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2D9" w:rsidRDefault="0047579A" w:rsidP="00A11CF6">
      <w:pPr>
        <w:pStyle w:val="Normalny1"/>
        <w:jc w:val="right"/>
        <w:rPr>
          <w:rFonts w:asciiTheme="minorHAnsi" w:hAnsiTheme="minorHAnsi" w:cstheme="minorHAnsi"/>
          <w:b/>
        </w:rPr>
      </w:pPr>
      <w:r>
        <w:rPr>
          <w:rFonts w:asciiTheme="minorHAnsi" w:hAnsiTheme="minorHAnsi" w:cstheme="minorHAnsi"/>
          <w:b/>
        </w:rPr>
        <w:t>Załącznik do</w:t>
      </w:r>
    </w:p>
    <w:p w:rsidR="0047579A" w:rsidRDefault="0047579A" w:rsidP="00A11CF6">
      <w:pPr>
        <w:pStyle w:val="Normalny1"/>
        <w:jc w:val="right"/>
        <w:rPr>
          <w:rFonts w:asciiTheme="minorHAnsi" w:hAnsiTheme="minorHAnsi" w:cstheme="minorHAnsi"/>
          <w:b/>
        </w:rPr>
      </w:pPr>
      <w:r>
        <w:rPr>
          <w:rFonts w:asciiTheme="minorHAnsi" w:hAnsiTheme="minorHAnsi" w:cstheme="minorHAnsi"/>
          <w:b/>
        </w:rPr>
        <w:t>Zarządzenia Nr 154/2021</w:t>
      </w:r>
    </w:p>
    <w:p w:rsidR="0047579A" w:rsidRDefault="0047579A" w:rsidP="00A11CF6">
      <w:pPr>
        <w:pStyle w:val="Normalny1"/>
        <w:jc w:val="right"/>
        <w:rPr>
          <w:rFonts w:asciiTheme="minorHAnsi" w:hAnsiTheme="minorHAnsi" w:cstheme="minorHAnsi"/>
          <w:b/>
        </w:rPr>
      </w:pPr>
      <w:r>
        <w:rPr>
          <w:rFonts w:asciiTheme="minorHAnsi" w:hAnsiTheme="minorHAnsi" w:cstheme="minorHAnsi"/>
          <w:b/>
        </w:rPr>
        <w:t>Wójta Gminy Nieporęt</w:t>
      </w:r>
    </w:p>
    <w:p w:rsidR="0047579A" w:rsidRPr="004B23E5" w:rsidRDefault="0047579A" w:rsidP="00A11CF6">
      <w:pPr>
        <w:pStyle w:val="Normalny1"/>
        <w:jc w:val="right"/>
        <w:rPr>
          <w:rFonts w:asciiTheme="minorHAnsi" w:hAnsiTheme="minorHAnsi" w:cstheme="minorHAnsi"/>
          <w:b/>
        </w:rPr>
      </w:pPr>
      <w:r>
        <w:rPr>
          <w:rFonts w:asciiTheme="minorHAnsi" w:hAnsiTheme="minorHAnsi" w:cstheme="minorHAnsi"/>
          <w:b/>
        </w:rPr>
        <w:t>z dnia 26 maja 2021 r.</w:t>
      </w:r>
    </w:p>
    <w:p w:rsidR="00774FA1" w:rsidRDefault="00774FA1">
      <w:pPr>
        <w:pStyle w:val="Normalny1"/>
        <w:jc w:val="center"/>
        <w:rPr>
          <w:rFonts w:asciiTheme="minorHAnsi" w:hAnsiTheme="minorHAnsi" w:cstheme="minorHAnsi"/>
          <w:b/>
          <w:color w:val="FF0000"/>
          <w:sz w:val="44"/>
          <w:szCs w:val="44"/>
        </w:rPr>
      </w:pPr>
    </w:p>
    <w:p w:rsidR="00926263" w:rsidRPr="004B23E5" w:rsidRDefault="00926263">
      <w:pPr>
        <w:pStyle w:val="Normalny1"/>
        <w:jc w:val="center"/>
        <w:rPr>
          <w:rFonts w:asciiTheme="minorHAnsi" w:hAnsiTheme="minorHAnsi" w:cstheme="minorHAnsi"/>
          <w:b/>
          <w:sz w:val="44"/>
          <w:szCs w:val="44"/>
        </w:rPr>
      </w:pPr>
    </w:p>
    <w:p w:rsidR="00E212D9" w:rsidRPr="004B23E5" w:rsidRDefault="00E212D9">
      <w:pPr>
        <w:pStyle w:val="Normalny1"/>
        <w:jc w:val="center"/>
        <w:rPr>
          <w:rFonts w:asciiTheme="minorHAnsi" w:hAnsiTheme="minorHAnsi" w:cstheme="minorHAnsi"/>
          <w:b/>
          <w:sz w:val="44"/>
          <w:szCs w:val="44"/>
        </w:rPr>
      </w:pPr>
    </w:p>
    <w:p w:rsidR="00E212D9" w:rsidRPr="002E29EB" w:rsidRDefault="00A5592E">
      <w:pPr>
        <w:pStyle w:val="Normalny1"/>
        <w:spacing w:line="480" w:lineRule="auto"/>
        <w:jc w:val="center"/>
        <w:rPr>
          <w:rFonts w:asciiTheme="minorHAnsi" w:hAnsiTheme="minorHAnsi" w:cstheme="minorHAnsi"/>
          <w:b/>
          <w:sz w:val="48"/>
          <w:szCs w:val="48"/>
        </w:rPr>
      </w:pPr>
      <w:r w:rsidRPr="002E29EB">
        <w:rPr>
          <w:rFonts w:asciiTheme="minorHAnsi" w:hAnsiTheme="minorHAnsi" w:cstheme="minorHAnsi"/>
          <w:b/>
          <w:sz w:val="48"/>
          <w:szCs w:val="48"/>
        </w:rPr>
        <w:t>RAPORT O STANIE GMINY NIEPORĘT</w:t>
      </w:r>
    </w:p>
    <w:p w:rsidR="00E212D9" w:rsidRPr="004B23E5" w:rsidRDefault="000B7922">
      <w:pPr>
        <w:pStyle w:val="Normalny1"/>
        <w:spacing w:line="480" w:lineRule="auto"/>
        <w:jc w:val="center"/>
        <w:rPr>
          <w:rFonts w:asciiTheme="minorHAnsi" w:hAnsiTheme="minorHAnsi" w:cstheme="minorHAnsi"/>
          <w:b/>
          <w:sz w:val="44"/>
          <w:szCs w:val="44"/>
        </w:rPr>
      </w:pPr>
      <w:r>
        <w:rPr>
          <w:rFonts w:asciiTheme="minorHAnsi" w:hAnsiTheme="minorHAnsi" w:cstheme="minorHAnsi"/>
          <w:b/>
          <w:sz w:val="48"/>
          <w:szCs w:val="48"/>
        </w:rPr>
        <w:t>ZA 2020</w:t>
      </w:r>
      <w:r w:rsidR="00A5592E" w:rsidRPr="002E29EB">
        <w:rPr>
          <w:rFonts w:asciiTheme="minorHAnsi" w:hAnsiTheme="minorHAnsi" w:cstheme="minorHAnsi"/>
          <w:b/>
          <w:sz w:val="48"/>
          <w:szCs w:val="48"/>
        </w:rPr>
        <w:t xml:space="preserve"> ROK</w:t>
      </w: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E212D9">
      <w:pPr>
        <w:pStyle w:val="Normalny1"/>
        <w:rPr>
          <w:rFonts w:asciiTheme="minorHAnsi" w:hAnsiTheme="minorHAnsi" w:cstheme="minorHAnsi"/>
        </w:rPr>
      </w:pPr>
    </w:p>
    <w:p w:rsidR="00E212D9" w:rsidRPr="004B23E5" w:rsidRDefault="00A5592E">
      <w:pPr>
        <w:pStyle w:val="Normalny1"/>
        <w:rPr>
          <w:rFonts w:asciiTheme="minorHAnsi" w:hAnsiTheme="minorHAnsi" w:cstheme="minorHAnsi"/>
        </w:rPr>
      </w:pPr>
      <w:r w:rsidRPr="004B23E5">
        <w:rPr>
          <w:rFonts w:asciiTheme="minorHAnsi" w:hAnsiTheme="minorHAnsi" w:cstheme="minorHAnsi"/>
        </w:rPr>
        <w:t>Urząd Gminy Nieporęt</w:t>
      </w:r>
    </w:p>
    <w:p w:rsidR="00E212D9" w:rsidRPr="004B23E5" w:rsidRDefault="00A5592E">
      <w:pPr>
        <w:pStyle w:val="Normalny1"/>
        <w:rPr>
          <w:rFonts w:asciiTheme="minorHAnsi" w:hAnsiTheme="minorHAnsi" w:cstheme="minorHAnsi"/>
        </w:rPr>
      </w:pPr>
      <w:r w:rsidRPr="004B23E5">
        <w:rPr>
          <w:rFonts w:asciiTheme="minorHAnsi" w:hAnsiTheme="minorHAnsi" w:cstheme="minorHAnsi"/>
        </w:rPr>
        <w:t>Plac Wolności 1</w:t>
      </w:r>
    </w:p>
    <w:p w:rsidR="00E212D9" w:rsidRPr="004B23E5" w:rsidRDefault="00A5592E">
      <w:pPr>
        <w:pStyle w:val="Normalny1"/>
        <w:rPr>
          <w:rFonts w:asciiTheme="minorHAnsi" w:hAnsiTheme="minorHAnsi" w:cstheme="minorHAnsi"/>
        </w:rPr>
      </w:pPr>
      <w:r w:rsidRPr="004B23E5">
        <w:rPr>
          <w:rFonts w:asciiTheme="minorHAnsi" w:hAnsiTheme="minorHAnsi" w:cstheme="minorHAnsi"/>
        </w:rPr>
        <w:t>05-126 Nieporęt</w:t>
      </w:r>
    </w:p>
    <w:p w:rsidR="00E212D9" w:rsidRPr="004B23E5" w:rsidRDefault="00E212D9">
      <w:pPr>
        <w:pStyle w:val="Normalny1"/>
        <w:rPr>
          <w:rFonts w:asciiTheme="minorHAnsi" w:hAnsiTheme="minorHAnsi" w:cstheme="minorHAnsi"/>
        </w:rPr>
      </w:pPr>
    </w:p>
    <w:p w:rsidR="001F4221" w:rsidRDefault="001F4221">
      <w:pPr>
        <w:pStyle w:val="Normalny1"/>
        <w:rPr>
          <w:rFonts w:asciiTheme="minorHAnsi" w:hAnsiTheme="minorHAnsi" w:cstheme="minorHAnsi"/>
        </w:rPr>
      </w:pPr>
    </w:p>
    <w:p w:rsidR="00926263" w:rsidRDefault="00926263">
      <w:pPr>
        <w:pStyle w:val="Normalny1"/>
        <w:rPr>
          <w:rFonts w:asciiTheme="minorHAnsi" w:hAnsiTheme="minorHAnsi" w:cstheme="minorHAnsi"/>
        </w:rPr>
      </w:pPr>
    </w:p>
    <w:p w:rsidR="00113334" w:rsidRDefault="00113334">
      <w:pPr>
        <w:pStyle w:val="Normalny1"/>
        <w:rPr>
          <w:rFonts w:asciiTheme="minorHAnsi" w:hAnsiTheme="minorHAnsi" w:cstheme="minorHAnsi"/>
        </w:rPr>
      </w:pPr>
    </w:p>
    <w:p w:rsidR="0047579A" w:rsidRPr="004B23E5" w:rsidRDefault="0047579A">
      <w:pPr>
        <w:pStyle w:val="Normalny1"/>
        <w:rPr>
          <w:rFonts w:asciiTheme="minorHAnsi" w:hAnsiTheme="minorHAnsi" w:cstheme="minorHAnsi"/>
        </w:rPr>
      </w:pPr>
    </w:p>
    <w:p w:rsidR="00E212D9" w:rsidRPr="004B23E5" w:rsidRDefault="00A5592E">
      <w:pPr>
        <w:pStyle w:val="Normalny1"/>
        <w:jc w:val="center"/>
        <w:rPr>
          <w:rFonts w:asciiTheme="minorHAnsi" w:hAnsiTheme="minorHAnsi" w:cstheme="minorHAnsi"/>
          <w:lang w:eastAsia="en-US"/>
        </w:rPr>
      </w:pPr>
      <w:r w:rsidRPr="004B23E5">
        <w:rPr>
          <w:rFonts w:asciiTheme="minorHAnsi" w:hAnsiTheme="minorHAnsi" w:cstheme="minorHAnsi"/>
          <w:lang w:eastAsia="en-US"/>
        </w:rPr>
        <w:t>Raport opracowano w oparciu o materiały</w:t>
      </w:r>
      <w:r w:rsidR="006650B4" w:rsidRPr="004B23E5">
        <w:rPr>
          <w:rFonts w:asciiTheme="minorHAnsi" w:hAnsiTheme="minorHAnsi" w:cstheme="minorHAnsi"/>
          <w:lang w:eastAsia="en-US"/>
        </w:rPr>
        <w:t xml:space="preserve"> źródłowe Urzędu Gminy Nieporęt</w:t>
      </w:r>
    </w:p>
    <w:p w:rsidR="00CB5A6D" w:rsidRDefault="00CB5A6D">
      <w:pPr>
        <w:pStyle w:val="Normalny1"/>
        <w:jc w:val="center"/>
        <w:rPr>
          <w:rFonts w:asciiTheme="minorHAnsi" w:hAnsiTheme="minorHAnsi" w:cstheme="minorHAnsi"/>
        </w:rPr>
      </w:pPr>
    </w:p>
    <w:p w:rsidR="007716B7" w:rsidRDefault="007716B7" w:rsidP="007716B7">
      <w:pPr>
        <w:pStyle w:val="Default"/>
        <w:jc w:val="center"/>
        <w:rPr>
          <w:rFonts w:asciiTheme="minorHAnsi" w:hAnsiTheme="minorHAnsi" w:cstheme="minorHAnsi"/>
          <w:bCs/>
          <w:iCs/>
        </w:rPr>
      </w:pPr>
    </w:p>
    <w:p w:rsidR="007716B7" w:rsidRDefault="007716B7" w:rsidP="007716B7">
      <w:pPr>
        <w:pStyle w:val="Default"/>
        <w:jc w:val="center"/>
        <w:rPr>
          <w:rFonts w:asciiTheme="minorHAnsi" w:hAnsiTheme="minorHAnsi" w:cstheme="minorHAnsi"/>
          <w:bCs/>
          <w:iCs/>
        </w:rPr>
      </w:pPr>
    </w:p>
    <w:p w:rsidR="00CB5A6D" w:rsidRDefault="00D54638" w:rsidP="007716B7">
      <w:pPr>
        <w:pStyle w:val="Default"/>
        <w:jc w:val="center"/>
        <w:rPr>
          <w:rFonts w:asciiTheme="minorHAnsi" w:hAnsiTheme="minorHAnsi" w:cstheme="minorHAnsi"/>
          <w:bCs/>
          <w:iCs/>
        </w:rPr>
      </w:pPr>
      <w:r>
        <w:rPr>
          <w:rFonts w:asciiTheme="minorHAnsi" w:hAnsiTheme="minorHAnsi" w:cstheme="minorHAnsi"/>
          <w:bCs/>
          <w:iCs/>
        </w:rPr>
        <w:t>NIEPORĘT,</w:t>
      </w:r>
      <w:r w:rsidR="00C17B41">
        <w:rPr>
          <w:rFonts w:asciiTheme="minorHAnsi" w:hAnsiTheme="minorHAnsi" w:cstheme="minorHAnsi"/>
          <w:bCs/>
          <w:iCs/>
        </w:rPr>
        <w:t xml:space="preserve"> MAJ 2021 r.</w:t>
      </w:r>
    </w:p>
    <w:p w:rsidR="00036B69" w:rsidRDefault="00036B69" w:rsidP="007716B7">
      <w:pPr>
        <w:pStyle w:val="Default"/>
        <w:jc w:val="center"/>
        <w:rPr>
          <w:rFonts w:asciiTheme="minorHAnsi" w:hAnsiTheme="minorHAnsi" w:cstheme="minorHAnsi"/>
          <w:bCs/>
          <w:iCs/>
        </w:rPr>
      </w:pPr>
    </w:p>
    <w:p w:rsidR="00036B69" w:rsidRDefault="00036B69" w:rsidP="007716B7">
      <w:pPr>
        <w:pStyle w:val="Default"/>
        <w:jc w:val="center"/>
        <w:rPr>
          <w:rFonts w:asciiTheme="minorHAnsi" w:hAnsiTheme="minorHAnsi" w:cstheme="minorHAnsi"/>
          <w:bCs/>
          <w:iCs/>
        </w:rPr>
      </w:pPr>
    </w:p>
    <w:p w:rsidR="00036B69" w:rsidRDefault="00036B69" w:rsidP="007716B7">
      <w:pPr>
        <w:pStyle w:val="Default"/>
        <w:jc w:val="center"/>
        <w:rPr>
          <w:rFonts w:asciiTheme="minorHAnsi" w:hAnsiTheme="minorHAnsi" w:cstheme="minorHAnsi"/>
          <w:bCs/>
          <w:iCs/>
        </w:rPr>
      </w:pPr>
    </w:p>
    <w:p w:rsidR="00F0226E" w:rsidRDefault="00F0226E">
      <w:pPr>
        <w:pStyle w:val="Spistreci1"/>
        <w:tabs>
          <w:tab w:val="right" w:leader="dot" w:pos="9062"/>
        </w:tabs>
        <w:rPr>
          <w:rFonts w:asciiTheme="minorHAnsi" w:hAnsiTheme="minorHAnsi" w:cstheme="minorHAnsi"/>
          <w:iCs/>
          <w:caps w:val="0"/>
          <w:sz w:val="20"/>
        </w:rPr>
      </w:pPr>
    </w:p>
    <w:p w:rsidR="004815A9" w:rsidRDefault="00245F05">
      <w:pPr>
        <w:pStyle w:val="Spistreci1"/>
        <w:tabs>
          <w:tab w:val="right" w:leader="dot" w:pos="9062"/>
        </w:tabs>
        <w:rPr>
          <w:rFonts w:asciiTheme="minorHAnsi" w:eastAsiaTheme="minorEastAsia" w:hAnsiTheme="minorHAnsi" w:cstheme="minorBidi"/>
          <w:b w:val="0"/>
          <w:bCs w:val="0"/>
          <w:caps w:val="0"/>
          <w:noProof/>
          <w:sz w:val="22"/>
          <w:szCs w:val="22"/>
          <w:lang w:eastAsia="pl-PL"/>
        </w:rPr>
      </w:pPr>
      <w:r w:rsidRPr="00A5536B">
        <w:rPr>
          <w:rFonts w:asciiTheme="minorHAnsi" w:hAnsiTheme="minorHAnsi" w:cstheme="minorHAnsi"/>
          <w:iCs/>
          <w:caps w:val="0"/>
          <w:sz w:val="20"/>
        </w:rPr>
        <w:fldChar w:fldCharType="begin"/>
      </w:r>
      <w:r w:rsidRPr="006C296F">
        <w:rPr>
          <w:rFonts w:asciiTheme="minorHAnsi" w:hAnsiTheme="minorHAnsi" w:cstheme="minorHAnsi"/>
          <w:iCs/>
          <w:caps w:val="0"/>
          <w:sz w:val="20"/>
        </w:rPr>
        <w:instrText xml:space="preserve"> TOC \o "1-2" \u </w:instrText>
      </w:r>
      <w:r w:rsidRPr="00A5536B">
        <w:rPr>
          <w:rFonts w:asciiTheme="minorHAnsi" w:hAnsiTheme="minorHAnsi" w:cstheme="minorHAnsi"/>
          <w:iCs/>
          <w:caps w:val="0"/>
          <w:sz w:val="20"/>
        </w:rPr>
        <w:fldChar w:fldCharType="separate"/>
      </w:r>
      <w:r w:rsidR="004815A9">
        <w:rPr>
          <w:noProof/>
          <w:lang w:bidi="hi-IN"/>
        </w:rPr>
        <w:t>WSTĘP</w:t>
      </w:r>
      <w:r w:rsidR="004815A9">
        <w:rPr>
          <w:noProof/>
        </w:rPr>
        <w:tab/>
      </w:r>
      <w:r w:rsidR="004815A9">
        <w:rPr>
          <w:noProof/>
        </w:rPr>
        <w:fldChar w:fldCharType="begin"/>
      </w:r>
      <w:r w:rsidR="004815A9">
        <w:rPr>
          <w:noProof/>
        </w:rPr>
        <w:instrText xml:space="preserve"> PAGEREF _Toc73107460 \h </w:instrText>
      </w:r>
      <w:r w:rsidR="004815A9">
        <w:rPr>
          <w:noProof/>
        </w:rPr>
      </w:r>
      <w:r w:rsidR="004815A9">
        <w:rPr>
          <w:noProof/>
        </w:rPr>
        <w:fldChar w:fldCharType="separate"/>
      </w:r>
      <w:r w:rsidR="003C0955">
        <w:rPr>
          <w:noProof/>
        </w:rPr>
        <w:t>4</w:t>
      </w:r>
      <w:r w:rsidR="004815A9">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w:t>
      </w:r>
      <w:r>
        <w:rPr>
          <w:rFonts w:asciiTheme="minorHAnsi" w:eastAsiaTheme="minorEastAsia" w:hAnsiTheme="minorHAnsi" w:cstheme="minorBidi"/>
          <w:b w:val="0"/>
          <w:bCs w:val="0"/>
          <w:caps w:val="0"/>
          <w:noProof/>
          <w:sz w:val="22"/>
          <w:szCs w:val="22"/>
          <w:lang w:eastAsia="pl-PL"/>
        </w:rPr>
        <w:tab/>
      </w:r>
      <w:r>
        <w:rPr>
          <w:noProof/>
          <w:lang w:bidi="hi-IN"/>
        </w:rPr>
        <w:t>CHARAKTERYSTYKA GMINY</w:t>
      </w:r>
      <w:r>
        <w:rPr>
          <w:noProof/>
        </w:rPr>
        <w:tab/>
      </w:r>
      <w:r>
        <w:rPr>
          <w:noProof/>
        </w:rPr>
        <w:fldChar w:fldCharType="begin"/>
      </w:r>
      <w:r>
        <w:rPr>
          <w:noProof/>
        </w:rPr>
        <w:instrText xml:space="preserve"> PAGEREF _Toc73107461 \h </w:instrText>
      </w:r>
      <w:r>
        <w:rPr>
          <w:noProof/>
        </w:rPr>
      </w:r>
      <w:r>
        <w:rPr>
          <w:noProof/>
        </w:rPr>
        <w:fldChar w:fldCharType="separate"/>
      </w:r>
      <w:r w:rsidR="003C0955">
        <w:rPr>
          <w:noProof/>
        </w:rPr>
        <w:t>9</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1.1</w:t>
      </w:r>
      <w:r>
        <w:rPr>
          <w:rFonts w:eastAsiaTheme="minorEastAsia" w:cstheme="minorBidi"/>
          <w:b w:val="0"/>
          <w:bCs w:val="0"/>
          <w:noProof/>
          <w:sz w:val="22"/>
          <w:szCs w:val="22"/>
          <w:lang w:eastAsia="pl-PL"/>
        </w:rPr>
        <w:tab/>
      </w:r>
      <w:r>
        <w:rPr>
          <w:noProof/>
          <w:lang w:bidi="hi-IN"/>
        </w:rPr>
        <w:t>Położenie i powierzchnia Gminy - umiejscowienie Gminy w województwie i kraju</w:t>
      </w:r>
      <w:r>
        <w:rPr>
          <w:noProof/>
        </w:rPr>
        <w:tab/>
      </w:r>
      <w:r>
        <w:rPr>
          <w:noProof/>
        </w:rPr>
        <w:fldChar w:fldCharType="begin"/>
      </w:r>
      <w:r>
        <w:rPr>
          <w:noProof/>
        </w:rPr>
        <w:instrText xml:space="preserve"> PAGEREF _Toc73107462 \h </w:instrText>
      </w:r>
      <w:r>
        <w:rPr>
          <w:noProof/>
        </w:rPr>
      </w:r>
      <w:r>
        <w:rPr>
          <w:noProof/>
        </w:rPr>
        <w:fldChar w:fldCharType="separate"/>
      </w:r>
      <w:r w:rsidR="003C0955">
        <w:rPr>
          <w:noProof/>
        </w:rPr>
        <w:t>9</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1.2</w:t>
      </w:r>
      <w:r>
        <w:rPr>
          <w:rFonts w:eastAsiaTheme="minorEastAsia" w:cstheme="minorBidi"/>
          <w:b w:val="0"/>
          <w:bCs w:val="0"/>
          <w:noProof/>
          <w:sz w:val="22"/>
          <w:szCs w:val="22"/>
          <w:lang w:eastAsia="pl-PL"/>
        </w:rPr>
        <w:tab/>
      </w:r>
      <w:r>
        <w:rPr>
          <w:noProof/>
          <w:lang w:bidi="hi-IN"/>
        </w:rPr>
        <w:t>Organy Gminy Nieporęt</w:t>
      </w:r>
      <w:r>
        <w:rPr>
          <w:noProof/>
        </w:rPr>
        <w:tab/>
      </w:r>
      <w:r>
        <w:rPr>
          <w:noProof/>
        </w:rPr>
        <w:fldChar w:fldCharType="begin"/>
      </w:r>
      <w:r>
        <w:rPr>
          <w:noProof/>
        </w:rPr>
        <w:instrText xml:space="preserve"> PAGEREF _Toc73107463 \h </w:instrText>
      </w:r>
      <w:r>
        <w:rPr>
          <w:noProof/>
        </w:rPr>
      </w:r>
      <w:r>
        <w:rPr>
          <w:noProof/>
        </w:rPr>
        <w:fldChar w:fldCharType="separate"/>
      </w:r>
      <w:r w:rsidR="003C0955">
        <w:rPr>
          <w:noProof/>
        </w:rPr>
        <w:t>9</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1.3</w:t>
      </w:r>
      <w:r>
        <w:rPr>
          <w:rFonts w:eastAsiaTheme="minorEastAsia" w:cstheme="minorBidi"/>
          <w:b w:val="0"/>
          <w:bCs w:val="0"/>
          <w:noProof/>
          <w:sz w:val="22"/>
          <w:szCs w:val="22"/>
          <w:lang w:eastAsia="pl-PL"/>
        </w:rPr>
        <w:tab/>
      </w:r>
      <w:r>
        <w:rPr>
          <w:noProof/>
          <w:lang w:bidi="hi-IN"/>
        </w:rPr>
        <w:t>Gminne jednostki organizacyjne</w:t>
      </w:r>
      <w:r>
        <w:rPr>
          <w:noProof/>
        </w:rPr>
        <w:tab/>
      </w:r>
      <w:r>
        <w:rPr>
          <w:noProof/>
        </w:rPr>
        <w:fldChar w:fldCharType="begin"/>
      </w:r>
      <w:r>
        <w:rPr>
          <w:noProof/>
        </w:rPr>
        <w:instrText xml:space="preserve"> PAGEREF _Toc73107464 \h </w:instrText>
      </w:r>
      <w:r>
        <w:rPr>
          <w:noProof/>
        </w:rPr>
      </w:r>
      <w:r>
        <w:rPr>
          <w:noProof/>
        </w:rPr>
        <w:fldChar w:fldCharType="separate"/>
      </w:r>
      <w:r w:rsidR="003C0955">
        <w:rPr>
          <w:noProof/>
        </w:rPr>
        <w:t>10</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1.4</w:t>
      </w:r>
      <w:r>
        <w:rPr>
          <w:rFonts w:eastAsiaTheme="minorEastAsia" w:cstheme="minorBidi"/>
          <w:b w:val="0"/>
          <w:bCs w:val="0"/>
          <w:noProof/>
          <w:sz w:val="22"/>
          <w:szCs w:val="22"/>
          <w:lang w:eastAsia="pl-PL"/>
        </w:rPr>
        <w:tab/>
      </w:r>
      <w:r>
        <w:rPr>
          <w:noProof/>
          <w:lang w:bidi="hi-IN"/>
        </w:rPr>
        <w:t>Jednostki pomocnicze Gminy Nieporęt - Sołectwa</w:t>
      </w:r>
      <w:r>
        <w:rPr>
          <w:noProof/>
        </w:rPr>
        <w:tab/>
      </w:r>
      <w:r>
        <w:rPr>
          <w:noProof/>
        </w:rPr>
        <w:fldChar w:fldCharType="begin"/>
      </w:r>
      <w:r>
        <w:rPr>
          <w:noProof/>
        </w:rPr>
        <w:instrText xml:space="preserve"> PAGEREF _Toc73107465 \h </w:instrText>
      </w:r>
      <w:r>
        <w:rPr>
          <w:noProof/>
        </w:rPr>
      </w:r>
      <w:r>
        <w:rPr>
          <w:noProof/>
        </w:rPr>
        <w:fldChar w:fldCharType="separate"/>
      </w:r>
      <w:r w:rsidR="003C0955">
        <w:rPr>
          <w:noProof/>
        </w:rPr>
        <w:t>11</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1.5</w:t>
      </w:r>
      <w:r>
        <w:rPr>
          <w:rFonts w:eastAsiaTheme="minorEastAsia" w:cstheme="minorBidi"/>
          <w:b w:val="0"/>
          <w:bCs w:val="0"/>
          <w:noProof/>
          <w:sz w:val="22"/>
          <w:szCs w:val="22"/>
          <w:lang w:eastAsia="pl-PL"/>
        </w:rPr>
        <w:tab/>
      </w:r>
      <w:r>
        <w:rPr>
          <w:noProof/>
          <w:lang w:bidi="hi-IN"/>
        </w:rPr>
        <w:t>Demografia</w:t>
      </w:r>
      <w:r>
        <w:rPr>
          <w:noProof/>
        </w:rPr>
        <w:tab/>
      </w:r>
      <w:r>
        <w:rPr>
          <w:noProof/>
        </w:rPr>
        <w:fldChar w:fldCharType="begin"/>
      </w:r>
      <w:r>
        <w:rPr>
          <w:noProof/>
        </w:rPr>
        <w:instrText xml:space="preserve"> PAGEREF _Toc73107466 \h </w:instrText>
      </w:r>
      <w:r>
        <w:rPr>
          <w:noProof/>
        </w:rPr>
      </w:r>
      <w:r>
        <w:rPr>
          <w:noProof/>
        </w:rPr>
        <w:fldChar w:fldCharType="separate"/>
      </w:r>
      <w:r w:rsidR="003C0955">
        <w:rPr>
          <w:noProof/>
        </w:rPr>
        <w:t>12</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1.6</w:t>
      </w:r>
      <w:r>
        <w:rPr>
          <w:rFonts w:eastAsiaTheme="minorEastAsia" w:cstheme="minorBidi"/>
          <w:b w:val="0"/>
          <w:bCs w:val="0"/>
          <w:noProof/>
          <w:sz w:val="22"/>
          <w:szCs w:val="22"/>
          <w:lang w:eastAsia="pl-PL"/>
        </w:rPr>
        <w:tab/>
      </w:r>
      <w:r>
        <w:rPr>
          <w:noProof/>
          <w:lang w:bidi="hi-IN"/>
        </w:rPr>
        <w:t>„Strefa przemysłowa” Gminy Nieporęt</w:t>
      </w:r>
      <w:r>
        <w:rPr>
          <w:noProof/>
        </w:rPr>
        <w:tab/>
      </w:r>
      <w:r>
        <w:rPr>
          <w:noProof/>
        </w:rPr>
        <w:fldChar w:fldCharType="begin"/>
      </w:r>
      <w:r>
        <w:rPr>
          <w:noProof/>
        </w:rPr>
        <w:instrText xml:space="preserve"> PAGEREF _Toc73107467 \h </w:instrText>
      </w:r>
      <w:r>
        <w:rPr>
          <w:noProof/>
        </w:rPr>
      </w:r>
      <w:r>
        <w:rPr>
          <w:noProof/>
        </w:rPr>
        <w:fldChar w:fldCharType="separate"/>
      </w:r>
      <w:r w:rsidR="003C0955">
        <w:rPr>
          <w:noProof/>
        </w:rPr>
        <w:t>15</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1.7</w:t>
      </w:r>
      <w:r>
        <w:rPr>
          <w:rFonts w:eastAsiaTheme="minorEastAsia" w:cstheme="minorBidi"/>
          <w:b w:val="0"/>
          <w:bCs w:val="0"/>
          <w:noProof/>
          <w:sz w:val="22"/>
          <w:szCs w:val="22"/>
          <w:lang w:eastAsia="pl-PL"/>
        </w:rPr>
        <w:tab/>
      </w:r>
      <w:r>
        <w:rPr>
          <w:noProof/>
          <w:lang w:bidi="hi-IN"/>
        </w:rPr>
        <w:t>Gminy partnerskie</w:t>
      </w:r>
      <w:r>
        <w:rPr>
          <w:noProof/>
        </w:rPr>
        <w:tab/>
      </w:r>
      <w:r>
        <w:rPr>
          <w:noProof/>
        </w:rPr>
        <w:fldChar w:fldCharType="begin"/>
      </w:r>
      <w:r>
        <w:rPr>
          <w:noProof/>
        </w:rPr>
        <w:instrText xml:space="preserve"> PAGEREF _Toc73107468 \h </w:instrText>
      </w:r>
      <w:r>
        <w:rPr>
          <w:noProof/>
        </w:rPr>
      </w:r>
      <w:r>
        <w:rPr>
          <w:noProof/>
        </w:rPr>
        <w:fldChar w:fldCharType="separate"/>
      </w:r>
      <w:r w:rsidR="003C0955">
        <w:rPr>
          <w:noProof/>
        </w:rPr>
        <w:t>15</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1.8</w:t>
      </w:r>
      <w:r>
        <w:rPr>
          <w:rFonts w:eastAsiaTheme="minorEastAsia" w:cstheme="minorBidi"/>
          <w:b w:val="0"/>
          <w:bCs w:val="0"/>
          <w:noProof/>
          <w:sz w:val="22"/>
          <w:szCs w:val="22"/>
          <w:lang w:eastAsia="pl-PL"/>
        </w:rPr>
        <w:tab/>
      </w:r>
      <w:r>
        <w:rPr>
          <w:noProof/>
          <w:lang w:bidi="hi-IN"/>
        </w:rPr>
        <w:t>Związki gminne</w:t>
      </w:r>
      <w:r>
        <w:rPr>
          <w:noProof/>
        </w:rPr>
        <w:tab/>
      </w:r>
      <w:r>
        <w:rPr>
          <w:noProof/>
        </w:rPr>
        <w:fldChar w:fldCharType="begin"/>
      </w:r>
      <w:r>
        <w:rPr>
          <w:noProof/>
        </w:rPr>
        <w:instrText xml:space="preserve"> PAGEREF _Toc73107469 \h </w:instrText>
      </w:r>
      <w:r>
        <w:rPr>
          <w:noProof/>
        </w:rPr>
      </w:r>
      <w:r>
        <w:rPr>
          <w:noProof/>
        </w:rPr>
        <w:fldChar w:fldCharType="separate"/>
      </w:r>
      <w:r w:rsidR="003C0955">
        <w:rPr>
          <w:noProof/>
        </w:rPr>
        <w:t>16</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2.</w:t>
      </w:r>
      <w:r>
        <w:rPr>
          <w:rFonts w:asciiTheme="minorHAnsi" w:eastAsiaTheme="minorEastAsia" w:hAnsiTheme="minorHAnsi" w:cstheme="minorBidi"/>
          <w:b w:val="0"/>
          <w:bCs w:val="0"/>
          <w:caps w:val="0"/>
          <w:noProof/>
          <w:sz w:val="22"/>
          <w:szCs w:val="22"/>
          <w:lang w:eastAsia="pl-PL"/>
        </w:rPr>
        <w:tab/>
      </w:r>
      <w:r>
        <w:rPr>
          <w:noProof/>
          <w:lang w:bidi="hi-IN"/>
        </w:rPr>
        <w:t>SYTUACJA FINANSOWA GMINY</w:t>
      </w:r>
      <w:r>
        <w:rPr>
          <w:noProof/>
        </w:rPr>
        <w:tab/>
      </w:r>
      <w:r>
        <w:rPr>
          <w:noProof/>
        </w:rPr>
        <w:fldChar w:fldCharType="begin"/>
      </w:r>
      <w:r>
        <w:rPr>
          <w:noProof/>
        </w:rPr>
        <w:instrText xml:space="preserve"> PAGEREF _Toc73107470 \h </w:instrText>
      </w:r>
      <w:r>
        <w:rPr>
          <w:noProof/>
        </w:rPr>
      </w:r>
      <w:r>
        <w:rPr>
          <w:noProof/>
        </w:rPr>
        <w:fldChar w:fldCharType="separate"/>
      </w:r>
      <w:r w:rsidR="003C0955">
        <w:rPr>
          <w:noProof/>
        </w:rPr>
        <w:t>17</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2.1</w:t>
      </w:r>
      <w:r>
        <w:rPr>
          <w:rFonts w:eastAsiaTheme="minorEastAsia" w:cstheme="minorBidi"/>
          <w:b w:val="0"/>
          <w:bCs w:val="0"/>
          <w:noProof/>
          <w:sz w:val="22"/>
          <w:szCs w:val="22"/>
          <w:lang w:eastAsia="pl-PL"/>
        </w:rPr>
        <w:tab/>
      </w:r>
      <w:r>
        <w:rPr>
          <w:noProof/>
          <w:lang w:bidi="hi-IN"/>
        </w:rPr>
        <w:t>Informacje finansowo-podatkowe</w:t>
      </w:r>
      <w:r>
        <w:rPr>
          <w:noProof/>
        </w:rPr>
        <w:tab/>
      </w:r>
      <w:r>
        <w:rPr>
          <w:noProof/>
        </w:rPr>
        <w:fldChar w:fldCharType="begin"/>
      </w:r>
      <w:r>
        <w:rPr>
          <w:noProof/>
        </w:rPr>
        <w:instrText xml:space="preserve"> PAGEREF _Toc73107471 \h </w:instrText>
      </w:r>
      <w:r>
        <w:rPr>
          <w:noProof/>
        </w:rPr>
      </w:r>
      <w:r>
        <w:rPr>
          <w:noProof/>
        </w:rPr>
        <w:fldChar w:fldCharType="separate"/>
      </w:r>
      <w:r w:rsidR="003C0955">
        <w:rPr>
          <w:noProof/>
        </w:rPr>
        <w:t>17</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2.2</w:t>
      </w:r>
      <w:r>
        <w:rPr>
          <w:rFonts w:eastAsiaTheme="minorEastAsia" w:cstheme="minorBidi"/>
          <w:b w:val="0"/>
          <w:bCs w:val="0"/>
          <w:noProof/>
          <w:sz w:val="22"/>
          <w:szCs w:val="22"/>
          <w:lang w:eastAsia="pl-PL"/>
        </w:rPr>
        <w:tab/>
      </w:r>
      <w:r>
        <w:rPr>
          <w:noProof/>
          <w:lang w:bidi="hi-IN"/>
        </w:rPr>
        <w:t>Informacje inwestycyjne</w:t>
      </w:r>
      <w:r>
        <w:rPr>
          <w:noProof/>
        </w:rPr>
        <w:tab/>
      </w:r>
      <w:r>
        <w:rPr>
          <w:noProof/>
        </w:rPr>
        <w:fldChar w:fldCharType="begin"/>
      </w:r>
      <w:r>
        <w:rPr>
          <w:noProof/>
        </w:rPr>
        <w:instrText xml:space="preserve"> PAGEREF _Toc73107472 \h </w:instrText>
      </w:r>
      <w:r>
        <w:rPr>
          <w:noProof/>
        </w:rPr>
      </w:r>
      <w:r>
        <w:rPr>
          <w:noProof/>
        </w:rPr>
        <w:fldChar w:fldCharType="separate"/>
      </w:r>
      <w:r w:rsidR="003C0955">
        <w:rPr>
          <w:noProof/>
        </w:rPr>
        <w:t>26</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2.3</w:t>
      </w:r>
      <w:r>
        <w:rPr>
          <w:rFonts w:eastAsiaTheme="minorEastAsia" w:cstheme="minorBidi"/>
          <w:b w:val="0"/>
          <w:bCs w:val="0"/>
          <w:noProof/>
          <w:sz w:val="22"/>
          <w:szCs w:val="22"/>
          <w:lang w:eastAsia="pl-PL"/>
        </w:rPr>
        <w:tab/>
      </w:r>
      <w:r>
        <w:rPr>
          <w:noProof/>
          <w:lang w:bidi="hi-IN"/>
        </w:rPr>
        <w:t>Finansowanie zewnętrzne</w:t>
      </w:r>
      <w:r>
        <w:rPr>
          <w:noProof/>
        </w:rPr>
        <w:tab/>
      </w:r>
      <w:r>
        <w:rPr>
          <w:noProof/>
        </w:rPr>
        <w:fldChar w:fldCharType="begin"/>
      </w:r>
      <w:r>
        <w:rPr>
          <w:noProof/>
        </w:rPr>
        <w:instrText xml:space="preserve"> PAGEREF _Toc73107473 \h </w:instrText>
      </w:r>
      <w:r>
        <w:rPr>
          <w:noProof/>
        </w:rPr>
      </w:r>
      <w:r>
        <w:rPr>
          <w:noProof/>
        </w:rPr>
        <w:fldChar w:fldCharType="separate"/>
      </w:r>
      <w:r w:rsidR="003C0955">
        <w:rPr>
          <w:noProof/>
        </w:rPr>
        <w:t>29</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3.</w:t>
      </w:r>
      <w:r>
        <w:rPr>
          <w:rFonts w:asciiTheme="minorHAnsi" w:eastAsiaTheme="minorEastAsia" w:hAnsiTheme="minorHAnsi" w:cstheme="minorBidi"/>
          <w:b w:val="0"/>
          <w:bCs w:val="0"/>
          <w:caps w:val="0"/>
          <w:noProof/>
          <w:sz w:val="22"/>
          <w:szCs w:val="22"/>
          <w:lang w:eastAsia="pl-PL"/>
        </w:rPr>
        <w:tab/>
      </w:r>
      <w:r>
        <w:rPr>
          <w:noProof/>
          <w:lang w:bidi="hi-IN"/>
        </w:rPr>
        <w:t>INFORMACJE O STANIE MIENIA KOMUNALNEGO</w:t>
      </w:r>
      <w:r>
        <w:rPr>
          <w:noProof/>
        </w:rPr>
        <w:tab/>
      </w:r>
      <w:r>
        <w:rPr>
          <w:noProof/>
        </w:rPr>
        <w:fldChar w:fldCharType="begin"/>
      </w:r>
      <w:r>
        <w:rPr>
          <w:noProof/>
        </w:rPr>
        <w:instrText xml:space="preserve"> PAGEREF _Toc73107474 \h </w:instrText>
      </w:r>
      <w:r>
        <w:rPr>
          <w:noProof/>
        </w:rPr>
      </w:r>
      <w:r>
        <w:rPr>
          <w:noProof/>
        </w:rPr>
        <w:fldChar w:fldCharType="separate"/>
      </w:r>
      <w:r w:rsidR="003C0955">
        <w:rPr>
          <w:noProof/>
        </w:rPr>
        <w:t>34</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4.</w:t>
      </w:r>
      <w:r>
        <w:rPr>
          <w:rFonts w:asciiTheme="minorHAnsi" w:eastAsiaTheme="minorEastAsia" w:hAnsiTheme="minorHAnsi" w:cstheme="minorBidi"/>
          <w:b w:val="0"/>
          <w:bCs w:val="0"/>
          <w:caps w:val="0"/>
          <w:noProof/>
          <w:sz w:val="22"/>
          <w:szCs w:val="22"/>
          <w:lang w:eastAsia="pl-PL"/>
        </w:rPr>
        <w:tab/>
      </w:r>
      <w:r>
        <w:rPr>
          <w:noProof/>
          <w:lang w:bidi="hi-IN"/>
        </w:rPr>
        <w:t>OŚWIATA W GMINIE NIEPORĘT</w:t>
      </w:r>
      <w:r>
        <w:rPr>
          <w:noProof/>
        </w:rPr>
        <w:tab/>
      </w:r>
      <w:r>
        <w:rPr>
          <w:noProof/>
        </w:rPr>
        <w:fldChar w:fldCharType="begin"/>
      </w:r>
      <w:r>
        <w:rPr>
          <w:noProof/>
        </w:rPr>
        <w:instrText xml:space="preserve"> PAGEREF _Toc73107475 \h </w:instrText>
      </w:r>
      <w:r>
        <w:rPr>
          <w:noProof/>
        </w:rPr>
      </w:r>
      <w:r>
        <w:rPr>
          <w:noProof/>
        </w:rPr>
        <w:fldChar w:fldCharType="separate"/>
      </w:r>
      <w:r w:rsidR="003C0955">
        <w:rPr>
          <w:noProof/>
        </w:rPr>
        <w:t>46</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4.1</w:t>
      </w:r>
      <w:r>
        <w:rPr>
          <w:rFonts w:eastAsiaTheme="minorEastAsia" w:cstheme="minorBidi"/>
          <w:b w:val="0"/>
          <w:bCs w:val="0"/>
          <w:noProof/>
          <w:sz w:val="22"/>
          <w:szCs w:val="22"/>
          <w:lang w:eastAsia="pl-PL"/>
        </w:rPr>
        <w:tab/>
      </w:r>
      <w:r>
        <w:rPr>
          <w:noProof/>
          <w:lang w:bidi="hi-IN"/>
        </w:rPr>
        <w:t>Szkoły, przedszkola i żłobki na terenie Gminy Nieporęt</w:t>
      </w:r>
      <w:r>
        <w:rPr>
          <w:noProof/>
        </w:rPr>
        <w:tab/>
      </w:r>
      <w:r>
        <w:rPr>
          <w:noProof/>
        </w:rPr>
        <w:fldChar w:fldCharType="begin"/>
      </w:r>
      <w:r>
        <w:rPr>
          <w:noProof/>
        </w:rPr>
        <w:instrText xml:space="preserve"> PAGEREF _Toc73107476 \h </w:instrText>
      </w:r>
      <w:r>
        <w:rPr>
          <w:noProof/>
        </w:rPr>
      </w:r>
      <w:r>
        <w:rPr>
          <w:noProof/>
        </w:rPr>
        <w:fldChar w:fldCharType="separate"/>
      </w:r>
      <w:r w:rsidR="003C0955">
        <w:rPr>
          <w:noProof/>
        </w:rPr>
        <w:t>46</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4.2</w:t>
      </w:r>
      <w:r>
        <w:rPr>
          <w:rFonts w:eastAsiaTheme="minorEastAsia" w:cstheme="minorBidi"/>
          <w:b w:val="0"/>
          <w:bCs w:val="0"/>
          <w:noProof/>
          <w:sz w:val="22"/>
          <w:szCs w:val="22"/>
          <w:lang w:eastAsia="pl-PL"/>
        </w:rPr>
        <w:tab/>
      </w:r>
      <w:r>
        <w:rPr>
          <w:noProof/>
          <w:lang w:bidi="hi-IN"/>
        </w:rPr>
        <w:t>Realizacja zadań oświatowych</w:t>
      </w:r>
      <w:r>
        <w:rPr>
          <w:noProof/>
        </w:rPr>
        <w:tab/>
      </w:r>
      <w:r>
        <w:rPr>
          <w:noProof/>
        </w:rPr>
        <w:fldChar w:fldCharType="begin"/>
      </w:r>
      <w:r>
        <w:rPr>
          <w:noProof/>
        </w:rPr>
        <w:instrText xml:space="preserve"> PAGEREF _Toc73107477 \h </w:instrText>
      </w:r>
      <w:r>
        <w:rPr>
          <w:noProof/>
        </w:rPr>
      </w:r>
      <w:r>
        <w:rPr>
          <w:noProof/>
        </w:rPr>
        <w:fldChar w:fldCharType="separate"/>
      </w:r>
      <w:r w:rsidR="003C0955">
        <w:rPr>
          <w:noProof/>
        </w:rPr>
        <w:t>52</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5.</w:t>
      </w:r>
      <w:r>
        <w:rPr>
          <w:rFonts w:asciiTheme="minorHAnsi" w:eastAsiaTheme="minorEastAsia" w:hAnsiTheme="minorHAnsi" w:cstheme="minorBidi"/>
          <w:b w:val="0"/>
          <w:bCs w:val="0"/>
          <w:caps w:val="0"/>
          <w:noProof/>
          <w:sz w:val="22"/>
          <w:szCs w:val="22"/>
          <w:lang w:eastAsia="pl-PL"/>
        </w:rPr>
        <w:tab/>
      </w:r>
      <w:r>
        <w:rPr>
          <w:noProof/>
          <w:lang w:bidi="hi-IN"/>
        </w:rPr>
        <w:t>ZAGOSPODAROWANIE PRZESTRZNNE</w:t>
      </w:r>
      <w:r>
        <w:rPr>
          <w:noProof/>
        </w:rPr>
        <w:tab/>
      </w:r>
      <w:r>
        <w:rPr>
          <w:noProof/>
        </w:rPr>
        <w:fldChar w:fldCharType="begin"/>
      </w:r>
      <w:r>
        <w:rPr>
          <w:noProof/>
        </w:rPr>
        <w:instrText xml:space="preserve"> PAGEREF _Toc73107478 \h </w:instrText>
      </w:r>
      <w:r>
        <w:rPr>
          <w:noProof/>
        </w:rPr>
      </w:r>
      <w:r>
        <w:rPr>
          <w:noProof/>
        </w:rPr>
        <w:fldChar w:fldCharType="separate"/>
      </w:r>
      <w:r w:rsidR="003C0955">
        <w:rPr>
          <w:noProof/>
        </w:rPr>
        <w:t>62</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6.</w:t>
      </w:r>
      <w:r>
        <w:rPr>
          <w:rFonts w:asciiTheme="minorHAnsi" w:eastAsiaTheme="minorEastAsia" w:hAnsiTheme="minorHAnsi" w:cstheme="minorBidi"/>
          <w:b w:val="0"/>
          <w:bCs w:val="0"/>
          <w:caps w:val="0"/>
          <w:noProof/>
          <w:sz w:val="22"/>
          <w:szCs w:val="22"/>
          <w:lang w:eastAsia="pl-PL"/>
        </w:rPr>
        <w:tab/>
      </w:r>
      <w:r>
        <w:rPr>
          <w:noProof/>
          <w:lang w:bidi="hi-IN"/>
        </w:rPr>
        <w:t>GOSPODARKA ODPADAMI I OCHRONA ŚRODOWISKA</w:t>
      </w:r>
      <w:r>
        <w:rPr>
          <w:noProof/>
        </w:rPr>
        <w:tab/>
      </w:r>
      <w:r>
        <w:rPr>
          <w:noProof/>
        </w:rPr>
        <w:fldChar w:fldCharType="begin"/>
      </w:r>
      <w:r>
        <w:rPr>
          <w:noProof/>
        </w:rPr>
        <w:instrText xml:space="preserve"> PAGEREF _Toc73107479 \h </w:instrText>
      </w:r>
      <w:r>
        <w:rPr>
          <w:noProof/>
        </w:rPr>
      </w:r>
      <w:r>
        <w:rPr>
          <w:noProof/>
        </w:rPr>
        <w:fldChar w:fldCharType="separate"/>
      </w:r>
      <w:r w:rsidR="003C0955">
        <w:rPr>
          <w:noProof/>
        </w:rPr>
        <w:t>64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6.1</w:t>
      </w:r>
      <w:r>
        <w:rPr>
          <w:rFonts w:eastAsiaTheme="minorEastAsia" w:cstheme="minorBidi"/>
          <w:b w:val="0"/>
          <w:bCs w:val="0"/>
          <w:noProof/>
          <w:sz w:val="22"/>
          <w:szCs w:val="22"/>
          <w:lang w:eastAsia="pl-PL"/>
        </w:rPr>
        <w:tab/>
      </w:r>
      <w:r>
        <w:rPr>
          <w:noProof/>
          <w:lang w:bidi="hi-IN"/>
        </w:rPr>
        <w:t>Gospodarowanie odpadami</w:t>
      </w:r>
      <w:r>
        <w:rPr>
          <w:noProof/>
        </w:rPr>
        <w:tab/>
      </w:r>
      <w:r>
        <w:rPr>
          <w:noProof/>
        </w:rPr>
        <w:fldChar w:fldCharType="begin"/>
      </w:r>
      <w:r>
        <w:rPr>
          <w:noProof/>
        </w:rPr>
        <w:instrText xml:space="preserve"> PAGEREF _Toc73107480 \h </w:instrText>
      </w:r>
      <w:r>
        <w:rPr>
          <w:noProof/>
        </w:rPr>
      </w:r>
      <w:r>
        <w:rPr>
          <w:noProof/>
        </w:rPr>
        <w:fldChar w:fldCharType="separate"/>
      </w:r>
      <w:r w:rsidR="003C0955">
        <w:rPr>
          <w:noProof/>
        </w:rPr>
        <w:t>64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6.2</w:t>
      </w:r>
      <w:r>
        <w:rPr>
          <w:rFonts w:eastAsiaTheme="minorEastAsia" w:cstheme="minorBidi"/>
          <w:b w:val="0"/>
          <w:bCs w:val="0"/>
          <w:noProof/>
          <w:sz w:val="22"/>
          <w:szCs w:val="22"/>
          <w:lang w:eastAsia="pl-PL"/>
        </w:rPr>
        <w:tab/>
      </w:r>
      <w:r>
        <w:rPr>
          <w:noProof/>
          <w:lang w:bidi="hi-IN"/>
        </w:rPr>
        <w:t>Ochrona środowiska</w:t>
      </w:r>
      <w:r>
        <w:rPr>
          <w:noProof/>
        </w:rPr>
        <w:tab/>
      </w:r>
      <w:r>
        <w:rPr>
          <w:noProof/>
        </w:rPr>
        <w:fldChar w:fldCharType="begin"/>
      </w:r>
      <w:r>
        <w:rPr>
          <w:noProof/>
        </w:rPr>
        <w:instrText xml:space="preserve"> PAGEREF _Toc73107481 \h </w:instrText>
      </w:r>
      <w:r>
        <w:rPr>
          <w:noProof/>
        </w:rPr>
      </w:r>
      <w:r>
        <w:rPr>
          <w:noProof/>
        </w:rPr>
        <w:fldChar w:fldCharType="separate"/>
      </w:r>
      <w:r w:rsidR="003C0955">
        <w:rPr>
          <w:noProof/>
        </w:rPr>
        <w:t>70</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7.</w:t>
      </w:r>
      <w:r>
        <w:rPr>
          <w:rFonts w:asciiTheme="minorHAnsi" w:eastAsiaTheme="minorEastAsia" w:hAnsiTheme="minorHAnsi" w:cstheme="minorBidi"/>
          <w:b w:val="0"/>
          <w:bCs w:val="0"/>
          <w:caps w:val="0"/>
          <w:noProof/>
          <w:sz w:val="22"/>
          <w:szCs w:val="22"/>
          <w:lang w:eastAsia="pl-PL"/>
        </w:rPr>
        <w:tab/>
      </w:r>
      <w:r>
        <w:rPr>
          <w:noProof/>
          <w:lang w:bidi="hi-IN"/>
        </w:rPr>
        <w:t>ZDROWIE I POMOC SPOŁECZNA</w:t>
      </w:r>
      <w:r>
        <w:rPr>
          <w:noProof/>
        </w:rPr>
        <w:tab/>
      </w:r>
      <w:r>
        <w:rPr>
          <w:noProof/>
        </w:rPr>
        <w:fldChar w:fldCharType="begin"/>
      </w:r>
      <w:r>
        <w:rPr>
          <w:noProof/>
        </w:rPr>
        <w:instrText xml:space="preserve"> PAGEREF _Toc73107482 \h </w:instrText>
      </w:r>
      <w:r>
        <w:rPr>
          <w:noProof/>
        </w:rPr>
      </w:r>
      <w:r>
        <w:rPr>
          <w:noProof/>
        </w:rPr>
        <w:fldChar w:fldCharType="separate"/>
      </w:r>
      <w:r w:rsidR="003C0955">
        <w:rPr>
          <w:noProof/>
        </w:rPr>
        <w:t>74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7.1</w:t>
      </w:r>
      <w:r>
        <w:rPr>
          <w:rFonts w:eastAsiaTheme="minorEastAsia" w:cstheme="minorBidi"/>
          <w:b w:val="0"/>
          <w:bCs w:val="0"/>
          <w:noProof/>
          <w:sz w:val="22"/>
          <w:szCs w:val="22"/>
          <w:lang w:eastAsia="pl-PL"/>
        </w:rPr>
        <w:tab/>
      </w:r>
      <w:r>
        <w:rPr>
          <w:noProof/>
          <w:lang w:bidi="hi-IN"/>
        </w:rPr>
        <w:t>Polityka zdrowotna</w:t>
      </w:r>
      <w:r>
        <w:rPr>
          <w:noProof/>
        </w:rPr>
        <w:tab/>
      </w:r>
      <w:r>
        <w:rPr>
          <w:noProof/>
        </w:rPr>
        <w:fldChar w:fldCharType="begin"/>
      </w:r>
      <w:r>
        <w:rPr>
          <w:noProof/>
        </w:rPr>
        <w:instrText xml:space="preserve"> PAGEREF _Toc73107483 \h </w:instrText>
      </w:r>
      <w:r>
        <w:rPr>
          <w:noProof/>
        </w:rPr>
      </w:r>
      <w:r>
        <w:rPr>
          <w:noProof/>
        </w:rPr>
        <w:fldChar w:fldCharType="separate"/>
      </w:r>
      <w:r w:rsidR="003C0955">
        <w:rPr>
          <w:noProof/>
        </w:rPr>
        <w:t>74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lastRenderedPageBreak/>
        <w:t>7.2</w:t>
      </w:r>
      <w:r>
        <w:rPr>
          <w:rFonts w:eastAsiaTheme="minorEastAsia" w:cstheme="minorBidi"/>
          <w:b w:val="0"/>
          <w:bCs w:val="0"/>
          <w:noProof/>
          <w:sz w:val="22"/>
          <w:szCs w:val="22"/>
          <w:lang w:eastAsia="pl-PL"/>
        </w:rPr>
        <w:tab/>
      </w:r>
      <w:r>
        <w:rPr>
          <w:noProof/>
          <w:lang w:bidi="hi-IN"/>
        </w:rPr>
        <w:t>Ochrona zdrowia – zakup świadczeń zdrowotnych</w:t>
      </w:r>
      <w:r>
        <w:rPr>
          <w:noProof/>
        </w:rPr>
        <w:tab/>
      </w:r>
      <w:r>
        <w:rPr>
          <w:noProof/>
        </w:rPr>
        <w:fldChar w:fldCharType="begin"/>
      </w:r>
      <w:r>
        <w:rPr>
          <w:noProof/>
        </w:rPr>
        <w:instrText xml:space="preserve"> PAGEREF _Toc73107484 \h </w:instrText>
      </w:r>
      <w:r>
        <w:rPr>
          <w:noProof/>
        </w:rPr>
      </w:r>
      <w:r>
        <w:rPr>
          <w:noProof/>
        </w:rPr>
        <w:fldChar w:fldCharType="separate"/>
      </w:r>
      <w:r w:rsidR="003C0955">
        <w:rPr>
          <w:noProof/>
        </w:rPr>
        <w:t>75</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7.3</w:t>
      </w:r>
      <w:r>
        <w:rPr>
          <w:rFonts w:eastAsiaTheme="minorEastAsia" w:cstheme="minorBidi"/>
          <w:b w:val="0"/>
          <w:bCs w:val="0"/>
          <w:noProof/>
          <w:sz w:val="22"/>
          <w:szCs w:val="22"/>
          <w:lang w:eastAsia="pl-PL"/>
        </w:rPr>
        <w:tab/>
      </w:r>
      <w:r>
        <w:rPr>
          <w:noProof/>
          <w:lang w:bidi="hi-IN"/>
        </w:rPr>
        <w:t>Działalność gminnej spółki Centrum Medyczne Nieporęt Sp. z o.o.</w:t>
      </w:r>
      <w:r>
        <w:rPr>
          <w:noProof/>
        </w:rPr>
        <w:tab/>
      </w:r>
      <w:r>
        <w:rPr>
          <w:noProof/>
        </w:rPr>
        <w:fldChar w:fldCharType="begin"/>
      </w:r>
      <w:r>
        <w:rPr>
          <w:noProof/>
        </w:rPr>
        <w:instrText xml:space="preserve"> PAGEREF _Toc73107485 \h </w:instrText>
      </w:r>
      <w:r>
        <w:rPr>
          <w:noProof/>
        </w:rPr>
      </w:r>
      <w:r>
        <w:rPr>
          <w:noProof/>
        </w:rPr>
        <w:fldChar w:fldCharType="separate"/>
      </w:r>
      <w:r w:rsidR="003C0955">
        <w:rPr>
          <w:noProof/>
        </w:rPr>
        <w:t>77</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7.4</w:t>
      </w:r>
      <w:r>
        <w:rPr>
          <w:rFonts w:eastAsiaTheme="minorEastAsia" w:cstheme="minorBidi"/>
          <w:b w:val="0"/>
          <w:bCs w:val="0"/>
          <w:noProof/>
          <w:sz w:val="22"/>
          <w:szCs w:val="22"/>
          <w:lang w:eastAsia="pl-PL"/>
        </w:rPr>
        <w:tab/>
      </w:r>
      <w:r>
        <w:rPr>
          <w:noProof/>
          <w:lang w:bidi="hi-IN"/>
        </w:rPr>
        <w:t>Realizacja Gminnego programu profilaktyki i rozwiązywania problemów alkoholowych oraz przeciwdziałania narkomanii w 2020 r.</w:t>
      </w:r>
      <w:r>
        <w:rPr>
          <w:noProof/>
        </w:rPr>
        <w:tab/>
      </w:r>
      <w:r>
        <w:rPr>
          <w:noProof/>
        </w:rPr>
        <w:fldChar w:fldCharType="begin"/>
      </w:r>
      <w:r>
        <w:rPr>
          <w:noProof/>
        </w:rPr>
        <w:instrText xml:space="preserve"> PAGEREF _Toc73107486 \h </w:instrText>
      </w:r>
      <w:r>
        <w:rPr>
          <w:noProof/>
        </w:rPr>
      </w:r>
      <w:r>
        <w:rPr>
          <w:noProof/>
        </w:rPr>
        <w:fldChar w:fldCharType="separate"/>
      </w:r>
      <w:r w:rsidR="003C0955">
        <w:rPr>
          <w:noProof/>
        </w:rPr>
        <w:t>81</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7.5</w:t>
      </w:r>
      <w:r>
        <w:rPr>
          <w:rFonts w:eastAsiaTheme="minorEastAsia" w:cstheme="minorBidi"/>
          <w:b w:val="0"/>
          <w:bCs w:val="0"/>
          <w:noProof/>
          <w:sz w:val="22"/>
          <w:szCs w:val="22"/>
          <w:lang w:eastAsia="pl-PL"/>
        </w:rPr>
        <w:tab/>
      </w:r>
      <w:r>
        <w:rPr>
          <w:noProof/>
          <w:lang w:bidi="hi-IN"/>
        </w:rPr>
        <w:t>Pomoc społeczna</w:t>
      </w:r>
      <w:r>
        <w:rPr>
          <w:noProof/>
        </w:rPr>
        <w:tab/>
      </w:r>
      <w:r>
        <w:rPr>
          <w:noProof/>
        </w:rPr>
        <w:fldChar w:fldCharType="begin"/>
      </w:r>
      <w:r>
        <w:rPr>
          <w:noProof/>
        </w:rPr>
        <w:instrText xml:space="preserve"> PAGEREF _Toc73107487 \h </w:instrText>
      </w:r>
      <w:r>
        <w:rPr>
          <w:noProof/>
        </w:rPr>
      </w:r>
      <w:r>
        <w:rPr>
          <w:noProof/>
        </w:rPr>
        <w:fldChar w:fldCharType="separate"/>
      </w:r>
      <w:r w:rsidR="003C0955">
        <w:rPr>
          <w:noProof/>
        </w:rPr>
        <w:t>84</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8.</w:t>
      </w:r>
      <w:r>
        <w:rPr>
          <w:rFonts w:asciiTheme="minorHAnsi" w:eastAsiaTheme="minorEastAsia" w:hAnsiTheme="minorHAnsi" w:cstheme="minorBidi"/>
          <w:b w:val="0"/>
          <w:bCs w:val="0"/>
          <w:caps w:val="0"/>
          <w:noProof/>
          <w:sz w:val="22"/>
          <w:szCs w:val="22"/>
          <w:lang w:eastAsia="pl-PL"/>
        </w:rPr>
        <w:tab/>
      </w:r>
      <w:r>
        <w:rPr>
          <w:noProof/>
          <w:lang w:bidi="hi-IN"/>
        </w:rPr>
        <w:t>SPORT, KULTURA FIZYCZNA I REKREACJA</w:t>
      </w:r>
      <w:r>
        <w:rPr>
          <w:noProof/>
        </w:rPr>
        <w:tab/>
      </w:r>
      <w:r>
        <w:rPr>
          <w:noProof/>
        </w:rPr>
        <w:fldChar w:fldCharType="begin"/>
      </w:r>
      <w:r>
        <w:rPr>
          <w:noProof/>
        </w:rPr>
        <w:instrText xml:space="preserve"> PAGEREF _Toc73107488 \h </w:instrText>
      </w:r>
      <w:r>
        <w:rPr>
          <w:noProof/>
        </w:rPr>
      </w:r>
      <w:r>
        <w:rPr>
          <w:noProof/>
        </w:rPr>
        <w:fldChar w:fldCharType="separate"/>
      </w:r>
      <w:r w:rsidR="003C0955">
        <w:rPr>
          <w:noProof/>
        </w:rPr>
        <w:t>91</w:t>
      </w:r>
      <w:r>
        <w:rPr>
          <w:noProof/>
        </w:rPr>
        <w:fldChar w:fldCharType="end"/>
      </w:r>
    </w:p>
    <w:p w:rsidR="004815A9" w:rsidRDefault="004815A9">
      <w:pPr>
        <w:pStyle w:val="Spistreci1"/>
        <w:tabs>
          <w:tab w:val="left" w:pos="44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9.</w:t>
      </w:r>
      <w:r>
        <w:rPr>
          <w:rFonts w:asciiTheme="minorHAnsi" w:eastAsiaTheme="minorEastAsia" w:hAnsiTheme="minorHAnsi" w:cstheme="minorBidi"/>
          <w:b w:val="0"/>
          <w:bCs w:val="0"/>
          <w:caps w:val="0"/>
          <w:noProof/>
          <w:sz w:val="22"/>
          <w:szCs w:val="22"/>
          <w:lang w:eastAsia="pl-PL"/>
        </w:rPr>
        <w:tab/>
      </w:r>
      <w:r>
        <w:rPr>
          <w:noProof/>
          <w:lang w:bidi="hi-IN"/>
        </w:rPr>
        <w:t>KULTURA I DZIEDZICTWO NARODOWE</w:t>
      </w:r>
      <w:r>
        <w:rPr>
          <w:noProof/>
        </w:rPr>
        <w:tab/>
      </w:r>
      <w:r>
        <w:rPr>
          <w:noProof/>
        </w:rPr>
        <w:fldChar w:fldCharType="begin"/>
      </w:r>
      <w:r>
        <w:rPr>
          <w:noProof/>
        </w:rPr>
        <w:instrText xml:space="preserve"> PAGEREF _Toc73107489 \h </w:instrText>
      </w:r>
      <w:r>
        <w:rPr>
          <w:noProof/>
        </w:rPr>
      </w:r>
      <w:r>
        <w:rPr>
          <w:noProof/>
        </w:rPr>
        <w:fldChar w:fldCharType="separate"/>
      </w:r>
      <w:r w:rsidR="003C0955">
        <w:rPr>
          <w:noProof/>
        </w:rPr>
        <w:t>96</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9.1</w:t>
      </w:r>
      <w:r>
        <w:rPr>
          <w:rFonts w:eastAsiaTheme="minorEastAsia" w:cstheme="minorBidi"/>
          <w:b w:val="0"/>
          <w:bCs w:val="0"/>
          <w:noProof/>
          <w:sz w:val="22"/>
          <w:szCs w:val="22"/>
          <w:lang w:eastAsia="pl-PL"/>
        </w:rPr>
        <w:tab/>
      </w:r>
      <w:r>
        <w:rPr>
          <w:noProof/>
          <w:lang w:bidi="hi-IN"/>
        </w:rPr>
        <w:t>Gminny Ośrodek Kultury z siedzibą w Nieporęcie  (GOK Nieporęt)</w:t>
      </w:r>
      <w:r>
        <w:rPr>
          <w:noProof/>
        </w:rPr>
        <w:tab/>
      </w:r>
      <w:r>
        <w:rPr>
          <w:noProof/>
        </w:rPr>
        <w:fldChar w:fldCharType="begin"/>
      </w:r>
      <w:r>
        <w:rPr>
          <w:noProof/>
        </w:rPr>
        <w:instrText xml:space="preserve"> PAGEREF _Toc73107490 \h </w:instrText>
      </w:r>
      <w:r>
        <w:rPr>
          <w:noProof/>
        </w:rPr>
      </w:r>
      <w:r>
        <w:rPr>
          <w:noProof/>
        </w:rPr>
        <w:fldChar w:fldCharType="separate"/>
      </w:r>
      <w:r w:rsidR="003C0955">
        <w:rPr>
          <w:noProof/>
        </w:rPr>
        <w:t>96</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9.2</w:t>
      </w:r>
      <w:r>
        <w:rPr>
          <w:rFonts w:eastAsiaTheme="minorEastAsia" w:cstheme="minorBidi"/>
          <w:b w:val="0"/>
          <w:bCs w:val="0"/>
          <w:noProof/>
          <w:sz w:val="22"/>
          <w:szCs w:val="22"/>
          <w:lang w:eastAsia="pl-PL"/>
        </w:rPr>
        <w:tab/>
      </w:r>
      <w:r>
        <w:rPr>
          <w:noProof/>
          <w:lang w:bidi="hi-IN"/>
        </w:rPr>
        <w:t>Biblioteka Publiczna Gminy Nieporęt  (BP GN)</w:t>
      </w:r>
      <w:r>
        <w:rPr>
          <w:noProof/>
        </w:rPr>
        <w:tab/>
      </w:r>
      <w:r>
        <w:rPr>
          <w:noProof/>
        </w:rPr>
        <w:fldChar w:fldCharType="begin"/>
      </w:r>
      <w:r>
        <w:rPr>
          <w:noProof/>
        </w:rPr>
        <w:instrText xml:space="preserve"> PAGEREF _Toc73107491 \h </w:instrText>
      </w:r>
      <w:r>
        <w:rPr>
          <w:noProof/>
        </w:rPr>
      </w:r>
      <w:r>
        <w:rPr>
          <w:noProof/>
        </w:rPr>
        <w:fldChar w:fldCharType="separate"/>
      </w:r>
      <w:r w:rsidR="003C0955">
        <w:rPr>
          <w:noProof/>
        </w:rPr>
        <w:t>99</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9.3</w:t>
      </w:r>
      <w:r>
        <w:rPr>
          <w:rFonts w:eastAsiaTheme="minorEastAsia" w:cstheme="minorBidi"/>
          <w:b w:val="0"/>
          <w:bCs w:val="0"/>
          <w:noProof/>
          <w:sz w:val="22"/>
          <w:szCs w:val="22"/>
          <w:lang w:eastAsia="pl-PL"/>
        </w:rPr>
        <w:tab/>
      </w:r>
      <w:r>
        <w:rPr>
          <w:noProof/>
          <w:lang w:bidi="hi-IN"/>
        </w:rPr>
        <w:t>Dziedzictwo narodowe – gminne zabytki i historia Gminy</w:t>
      </w:r>
      <w:r>
        <w:rPr>
          <w:noProof/>
        </w:rPr>
        <w:tab/>
      </w:r>
      <w:r>
        <w:rPr>
          <w:noProof/>
        </w:rPr>
        <w:fldChar w:fldCharType="begin"/>
      </w:r>
      <w:r>
        <w:rPr>
          <w:noProof/>
        </w:rPr>
        <w:instrText xml:space="preserve"> PAGEREF _Toc73107492 \h </w:instrText>
      </w:r>
      <w:r>
        <w:rPr>
          <w:noProof/>
        </w:rPr>
      </w:r>
      <w:r>
        <w:rPr>
          <w:noProof/>
        </w:rPr>
        <w:fldChar w:fldCharType="separate"/>
      </w:r>
      <w:r w:rsidR="003C0955">
        <w:rPr>
          <w:noProof/>
        </w:rPr>
        <w:t>102</w:t>
      </w:r>
      <w:r>
        <w:rPr>
          <w:noProof/>
        </w:rPr>
        <w:fldChar w:fldCharType="end"/>
      </w:r>
    </w:p>
    <w:p w:rsidR="004815A9" w:rsidRDefault="004815A9">
      <w:pPr>
        <w:pStyle w:val="Spistreci1"/>
        <w:tabs>
          <w:tab w:val="left" w:pos="66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10.</w:t>
      </w:r>
      <w:r>
        <w:rPr>
          <w:rFonts w:asciiTheme="minorHAnsi" w:eastAsiaTheme="minorEastAsia" w:hAnsiTheme="minorHAnsi" w:cstheme="minorBidi"/>
          <w:b w:val="0"/>
          <w:bCs w:val="0"/>
          <w:caps w:val="0"/>
          <w:noProof/>
          <w:sz w:val="22"/>
          <w:szCs w:val="22"/>
          <w:lang w:eastAsia="pl-PL"/>
        </w:rPr>
        <w:tab/>
      </w:r>
      <w:r>
        <w:rPr>
          <w:noProof/>
          <w:lang w:bidi="hi-IN"/>
        </w:rPr>
        <w:t>KOMUNIKACJA</w:t>
      </w:r>
      <w:r>
        <w:rPr>
          <w:noProof/>
        </w:rPr>
        <w:tab/>
      </w:r>
      <w:r>
        <w:rPr>
          <w:noProof/>
        </w:rPr>
        <w:fldChar w:fldCharType="begin"/>
      </w:r>
      <w:r>
        <w:rPr>
          <w:noProof/>
        </w:rPr>
        <w:instrText xml:space="preserve"> PAGEREF _Toc73107493 \h </w:instrText>
      </w:r>
      <w:r>
        <w:rPr>
          <w:noProof/>
        </w:rPr>
      </w:r>
      <w:r>
        <w:rPr>
          <w:noProof/>
        </w:rPr>
        <w:fldChar w:fldCharType="separate"/>
      </w:r>
      <w:r w:rsidR="003C0955">
        <w:rPr>
          <w:noProof/>
        </w:rPr>
        <w:t>113</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10.1</w:t>
      </w:r>
      <w:r>
        <w:rPr>
          <w:rFonts w:eastAsiaTheme="minorEastAsia" w:cstheme="minorBidi"/>
          <w:b w:val="0"/>
          <w:bCs w:val="0"/>
          <w:noProof/>
          <w:sz w:val="22"/>
          <w:szCs w:val="22"/>
          <w:lang w:eastAsia="pl-PL"/>
        </w:rPr>
        <w:tab/>
      </w:r>
      <w:r>
        <w:rPr>
          <w:noProof/>
          <w:lang w:bidi="hi-IN"/>
        </w:rPr>
        <w:t>Sieć drogowa</w:t>
      </w:r>
      <w:r>
        <w:rPr>
          <w:noProof/>
        </w:rPr>
        <w:tab/>
      </w:r>
      <w:r>
        <w:rPr>
          <w:noProof/>
        </w:rPr>
        <w:fldChar w:fldCharType="begin"/>
      </w:r>
      <w:r>
        <w:rPr>
          <w:noProof/>
        </w:rPr>
        <w:instrText xml:space="preserve"> PAGEREF _Toc73107494 \h </w:instrText>
      </w:r>
      <w:r>
        <w:rPr>
          <w:noProof/>
        </w:rPr>
      </w:r>
      <w:r>
        <w:rPr>
          <w:noProof/>
        </w:rPr>
        <w:fldChar w:fldCharType="separate"/>
      </w:r>
      <w:r w:rsidR="003C0955">
        <w:rPr>
          <w:noProof/>
        </w:rPr>
        <w:t>113</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10.2</w:t>
      </w:r>
      <w:r>
        <w:rPr>
          <w:rFonts w:eastAsiaTheme="minorEastAsia" w:cstheme="minorBidi"/>
          <w:b w:val="0"/>
          <w:bCs w:val="0"/>
          <w:noProof/>
          <w:sz w:val="22"/>
          <w:szCs w:val="22"/>
          <w:lang w:eastAsia="pl-PL"/>
        </w:rPr>
        <w:tab/>
      </w:r>
      <w:r>
        <w:rPr>
          <w:noProof/>
          <w:lang w:bidi="hi-IN"/>
        </w:rPr>
        <w:t>Sieć dróg rowerowych</w:t>
      </w:r>
      <w:r>
        <w:rPr>
          <w:noProof/>
        </w:rPr>
        <w:tab/>
      </w:r>
      <w:r>
        <w:rPr>
          <w:noProof/>
        </w:rPr>
        <w:fldChar w:fldCharType="begin"/>
      </w:r>
      <w:r>
        <w:rPr>
          <w:noProof/>
        </w:rPr>
        <w:instrText xml:space="preserve"> PAGEREF _Toc73107495 \h </w:instrText>
      </w:r>
      <w:r>
        <w:rPr>
          <w:noProof/>
        </w:rPr>
      </w:r>
      <w:r>
        <w:rPr>
          <w:noProof/>
        </w:rPr>
        <w:fldChar w:fldCharType="separate"/>
      </w:r>
      <w:r w:rsidR="003C0955">
        <w:rPr>
          <w:noProof/>
        </w:rPr>
        <w:t>120</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10.3</w:t>
      </w:r>
      <w:r>
        <w:rPr>
          <w:rFonts w:eastAsiaTheme="minorEastAsia" w:cstheme="minorBidi"/>
          <w:b w:val="0"/>
          <w:bCs w:val="0"/>
          <w:noProof/>
          <w:sz w:val="22"/>
          <w:szCs w:val="22"/>
          <w:lang w:eastAsia="pl-PL"/>
        </w:rPr>
        <w:tab/>
      </w:r>
      <w:r>
        <w:rPr>
          <w:noProof/>
          <w:lang w:bidi="hi-IN"/>
        </w:rPr>
        <w:t>Komunikacja publiczna autobusowa</w:t>
      </w:r>
      <w:r>
        <w:rPr>
          <w:noProof/>
        </w:rPr>
        <w:tab/>
      </w:r>
      <w:r>
        <w:rPr>
          <w:noProof/>
        </w:rPr>
        <w:fldChar w:fldCharType="begin"/>
      </w:r>
      <w:r>
        <w:rPr>
          <w:noProof/>
        </w:rPr>
        <w:instrText xml:space="preserve"> PAGEREF _Toc73107496 \h </w:instrText>
      </w:r>
      <w:r>
        <w:rPr>
          <w:noProof/>
        </w:rPr>
      </w:r>
      <w:r>
        <w:rPr>
          <w:noProof/>
        </w:rPr>
        <w:fldChar w:fldCharType="separate"/>
      </w:r>
      <w:r w:rsidR="003C0955">
        <w:rPr>
          <w:noProof/>
        </w:rPr>
        <w:t>122</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10.4</w:t>
      </w:r>
      <w:r>
        <w:rPr>
          <w:rFonts w:eastAsiaTheme="minorEastAsia" w:cstheme="minorBidi"/>
          <w:b w:val="0"/>
          <w:bCs w:val="0"/>
          <w:noProof/>
          <w:sz w:val="22"/>
          <w:szCs w:val="22"/>
          <w:lang w:eastAsia="pl-PL"/>
        </w:rPr>
        <w:tab/>
      </w:r>
      <w:r>
        <w:rPr>
          <w:noProof/>
          <w:lang w:bidi="hi-IN"/>
        </w:rPr>
        <w:t>Linie kolejowe</w:t>
      </w:r>
      <w:r>
        <w:rPr>
          <w:noProof/>
        </w:rPr>
        <w:tab/>
      </w:r>
      <w:r>
        <w:rPr>
          <w:noProof/>
        </w:rPr>
        <w:fldChar w:fldCharType="begin"/>
      </w:r>
      <w:r>
        <w:rPr>
          <w:noProof/>
        </w:rPr>
        <w:instrText xml:space="preserve"> PAGEREF _Toc73107497 \h </w:instrText>
      </w:r>
      <w:r>
        <w:rPr>
          <w:noProof/>
        </w:rPr>
      </w:r>
      <w:r>
        <w:rPr>
          <w:noProof/>
        </w:rPr>
        <w:fldChar w:fldCharType="separate"/>
      </w:r>
      <w:r w:rsidR="003C0955">
        <w:rPr>
          <w:noProof/>
        </w:rPr>
        <w:t>123</w:t>
      </w:r>
      <w:r>
        <w:rPr>
          <w:noProof/>
        </w:rPr>
        <w:fldChar w:fldCharType="end"/>
      </w:r>
    </w:p>
    <w:p w:rsidR="004815A9" w:rsidRDefault="004815A9">
      <w:pPr>
        <w:pStyle w:val="Spistreci1"/>
        <w:tabs>
          <w:tab w:val="left" w:pos="66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11.</w:t>
      </w:r>
      <w:r>
        <w:rPr>
          <w:rFonts w:asciiTheme="minorHAnsi" w:eastAsiaTheme="minorEastAsia" w:hAnsiTheme="minorHAnsi" w:cstheme="minorBidi"/>
          <w:b w:val="0"/>
          <w:bCs w:val="0"/>
          <w:caps w:val="0"/>
          <w:noProof/>
          <w:sz w:val="22"/>
          <w:szCs w:val="22"/>
          <w:lang w:eastAsia="pl-PL"/>
        </w:rPr>
        <w:tab/>
      </w:r>
      <w:r>
        <w:rPr>
          <w:noProof/>
          <w:lang w:bidi="hi-IN"/>
        </w:rPr>
        <w:t>INFRASTRUKTURA</w:t>
      </w:r>
      <w:r>
        <w:rPr>
          <w:noProof/>
        </w:rPr>
        <w:tab/>
      </w:r>
      <w:r>
        <w:rPr>
          <w:noProof/>
        </w:rPr>
        <w:fldChar w:fldCharType="begin"/>
      </w:r>
      <w:r>
        <w:rPr>
          <w:noProof/>
        </w:rPr>
        <w:instrText xml:space="preserve"> PAGEREF _Toc73107498 \h </w:instrText>
      </w:r>
      <w:r>
        <w:rPr>
          <w:noProof/>
        </w:rPr>
      </w:r>
      <w:r>
        <w:rPr>
          <w:noProof/>
        </w:rPr>
        <w:fldChar w:fldCharType="separate"/>
      </w:r>
      <w:r w:rsidR="003C0955">
        <w:rPr>
          <w:noProof/>
        </w:rPr>
        <w:t>124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11.1</w:t>
      </w:r>
      <w:r>
        <w:rPr>
          <w:rFonts w:eastAsiaTheme="minorEastAsia" w:cstheme="minorBidi"/>
          <w:b w:val="0"/>
          <w:bCs w:val="0"/>
          <w:noProof/>
          <w:sz w:val="22"/>
          <w:szCs w:val="22"/>
          <w:lang w:eastAsia="pl-PL"/>
        </w:rPr>
        <w:tab/>
      </w:r>
      <w:r>
        <w:rPr>
          <w:noProof/>
          <w:lang w:bidi="hi-IN"/>
        </w:rPr>
        <w:t>Sieć wodociągowa i kanalizacyjna</w:t>
      </w:r>
      <w:r>
        <w:rPr>
          <w:noProof/>
        </w:rPr>
        <w:tab/>
      </w:r>
      <w:r>
        <w:rPr>
          <w:noProof/>
        </w:rPr>
        <w:fldChar w:fldCharType="begin"/>
      </w:r>
      <w:r>
        <w:rPr>
          <w:noProof/>
        </w:rPr>
        <w:instrText xml:space="preserve"> PAGEREF _Toc73107499 \h </w:instrText>
      </w:r>
      <w:r>
        <w:rPr>
          <w:noProof/>
        </w:rPr>
      </w:r>
      <w:r>
        <w:rPr>
          <w:noProof/>
        </w:rPr>
        <w:fldChar w:fldCharType="separate"/>
      </w:r>
      <w:r w:rsidR="003C0955">
        <w:rPr>
          <w:noProof/>
        </w:rPr>
        <w:t>124</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11.2</w:t>
      </w:r>
      <w:r>
        <w:rPr>
          <w:rFonts w:eastAsiaTheme="minorEastAsia" w:cstheme="minorBidi"/>
          <w:b w:val="0"/>
          <w:bCs w:val="0"/>
          <w:noProof/>
          <w:sz w:val="22"/>
          <w:szCs w:val="22"/>
          <w:lang w:eastAsia="pl-PL"/>
        </w:rPr>
        <w:tab/>
      </w:r>
      <w:r>
        <w:rPr>
          <w:noProof/>
          <w:lang w:bidi="hi-IN"/>
        </w:rPr>
        <w:t>Infrastruktura światłowodowa</w:t>
      </w:r>
      <w:r>
        <w:rPr>
          <w:noProof/>
        </w:rPr>
        <w:tab/>
      </w:r>
      <w:r>
        <w:rPr>
          <w:noProof/>
        </w:rPr>
        <w:fldChar w:fldCharType="begin"/>
      </w:r>
      <w:r>
        <w:rPr>
          <w:noProof/>
        </w:rPr>
        <w:instrText xml:space="preserve"> PAGEREF _Toc73107500 \h </w:instrText>
      </w:r>
      <w:r>
        <w:rPr>
          <w:noProof/>
        </w:rPr>
      </w:r>
      <w:r>
        <w:rPr>
          <w:noProof/>
        </w:rPr>
        <w:fldChar w:fldCharType="separate"/>
      </w:r>
      <w:r w:rsidR="003C0955">
        <w:rPr>
          <w:noProof/>
        </w:rPr>
        <w:t>128</w:t>
      </w:r>
      <w:r>
        <w:rPr>
          <w:noProof/>
        </w:rPr>
        <w:fldChar w:fldCharType="end"/>
      </w:r>
    </w:p>
    <w:p w:rsidR="004815A9" w:rsidRDefault="004815A9">
      <w:pPr>
        <w:pStyle w:val="Spistreci2"/>
        <w:tabs>
          <w:tab w:val="left" w:pos="660"/>
          <w:tab w:val="right" w:leader="dot" w:pos="9062"/>
        </w:tabs>
        <w:rPr>
          <w:rFonts w:eastAsiaTheme="minorEastAsia" w:cstheme="minorBidi"/>
          <w:b w:val="0"/>
          <w:bCs w:val="0"/>
          <w:noProof/>
          <w:sz w:val="22"/>
          <w:szCs w:val="22"/>
          <w:lang w:eastAsia="pl-PL"/>
        </w:rPr>
      </w:pPr>
      <w:r>
        <w:rPr>
          <w:noProof/>
          <w:lang w:bidi="hi-IN"/>
        </w:rPr>
        <w:t>11.3</w:t>
      </w:r>
      <w:r>
        <w:rPr>
          <w:rFonts w:eastAsiaTheme="minorEastAsia" w:cstheme="minorBidi"/>
          <w:b w:val="0"/>
          <w:bCs w:val="0"/>
          <w:noProof/>
          <w:sz w:val="22"/>
          <w:szCs w:val="22"/>
          <w:lang w:eastAsia="pl-PL"/>
        </w:rPr>
        <w:tab/>
      </w:r>
      <w:r>
        <w:rPr>
          <w:noProof/>
          <w:lang w:bidi="hi-IN"/>
        </w:rPr>
        <w:t>Gospodarka komunalna - zasoby mieszkaniowe</w:t>
      </w:r>
      <w:r>
        <w:rPr>
          <w:noProof/>
        </w:rPr>
        <w:tab/>
      </w:r>
      <w:r>
        <w:rPr>
          <w:noProof/>
        </w:rPr>
        <w:fldChar w:fldCharType="begin"/>
      </w:r>
      <w:r>
        <w:rPr>
          <w:noProof/>
        </w:rPr>
        <w:instrText xml:space="preserve"> PAGEREF _Toc73107501 \h </w:instrText>
      </w:r>
      <w:r>
        <w:rPr>
          <w:noProof/>
        </w:rPr>
      </w:r>
      <w:r>
        <w:rPr>
          <w:noProof/>
        </w:rPr>
        <w:fldChar w:fldCharType="separate"/>
      </w:r>
      <w:r w:rsidR="003C0955">
        <w:rPr>
          <w:noProof/>
        </w:rPr>
        <w:t>129</w:t>
      </w:r>
      <w:r>
        <w:rPr>
          <w:noProof/>
        </w:rPr>
        <w:fldChar w:fldCharType="end"/>
      </w:r>
    </w:p>
    <w:p w:rsidR="004815A9" w:rsidRDefault="004815A9">
      <w:pPr>
        <w:pStyle w:val="Spistreci1"/>
        <w:tabs>
          <w:tab w:val="left" w:pos="66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12.</w:t>
      </w:r>
      <w:r>
        <w:rPr>
          <w:rFonts w:asciiTheme="minorHAnsi" w:eastAsiaTheme="minorEastAsia" w:hAnsiTheme="minorHAnsi" w:cstheme="minorBidi"/>
          <w:b w:val="0"/>
          <w:bCs w:val="0"/>
          <w:caps w:val="0"/>
          <w:noProof/>
          <w:sz w:val="22"/>
          <w:szCs w:val="22"/>
          <w:lang w:eastAsia="pl-PL"/>
        </w:rPr>
        <w:tab/>
      </w:r>
      <w:r>
        <w:rPr>
          <w:noProof/>
          <w:lang w:bidi="hi-IN"/>
        </w:rPr>
        <w:t>WSPÓŁPRACA Z ORGANIZACJAMI POZARZĄDOWYMI</w:t>
      </w:r>
      <w:r>
        <w:rPr>
          <w:noProof/>
        </w:rPr>
        <w:tab/>
      </w:r>
      <w:r>
        <w:rPr>
          <w:noProof/>
        </w:rPr>
        <w:fldChar w:fldCharType="begin"/>
      </w:r>
      <w:r>
        <w:rPr>
          <w:noProof/>
        </w:rPr>
        <w:instrText xml:space="preserve"> PAGEREF _Toc73107502 \h </w:instrText>
      </w:r>
      <w:r>
        <w:rPr>
          <w:noProof/>
        </w:rPr>
      </w:r>
      <w:r>
        <w:rPr>
          <w:noProof/>
        </w:rPr>
        <w:fldChar w:fldCharType="separate"/>
      </w:r>
      <w:r w:rsidR="003C0955">
        <w:rPr>
          <w:noProof/>
        </w:rPr>
        <w:t>132</w:t>
      </w:r>
      <w:r>
        <w:rPr>
          <w:noProof/>
        </w:rPr>
        <w:fldChar w:fldCharType="end"/>
      </w:r>
    </w:p>
    <w:p w:rsidR="004815A9" w:rsidRDefault="004815A9">
      <w:pPr>
        <w:pStyle w:val="Spistreci1"/>
        <w:tabs>
          <w:tab w:val="left" w:pos="66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13.</w:t>
      </w:r>
      <w:r>
        <w:rPr>
          <w:rFonts w:asciiTheme="minorHAnsi" w:eastAsiaTheme="minorEastAsia" w:hAnsiTheme="minorHAnsi" w:cstheme="minorBidi"/>
          <w:b w:val="0"/>
          <w:bCs w:val="0"/>
          <w:caps w:val="0"/>
          <w:noProof/>
          <w:sz w:val="22"/>
          <w:szCs w:val="22"/>
          <w:lang w:eastAsia="pl-PL"/>
        </w:rPr>
        <w:tab/>
      </w:r>
      <w:r>
        <w:rPr>
          <w:noProof/>
          <w:lang w:bidi="hi-IN"/>
        </w:rPr>
        <w:t>BEZPIECZEŃSTWO</w:t>
      </w:r>
      <w:r>
        <w:rPr>
          <w:noProof/>
        </w:rPr>
        <w:tab/>
      </w:r>
      <w:r>
        <w:rPr>
          <w:noProof/>
        </w:rPr>
        <w:fldChar w:fldCharType="begin"/>
      </w:r>
      <w:r>
        <w:rPr>
          <w:noProof/>
        </w:rPr>
        <w:instrText xml:space="preserve"> PAGEREF _Toc73107503 \h </w:instrText>
      </w:r>
      <w:r>
        <w:rPr>
          <w:noProof/>
        </w:rPr>
      </w:r>
      <w:r>
        <w:rPr>
          <w:noProof/>
        </w:rPr>
        <w:fldChar w:fldCharType="separate"/>
      </w:r>
      <w:r w:rsidR="003C0955">
        <w:rPr>
          <w:noProof/>
        </w:rPr>
        <w:t>136</w:t>
      </w:r>
      <w:r>
        <w:rPr>
          <w:noProof/>
        </w:rPr>
        <w:fldChar w:fldCharType="end"/>
      </w:r>
    </w:p>
    <w:p w:rsidR="004815A9" w:rsidRDefault="004815A9">
      <w:pPr>
        <w:pStyle w:val="Spistreci1"/>
        <w:tabs>
          <w:tab w:val="left" w:pos="660"/>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14.</w:t>
      </w:r>
      <w:r>
        <w:rPr>
          <w:rFonts w:asciiTheme="minorHAnsi" w:eastAsiaTheme="minorEastAsia" w:hAnsiTheme="minorHAnsi" w:cstheme="minorBidi"/>
          <w:b w:val="0"/>
          <w:bCs w:val="0"/>
          <w:caps w:val="0"/>
          <w:noProof/>
          <w:sz w:val="22"/>
          <w:szCs w:val="22"/>
          <w:lang w:eastAsia="pl-PL"/>
        </w:rPr>
        <w:tab/>
      </w:r>
      <w:r>
        <w:rPr>
          <w:noProof/>
          <w:lang w:bidi="hi-IN"/>
        </w:rPr>
        <w:t>WYKAZ GMINNYCH STRATEGII, PROGRAMÓW I PROJEKTÓW  REALIZOWANYCH W 2020 ROKU</w:t>
      </w:r>
      <w:r>
        <w:rPr>
          <w:noProof/>
        </w:rPr>
        <w:tab/>
      </w:r>
      <w:r w:rsidR="007B7399">
        <w:rPr>
          <w:noProof/>
        </w:rPr>
        <w:t xml:space="preserve">……………………………………………………………………………………………………………………………….. </w:t>
      </w:r>
      <w:r>
        <w:rPr>
          <w:noProof/>
        </w:rPr>
        <w:fldChar w:fldCharType="begin"/>
      </w:r>
      <w:r>
        <w:rPr>
          <w:noProof/>
        </w:rPr>
        <w:instrText xml:space="preserve"> PAGEREF _Toc73107504 \h </w:instrText>
      </w:r>
      <w:r>
        <w:rPr>
          <w:noProof/>
        </w:rPr>
      </w:r>
      <w:r>
        <w:rPr>
          <w:noProof/>
        </w:rPr>
        <w:fldChar w:fldCharType="separate"/>
      </w:r>
      <w:r w:rsidR="003C0955">
        <w:rPr>
          <w:noProof/>
        </w:rPr>
        <w:t>142</w:t>
      </w:r>
      <w:r>
        <w:rPr>
          <w:noProof/>
        </w:rPr>
        <w:fldChar w:fldCharType="end"/>
      </w:r>
    </w:p>
    <w:p w:rsidR="004815A9" w:rsidRDefault="004815A9">
      <w:pPr>
        <w:pStyle w:val="Spistreci1"/>
        <w:tabs>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PODSUMOWANIE</w:t>
      </w:r>
      <w:r>
        <w:rPr>
          <w:noProof/>
        </w:rPr>
        <w:tab/>
      </w:r>
      <w:r>
        <w:rPr>
          <w:noProof/>
        </w:rPr>
        <w:fldChar w:fldCharType="begin"/>
      </w:r>
      <w:r>
        <w:rPr>
          <w:noProof/>
        </w:rPr>
        <w:instrText xml:space="preserve"> PAGEREF _Toc73107505 \h </w:instrText>
      </w:r>
      <w:r>
        <w:rPr>
          <w:noProof/>
        </w:rPr>
      </w:r>
      <w:r>
        <w:rPr>
          <w:noProof/>
        </w:rPr>
        <w:fldChar w:fldCharType="separate"/>
      </w:r>
      <w:r w:rsidR="003C0955">
        <w:rPr>
          <w:noProof/>
        </w:rPr>
        <w:t>145</w:t>
      </w:r>
      <w:r>
        <w:rPr>
          <w:noProof/>
        </w:rPr>
        <w:fldChar w:fldCharType="end"/>
      </w:r>
    </w:p>
    <w:p w:rsidR="004815A9" w:rsidRDefault="004815A9">
      <w:pPr>
        <w:pStyle w:val="Spistreci1"/>
        <w:tabs>
          <w:tab w:val="right" w:leader="dot" w:pos="9062"/>
        </w:tabs>
        <w:rPr>
          <w:rFonts w:asciiTheme="minorHAnsi" w:eastAsiaTheme="minorEastAsia" w:hAnsiTheme="minorHAnsi" w:cstheme="minorBidi"/>
          <w:b w:val="0"/>
          <w:bCs w:val="0"/>
          <w:caps w:val="0"/>
          <w:noProof/>
          <w:sz w:val="22"/>
          <w:szCs w:val="22"/>
          <w:lang w:eastAsia="pl-PL"/>
        </w:rPr>
      </w:pPr>
      <w:r>
        <w:rPr>
          <w:noProof/>
          <w:lang w:bidi="hi-IN"/>
        </w:rPr>
        <w:t>FOTOGRAFICZNA PREZENTACJA INWESTYCJI ZREALIZOWANYCH W 2020 ROKU</w:t>
      </w:r>
      <w:r>
        <w:rPr>
          <w:noProof/>
        </w:rPr>
        <w:tab/>
      </w:r>
      <w:r>
        <w:rPr>
          <w:noProof/>
        </w:rPr>
        <w:fldChar w:fldCharType="begin"/>
      </w:r>
      <w:r>
        <w:rPr>
          <w:noProof/>
        </w:rPr>
        <w:instrText xml:space="preserve"> PAGEREF _Toc73107506 \h </w:instrText>
      </w:r>
      <w:r>
        <w:rPr>
          <w:noProof/>
        </w:rPr>
      </w:r>
      <w:r>
        <w:rPr>
          <w:noProof/>
        </w:rPr>
        <w:fldChar w:fldCharType="separate"/>
      </w:r>
      <w:r w:rsidR="003C0955">
        <w:rPr>
          <w:noProof/>
        </w:rPr>
        <w:t>147</w:t>
      </w:r>
      <w:r>
        <w:rPr>
          <w:noProof/>
        </w:rPr>
        <w:fldChar w:fldCharType="end"/>
      </w:r>
    </w:p>
    <w:p w:rsidR="00CB5A6D" w:rsidRDefault="00245F05" w:rsidP="00C83E4F">
      <w:pPr>
        <w:pStyle w:val="Nagwek1"/>
        <w:numPr>
          <w:ilvl w:val="0"/>
          <w:numId w:val="0"/>
        </w:numPr>
        <w:ind w:left="360" w:hanging="360"/>
        <w:sectPr w:rsidR="00CB5A6D" w:rsidSect="00624828">
          <w:headerReference w:type="default" r:id="rId9"/>
          <w:footerReference w:type="default" r:id="rId10"/>
          <w:pgSz w:w="11906" w:h="16838"/>
          <w:pgMar w:top="1701" w:right="1417" w:bottom="1417" w:left="1417" w:header="708" w:footer="708" w:gutter="0"/>
          <w:cols w:space="708"/>
          <w:docGrid w:linePitch="360"/>
        </w:sectPr>
      </w:pPr>
      <w:r w:rsidRPr="00A5536B">
        <w:fldChar w:fldCharType="end"/>
      </w:r>
    </w:p>
    <w:p w:rsidR="006869F5" w:rsidRPr="00624828" w:rsidRDefault="00A5592E" w:rsidP="003A7D77">
      <w:pPr>
        <w:pStyle w:val="Nagwek1"/>
        <w:numPr>
          <w:ilvl w:val="0"/>
          <w:numId w:val="0"/>
        </w:numPr>
        <w:spacing w:before="480"/>
        <w:rPr>
          <w:sz w:val="40"/>
          <w:szCs w:val="40"/>
        </w:rPr>
      </w:pPr>
      <w:bookmarkStart w:id="0" w:name="_Toc73107460"/>
      <w:r w:rsidRPr="00624828">
        <w:rPr>
          <w:sz w:val="40"/>
          <w:szCs w:val="40"/>
        </w:rPr>
        <w:lastRenderedPageBreak/>
        <w:t>WSTĘP</w:t>
      </w:r>
      <w:bookmarkEnd w:id="0"/>
    </w:p>
    <w:p w:rsidR="0039408B" w:rsidRDefault="0039408B" w:rsidP="00FA1BD7">
      <w:pPr>
        <w:spacing w:line="360" w:lineRule="auto"/>
        <w:jc w:val="both"/>
        <w:rPr>
          <w:rFonts w:asciiTheme="minorHAnsi" w:hAnsiTheme="minorHAnsi" w:cstheme="minorHAnsi"/>
          <w:color w:val="000000"/>
        </w:rPr>
      </w:pPr>
    </w:p>
    <w:p w:rsidR="00FA1BD7" w:rsidRPr="00F7138C" w:rsidRDefault="0039408B" w:rsidP="00FA1BD7">
      <w:pPr>
        <w:spacing w:line="360" w:lineRule="auto"/>
        <w:jc w:val="both"/>
        <w:rPr>
          <w:rFonts w:asciiTheme="minorHAnsi" w:hAnsiTheme="minorHAnsi" w:cstheme="minorHAnsi"/>
        </w:rPr>
      </w:pPr>
      <w:r>
        <w:rPr>
          <w:rFonts w:asciiTheme="minorHAnsi" w:hAnsiTheme="minorHAnsi" w:cstheme="minorHAnsi"/>
          <w:color w:val="000000"/>
        </w:rPr>
        <w:t xml:space="preserve">   </w:t>
      </w:r>
      <w:r w:rsidR="00FA1BD7" w:rsidRPr="00F7138C">
        <w:rPr>
          <w:rFonts w:asciiTheme="minorHAnsi" w:hAnsiTheme="minorHAnsi" w:cstheme="minorHAnsi"/>
          <w:sz w:val="24"/>
          <w:szCs w:val="24"/>
        </w:rPr>
        <w:t xml:space="preserve">Raport o stanie Gminy Nieporęt za rok 2020 zdefiniowany jest niecodzienną sytuacją </w:t>
      </w:r>
      <w:r>
        <w:rPr>
          <w:rFonts w:asciiTheme="minorHAnsi" w:hAnsiTheme="minorHAnsi" w:cstheme="minorHAnsi"/>
          <w:sz w:val="24"/>
          <w:szCs w:val="24"/>
        </w:rPr>
        <w:t xml:space="preserve">                     </w:t>
      </w:r>
      <w:r w:rsidR="00FA1BD7" w:rsidRPr="00F7138C">
        <w:rPr>
          <w:rFonts w:asciiTheme="minorHAnsi" w:hAnsiTheme="minorHAnsi" w:cstheme="minorHAnsi"/>
          <w:sz w:val="24"/>
          <w:szCs w:val="24"/>
        </w:rPr>
        <w:t>wynikając</w:t>
      </w:r>
      <w:r w:rsidR="00036B69">
        <w:rPr>
          <w:rFonts w:asciiTheme="minorHAnsi" w:hAnsiTheme="minorHAnsi" w:cstheme="minorHAnsi"/>
          <w:sz w:val="24"/>
          <w:szCs w:val="24"/>
        </w:rPr>
        <w:t>ą</w:t>
      </w:r>
      <w:r w:rsidR="00FA1BD7" w:rsidRPr="00F7138C">
        <w:rPr>
          <w:rFonts w:asciiTheme="minorHAnsi" w:hAnsiTheme="minorHAnsi" w:cstheme="minorHAnsi"/>
          <w:sz w:val="24"/>
          <w:szCs w:val="24"/>
        </w:rPr>
        <w:t xml:space="preserve"> z uwarunkowa</w:t>
      </w:r>
      <w:r w:rsidR="00036B69">
        <w:rPr>
          <w:rFonts w:asciiTheme="minorHAnsi" w:hAnsiTheme="minorHAnsi" w:cstheme="minorHAnsi"/>
          <w:sz w:val="24"/>
          <w:szCs w:val="24"/>
        </w:rPr>
        <w:t>ń</w:t>
      </w:r>
      <w:r w:rsidR="00FA1BD7" w:rsidRPr="00F7138C">
        <w:rPr>
          <w:rFonts w:asciiTheme="minorHAnsi" w:hAnsiTheme="minorHAnsi" w:cstheme="minorHAnsi"/>
          <w:sz w:val="24"/>
          <w:szCs w:val="24"/>
        </w:rPr>
        <w:t xml:space="preserve"> w całym kraju. </w:t>
      </w:r>
      <w:r w:rsidR="00522204">
        <w:rPr>
          <w:rFonts w:asciiTheme="minorHAnsi" w:hAnsiTheme="minorHAnsi" w:cstheme="minorHAnsi"/>
          <w:sz w:val="24"/>
          <w:szCs w:val="24"/>
        </w:rPr>
        <w:t xml:space="preserve">W dniu </w:t>
      </w:r>
      <w:r w:rsidR="00FA1BD7" w:rsidRPr="00566D48">
        <w:rPr>
          <w:rFonts w:asciiTheme="minorHAnsi" w:hAnsiTheme="minorHAnsi" w:cstheme="minorHAnsi"/>
          <w:sz w:val="24"/>
          <w:szCs w:val="24"/>
        </w:rPr>
        <w:t>20 marca 2020 r.</w:t>
      </w:r>
      <w:r w:rsidR="00FA1BD7" w:rsidRPr="00F7138C">
        <w:rPr>
          <w:rFonts w:asciiTheme="minorHAnsi" w:hAnsiTheme="minorHAnsi" w:cstheme="minorHAnsi"/>
        </w:rPr>
        <w:t xml:space="preserve"> </w:t>
      </w:r>
      <w:r w:rsidR="00FA1BD7" w:rsidRPr="00F7138C">
        <w:rPr>
          <w:rFonts w:asciiTheme="minorHAnsi" w:hAnsiTheme="minorHAnsi" w:cstheme="minorHAnsi"/>
          <w:sz w:val="24"/>
          <w:szCs w:val="24"/>
        </w:rPr>
        <w:t>na obszarze Rzeczypospolitej Polskiej</w:t>
      </w:r>
      <w:r w:rsidR="00FA1BD7" w:rsidRPr="00F7138C">
        <w:rPr>
          <w:rFonts w:asciiTheme="minorHAnsi" w:hAnsiTheme="minorHAnsi" w:cstheme="minorHAnsi"/>
        </w:rPr>
        <w:t xml:space="preserve"> </w:t>
      </w:r>
      <w:r w:rsidR="00FA1BD7" w:rsidRPr="00566D48">
        <w:rPr>
          <w:rFonts w:asciiTheme="minorHAnsi" w:hAnsiTheme="minorHAnsi" w:cstheme="minorHAnsi"/>
          <w:sz w:val="24"/>
          <w:szCs w:val="24"/>
        </w:rPr>
        <w:t>został ogłoszony</w:t>
      </w:r>
      <w:r w:rsidR="00FA1BD7" w:rsidRPr="00F7138C">
        <w:rPr>
          <w:rFonts w:asciiTheme="minorHAnsi" w:hAnsiTheme="minorHAnsi" w:cstheme="minorHAnsi"/>
        </w:rPr>
        <w:t xml:space="preserve"> </w:t>
      </w:r>
      <w:r w:rsidR="00FA1BD7" w:rsidRPr="00F7138C">
        <w:rPr>
          <w:rFonts w:asciiTheme="minorHAnsi" w:hAnsiTheme="minorHAnsi" w:cstheme="minorHAnsi"/>
          <w:sz w:val="24"/>
          <w:szCs w:val="24"/>
        </w:rPr>
        <w:t>stan epidemii</w:t>
      </w:r>
      <w:r w:rsidR="00FA1BD7" w:rsidRPr="00F7138C">
        <w:rPr>
          <w:rStyle w:val="Odwoanieprzypisudolnego"/>
          <w:rFonts w:asciiTheme="minorHAnsi" w:hAnsiTheme="minorHAnsi" w:cstheme="minorHAnsi"/>
        </w:rPr>
        <w:footnoteReference w:id="1"/>
      </w:r>
      <w:r w:rsidR="00FA1BD7" w:rsidRPr="00F7138C">
        <w:rPr>
          <w:rFonts w:asciiTheme="minorHAnsi" w:hAnsiTheme="minorHAnsi" w:cstheme="minorHAnsi"/>
          <w:sz w:val="24"/>
          <w:szCs w:val="24"/>
        </w:rPr>
        <w:t xml:space="preserve"> wywołanej </w:t>
      </w:r>
      <w:r w:rsidR="00FA1BD7" w:rsidRPr="00566D48">
        <w:rPr>
          <w:rFonts w:asciiTheme="minorHAnsi" w:hAnsiTheme="minorHAnsi" w:cstheme="minorHAnsi"/>
          <w:sz w:val="24"/>
          <w:szCs w:val="24"/>
        </w:rPr>
        <w:t>wirusem SARS-CoV-2.</w:t>
      </w:r>
      <w:r w:rsidR="00FA1BD7" w:rsidRPr="00F7138C">
        <w:rPr>
          <w:rFonts w:asciiTheme="minorHAnsi" w:hAnsiTheme="minorHAnsi" w:cstheme="minorHAnsi"/>
        </w:rPr>
        <w:t xml:space="preserve"> </w:t>
      </w:r>
      <w:r w:rsidR="00FA1BD7" w:rsidRPr="00F7138C">
        <w:rPr>
          <w:rFonts w:asciiTheme="minorHAnsi" w:hAnsiTheme="minorHAnsi" w:cstheme="minorHAnsi"/>
          <w:sz w:val="24"/>
          <w:szCs w:val="24"/>
        </w:rPr>
        <w:t>Prawdopodobnie rok 2020 pozostanie naznaczony i utrwali się jako okres</w:t>
      </w:r>
      <w:r w:rsidR="00522204">
        <w:rPr>
          <w:rFonts w:asciiTheme="minorHAnsi" w:hAnsiTheme="minorHAnsi" w:cstheme="minorHAnsi"/>
          <w:sz w:val="24"/>
          <w:szCs w:val="24"/>
        </w:rPr>
        <w:t>,</w:t>
      </w:r>
      <w:r w:rsidR="00FA1BD7" w:rsidRPr="00F7138C">
        <w:rPr>
          <w:rFonts w:asciiTheme="minorHAnsi" w:hAnsiTheme="minorHAnsi" w:cstheme="minorHAnsi"/>
          <w:sz w:val="24"/>
          <w:szCs w:val="24"/>
        </w:rPr>
        <w:t xml:space="preserve"> </w:t>
      </w:r>
      <w:r w:rsidR="00FA1BD7" w:rsidRPr="00566D48">
        <w:rPr>
          <w:rFonts w:asciiTheme="minorHAnsi" w:hAnsiTheme="minorHAnsi" w:cstheme="minorHAnsi"/>
          <w:sz w:val="24"/>
          <w:szCs w:val="24"/>
        </w:rPr>
        <w:t>kiedy „świat się zatrzymał” z powodu niedostrzegalnego ludzkim okiem zagrożenia, mające</w:t>
      </w:r>
      <w:r w:rsidR="001C310A">
        <w:rPr>
          <w:rFonts w:asciiTheme="minorHAnsi" w:hAnsiTheme="minorHAnsi" w:cstheme="minorHAnsi"/>
          <w:sz w:val="24"/>
          <w:szCs w:val="24"/>
        </w:rPr>
        <w:t xml:space="preserve">go bezpośredni wpływ na </w:t>
      </w:r>
      <w:r w:rsidR="00FA1BD7" w:rsidRPr="00566D48">
        <w:rPr>
          <w:rFonts w:asciiTheme="minorHAnsi" w:hAnsiTheme="minorHAnsi" w:cstheme="minorHAnsi"/>
          <w:sz w:val="24"/>
          <w:szCs w:val="24"/>
        </w:rPr>
        <w:t>życie</w:t>
      </w:r>
      <w:r w:rsidR="001C310A">
        <w:rPr>
          <w:rFonts w:asciiTheme="minorHAnsi" w:hAnsiTheme="minorHAnsi" w:cstheme="minorHAnsi"/>
          <w:sz w:val="24"/>
          <w:szCs w:val="24"/>
        </w:rPr>
        <w:t xml:space="preserve"> każdego człowieka</w:t>
      </w:r>
      <w:r w:rsidR="00FA1BD7" w:rsidRPr="00566D48">
        <w:rPr>
          <w:rFonts w:asciiTheme="minorHAnsi" w:hAnsiTheme="minorHAnsi" w:cstheme="minorHAnsi"/>
          <w:sz w:val="24"/>
          <w:szCs w:val="24"/>
        </w:rPr>
        <w:t>.</w:t>
      </w:r>
    </w:p>
    <w:p w:rsidR="00FA1BD7" w:rsidRPr="00566D48" w:rsidRDefault="00FA1BD7" w:rsidP="00FA1BD7">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Dziś, kiedy sporządzany jest Raport</w:t>
      </w:r>
      <w:r w:rsidR="00036B69" w:rsidRPr="00566D48">
        <w:rPr>
          <w:rFonts w:asciiTheme="minorHAnsi" w:hAnsiTheme="minorHAnsi" w:cstheme="minorHAnsi"/>
          <w:sz w:val="24"/>
          <w:szCs w:val="24"/>
        </w:rPr>
        <w:t>,</w:t>
      </w:r>
      <w:r w:rsidRPr="00566D48">
        <w:rPr>
          <w:rFonts w:asciiTheme="minorHAnsi" w:hAnsiTheme="minorHAnsi" w:cstheme="minorHAnsi"/>
          <w:sz w:val="24"/>
          <w:szCs w:val="24"/>
        </w:rPr>
        <w:t xml:space="preserve"> patrzymy w przyszłość bardziej optymistycznie, dzięki niższym wskaźnikom z</w:t>
      </w:r>
      <w:r w:rsidR="00C3082D">
        <w:rPr>
          <w:rFonts w:asciiTheme="minorHAnsi" w:hAnsiTheme="minorHAnsi" w:cstheme="minorHAnsi"/>
          <w:sz w:val="24"/>
          <w:szCs w:val="24"/>
        </w:rPr>
        <w:t xml:space="preserve">achorowalności wywołanych </w:t>
      </w:r>
      <w:r w:rsidRPr="00566D48">
        <w:rPr>
          <w:rFonts w:asciiTheme="minorHAnsi" w:hAnsiTheme="minorHAnsi" w:cstheme="minorHAnsi"/>
          <w:sz w:val="24"/>
          <w:szCs w:val="24"/>
        </w:rPr>
        <w:t xml:space="preserve">wirusem SARS-CoV-2 oraz masowości </w:t>
      </w:r>
      <w:r w:rsidR="0039408B">
        <w:rPr>
          <w:rFonts w:asciiTheme="minorHAnsi" w:hAnsiTheme="minorHAnsi" w:cstheme="minorHAnsi"/>
          <w:sz w:val="24"/>
          <w:szCs w:val="24"/>
        </w:rPr>
        <w:t xml:space="preserve">              </w:t>
      </w:r>
      <w:r w:rsidRPr="00566D48">
        <w:rPr>
          <w:rFonts w:asciiTheme="minorHAnsi" w:hAnsiTheme="minorHAnsi" w:cstheme="minorHAnsi"/>
          <w:sz w:val="24"/>
          <w:szCs w:val="24"/>
        </w:rPr>
        <w:t xml:space="preserve">i dynamice szczepień przeciw </w:t>
      </w:r>
      <w:r w:rsidR="002472D3">
        <w:rPr>
          <w:rFonts w:asciiTheme="minorHAnsi" w:hAnsiTheme="minorHAnsi" w:cstheme="minorHAnsi"/>
          <w:sz w:val="24"/>
          <w:szCs w:val="24"/>
        </w:rPr>
        <w:t>COVID-</w:t>
      </w:r>
      <w:r w:rsidRPr="00566D48">
        <w:rPr>
          <w:rFonts w:asciiTheme="minorHAnsi" w:hAnsiTheme="minorHAnsi" w:cstheme="minorHAnsi"/>
          <w:sz w:val="24"/>
          <w:szCs w:val="24"/>
        </w:rPr>
        <w:t>19 - na</w:t>
      </w:r>
      <w:r w:rsidR="00A1117E">
        <w:rPr>
          <w:rFonts w:asciiTheme="minorHAnsi" w:hAnsiTheme="minorHAnsi" w:cstheme="minorHAnsi"/>
          <w:sz w:val="24"/>
          <w:szCs w:val="24"/>
        </w:rPr>
        <w:t>js</w:t>
      </w:r>
      <w:r w:rsidRPr="00566D48">
        <w:rPr>
          <w:rFonts w:asciiTheme="minorHAnsi" w:hAnsiTheme="minorHAnsi" w:cstheme="minorHAnsi"/>
          <w:sz w:val="24"/>
          <w:szCs w:val="24"/>
        </w:rPr>
        <w:t>kuteczniejszej profilaktyki i sposobu złagodzenia objawów tej choroby.</w:t>
      </w:r>
      <w:r w:rsidR="008766C6">
        <w:rPr>
          <w:rFonts w:asciiTheme="minorHAnsi" w:hAnsiTheme="minorHAnsi" w:cstheme="minorHAnsi"/>
          <w:sz w:val="24"/>
          <w:szCs w:val="24"/>
        </w:rPr>
        <w:t xml:space="preserve"> </w:t>
      </w:r>
    </w:p>
    <w:p w:rsidR="00FA1BD7" w:rsidRPr="0065264E" w:rsidRDefault="00FA1BD7" w:rsidP="00FA1BD7">
      <w:pPr>
        <w:spacing w:line="360" w:lineRule="auto"/>
        <w:jc w:val="both"/>
        <w:rPr>
          <w:rFonts w:asciiTheme="minorHAnsi" w:hAnsiTheme="minorHAnsi" w:cstheme="minorHAnsi"/>
          <w:sz w:val="24"/>
          <w:szCs w:val="24"/>
        </w:rPr>
      </w:pPr>
      <w:r w:rsidRPr="00F7138C">
        <w:rPr>
          <w:rFonts w:asciiTheme="minorHAnsi" w:hAnsiTheme="minorHAnsi" w:cstheme="minorHAnsi"/>
          <w:sz w:val="24"/>
          <w:szCs w:val="24"/>
        </w:rPr>
        <w:t xml:space="preserve">W nietypowych warunkach - a </w:t>
      </w:r>
      <w:r w:rsidR="00522204">
        <w:rPr>
          <w:rFonts w:asciiTheme="minorHAnsi" w:hAnsiTheme="minorHAnsi" w:cstheme="minorHAnsi"/>
          <w:sz w:val="24"/>
          <w:szCs w:val="24"/>
        </w:rPr>
        <w:t xml:space="preserve">w </w:t>
      </w:r>
      <w:r w:rsidRPr="00F7138C">
        <w:rPr>
          <w:rFonts w:asciiTheme="minorHAnsi" w:hAnsiTheme="minorHAnsi" w:cstheme="minorHAnsi"/>
          <w:sz w:val="24"/>
          <w:szCs w:val="24"/>
        </w:rPr>
        <w:t>roku szczególnym, obchodziliśmy rocznicę 30-lecia samorządu terytorialnego - święta samorządowej wspólnoty. Niecodzienne okoliczności spowodowały równie niecodzienne obchody, ale pełne wspomnień minionych lat i ponad dziesięciu tysiącach hi</w:t>
      </w:r>
      <w:r w:rsidR="00522204">
        <w:rPr>
          <w:rFonts w:asciiTheme="minorHAnsi" w:hAnsiTheme="minorHAnsi" w:cstheme="minorHAnsi"/>
          <w:sz w:val="24"/>
          <w:szCs w:val="24"/>
        </w:rPr>
        <w:t>storycznych dni budowania Gminy i</w:t>
      </w:r>
      <w:r w:rsidRPr="00F7138C">
        <w:rPr>
          <w:rFonts w:asciiTheme="minorHAnsi" w:hAnsiTheme="minorHAnsi" w:cstheme="minorHAnsi"/>
          <w:sz w:val="24"/>
          <w:szCs w:val="24"/>
        </w:rPr>
        <w:t xml:space="preserve"> jej rozwoju w każdej dziedzinie życia naszej lokalnej społeczności. Tworzenie, kreowanie, rozwój </w:t>
      </w:r>
      <w:r w:rsidRPr="00566D48">
        <w:rPr>
          <w:rFonts w:asciiTheme="minorHAnsi" w:hAnsiTheme="minorHAnsi" w:cstheme="minorHAnsi"/>
          <w:sz w:val="24"/>
          <w:szCs w:val="24"/>
        </w:rPr>
        <w:t>Naszej Małej Ojczyzny zawdzięczamy</w:t>
      </w:r>
      <w:r w:rsidRPr="00F7138C">
        <w:rPr>
          <w:rFonts w:asciiTheme="minorHAnsi" w:hAnsiTheme="minorHAnsi" w:cstheme="minorHAnsi"/>
        </w:rPr>
        <w:t xml:space="preserve"> </w:t>
      </w:r>
      <w:r w:rsidRPr="00F71D74">
        <w:rPr>
          <w:rFonts w:asciiTheme="minorHAnsi" w:hAnsiTheme="minorHAnsi" w:cstheme="minorHAnsi"/>
          <w:sz w:val="24"/>
          <w:szCs w:val="24"/>
        </w:rPr>
        <w:t>charyzmatycznym społecznikom, również tym, którzy od nas odeszli pozostając w naszej pamięci. W uznaniu zasług dla rozwoju Gminy Nieporęt, wyrażonego popularyzacją samorządności, zaangażowaniem w podnoszenie poziomu życia mieszkańców lokalnej społeczności  oraz publiczną pracą podczas pełnienia funkcji Przewodniczącego Rady Gminy Nieporęt w ciągu kolejnych trzech kadencji w latach 2006 – 2018 pośmiertnie uhonorowano tytułem „Zasłużony dla Gminy Nieporęt”, ś</w:t>
      </w:r>
      <w:r>
        <w:rPr>
          <w:rFonts w:asciiTheme="minorHAnsi" w:hAnsiTheme="minorHAnsi" w:cstheme="minorHAnsi"/>
          <w:sz w:val="24"/>
          <w:szCs w:val="24"/>
        </w:rPr>
        <w:t>p. Eugeniusza Woźniakowskiego.</w:t>
      </w:r>
    </w:p>
    <w:p w:rsidR="00267C83" w:rsidRDefault="00FA1BD7" w:rsidP="00FA1BD7">
      <w:pPr>
        <w:spacing w:line="360" w:lineRule="auto"/>
        <w:jc w:val="both"/>
        <w:rPr>
          <w:rFonts w:asciiTheme="minorHAnsi" w:hAnsiTheme="minorHAnsi" w:cstheme="minorHAnsi"/>
          <w:sz w:val="24"/>
          <w:szCs w:val="24"/>
        </w:rPr>
      </w:pPr>
      <w:r w:rsidRPr="0065264E">
        <w:rPr>
          <w:rFonts w:asciiTheme="minorHAnsi" w:hAnsiTheme="minorHAnsi" w:cstheme="minorHAnsi"/>
          <w:sz w:val="24"/>
          <w:szCs w:val="24"/>
        </w:rPr>
        <w:t xml:space="preserve">Rok 2020 oraz skutki pandemii </w:t>
      </w:r>
      <w:r w:rsidR="001C310A">
        <w:rPr>
          <w:rFonts w:asciiTheme="minorHAnsi" w:hAnsiTheme="minorHAnsi" w:cstheme="minorHAnsi"/>
          <w:sz w:val="24"/>
          <w:szCs w:val="24"/>
        </w:rPr>
        <w:t>COVID-</w:t>
      </w:r>
      <w:r w:rsidR="001C310A" w:rsidRPr="00566D48">
        <w:rPr>
          <w:rFonts w:asciiTheme="minorHAnsi" w:hAnsiTheme="minorHAnsi" w:cstheme="minorHAnsi"/>
          <w:sz w:val="24"/>
          <w:szCs w:val="24"/>
        </w:rPr>
        <w:t xml:space="preserve">19 </w:t>
      </w:r>
      <w:r w:rsidRPr="0065264E">
        <w:rPr>
          <w:rFonts w:asciiTheme="minorHAnsi" w:hAnsiTheme="minorHAnsi" w:cstheme="minorHAnsi"/>
          <w:sz w:val="24"/>
          <w:szCs w:val="24"/>
        </w:rPr>
        <w:t>w skali kraju i globalnej cywilizacji miały bezpośre</w:t>
      </w:r>
      <w:r w:rsidR="00C3082D">
        <w:rPr>
          <w:rFonts w:asciiTheme="minorHAnsi" w:hAnsiTheme="minorHAnsi" w:cstheme="minorHAnsi"/>
          <w:sz w:val="24"/>
          <w:szCs w:val="24"/>
        </w:rPr>
        <w:t>dni wpływ na życie mieszkańców G</w:t>
      </w:r>
      <w:r w:rsidRPr="0065264E">
        <w:rPr>
          <w:rFonts w:asciiTheme="minorHAnsi" w:hAnsiTheme="minorHAnsi" w:cstheme="minorHAnsi"/>
          <w:sz w:val="24"/>
          <w:szCs w:val="24"/>
        </w:rPr>
        <w:t xml:space="preserve">miny Nieporęt, funkcjonowanie podmiotów działających na jej terenie, na edukację dzieci i młodzieży oraz codzienne społeczne życie, prawdopodobnie pozostając w nieodwracalnie zmienionej rzeczywistości. Wdrożone zostały lokalne działania pomocowe, profilaktyczne, ochronne na mocy uchwał Rady Gminy </w:t>
      </w:r>
      <w:r w:rsidRPr="0065264E">
        <w:rPr>
          <w:rFonts w:asciiTheme="minorHAnsi" w:hAnsiTheme="minorHAnsi" w:cstheme="minorHAnsi"/>
          <w:sz w:val="24"/>
          <w:szCs w:val="24"/>
        </w:rPr>
        <w:lastRenderedPageBreak/>
        <w:t xml:space="preserve">Nieporęt, w tym: </w:t>
      </w:r>
      <w:r w:rsidRPr="0039408B">
        <w:rPr>
          <w:rFonts w:asciiTheme="minorHAnsi" w:hAnsiTheme="minorHAnsi" w:cstheme="minorHAnsi"/>
          <w:bCs/>
          <w:sz w:val="24"/>
          <w:szCs w:val="24"/>
        </w:rPr>
        <w:t xml:space="preserve">o odstąpieniu od dochodzenia należności o charakterze cywilnoprawnym na terenie Gminy Nieporęt w 2020 roku w stosunku do przedsiębiorców, których płynność finansowa uległa pogorszeniu w związku z ponoszeniem negatywnych konsekwencji ekonomicznych z powodu COVID-19, o przedłużeniu </w:t>
      </w:r>
      <w:r w:rsidRPr="0039408B">
        <w:rPr>
          <w:rFonts w:asciiTheme="minorHAnsi" w:hAnsiTheme="minorHAnsi" w:cstheme="minorHAnsi"/>
          <w:sz w:val="24"/>
          <w:szCs w:val="24"/>
        </w:rPr>
        <w:t xml:space="preserve">terminów płatności rat podatku od nieruchomości, o profilaktyce zdrowotnej na lata 2020-2022 dla mieszkańców Gminy </w:t>
      </w:r>
      <w:r w:rsidR="0039408B" w:rsidRPr="0039408B">
        <w:rPr>
          <w:rFonts w:asciiTheme="minorHAnsi" w:hAnsiTheme="minorHAnsi" w:cstheme="minorHAnsi"/>
          <w:sz w:val="24"/>
          <w:szCs w:val="24"/>
        </w:rPr>
        <w:t xml:space="preserve">                     </w:t>
      </w:r>
      <w:r w:rsidRPr="0039408B">
        <w:rPr>
          <w:rFonts w:asciiTheme="minorHAnsi" w:hAnsiTheme="minorHAnsi" w:cstheme="minorHAnsi"/>
          <w:sz w:val="24"/>
          <w:szCs w:val="24"/>
        </w:rPr>
        <w:t>w zakresie szczepień ochronnych przeciw</w:t>
      </w:r>
      <w:r w:rsidR="008A719F">
        <w:rPr>
          <w:rFonts w:asciiTheme="minorHAnsi" w:hAnsiTheme="minorHAnsi" w:cstheme="minorHAnsi"/>
          <w:sz w:val="24"/>
          <w:szCs w:val="24"/>
        </w:rPr>
        <w:t>ko</w:t>
      </w:r>
      <w:r w:rsidRPr="0039408B">
        <w:rPr>
          <w:rFonts w:asciiTheme="minorHAnsi" w:hAnsiTheme="minorHAnsi" w:cstheme="minorHAnsi"/>
          <w:sz w:val="24"/>
          <w:szCs w:val="24"/>
        </w:rPr>
        <w:t xml:space="preserve"> grypie dla osób w wieku powyżej 55 roku życia, </w:t>
      </w:r>
      <w:r w:rsidR="0039408B">
        <w:rPr>
          <w:rFonts w:asciiTheme="minorHAnsi" w:hAnsiTheme="minorHAnsi" w:cstheme="minorHAnsi"/>
          <w:sz w:val="24"/>
          <w:szCs w:val="24"/>
        </w:rPr>
        <w:t xml:space="preserve">oraz </w:t>
      </w:r>
      <w:r w:rsidRPr="0039408B">
        <w:rPr>
          <w:rFonts w:asciiTheme="minorHAnsi" w:hAnsiTheme="minorHAnsi" w:cstheme="minorHAnsi"/>
          <w:sz w:val="24"/>
          <w:szCs w:val="24"/>
        </w:rPr>
        <w:t>służące poprawie jakości</w:t>
      </w:r>
      <w:r w:rsidRPr="0065264E">
        <w:rPr>
          <w:rFonts w:asciiTheme="minorHAnsi" w:hAnsiTheme="minorHAnsi" w:cstheme="minorHAnsi"/>
          <w:sz w:val="24"/>
          <w:szCs w:val="24"/>
        </w:rPr>
        <w:t xml:space="preserve"> powietrza - aktualizacja planu</w:t>
      </w:r>
      <w:r w:rsidR="000E17EC">
        <w:rPr>
          <w:rFonts w:asciiTheme="minorHAnsi" w:hAnsiTheme="minorHAnsi" w:cstheme="minorHAnsi"/>
          <w:sz w:val="24"/>
          <w:szCs w:val="24"/>
        </w:rPr>
        <w:t xml:space="preserve"> gospodarki niskoemisyjnej dla G</w:t>
      </w:r>
      <w:r w:rsidRPr="0065264E">
        <w:rPr>
          <w:rFonts w:asciiTheme="minorHAnsi" w:hAnsiTheme="minorHAnsi" w:cstheme="minorHAnsi"/>
          <w:sz w:val="24"/>
          <w:szCs w:val="24"/>
        </w:rPr>
        <w:t>miny Nieporęt</w:t>
      </w:r>
      <w:r w:rsidR="00267C83">
        <w:rPr>
          <w:rFonts w:asciiTheme="minorHAnsi" w:hAnsiTheme="minorHAnsi" w:cstheme="minorHAnsi"/>
          <w:sz w:val="24"/>
          <w:szCs w:val="24"/>
        </w:rPr>
        <w:t>.</w:t>
      </w:r>
    </w:p>
    <w:p w:rsidR="00036B69" w:rsidRPr="00267C83" w:rsidRDefault="0039408B" w:rsidP="00267C83">
      <w:pPr>
        <w:pStyle w:val="Normalny1"/>
        <w:spacing w:line="360" w:lineRule="auto"/>
        <w:jc w:val="both"/>
        <w:rPr>
          <w:rFonts w:asciiTheme="minorHAnsi" w:hAnsiTheme="minorHAnsi" w:cstheme="minorHAnsi"/>
        </w:rPr>
      </w:pPr>
      <w:r>
        <w:rPr>
          <w:rFonts w:asciiTheme="minorHAnsi" w:hAnsiTheme="minorHAnsi" w:cstheme="minorHAnsi"/>
          <w:lang w:eastAsia="en-US" w:bidi="ar-SA"/>
        </w:rPr>
        <w:t xml:space="preserve">   </w:t>
      </w:r>
      <w:r w:rsidR="00FA1BD7" w:rsidRPr="0065264E">
        <w:rPr>
          <w:rFonts w:asciiTheme="minorHAnsi" w:hAnsiTheme="minorHAnsi" w:cstheme="minorHAnsi"/>
          <w:lang w:eastAsia="en-US" w:bidi="ar-SA"/>
        </w:rPr>
        <w:t>N</w:t>
      </w:r>
      <w:r w:rsidR="00FA1BD7" w:rsidRPr="0065264E">
        <w:rPr>
          <w:rFonts w:asciiTheme="minorHAnsi" w:hAnsiTheme="minorHAnsi" w:cstheme="minorHAnsi"/>
        </w:rPr>
        <w:t>iezmiennie, w służbie mieszkańcom Gminy Nieporęt, w działaniach dla naszej lokalnej</w:t>
      </w:r>
      <w:r w:rsidR="00FA1BD7">
        <w:rPr>
          <w:rFonts w:asciiTheme="minorHAnsi" w:hAnsiTheme="minorHAnsi" w:cstheme="minorHAnsi"/>
        </w:rPr>
        <w:t xml:space="preserve"> społeczności, realizowane są</w:t>
      </w:r>
      <w:r w:rsidR="00FA1BD7" w:rsidRPr="00F7138C">
        <w:rPr>
          <w:rFonts w:asciiTheme="minorHAnsi" w:hAnsiTheme="minorHAnsi" w:cstheme="minorHAnsi"/>
        </w:rPr>
        <w:t xml:space="preserve"> zadania z misją samorządności, ku lepszej przyszłości ucząc się </w:t>
      </w:r>
      <w:r>
        <w:rPr>
          <w:rFonts w:asciiTheme="minorHAnsi" w:hAnsiTheme="minorHAnsi" w:cstheme="minorHAnsi"/>
        </w:rPr>
        <w:t xml:space="preserve">             </w:t>
      </w:r>
      <w:r w:rsidR="00FA1BD7" w:rsidRPr="00F7138C">
        <w:rPr>
          <w:rFonts w:asciiTheme="minorHAnsi" w:hAnsiTheme="minorHAnsi" w:cstheme="minorHAnsi"/>
        </w:rPr>
        <w:t>i czerpi</w:t>
      </w:r>
      <w:r w:rsidR="00267C83">
        <w:rPr>
          <w:rFonts w:asciiTheme="minorHAnsi" w:hAnsiTheme="minorHAnsi" w:cstheme="minorHAnsi"/>
        </w:rPr>
        <w:t>ąc z historii oraz dziedzictwa Gminy Nieporęt.</w:t>
      </w:r>
    </w:p>
    <w:p w:rsidR="00522204" w:rsidRDefault="00036B69" w:rsidP="00036B69">
      <w:pPr>
        <w:spacing w:line="360" w:lineRule="auto"/>
        <w:jc w:val="both"/>
        <w:rPr>
          <w:color w:val="000000"/>
          <w:sz w:val="24"/>
          <w:szCs w:val="24"/>
        </w:rPr>
      </w:pPr>
      <w:r>
        <w:rPr>
          <w:color w:val="000000"/>
          <w:sz w:val="24"/>
          <w:szCs w:val="24"/>
        </w:rPr>
        <w:t xml:space="preserve">   </w:t>
      </w:r>
    </w:p>
    <w:p w:rsidR="00FA1BD7" w:rsidRPr="00211AF2" w:rsidRDefault="00522204" w:rsidP="00036B69">
      <w:pPr>
        <w:spacing w:line="360" w:lineRule="auto"/>
        <w:jc w:val="both"/>
        <w:rPr>
          <w:sz w:val="24"/>
          <w:szCs w:val="24"/>
        </w:rPr>
      </w:pPr>
      <w:r>
        <w:rPr>
          <w:color w:val="000000"/>
          <w:sz w:val="24"/>
          <w:szCs w:val="24"/>
        </w:rPr>
        <w:t xml:space="preserve">  </w:t>
      </w:r>
      <w:r w:rsidR="00FA1BD7" w:rsidRPr="00211AF2">
        <w:rPr>
          <w:color w:val="000000"/>
          <w:sz w:val="24"/>
          <w:szCs w:val="24"/>
        </w:rPr>
        <w:t>Raport o stanie Gminy Nieporęt za 20</w:t>
      </w:r>
      <w:r w:rsidR="00FA1BD7">
        <w:rPr>
          <w:color w:val="000000"/>
          <w:sz w:val="24"/>
          <w:szCs w:val="24"/>
        </w:rPr>
        <w:t>20</w:t>
      </w:r>
      <w:r w:rsidR="00FA1BD7" w:rsidRPr="00211AF2">
        <w:rPr>
          <w:color w:val="000000"/>
          <w:sz w:val="24"/>
          <w:szCs w:val="24"/>
        </w:rPr>
        <w:t xml:space="preserve"> rok opracowano w związku  z art. 28aa ustawy z dnia 8 marca 1990 r. o samorządzie gminnym (Dz. U. z 2020 r. poz. 713 ze zm.), zgodnie z  którym:</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xml:space="preserve">1.  Wójt, do dnia 31 maja przedstawia radzie gminy raport o stanie gminy; </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2.  Raport obejmuje podsumowanie działalności wójta w roku poprzednim, w szczególności realizację polityk, programów i strategii, uchwał rady gminy i budżetu obywatelskiego;</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4.  Rada gminy rozpatruje raport, o którym mowa w ust. 1, podczas sesji, na której podejmowana jest uchwała rady gminy w sprawie udzielenia lub nieudzielenia absolutorium wójtowi. Raport rozpatrywany jest w pierwszej kolejności. Nad przedstawionym raportem o  stanie gminy przeprowadza się debatę;</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xml:space="preserve"> (…) </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9.  Po zakończeniu debaty nad raportem o stanie gminy rada gminy przeprowadza głosowanie nad udzieleniem wójtowi wotum zaufania. Uchwałę o udzieleniu wójtowi wotum zaufania rada gminy podejmuje bezwzględną większością głosów ustawowego składu rady gminy. Niepodjęcie uchwały o udzieleniu wójtowi wotum zaufania jest równoznaczne                     z podjęciem uchwały o nieudzieleniu wójtowi wotum zaufania.</w:t>
      </w:r>
    </w:p>
    <w:p w:rsidR="00FA1BD7" w:rsidRDefault="00FA1BD7" w:rsidP="00FA1BD7">
      <w:pPr>
        <w:pStyle w:val="Normalny1"/>
        <w:spacing w:line="360" w:lineRule="auto"/>
        <w:jc w:val="both"/>
        <w:rPr>
          <w:rFonts w:ascii="Calibri" w:hAnsi="Calibri" w:cs="Calibri"/>
        </w:rPr>
      </w:pPr>
    </w:p>
    <w:p w:rsidR="00115200" w:rsidRPr="00211AF2" w:rsidRDefault="00115200" w:rsidP="00FA1BD7">
      <w:pPr>
        <w:pStyle w:val="Normalny1"/>
        <w:spacing w:line="360" w:lineRule="auto"/>
        <w:jc w:val="both"/>
        <w:rPr>
          <w:rFonts w:ascii="Calibri" w:hAnsi="Calibri" w:cs="Calibri"/>
        </w:rPr>
      </w:pPr>
    </w:p>
    <w:p w:rsidR="00FA1BD7" w:rsidRPr="00211AF2" w:rsidRDefault="00FA1BD7" w:rsidP="00FA1BD7">
      <w:pPr>
        <w:pStyle w:val="Normalny1"/>
        <w:spacing w:line="360" w:lineRule="auto"/>
        <w:jc w:val="both"/>
        <w:rPr>
          <w:rFonts w:ascii="Calibri" w:hAnsi="Calibri" w:cs="Calibri"/>
          <w:u w:val="single"/>
        </w:rPr>
      </w:pPr>
      <w:r w:rsidRPr="00211AF2">
        <w:rPr>
          <w:rFonts w:ascii="Calibri" w:hAnsi="Calibri" w:cs="Calibri"/>
        </w:rPr>
        <w:lastRenderedPageBreak/>
        <w:t xml:space="preserve">   Obowiązek przygotowania i przedstawienia radzie gminy rocznego raportu o stanie gminy nałożył na organ wykonawczy przepis ustawy o samorządzie gminnym, który ma zastosowa</w:t>
      </w:r>
      <w:r w:rsidR="00115200">
        <w:rPr>
          <w:rFonts w:ascii="Calibri" w:hAnsi="Calibri" w:cs="Calibri"/>
        </w:rPr>
        <w:t>nie od kadencji 2018-2023, tzn.,</w:t>
      </w:r>
      <w:r w:rsidRPr="00211AF2">
        <w:rPr>
          <w:rFonts w:ascii="Calibri" w:hAnsi="Calibri" w:cs="Calibri"/>
        </w:rPr>
        <w:t xml:space="preserve"> że w roku 202</w:t>
      </w:r>
      <w:r>
        <w:rPr>
          <w:rFonts w:ascii="Calibri" w:hAnsi="Calibri" w:cs="Calibri"/>
        </w:rPr>
        <w:t>1</w:t>
      </w:r>
      <w:r w:rsidRPr="00211AF2">
        <w:rPr>
          <w:rFonts w:ascii="Calibri" w:hAnsi="Calibri" w:cs="Calibri"/>
        </w:rPr>
        <w:t xml:space="preserve">, </w:t>
      </w:r>
      <w:r w:rsidRPr="00211AF2">
        <w:rPr>
          <w:rFonts w:ascii="Calibri" w:hAnsi="Calibri" w:cs="Calibri"/>
          <w:u w:val="single"/>
        </w:rPr>
        <w:t>Wójt Gminy Nieporęt opracowuje roczny raport o stanie Gminy Nieporęt za 2020 rok i jest to TRZECI RAPORT O STANIE GMINY NIEPORĘT.</w:t>
      </w:r>
    </w:p>
    <w:p w:rsidR="00FA1BD7" w:rsidRPr="00211AF2" w:rsidRDefault="00FA1BD7" w:rsidP="00FA1BD7">
      <w:pPr>
        <w:pStyle w:val="Normalny1"/>
        <w:spacing w:line="360" w:lineRule="auto"/>
        <w:jc w:val="both"/>
        <w:rPr>
          <w:rFonts w:ascii="Calibri" w:hAnsi="Calibri" w:cs="Calibri"/>
          <w:color w:val="000000"/>
          <w:lang w:eastAsia="en-US"/>
        </w:rPr>
      </w:pPr>
      <w:r w:rsidRPr="00211AF2">
        <w:rPr>
          <w:rFonts w:ascii="Calibri" w:hAnsi="Calibri" w:cs="Calibri"/>
        </w:rPr>
        <w:t xml:space="preserve">   Raport o stanie Gminy został opracowany </w:t>
      </w:r>
      <w:r>
        <w:rPr>
          <w:rFonts w:ascii="Calibri" w:hAnsi="Calibri" w:cs="Calibri"/>
        </w:rPr>
        <w:t xml:space="preserve">– jak w latach ubiegłych - </w:t>
      </w:r>
      <w:r w:rsidRPr="00211AF2">
        <w:rPr>
          <w:rFonts w:ascii="Calibri" w:hAnsi="Calibri" w:cs="Calibri"/>
        </w:rPr>
        <w:t xml:space="preserve">na podstawie </w:t>
      </w:r>
      <w:r w:rsidR="0039408B">
        <w:rPr>
          <w:rFonts w:ascii="Calibri" w:hAnsi="Calibri" w:cs="Calibri"/>
        </w:rPr>
        <w:t xml:space="preserve">                           </w:t>
      </w:r>
      <w:r w:rsidRPr="00211AF2">
        <w:rPr>
          <w:rFonts w:ascii="Calibri" w:hAnsi="Calibri" w:cs="Calibri"/>
        </w:rPr>
        <w:t xml:space="preserve">i z uwzględnieniem </w:t>
      </w:r>
      <w:r w:rsidRPr="00211AF2">
        <w:rPr>
          <w:rFonts w:ascii="Calibri" w:hAnsi="Calibri" w:cs="Calibri"/>
          <w:color w:val="000000"/>
          <w:lang w:eastAsia="en-US"/>
        </w:rPr>
        <w:t xml:space="preserve">zgromadzonych przez pracowników Urzędu Gminy Nieporęt danych oraz dokumentów, będących w posiadaniu Urzędu, w tym m.in.: Strategii Rozwoju Gminy Nieporęt na lata 2015-2025, sprawozdań jednostek organizacyjnych, wynikających </w:t>
      </w:r>
      <w:r w:rsidR="0039408B">
        <w:rPr>
          <w:rFonts w:ascii="Calibri" w:hAnsi="Calibri" w:cs="Calibri"/>
          <w:color w:val="000000"/>
          <w:lang w:eastAsia="en-US"/>
        </w:rPr>
        <w:t xml:space="preserve">                            </w:t>
      </w:r>
      <w:r w:rsidRPr="00211AF2">
        <w:rPr>
          <w:rFonts w:ascii="Calibri" w:hAnsi="Calibri" w:cs="Calibri"/>
          <w:color w:val="000000"/>
          <w:lang w:eastAsia="en-US"/>
        </w:rPr>
        <w:t>z odrębnyc</w:t>
      </w:r>
      <w:r>
        <w:rPr>
          <w:rFonts w:ascii="Calibri" w:hAnsi="Calibri" w:cs="Calibri"/>
          <w:color w:val="000000"/>
          <w:lang w:eastAsia="en-US"/>
        </w:rPr>
        <w:t>h uregulowań,</w:t>
      </w:r>
      <w:r w:rsidRPr="00211AF2">
        <w:rPr>
          <w:rFonts w:ascii="Calibri" w:hAnsi="Calibri" w:cs="Calibri"/>
          <w:color w:val="000000"/>
          <w:lang w:eastAsia="en-US"/>
        </w:rPr>
        <w:t xml:space="preserve"> a także informacji zamieszczanych na stronie internetowej </w:t>
      </w:r>
      <w:r w:rsidR="0039408B">
        <w:rPr>
          <w:rFonts w:ascii="Calibri" w:hAnsi="Calibri" w:cs="Calibri"/>
          <w:color w:val="000000"/>
          <w:lang w:eastAsia="en-US"/>
        </w:rPr>
        <w:t xml:space="preserve">                     </w:t>
      </w:r>
      <w:r w:rsidRPr="00211AF2">
        <w:rPr>
          <w:rFonts w:ascii="Calibri" w:hAnsi="Calibri" w:cs="Calibri"/>
          <w:color w:val="000000"/>
          <w:lang w:eastAsia="en-US"/>
        </w:rPr>
        <w:t>i w Biuletynie Informacji Publicznej Gminy Nieporęt.</w:t>
      </w:r>
    </w:p>
    <w:p w:rsidR="00FA1BD7" w:rsidRPr="00211AF2" w:rsidRDefault="00FA1BD7" w:rsidP="00FA1BD7">
      <w:pPr>
        <w:pStyle w:val="Normalny1"/>
        <w:spacing w:line="360" w:lineRule="auto"/>
        <w:jc w:val="both"/>
        <w:rPr>
          <w:rFonts w:ascii="Calibri" w:hAnsi="Calibri" w:cs="Calibri"/>
          <w:lang w:eastAsia="en-US"/>
        </w:rPr>
      </w:pPr>
      <w:r w:rsidRPr="00211AF2">
        <w:rPr>
          <w:rFonts w:ascii="Calibri" w:hAnsi="Calibri" w:cs="Calibri"/>
        </w:rPr>
        <w:t xml:space="preserve">   </w:t>
      </w:r>
      <w:r w:rsidRPr="00211AF2">
        <w:rPr>
          <w:rFonts w:ascii="Calibri" w:hAnsi="Calibri" w:cs="Calibri"/>
          <w:lang w:eastAsia="en-US"/>
        </w:rPr>
        <w:t xml:space="preserve">Raport </w:t>
      </w:r>
      <w:r>
        <w:rPr>
          <w:rFonts w:ascii="Calibri" w:hAnsi="Calibri" w:cs="Calibri"/>
          <w:lang w:eastAsia="en-US"/>
        </w:rPr>
        <w:t xml:space="preserve">w niezmienionej formie </w:t>
      </w:r>
      <w:r w:rsidRPr="00211AF2">
        <w:rPr>
          <w:rFonts w:ascii="Calibri" w:hAnsi="Calibri" w:cs="Calibri"/>
          <w:lang w:eastAsia="en-US"/>
        </w:rPr>
        <w:t>zawiera podsumowanie działalności Wójta Gminy Nieporęt w roku 2020 w następujących obszarach działalności Gminy:</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oświata,</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zagospodarowanie przestrzenne,</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gospodarka odpadami i ochrona środowiska,</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zdrowie i pomoc społeczna,</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sport, kultura fizyczna i rekreacja,</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kultura i dziedzictwo narodowe,</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komunikacja,</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 xml:space="preserve">infrastruktura, </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współpraca z organizacjami pozarządowymi,</w:t>
      </w:r>
    </w:p>
    <w:p w:rsidR="00FA1BD7" w:rsidRPr="00211AF2" w:rsidRDefault="00FA1BD7" w:rsidP="00FA1BD7">
      <w:pPr>
        <w:pStyle w:val="Akapitzlist"/>
        <w:numPr>
          <w:ilvl w:val="0"/>
          <w:numId w:val="2"/>
        </w:numPr>
        <w:spacing w:line="360" w:lineRule="auto"/>
        <w:ind w:left="357"/>
        <w:jc w:val="both"/>
        <w:rPr>
          <w:rFonts w:ascii="Calibri" w:hAnsi="Calibri" w:cs="Calibri"/>
          <w:lang w:eastAsia="en-US"/>
        </w:rPr>
      </w:pPr>
      <w:r w:rsidRPr="00211AF2">
        <w:rPr>
          <w:rFonts w:ascii="Calibri" w:hAnsi="Calibri" w:cs="Calibri"/>
          <w:lang w:eastAsia="en-US"/>
        </w:rPr>
        <w:t>bezpieczeństwo.</w:t>
      </w:r>
    </w:p>
    <w:p w:rsidR="00FA1BD7" w:rsidRPr="00211AF2" w:rsidRDefault="00FA1BD7" w:rsidP="00FA1BD7">
      <w:pPr>
        <w:pStyle w:val="Normalny1"/>
        <w:spacing w:line="360" w:lineRule="auto"/>
        <w:jc w:val="both"/>
        <w:rPr>
          <w:rFonts w:ascii="Calibri" w:hAnsi="Calibri" w:cs="Calibri"/>
          <w:bCs/>
          <w:lang w:eastAsia="en-US" w:bidi="ar-SA"/>
        </w:rPr>
      </w:pPr>
      <w:r w:rsidRPr="00211AF2">
        <w:rPr>
          <w:rFonts w:ascii="Calibri" w:hAnsi="Calibri" w:cs="Calibri"/>
          <w:bCs/>
          <w:lang w:eastAsia="en-US" w:bidi="ar-SA"/>
        </w:rPr>
        <w:t xml:space="preserve">   Niniejszy Raport nie obejmuje </w:t>
      </w:r>
      <w:r w:rsidRPr="00211AF2">
        <w:rPr>
          <w:rFonts w:ascii="Calibri" w:hAnsi="Calibri" w:cs="Calibri"/>
          <w:lang w:eastAsia="en-US"/>
        </w:rPr>
        <w:t xml:space="preserve">szczegółowych informacji dotyczących finansów Gminy, ponieważ </w:t>
      </w:r>
      <w:r w:rsidRPr="00211AF2">
        <w:rPr>
          <w:rFonts w:ascii="Calibri" w:hAnsi="Calibri" w:cs="Calibri"/>
          <w:bCs/>
          <w:lang w:eastAsia="en-US" w:bidi="ar-SA"/>
        </w:rPr>
        <w:t>Sprawozdanie z wykonania budżetu Gminy Nieporęt za rok 20</w:t>
      </w:r>
      <w:r>
        <w:rPr>
          <w:rFonts w:ascii="Calibri" w:hAnsi="Calibri" w:cs="Calibri"/>
          <w:bCs/>
          <w:lang w:eastAsia="en-US" w:bidi="ar-SA"/>
        </w:rPr>
        <w:t>20</w:t>
      </w:r>
      <w:r w:rsidRPr="00211AF2">
        <w:rPr>
          <w:rFonts w:ascii="Calibri" w:hAnsi="Calibri" w:cs="Calibri"/>
          <w:bCs/>
          <w:lang w:eastAsia="en-US" w:bidi="ar-SA"/>
        </w:rPr>
        <w:t xml:space="preserve"> wraz z informacją o stanie mienia Gminy oraz  Sprawozdanie finansowe zostały przekazane Radzie Gminy Nieporęt na podstawie ustawy z dnia </w:t>
      </w:r>
      <w:r w:rsidRPr="00566D48">
        <w:rPr>
          <w:rFonts w:ascii="Calibri" w:hAnsi="Calibri" w:cs="Calibri"/>
          <w:bCs/>
          <w:lang w:eastAsia="en-US" w:bidi="ar-SA"/>
        </w:rPr>
        <w:t>27 sierpnia 2009 r. o finansach publicznych (odpowiednio w trybie art. 267 i art. 270 ww. ustawy</w:t>
      </w:r>
      <w:r w:rsidRPr="00211AF2">
        <w:rPr>
          <w:rFonts w:ascii="Calibri" w:hAnsi="Calibri" w:cs="Calibri"/>
          <w:bCs/>
          <w:lang w:eastAsia="en-US" w:bidi="ar-SA"/>
        </w:rPr>
        <w:t>) i udostępnione, zgodnie z obowiązującymi przepisami</w:t>
      </w:r>
      <w:r>
        <w:rPr>
          <w:rFonts w:ascii="Calibri" w:hAnsi="Calibri" w:cs="Calibri"/>
          <w:bCs/>
          <w:lang w:eastAsia="en-US" w:bidi="ar-SA"/>
        </w:rPr>
        <w:t>. W</w:t>
      </w:r>
      <w:r w:rsidRPr="00211AF2">
        <w:rPr>
          <w:rFonts w:ascii="Calibri" w:hAnsi="Calibri" w:cs="Calibri"/>
          <w:bCs/>
          <w:lang w:eastAsia="en-US" w:bidi="ar-SA"/>
        </w:rPr>
        <w:t>skazane  Sprawozdania stanowią informację uzupełniającą „Raport o stanie Gminy Nieporęt za 20</w:t>
      </w:r>
      <w:r>
        <w:rPr>
          <w:rFonts w:ascii="Calibri" w:hAnsi="Calibri" w:cs="Calibri"/>
          <w:bCs/>
          <w:lang w:eastAsia="en-US" w:bidi="ar-SA"/>
        </w:rPr>
        <w:t>20</w:t>
      </w:r>
      <w:r w:rsidRPr="00211AF2">
        <w:rPr>
          <w:rFonts w:ascii="Calibri" w:hAnsi="Calibri" w:cs="Calibri"/>
          <w:bCs/>
          <w:lang w:eastAsia="en-US" w:bidi="ar-SA"/>
        </w:rPr>
        <w:t xml:space="preserve"> rok” w zakresie finansów.</w:t>
      </w:r>
    </w:p>
    <w:p w:rsidR="00FA1BD7" w:rsidRPr="00211AF2" w:rsidRDefault="002F45BB" w:rsidP="00FA1BD7">
      <w:pPr>
        <w:spacing w:line="360" w:lineRule="auto"/>
        <w:jc w:val="both"/>
        <w:rPr>
          <w:sz w:val="24"/>
          <w:szCs w:val="24"/>
        </w:rPr>
      </w:pPr>
      <w:r>
        <w:rPr>
          <w:sz w:val="24"/>
          <w:szCs w:val="24"/>
        </w:rPr>
        <w:lastRenderedPageBreak/>
        <w:t xml:space="preserve">   </w:t>
      </w:r>
      <w:r w:rsidR="00FA1BD7" w:rsidRPr="00211AF2">
        <w:rPr>
          <w:sz w:val="24"/>
          <w:szCs w:val="24"/>
        </w:rPr>
        <w:t>Gmina Nieporęt realizuje Strategię Rozwoju Gminy Nieporęt na lata 2015-2025 przyjętą uchwałą Nr XIX/135/2015 z dnia 30 grudnia 2015 r. Strategia rozwoju to dokument samorządu gminnego, który jest dłu</w:t>
      </w:r>
      <w:r w:rsidR="000E17EC">
        <w:rPr>
          <w:sz w:val="24"/>
          <w:szCs w:val="24"/>
        </w:rPr>
        <w:t>gofalowym scenariuszem rozwoju G</w:t>
      </w:r>
      <w:r w:rsidR="00FA1BD7" w:rsidRPr="00211AF2">
        <w:rPr>
          <w:sz w:val="24"/>
          <w:szCs w:val="24"/>
        </w:rPr>
        <w:t xml:space="preserve">miny. Stanowi podstawę prowadzenia polityki gospodarczej, społecznej, </w:t>
      </w:r>
      <w:r w:rsidR="00985BD0">
        <w:rPr>
          <w:sz w:val="24"/>
          <w:szCs w:val="24"/>
        </w:rPr>
        <w:t xml:space="preserve">zdrowotnej, </w:t>
      </w:r>
      <w:r w:rsidR="00FA1BD7" w:rsidRPr="00211AF2">
        <w:rPr>
          <w:sz w:val="24"/>
          <w:szCs w:val="24"/>
        </w:rPr>
        <w:t>oświatowej, kultur</w:t>
      </w:r>
      <w:r w:rsidR="00985BD0">
        <w:rPr>
          <w:sz w:val="24"/>
          <w:szCs w:val="24"/>
        </w:rPr>
        <w:t xml:space="preserve">alnej </w:t>
      </w:r>
      <w:r w:rsidR="00FA1BD7" w:rsidRPr="00211AF2">
        <w:rPr>
          <w:sz w:val="24"/>
          <w:szCs w:val="24"/>
        </w:rPr>
        <w:t xml:space="preserve">i sportowej. Strategia rozwoju odpowiada okresowi programowania środków unijnych na lata 2014-2020 z perspektywą do 2023 roku. </w:t>
      </w:r>
    </w:p>
    <w:p w:rsidR="00FA1BD7" w:rsidRPr="0039408B" w:rsidRDefault="00FA1BD7" w:rsidP="00FA1BD7">
      <w:pPr>
        <w:pStyle w:val="Normalny1"/>
        <w:spacing w:line="360" w:lineRule="auto"/>
        <w:jc w:val="both"/>
        <w:rPr>
          <w:rFonts w:asciiTheme="minorHAnsi" w:hAnsiTheme="minorHAnsi" w:cstheme="minorHAnsi"/>
        </w:rPr>
      </w:pPr>
      <w:r w:rsidRPr="0039408B">
        <w:rPr>
          <w:rFonts w:asciiTheme="minorHAnsi" w:hAnsiTheme="minorHAnsi" w:cstheme="minorHAnsi"/>
        </w:rPr>
        <w:t xml:space="preserve">Zgodnie z założeniami dokumentu, </w:t>
      </w:r>
      <w:r w:rsidR="00CF4C61" w:rsidRPr="0039408B">
        <w:rPr>
          <w:rFonts w:asciiTheme="minorHAnsi" w:hAnsiTheme="minorHAnsi" w:cstheme="minorHAnsi"/>
        </w:rPr>
        <w:t xml:space="preserve">pod koniec </w:t>
      </w:r>
      <w:r w:rsidRPr="0039408B">
        <w:rPr>
          <w:rFonts w:asciiTheme="minorHAnsi" w:hAnsiTheme="minorHAnsi" w:cstheme="minorHAnsi"/>
        </w:rPr>
        <w:t>2019 roku rozpoczęto proces monitoringu strategicznego. Powołany zespół, którego zadaniem jest zebranie informacji                                  i podsumowanie działań wynikających ze Strategii, niezwłocznie po ustaniu sytuacji związanej z COVID-19</w:t>
      </w:r>
      <w:r w:rsidR="00985BD0">
        <w:rPr>
          <w:rFonts w:asciiTheme="minorHAnsi" w:hAnsiTheme="minorHAnsi" w:cstheme="minorHAnsi"/>
        </w:rPr>
        <w:t xml:space="preserve"> </w:t>
      </w:r>
      <w:r w:rsidRPr="0039408B">
        <w:rPr>
          <w:rFonts w:asciiTheme="minorHAnsi" w:hAnsiTheme="minorHAnsi" w:cstheme="minorHAnsi"/>
        </w:rPr>
        <w:t xml:space="preserve"> </w:t>
      </w:r>
      <w:hyperlink r:id="rId11" w:tooltip="Inne określenia do wyrazu zintensyfikować" w:history="1">
        <w:r w:rsidRPr="0039408B">
          <w:rPr>
            <w:rStyle w:val="Hipercze"/>
            <w:rFonts w:asciiTheme="minorHAnsi" w:hAnsiTheme="minorHAnsi" w:cstheme="minorHAnsi"/>
            <w:color w:val="auto"/>
            <w:u w:val="none"/>
          </w:rPr>
          <w:t>zintensyfik</w:t>
        </w:r>
      </w:hyperlink>
      <w:r w:rsidRPr="0039408B">
        <w:rPr>
          <w:rFonts w:asciiTheme="minorHAnsi" w:hAnsiTheme="minorHAnsi" w:cstheme="minorHAnsi"/>
        </w:rPr>
        <w:t xml:space="preserve">uje prace w celu ewentualnej aktualizacji Strategii.                                                                       </w:t>
      </w:r>
    </w:p>
    <w:p w:rsidR="00FA1BD7" w:rsidRPr="0039408B" w:rsidRDefault="00FA1BD7" w:rsidP="00FA1BD7">
      <w:pPr>
        <w:pStyle w:val="Nagwek1"/>
        <w:numPr>
          <w:ilvl w:val="0"/>
          <w:numId w:val="0"/>
        </w:numPr>
        <w:ind w:left="360"/>
      </w:pPr>
    </w:p>
    <w:p w:rsidR="00FA1BD7" w:rsidRPr="0039408B" w:rsidRDefault="00FA1BD7" w:rsidP="00FA1BD7">
      <w:pPr>
        <w:autoSpaceDE w:val="0"/>
        <w:spacing w:line="360" w:lineRule="auto"/>
        <w:ind w:firstLine="360"/>
        <w:jc w:val="both"/>
        <w:rPr>
          <w:rFonts w:asciiTheme="minorHAnsi" w:hAnsiTheme="minorHAnsi" w:cstheme="minorHAnsi"/>
          <w:sz w:val="24"/>
          <w:szCs w:val="24"/>
        </w:rPr>
      </w:pPr>
      <w:r w:rsidRPr="0039408B">
        <w:rPr>
          <w:rFonts w:asciiTheme="minorHAnsi" w:hAnsiTheme="minorHAnsi" w:cstheme="minorHAnsi"/>
          <w:sz w:val="24"/>
          <w:szCs w:val="24"/>
        </w:rPr>
        <w:t>Strategia w swojej koncepcji zakłada cele i kierunki działań, które będą realizowały wizję rozwoju gminy, wyrażon</w:t>
      </w:r>
      <w:r w:rsidR="00985BD0">
        <w:rPr>
          <w:rFonts w:asciiTheme="minorHAnsi" w:hAnsiTheme="minorHAnsi" w:cstheme="minorHAnsi"/>
          <w:sz w:val="24"/>
          <w:szCs w:val="24"/>
        </w:rPr>
        <w:t>e</w:t>
      </w:r>
      <w:r w:rsidRPr="0039408B">
        <w:rPr>
          <w:rFonts w:asciiTheme="minorHAnsi" w:hAnsiTheme="minorHAnsi" w:cstheme="minorHAnsi"/>
          <w:sz w:val="24"/>
          <w:szCs w:val="24"/>
        </w:rPr>
        <w:t xml:space="preserve"> hasłem: </w:t>
      </w:r>
      <w:r w:rsidRPr="0039408B">
        <w:rPr>
          <w:rFonts w:asciiTheme="minorHAnsi" w:hAnsiTheme="minorHAnsi" w:cstheme="minorHAnsi"/>
          <w:b/>
          <w:bCs/>
          <w:sz w:val="24"/>
          <w:szCs w:val="24"/>
        </w:rPr>
        <w:t xml:space="preserve">„GMINA NIEPORĘT – IDEALNE MIEJSCE DLA CIEBIE, TWOJEJ RODZINY I BIZNESU” </w:t>
      </w:r>
      <w:r w:rsidRPr="0039408B">
        <w:rPr>
          <w:rFonts w:asciiTheme="minorHAnsi" w:hAnsiTheme="minorHAnsi" w:cstheme="minorHAnsi"/>
          <w:bCs/>
          <w:sz w:val="24"/>
          <w:szCs w:val="24"/>
        </w:rPr>
        <w:t>i która wg stanu  na czas sporządzania Raportu za 2020 rok, jest niezmienne realizowana z perspektywą do 2025 roku, w oparciu o sześć fundamentalnych strategicznych kierunkach:</w:t>
      </w:r>
    </w:p>
    <w:p w:rsidR="00FA1BD7" w:rsidRPr="0039408B" w:rsidRDefault="00FA1BD7" w:rsidP="00FA1BD7">
      <w:pPr>
        <w:widowControl w:val="0"/>
        <w:suppressAutoHyphens/>
        <w:autoSpaceDE w:val="0"/>
        <w:spacing w:line="360" w:lineRule="auto"/>
        <w:jc w:val="both"/>
        <w:rPr>
          <w:rFonts w:asciiTheme="minorHAnsi" w:hAnsiTheme="minorHAnsi" w:cstheme="minorHAnsi"/>
          <w:sz w:val="24"/>
          <w:szCs w:val="24"/>
        </w:rPr>
      </w:pPr>
      <w:r w:rsidRPr="0039408B">
        <w:rPr>
          <w:rFonts w:asciiTheme="minorHAnsi" w:hAnsiTheme="minorHAnsi" w:cstheme="minorHAnsi"/>
          <w:sz w:val="24"/>
          <w:szCs w:val="24"/>
          <w:u w:val="single"/>
        </w:rPr>
        <w:t>Kierunek I:</w:t>
      </w:r>
      <w:r w:rsidRPr="0039408B">
        <w:rPr>
          <w:rFonts w:asciiTheme="minorHAnsi" w:hAnsiTheme="minorHAnsi" w:cstheme="minorHAnsi"/>
          <w:sz w:val="24"/>
          <w:szCs w:val="24"/>
        </w:rPr>
        <w:t xml:space="preserve"> Wzmocnienie integracji społecznej i przestrzenno-gospodarczej Gminy Nieporęt w ramach Warszawskiego Obszaru Funkcjonalnego (WOF), w tym </w:t>
      </w:r>
      <w:r w:rsidR="000E17EC">
        <w:rPr>
          <w:rFonts w:asciiTheme="minorHAnsi" w:hAnsiTheme="minorHAnsi" w:cstheme="minorHAnsi"/>
          <w:sz w:val="24"/>
          <w:szCs w:val="24"/>
        </w:rPr>
        <w:t>głównie poprawa skomunikowania G</w:t>
      </w:r>
      <w:r w:rsidRPr="0039408B">
        <w:rPr>
          <w:rFonts w:asciiTheme="minorHAnsi" w:hAnsiTheme="minorHAnsi" w:cstheme="minorHAnsi"/>
          <w:sz w:val="24"/>
          <w:szCs w:val="24"/>
        </w:rPr>
        <w:t>miny z Warszawą, Legionowem i Radzyminem.</w:t>
      </w:r>
    </w:p>
    <w:p w:rsidR="00FA1BD7" w:rsidRPr="0039408B" w:rsidRDefault="00FA1BD7" w:rsidP="00FA1BD7">
      <w:pPr>
        <w:widowControl w:val="0"/>
        <w:suppressAutoHyphens/>
        <w:autoSpaceDE w:val="0"/>
        <w:spacing w:line="360" w:lineRule="auto"/>
        <w:jc w:val="both"/>
        <w:rPr>
          <w:rFonts w:asciiTheme="minorHAnsi" w:hAnsiTheme="minorHAnsi" w:cstheme="minorHAnsi"/>
          <w:sz w:val="24"/>
          <w:szCs w:val="24"/>
        </w:rPr>
      </w:pPr>
      <w:r w:rsidRPr="0039408B">
        <w:rPr>
          <w:rFonts w:asciiTheme="minorHAnsi" w:hAnsiTheme="minorHAnsi" w:cstheme="minorHAnsi"/>
          <w:sz w:val="24"/>
          <w:szCs w:val="24"/>
          <w:u w:val="single"/>
        </w:rPr>
        <w:t>Kierunek II:</w:t>
      </w:r>
      <w:r w:rsidR="000E17EC">
        <w:rPr>
          <w:rFonts w:asciiTheme="minorHAnsi" w:hAnsiTheme="minorHAnsi" w:cstheme="minorHAnsi"/>
          <w:sz w:val="24"/>
          <w:szCs w:val="24"/>
        </w:rPr>
        <w:t xml:space="preserve"> Zapewnienie mieszkańcom G</w:t>
      </w:r>
      <w:r w:rsidRPr="0039408B">
        <w:rPr>
          <w:rFonts w:asciiTheme="minorHAnsi" w:hAnsiTheme="minorHAnsi" w:cstheme="minorHAnsi"/>
          <w:sz w:val="24"/>
          <w:szCs w:val="24"/>
        </w:rPr>
        <w:t>miny wysokiego poczucia bezpieczeństwa publicznego, pełnego dostępu do wysokiej jakości usług oświatowo-wychowawczych oraz usług ochrony zdrowia.</w:t>
      </w:r>
    </w:p>
    <w:p w:rsidR="00FA1BD7" w:rsidRPr="0039408B" w:rsidRDefault="00FA1BD7" w:rsidP="00FA1BD7">
      <w:pPr>
        <w:widowControl w:val="0"/>
        <w:suppressAutoHyphens/>
        <w:autoSpaceDE w:val="0"/>
        <w:spacing w:line="360" w:lineRule="auto"/>
        <w:jc w:val="both"/>
        <w:rPr>
          <w:rFonts w:asciiTheme="minorHAnsi" w:hAnsiTheme="minorHAnsi" w:cstheme="minorHAnsi"/>
          <w:sz w:val="24"/>
          <w:szCs w:val="24"/>
        </w:rPr>
      </w:pPr>
      <w:r w:rsidRPr="0039408B">
        <w:rPr>
          <w:rFonts w:asciiTheme="minorHAnsi" w:hAnsiTheme="minorHAnsi" w:cstheme="minorHAnsi"/>
          <w:sz w:val="24"/>
          <w:szCs w:val="24"/>
          <w:u w:val="single"/>
        </w:rPr>
        <w:t>Kierunek III:</w:t>
      </w:r>
      <w:r w:rsidRPr="0039408B">
        <w:rPr>
          <w:rFonts w:asciiTheme="minorHAnsi" w:hAnsiTheme="minorHAnsi" w:cstheme="minorHAnsi"/>
          <w:sz w:val="24"/>
          <w:szCs w:val="24"/>
        </w:rPr>
        <w:t xml:space="preserve"> Przejście na gospodarkę niskoemisyjną oraz dalsza likwidacja wciąż istniejącej luki infrastrukturalnej, w tym głównie w zakresie wyposażenia w sieć wodno-kanalizacyjną                                     i światłowodową.</w:t>
      </w:r>
    </w:p>
    <w:p w:rsidR="00FA1BD7" w:rsidRPr="0039408B" w:rsidRDefault="00FA1BD7" w:rsidP="00FA1BD7">
      <w:pPr>
        <w:widowControl w:val="0"/>
        <w:suppressAutoHyphens/>
        <w:autoSpaceDE w:val="0"/>
        <w:spacing w:line="360" w:lineRule="auto"/>
        <w:jc w:val="both"/>
        <w:rPr>
          <w:rFonts w:asciiTheme="minorHAnsi" w:hAnsiTheme="minorHAnsi" w:cstheme="minorHAnsi"/>
          <w:sz w:val="24"/>
          <w:szCs w:val="24"/>
        </w:rPr>
      </w:pPr>
      <w:r w:rsidRPr="0039408B">
        <w:rPr>
          <w:rFonts w:asciiTheme="minorHAnsi" w:hAnsiTheme="minorHAnsi" w:cstheme="minorHAnsi"/>
          <w:sz w:val="24"/>
          <w:szCs w:val="24"/>
          <w:u w:val="single"/>
        </w:rPr>
        <w:t>Kierunek IV:</w:t>
      </w:r>
      <w:r w:rsidRPr="0039408B">
        <w:rPr>
          <w:rFonts w:asciiTheme="minorHAnsi" w:hAnsiTheme="minorHAnsi" w:cstheme="minorHAnsi"/>
          <w:sz w:val="24"/>
          <w:szCs w:val="24"/>
        </w:rPr>
        <w:t xml:space="preserve"> Skuteczne wykorzystanie unikalnego w skali Mazowsza potencjału turystycznego i środowiskowego Gminy w otoczeniu Jeziora Zegrzyńskiego - utworzenie regionalnego ośrodka badawczo-rozwojowego z zakresie sportów i ratownictwa wodnego poprzez budowę Centrum Kształcenia i Badań Rozwojowych Ratownictwa Wodnego                                  w obszarze Kompleksu Rekreacyjno-Wypoczynkowego Nieporęt-Pilawa wraz                                 z zagospodarowaniem terenu w infrastrukturę techniczną, sportowo-rekreacyjną i portową.</w:t>
      </w:r>
    </w:p>
    <w:p w:rsidR="00FA1BD7" w:rsidRPr="0039408B" w:rsidRDefault="00FA1BD7" w:rsidP="00FA1BD7">
      <w:pPr>
        <w:widowControl w:val="0"/>
        <w:suppressAutoHyphens/>
        <w:autoSpaceDE w:val="0"/>
        <w:spacing w:line="360" w:lineRule="auto"/>
        <w:jc w:val="both"/>
        <w:rPr>
          <w:rFonts w:asciiTheme="minorHAnsi" w:hAnsiTheme="minorHAnsi" w:cstheme="minorHAnsi"/>
          <w:sz w:val="24"/>
          <w:szCs w:val="24"/>
        </w:rPr>
      </w:pPr>
      <w:r w:rsidRPr="0039408B">
        <w:rPr>
          <w:rFonts w:asciiTheme="minorHAnsi" w:hAnsiTheme="minorHAnsi" w:cstheme="minorHAnsi"/>
          <w:sz w:val="24"/>
          <w:szCs w:val="24"/>
          <w:u w:val="single"/>
        </w:rPr>
        <w:lastRenderedPageBreak/>
        <w:t>Kierunek V:</w:t>
      </w:r>
      <w:r w:rsidRPr="0039408B">
        <w:rPr>
          <w:rFonts w:asciiTheme="minorHAnsi" w:hAnsiTheme="minorHAnsi" w:cstheme="minorHAnsi"/>
          <w:sz w:val="24"/>
          <w:szCs w:val="24"/>
        </w:rPr>
        <w:t xml:space="preserve"> Skuteczne wykorzystanie potencjału gospodarczego Gminy, w tym wzmocnienie procesów innowacyjnych i współpracy na linii samorząd-przedsiębiorcy. </w:t>
      </w:r>
    </w:p>
    <w:p w:rsidR="00FA1BD7" w:rsidRPr="0039408B" w:rsidRDefault="00FA1BD7" w:rsidP="00FA1BD7">
      <w:pPr>
        <w:pStyle w:val="Normalny1"/>
        <w:spacing w:line="360" w:lineRule="auto"/>
        <w:jc w:val="both"/>
        <w:rPr>
          <w:rFonts w:asciiTheme="minorHAnsi" w:hAnsiTheme="minorHAnsi" w:cstheme="minorHAnsi"/>
        </w:rPr>
      </w:pPr>
      <w:r w:rsidRPr="0039408B">
        <w:rPr>
          <w:rFonts w:asciiTheme="minorHAnsi" w:hAnsiTheme="minorHAnsi" w:cstheme="minorHAnsi"/>
          <w:u w:val="single"/>
        </w:rPr>
        <w:t>Kierunek VI:</w:t>
      </w:r>
      <w:r w:rsidRPr="0039408B">
        <w:rPr>
          <w:rFonts w:asciiTheme="minorHAnsi" w:hAnsiTheme="minorHAnsi" w:cstheme="minorHAnsi"/>
        </w:rPr>
        <w:t xml:space="preserve"> Wsparcie integracji społecznej mieszkańców Gminy. </w:t>
      </w:r>
    </w:p>
    <w:p w:rsidR="00904E7C" w:rsidRPr="0039408B" w:rsidRDefault="00904E7C" w:rsidP="008D1C94">
      <w:pPr>
        <w:pStyle w:val="Nagwek1"/>
        <w:numPr>
          <w:ilvl w:val="0"/>
          <w:numId w:val="0"/>
        </w:numPr>
        <w:ind w:left="432"/>
      </w:pPr>
    </w:p>
    <w:p w:rsidR="008677EF" w:rsidRPr="0039408B" w:rsidRDefault="008677EF" w:rsidP="008D1C94">
      <w:pPr>
        <w:pStyle w:val="Nagwek1"/>
        <w:numPr>
          <w:ilvl w:val="0"/>
          <w:numId w:val="0"/>
        </w:numPr>
      </w:pPr>
      <w:r w:rsidRPr="0039408B">
        <w:t xml:space="preserve">                                    </w:t>
      </w:r>
      <w:r w:rsidR="00EF1305" w:rsidRPr="0039408B">
        <w:t xml:space="preserve">             </w:t>
      </w:r>
    </w:p>
    <w:p w:rsidR="00E212D9" w:rsidRPr="0039408B" w:rsidRDefault="00E212D9">
      <w:pPr>
        <w:pStyle w:val="Akapitzlist"/>
        <w:rPr>
          <w:rFonts w:asciiTheme="minorHAnsi" w:hAnsiTheme="minorHAnsi" w:cstheme="minorHAnsi"/>
          <w:color w:val="000000"/>
          <w:lang w:eastAsia="en-US"/>
        </w:rPr>
      </w:pPr>
    </w:p>
    <w:p w:rsidR="000C6AF2" w:rsidRPr="0039408B" w:rsidRDefault="000C6AF2" w:rsidP="000C6AF2">
      <w:pPr>
        <w:keepNext/>
        <w:spacing w:line="240" w:lineRule="auto"/>
        <w:jc w:val="both"/>
        <w:rPr>
          <w:rFonts w:asciiTheme="minorHAnsi" w:hAnsiTheme="minorHAnsi" w:cstheme="minorHAnsi"/>
          <w:sz w:val="24"/>
          <w:szCs w:val="24"/>
        </w:rPr>
      </w:pPr>
    </w:p>
    <w:p w:rsidR="000C6AF2" w:rsidRPr="0039408B" w:rsidRDefault="000C6AF2" w:rsidP="000C6AF2">
      <w:pPr>
        <w:rPr>
          <w:rFonts w:asciiTheme="minorHAnsi" w:hAnsiTheme="minorHAnsi" w:cstheme="minorHAnsi"/>
          <w:sz w:val="24"/>
          <w:szCs w:val="24"/>
        </w:rPr>
      </w:pPr>
    </w:p>
    <w:p w:rsidR="009C3A27" w:rsidRDefault="009C3A27">
      <w:pPr>
        <w:pStyle w:val="Akapitzlist"/>
        <w:rPr>
          <w:rFonts w:asciiTheme="minorHAnsi" w:hAnsiTheme="minorHAnsi" w:cstheme="minorHAnsi"/>
          <w:color w:val="000000"/>
          <w:lang w:eastAsia="en-US"/>
        </w:rPr>
        <w:sectPr w:rsidR="009C3A27" w:rsidSect="00624828">
          <w:pgSz w:w="11906" w:h="16838"/>
          <w:pgMar w:top="1843" w:right="1417" w:bottom="1417" w:left="1417" w:header="708" w:footer="708" w:gutter="0"/>
          <w:cols w:space="708"/>
          <w:docGrid w:linePitch="360"/>
        </w:sectPr>
      </w:pPr>
    </w:p>
    <w:p w:rsidR="00EF1305" w:rsidRPr="004B23E5" w:rsidRDefault="00EF1305">
      <w:pPr>
        <w:pStyle w:val="Akapitzlist"/>
        <w:rPr>
          <w:rFonts w:asciiTheme="minorHAnsi" w:hAnsiTheme="minorHAnsi" w:cstheme="minorHAnsi"/>
          <w:color w:val="000000"/>
          <w:lang w:eastAsia="en-US"/>
        </w:rPr>
      </w:pPr>
    </w:p>
    <w:p w:rsidR="00EF1305" w:rsidRDefault="00EF1305" w:rsidP="00B70251">
      <w:pPr>
        <w:pStyle w:val="Nagwek1"/>
        <w:numPr>
          <w:ilvl w:val="0"/>
          <w:numId w:val="40"/>
        </w:numPr>
      </w:pPr>
      <w:bookmarkStart w:id="1" w:name="_Toc73107461"/>
      <w:r w:rsidRPr="004B23E5">
        <w:t>CHARAKTERYSTYKA GMINY</w:t>
      </w:r>
      <w:bookmarkEnd w:id="1"/>
    </w:p>
    <w:p w:rsidR="00503905" w:rsidRDefault="00503905" w:rsidP="00503905">
      <w:pPr>
        <w:pStyle w:val="Nagwek1"/>
        <w:numPr>
          <w:ilvl w:val="0"/>
          <w:numId w:val="0"/>
        </w:numPr>
        <w:ind w:left="360"/>
      </w:pPr>
    </w:p>
    <w:p w:rsidR="009C3A27" w:rsidRPr="006840AB" w:rsidRDefault="009C3A27" w:rsidP="00503905">
      <w:pPr>
        <w:pStyle w:val="Nagwek1"/>
        <w:numPr>
          <w:ilvl w:val="0"/>
          <w:numId w:val="0"/>
        </w:numPr>
        <w:ind w:left="360"/>
      </w:pPr>
    </w:p>
    <w:p w:rsidR="00E212D9" w:rsidRPr="006840AB" w:rsidRDefault="00A5592E" w:rsidP="00F869D3">
      <w:pPr>
        <w:pStyle w:val="Nagwek2"/>
      </w:pPr>
      <w:bookmarkStart w:id="2" w:name="_Toc73107462"/>
      <w:r w:rsidRPr="006840AB">
        <w:rPr>
          <w:lang w:eastAsia="en-US"/>
        </w:rPr>
        <w:t xml:space="preserve">Położenie i powierzchnia Gminy - </w:t>
      </w:r>
      <w:r w:rsidRPr="006840AB">
        <w:t>umiejscowienie Gminy w województwie i kraju</w:t>
      </w:r>
      <w:bookmarkEnd w:id="2"/>
    </w:p>
    <w:p w:rsidR="00FA1BD7" w:rsidRPr="00FA1BD7" w:rsidRDefault="00FA1BD7" w:rsidP="00FA1BD7">
      <w:pPr>
        <w:pStyle w:val="Normalny1"/>
        <w:spacing w:line="360" w:lineRule="auto"/>
        <w:jc w:val="both"/>
        <w:rPr>
          <w:rFonts w:ascii="Calibri" w:hAnsi="Calibri" w:cs="Calibri"/>
          <w:color w:val="FF0000"/>
        </w:rPr>
      </w:pPr>
      <w:bookmarkStart w:id="3" w:name="_Toc430720450"/>
      <w:bookmarkEnd w:id="3"/>
      <w:r w:rsidRPr="00211AF2">
        <w:rPr>
          <w:rFonts w:ascii="Calibri" w:hAnsi="Calibri" w:cs="Calibri"/>
        </w:rPr>
        <w:t xml:space="preserve">   </w:t>
      </w:r>
      <w:r w:rsidRPr="00FA1BD7">
        <w:rPr>
          <w:rFonts w:ascii="Calibri" w:hAnsi="Calibri" w:cs="Calibri"/>
          <w:lang w:eastAsia="en-US"/>
        </w:rPr>
        <w:t xml:space="preserve">Położenie i ogólna powierzchnia Gminy Nieporęt nie uległy zmianie w stosunku do danych z pierwszego Raportu o stanie Gminy za 2018 rok i w tej perspektywie niezmiennie </w:t>
      </w:r>
      <w:r w:rsidRPr="00FA1BD7">
        <w:rPr>
          <w:rFonts w:ascii="Calibri" w:hAnsi="Calibri" w:cs="Calibri"/>
        </w:rPr>
        <w:t>jest</w:t>
      </w:r>
      <w:r w:rsidRPr="00211AF2">
        <w:rPr>
          <w:rFonts w:ascii="Calibri" w:hAnsi="Calibri" w:cs="Calibri"/>
        </w:rPr>
        <w:t xml:space="preserve"> gminą wiejską, leżącą w powiecie legionowskim, w środkowej części województwa mazowieckiego, w obrębie aglomeracji warszawskiej, na północ od m.st. Warszawa (odległość od centrum Nieporętu do centrum stolicy wynosi ok. 30 km).</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xml:space="preserve">Gmina Nieporęt graniczy: </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od północy z gminą miejsko-wiejską Serock,</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od zachodu z gminami wiejskimi Wieliszew i Jabłonna oraz miastem Legionowo - siedzibą powiatu,</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od wschodu z gminą miejsko-wiejską Radzymin oraz gminą miejską Marki,</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xml:space="preserve">- od południa z miastem stołecznym Warszawa. </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Współrzędne geograficzne mi</w:t>
      </w:r>
      <w:r w:rsidR="000E17EC">
        <w:rPr>
          <w:rFonts w:ascii="Calibri" w:hAnsi="Calibri" w:cs="Calibri"/>
        </w:rPr>
        <w:t>ejscowości Nieporęt – siedziby G</w:t>
      </w:r>
      <w:r w:rsidRPr="00211AF2">
        <w:rPr>
          <w:rFonts w:ascii="Calibri" w:hAnsi="Calibri" w:cs="Calibri"/>
        </w:rPr>
        <w:t>miny:</w:t>
      </w:r>
    </w:p>
    <w:p w:rsidR="00FA1BD7" w:rsidRPr="00211AF2" w:rsidRDefault="00FA1BD7" w:rsidP="00FA1BD7">
      <w:pPr>
        <w:pStyle w:val="Normalny1"/>
        <w:spacing w:line="360" w:lineRule="auto"/>
        <w:rPr>
          <w:rFonts w:ascii="Calibri" w:hAnsi="Calibri" w:cs="Calibri"/>
        </w:rPr>
      </w:pPr>
      <w:r w:rsidRPr="00211AF2">
        <w:rPr>
          <w:rFonts w:ascii="Calibri" w:hAnsi="Calibri" w:cs="Calibri"/>
        </w:rPr>
        <w:t xml:space="preserve">szerokość geograficzna: 52°25′53″N, </w:t>
      </w:r>
      <w:r w:rsidRPr="00211AF2">
        <w:rPr>
          <w:rFonts w:ascii="Calibri" w:hAnsi="Calibri" w:cs="Calibri"/>
        </w:rPr>
        <w:br/>
        <w:t xml:space="preserve">długość geograficzna: 21°01′55″E. </w:t>
      </w:r>
      <w:r w:rsidRPr="00211AF2">
        <w:rPr>
          <w:rFonts w:ascii="Calibri" w:hAnsi="Calibri" w:cs="Calibri"/>
        </w:rPr>
        <w:br/>
        <w:t xml:space="preserve">Wysokość nad poziomem morza: 76 m. </w:t>
      </w:r>
    </w:p>
    <w:p w:rsidR="00FA1BD7" w:rsidRPr="00211AF2" w:rsidRDefault="00FA1BD7" w:rsidP="00FA1BD7">
      <w:pPr>
        <w:pStyle w:val="Normalny1"/>
        <w:spacing w:line="360" w:lineRule="auto"/>
        <w:jc w:val="both"/>
        <w:rPr>
          <w:rFonts w:ascii="Calibri" w:hAnsi="Calibri" w:cs="Calibri"/>
        </w:rPr>
      </w:pPr>
      <w:r w:rsidRPr="00211AF2">
        <w:rPr>
          <w:rFonts w:ascii="Calibri" w:hAnsi="Calibri" w:cs="Calibri"/>
        </w:rPr>
        <w:t xml:space="preserve">   Gmina Nieporęt zajmuje powierzchnię 9 606 ha, z czego powierzchnia użytków rolnych zajmuje 32 % (w tym ponad 51 % stanowią grunty orne), a powierzchnia lasów 43 %.</w:t>
      </w:r>
    </w:p>
    <w:p w:rsidR="00253236" w:rsidRDefault="00253236">
      <w:pPr>
        <w:pStyle w:val="Normalny1"/>
        <w:spacing w:line="360" w:lineRule="auto"/>
        <w:jc w:val="both"/>
        <w:rPr>
          <w:rFonts w:asciiTheme="minorHAnsi" w:hAnsiTheme="minorHAnsi" w:cstheme="minorHAnsi"/>
          <w:i/>
          <w:sz w:val="22"/>
          <w:szCs w:val="22"/>
        </w:rPr>
      </w:pPr>
    </w:p>
    <w:p w:rsidR="00BA440D" w:rsidRPr="004B23E5" w:rsidRDefault="00BA440D">
      <w:pPr>
        <w:pStyle w:val="Normalny1"/>
        <w:spacing w:line="360" w:lineRule="auto"/>
        <w:jc w:val="both"/>
        <w:rPr>
          <w:rFonts w:asciiTheme="minorHAnsi" w:hAnsiTheme="minorHAnsi" w:cstheme="minorHAnsi"/>
          <w:i/>
          <w:sz w:val="22"/>
          <w:szCs w:val="22"/>
        </w:rPr>
      </w:pPr>
    </w:p>
    <w:p w:rsidR="00E212D9" w:rsidRPr="004B23E5" w:rsidRDefault="00A5592E" w:rsidP="00F869D3">
      <w:pPr>
        <w:pStyle w:val="Nagwek2"/>
      </w:pPr>
      <w:bookmarkStart w:id="4" w:name="_Toc73107463"/>
      <w:r w:rsidRPr="00F869D3">
        <w:t>Organy</w:t>
      </w:r>
      <w:r w:rsidRPr="004B23E5">
        <w:t xml:space="preserve"> </w:t>
      </w:r>
      <w:r w:rsidRPr="0081626B">
        <w:t>Gminy</w:t>
      </w:r>
      <w:r w:rsidRPr="004B23E5">
        <w:t xml:space="preserve"> Nieporęt</w:t>
      </w:r>
      <w:bookmarkEnd w:id="4"/>
    </w:p>
    <w:p w:rsidR="00FA1BD7" w:rsidRPr="00211AF2" w:rsidRDefault="00FA1BD7" w:rsidP="00FA1BD7">
      <w:pPr>
        <w:pStyle w:val="Normalny1"/>
        <w:spacing w:line="360" w:lineRule="auto"/>
        <w:jc w:val="both"/>
        <w:rPr>
          <w:rFonts w:ascii="Calibri" w:hAnsi="Calibri" w:cs="Calibri"/>
          <w:lang w:eastAsia="en-US"/>
        </w:rPr>
      </w:pPr>
      <w:r w:rsidRPr="00211AF2">
        <w:rPr>
          <w:rFonts w:ascii="Calibri" w:hAnsi="Calibri" w:cs="Calibri"/>
        </w:rPr>
        <w:t xml:space="preserve">   Zgodnie z art. 11a </w:t>
      </w:r>
      <w:r w:rsidRPr="00211AF2">
        <w:rPr>
          <w:rFonts w:ascii="Calibri" w:hAnsi="Calibri" w:cs="Calibri"/>
          <w:lang w:eastAsia="en-US"/>
        </w:rPr>
        <w:t xml:space="preserve">ustawy z dnia 8 marca 1990 r. o samorządzie gminnym - organami w Gminie Nieporęt są: </w:t>
      </w:r>
    </w:p>
    <w:p w:rsidR="00FA1BD7" w:rsidRPr="00211AF2" w:rsidRDefault="00FA1BD7" w:rsidP="00FA1BD7">
      <w:pPr>
        <w:pStyle w:val="Normalny1"/>
        <w:spacing w:line="360" w:lineRule="auto"/>
        <w:jc w:val="both"/>
        <w:rPr>
          <w:rFonts w:ascii="Calibri" w:hAnsi="Calibri" w:cs="Calibri"/>
          <w:lang w:eastAsia="en-US"/>
        </w:rPr>
      </w:pPr>
      <w:r w:rsidRPr="00211AF2">
        <w:rPr>
          <w:rFonts w:ascii="Calibri" w:hAnsi="Calibri" w:cs="Calibri"/>
          <w:lang w:eastAsia="en-US"/>
        </w:rPr>
        <w:t xml:space="preserve">Rada Gminy Nieporęt – </w:t>
      </w:r>
      <w:r w:rsidRPr="00211AF2">
        <w:rPr>
          <w:rFonts w:ascii="Calibri" w:hAnsi="Calibri" w:cs="Calibri"/>
          <w:i/>
          <w:lang w:eastAsia="en-US"/>
        </w:rPr>
        <w:t>organ stanowiący/uchwałodawczy,</w:t>
      </w:r>
      <w:r w:rsidRPr="00211AF2">
        <w:rPr>
          <w:rFonts w:ascii="Calibri" w:hAnsi="Calibri" w:cs="Calibri"/>
          <w:lang w:eastAsia="en-US"/>
        </w:rPr>
        <w:t xml:space="preserve"> </w:t>
      </w:r>
    </w:p>
    <w:p w:rsidR="00FA1BD7" w:rsidRPr="00211AF2" w:rsidRDefault="00FA1BD7" w:rsidP="00FA1BD7">
      <w:pPr>
        <w:pStyle w:val="Normalny1"/>
        <w:spacing w:line="360" w:lineRule="auto"/>
        <w:jc w:val="both"/>
        <w:rPr>
          <w:rFonts w:ascii="Calibri" w:hAnsi="Calibri" w:cs="Calibri"/>
          <w:lang w:eastAsia="en-US"/>
        </w:rPr>
      </w:pPr>
      <w:r w:rsidRPr="00211AF2">
        <w:rPr>
          <w:rFonts w:ascii="Calibri" w:hAnsi="Calibri" w:cs="Calibri"/>
          <w:lang w:eastAsia="en-US"/>
        </w:rPr>
        <w:t xml:space="preserve">Wójt Gminy Nieporęt – </w:t>
      </w:r>
      <w:r w:rsidRPr="00211AF2">
        <w:rPr>
          <w:rFonts w:ascii="Calibri" w:hAnsi="Calibri" w:cs="Calibri"/>
          <w:i/>
          <w:lang w:eastAsia="en-US"/>
        </w:rPr>
        <w:t>organ wykonawczy.</w:t>
      </w:r>
      <w:r w:rsidRPr="00211AF2">
        <w:rPr>
          <w:rFonts w:ascii="Calibri" w:hAnsi="Calibri" w:cs="Calibri"/>
          <w:lang w:eastAsia="en-US"/>
        </w:rPr>
        <w:t xml:space="preserve"> </w:t>
      </w:r>
    </w:p>
    <w:p w:rsidR="00FA1BD7" w:rsidRDefault="00FA1BD7" w:rsidP="00FA1BD7">
      <w:pPr>
        <w:pStyle w:val="Normalny1"/>
        <w:spacing w:line="360" w:lineRule="auto"/>
        <w:jc w:val="both"/>
        <w:rPr>
          <w:rFonts w:ascii="Calibri" w:hAnsi="Calibri" w:cs="Calibri"/>
          <w:lang w:eastAsia="en-US"/>
        </w:rPr>
      </w:pPr>
      <w:r w:rsidRPr="00FA1BD7">
        <w:rPr>
          <w:rFonts w:ascii="Calibri" w:hAnsi="Calibri" w:cs="Calibri"/>
          <w:lang w:eastAsia="en-US"/>
        </w:rPr>
        <w:t>W perspektywie od pierwszego Raportu o stanie Gminy za 2018 rok nie doszło do zmiany osobowej na stanowisku Wójta Gminy Nieporęt oraz w składzie Rady Gminy Nieporęt.</w:t>
      </w:r>
    </w:p>
    <w:p w:rsidR="00BE300C" w:rsidRPr="00BE61C9" w:rsidRDefault="00BE300C" w:rsidP="00FA1BD7">
      <w:pPr>
        <w:pStyle w:val="Normalny1"/>
        <w:spacing w:line="360" w:lineRule="auto"/>
        <w:jc w:val="both"/>
        <w:rPr>
          <w:rFonts w:ascii="Calibri" w:hAnsi="Calibri" w:cs="Calibri"/>
          <w:lang w:eastAsia="en-US"/>
        </w:rPr>
      </w:pPr>
    </w:p>
    <w:p w:rsidR="00D11184" w:rsidRPr="004B23E5" w:rsidRDefault="00A5592E" w:rsidP="001E7F1F">
      <w:pPr>
        <w:pStyle w:val="Nagwek2"/>
      </w:pPr>
      <w:bookmarkStart w:id="5" w:name="_Toc73107464"/>
      <w:r w:rsidRPr="004B23E5">
        <w:lastRenderedPageBreak/>
        <w:t xml:space="preserve">Gminne jednostki </w:t>
      </w:r>
      <w:r w:rsidRPr="0081626B">
        <w:t>organizacyjne</w:t>
      </w:r>
      <w:bookmarkEnd w:id="5"/>
      <w:r w:rsidRPr="004B23E5">
        <w:t xml:space="preserve"> </w:t>
      </w:r>
    </w:p>
    <w:p w:rsidR="00D11184" w:rsidRPr="004B23E5" w:rsidRDefault="00D11184" w:rsidP="00B70251">
      <w:pPr>
        <w:pStyle w:val="Akapitzlist"/>
        <w:widowControl/>
        <w:numPr>
          <w:ilvl w:val="0"/>
          <w:numId w:val="20"/>
        </w:numPr>
        <w:suppressAutoHyphens w:val="0"/>
        <w:spacing w:line="360" w:lineRule="auto"/>
        <w:ind w:left="284" w:hanging="284"/>
        <w:jc w:val="both"/>
        <w:rPr>
          <w:rFonts w:asciiTheme="minorHAnsi" w:hAnsiTheme="minorHAnsi" w:cstheme="minorHAnsi"/>
        </w:rPr>
      </w:pPr>
      <w:r w:rsidRPr="004B23E5">
        <w:rPr>
          <w:rFonts w:asciiTheme="minorHAnsi" w:hAnsiTheme="minorHAnsi" w:cstheme="minorHAnsi"/>
        </w:rPr>
        <w:t>Gminny Zespół Oświaty w Nieporęcie</w:t>
      </w:r>
      <w:r w:rsidR="0025249D" w:rsidRPr="004B23E5">
        <w:rPr>
          <w:rFonts w:asciiTheme="minorHAnsi" w:hAnsiTheme="minorHAnsi" w:cstheme="minorHAnsi"/>
        </w:rPr>
        <w:t xml:space="preserve"> (GZO w Nieporęcie)</w:t>
      </w:r>
      <w:r w:rsidR="00315B80" w:rsidRPr="004B23E5">
        <w:rPr>
          <w:rFonts w:asciiTheme="minorHAnsi" w:hAnsiTheme="minorHAnsi" w:cstheme="minorHAnsi"/>
        </w:rPr>
        <w:t>,</w:t>
      </w:r>
    </w:p>
    <w:p w:rsidR="00D11184" w:rsidRPr="00566D48" w:rsidRDefault="00107313" w:rsidP="00D11184">
      <w:pPr>
        <w:pStyle w:val="Akapitzlist"/>
        <w:widowControl/>
        <w:suppressAutoHyphens w:val="0"/>
        <w:spacing w:line="360" w:lineRule="auto"/>
        <w:ind w:left="0"/>
        <w:jc w:val="both"/>
        <w:rPr>
          <w:rFonts w:asciiTheme="minorHAnsi" w:hAnsiTheme="minorHAnsi" w:cstheme="minorHAnsi"/>
          <w:i/>
          <w:highlight w:val="magenta"/>
        </w:rPr>
      </w:pPr>
      <w:r w:rsidRPr="00566D48">
        <w:rPr>
          <w:rFonts w:asciiTheme="minorHAnsi" w:hAnsiTheme="minorHAnsi" w:cstheme="minorHAnsi"/>
          <w:i/>
        </w:rPr>
        <w:t>Gminny Zespół Oświaty sprawuje piecz</w:t>
      </w:r>
      <w:r w:rsidR="00985BD0">
        <w:rPr>
          <w:rFonts w:asciiTheme="minorHAnsi" w:hAnsiTheme="minorHAnsi" w:cstheme="minorHAnsi"/>
          <w:i/>
        </w:rPr>
        <w:t>ę</w:t>
      </w:r>
      <w:r w:rsidRPr="00566D48">
        <w:rPr>
          <w:rFonts w:asciiTheme="minorHAnsi" w:hAnsiTheme="minorHAnsi" w:cstheme="minorHAnsi"/>
          <w:i/>
        </w:rPr>
        <w:t xml:space="preserve"> nad placówkami oświatowymi dla których organem prowadzącym jest Gmina Nieporęt</w:t>
      </w:r>
      <w:r w:rsidR="001B4955" w:rsidRPr="00566D48">
        <w:rPr>
          <w:rFonts w:asciiTheme="minorHAnsi" w:hAnsiTheme="minorHAnsi" w:cstheme="minorHAnsi"/>
          <w:i/>
        </w:rPr>
        <w:t>, wymienionych w pkt. 4.1 niniejszego Raportu.</w:t>
      </w:r>
      <w:r w:rsidR="001724CF" w:rsidRPr="00566D48">
        <w:rPr>
          <w:rFonts w:asciiTheme="minorHAnsi" w:hAnsiTheme="minorHAnsi" w:cstheme="minorHAnsi"/>
          <w:i/>
        </w:rPr>
        <w:t xml:space="preserve"> </w:t>
      </w:r>
    </w:p>
    <w:p w:rsidR="00D11184" w:rsidRPr="00566D48" w:rsidRDefault="00D11184" w:rsidP="00B70251">
      <w:pPr>
        <w:pStyle w:val="Akapitzlist"/>
        <w:widowControl/>
        <w:numPr>
          <w:ilvl w:val="0"/>
          <w:numId w:val="20"/>
        </w:numPr>
        <w:suppressAutoHyphens w:val="0"/>
        <w:spacing w:line="360" w:lineRule="auto"/>
        <w:ind w:left="284" w:hanging="284"/>
        <w:jc w:val="both"/>
        <w:rPr>
          <w:rFonts w:asciiTheme="minorHAnsi" w:hAnsiTheme="minorHAnsi" w:cstheme="minorHAnsi"/>
        </w:rPr>
      </w:pPr>
      <w:r w:rsidRPr="00566D48">
        <w:rPr>
          <w:rFonts w:asciiTheme="minorHAnsi" w:hAnsiTheme="minorHAnsi" w:cstheme="minorHAnsi"/>
        </w:rPr>
        <w:t>Centrum Rekreacji Nieporęt</w:t>
      </w:r>
      <w:r w:rsidR="0025249D" w:rsidRPr="00566D48">
        <w:rPr>
          <w:rFonts w:asciiTheme="minorHAnsi" w:hAnsiTheme="minorHAnsi" w:cstheme="minorHAnsi"/>
        </w:rPr>
        <w:t xml:space="preserve"> (CR Nieporęt)</w:t>
      </w:r>
      <w:r w:rsidR="00315B80" w:rsidRPr="00566D48">
        <w:rPr>
          <w:rFonts w:asciiTheme="minorHAnsi" w:hAnsiTheme="minorHAnsi" w:cstheme="minorHAnsi"/>
        </w:rPr>
        <w:t>,</w:t>
      </w:r>
    </w:p>
    <w:p w:rsidR="00317DEE" w:rsidRPr="00267C83" w:rsidRDefault="006840AB" w:rsidP="00267C83">
      <w:pPr>
        <w:spacing w:line="360" w:lineRule="auto"/>
        <w:jc w:val="both"/>
        <w:rPr>
          <w:rFonts w:asciiTheme="minorHAnsi" w:hAnsiTheme="minorHAnsi" w:cstheme="minorHAnsi"/>
          <w:i/>
          <w:sz w:val="24"/>
          <w:szCs w:val="24"/>
        </w:rPr>
      </w:pPr>
      <w:r w:rsidRPr="00566D48">
        <w:rPr>
          <w:rFonts w:asciiTheme="minorHAnsi" w:hAnsiTheme="minorHAnsi" w:cstheme="minorHAnsi"/>
          <w:i/>
          <w:sz w:val="24"/>
          <w:szCs w:val="24"/>
        </w:rPr>
        <w:t xml:space="preserve">Na mocy </w:t>
      </w:r>
      <w:r w:rsidR="00985BD0">
        <w:rPr>
          <w:rFonts w:asciiTheme="minorHAnsi" w:hAnsiTheme="minorHAnsi" w:cstheme="minorHAnsi"/>
          <w:i/>
          <w:sz w:val="24"/>
          <w:szCs w:val="24"/>
        </w:rPr>
        <w:t>u</w:t>
      </w:r>
      <w:r w:rsidRPr="00566D48">
        <w:rPr>
          <w:rFonts w:asciiTheme="minorHAnsi" w:hAnsiTheme="minorHAnsi" w:cstheme="minorHAnsi"/>
          <w:i/>
          <w:sz w:val="24"/>
          <w:szCs w:val="24"/>
        </w:rPr>
        <w:t>chwały Nr XII/55/2019 Rady Gminy Nieporęt z dnia 29 sierpnia 2019 r. w sprawie reorganizacji gminnych jednostek organizacyjnych realizujących zadania w zakresie kultury fizycznej i turystyki (Dz.</w:t>
      </w:r>
      <w:r w:rsidR="00267C83">
        <w:rPr>
          <w:rFonts w:asciiTheme="minorHAnsi" w:hAnsiTheme="minorHAnsi" w:cstheme="minorHAnsi"/>
          <w:i/>
          <w:sz w:val="24"/>
          <w:szCs w:val="24"/>
        </w:rPr>
        <w:t xml:space="preserve"> </w:t>
      </w:r>
      <w:r w:rsidRPr="00566D48">
        <w:rPr>
          <w:rFonts w:asciiTheme="minorHAnsi" w:hAnsiTheme="minorHAnsi" w:cstheme="minorHAnsi"/>
          <w:i/>
          <w:sz w:val="24"/>
          <w:szCs w:val="24"/>
        </w:rPr>
        <w:t>Urz.</w:t>
      </w:r>
      <w:r w:rsidR="00267C83">
        <w:rPr>
          <w:rFonts w:asciiTheme="minorHAnsi" w:hAnsiTheme="minorHAnsi" w:cstheme="minorHAnsi"/>
          <w:i/>
          <w:sz w:val="24"/>
          <w:szCs w:val="24"/>
        </w:rPr>
        <w:t xml:space="preserve"> </w:t>
      </w:r>
      <w:r w:rsidRPr="00566D48">
        <w:rPr>
          <w:rFonts w:asciiTheme="minorHAnsi" w:hAnsiTheme="minorHAnsi" w:cstheme="minorHAnsi"/>
          <w:i/>
          <w:sz w:val="24"/>
          <w:szCs w:val="24"/>
        </w:rPr>
        <w:t>Woj.</w:t>
      </w:r>
      <w:r w:rsidR="00267C83">
        <w:rPr>
          <w:rFonts w:asciiTheme="minorHAnsi" w:hAnsiTheme="minorHAnsi" w:cstheme="minorHAnsi"/>
          <w:i/>
          <w:sz w:val="24"/>
          <w:szCs w:val="24"/>
        </w:rPr>
        <w:t xml:space="preserve"> </w:t>
      </w:r>
      <w:proofErr w:type="spellStart"/>
      <w:r w:rsidRPr="00566D48">
        <w:rPr>
          <w:rFonts w:asciiTheme="minorHAnsi" w:hAnsiTheme="minorHAnsi" w:cstheme="minorHAnsi"/>
          <w:i/>
          <w:sz w:val="24"/>
          <w:szCs w:val="24"/>
        </w:rPr>
        <w:t>Maz</w:t>
      </w:r>
      <w:proofErr w:type="spellEnd"/>
      <w:r w:rsidRPr="00566D48">
        <w:rPr>
          <w:rFonts w:asciiTheme="minorHAnsi" w:hAnsiTheme="minorHAnsi" w:cstheme="minorHAnsi"/>
          <w:i/>
          <w:sz w:val="24"/>
          <w:szCs w:val="24"/>
        </w:rPr>
        <w:t xml:space="preserve">. z 2019 r. poz. 11945), z  dniem 1 stycznia 2020 r. dokonała się reorganizacja gminnych jednostek organizacyjnych realizujących zadania </w:t>
      </w:r>
      <w:r w:rsidR="0039408B">
        <w:rPr>
          <w:rFonts w:asciiTheme="minorHAnsi" w:hAnsiTheme="minorHAnsi" w:cstheme="minorHAnsi"/>
          <w:i/>
          <w:sz w:val="24"/>
          <w:szCs w:val="24"/>
        </w:rPr>
        <w:t xml:space="preserve">                     </w:t>
      </w:r>
      <w:r w:rsidRPr="00566D48">
        <w:rPr>
          <w:rFonts w:asciiTheme="minorHAnsi" w:hAnsiTheme="minorHAnsi" w:cstheme="minorHAnsi"/>
          <w:i/>
          <w:sz w:val="24"/>
          <w:szCs w:val="24"/>
        </w:rPr>
        <w:t>w zakresie kultury fizycznej i turystyki poprzez połączenie jednostek budżetowych gminy Nieporęt:</w:t>
      </w:r>
      <w:r w:rsidRPr="00566D48">
        <w:rPr>
          <w:rFonts w:asciiTheme="minorHAnsi" w:hAnsiTheme="minorHAnsi" w:cstheme="minorHAnsi"/>
          <w:bCs/>
          <w:i/>
          <w:sz w:val="24"/>
          <w:szCs w:val="24"/>
        </w:rPr>
        <w:t xml:space="preserve"> </w:t>
      </w:r>
      <w:r w:rsidRPr="00566D48">
        <w:rPr>
          <w:rFonts w:asciiTheme="minorHAnsi" w:hAnsiTheme="minorHAnsi" w:cstheme="minorHAnsi"/>
          <w:i/>
          <w:sz w:val="24"/>
          <w:szCs w:val="24"/>
        </w:rPr>
        <w:t>Centrum Rekreacji Nieporęt mającego siedzibę w Nieporęcie utworzonego Uchwałą Nr XLII/43/2017 Rady Gminy Nieporęt z dnia 29 maja 2017 r. w sprawie utworzenia Centrum Rekreacj</w:t>
      </w:r>
      <w:r w:rsidR="0039408B">
        <w:rPr>
          <w:rFonts w:asciiTheme="minorHAnsi" w:hAnsiTheme="minorHAnsi" w:cstheme="minorHAnsi"/>
          <w:i/>
          <w:sz w:val="24"/>
          <w:szCs w:val="24"/>
        </w:rPr>
        <w:t xml:space="preserve">i Nieporęt (Dz. Urz. Woj. </w:t>
      </w:r>
      <w:proofErr w:type="spellStart"/>
      <w:r w:rsidR="0039408B">
        <w:rPr>
          <w:rFonts w:asciiTheme="minorHAnsi" w:hAnsiTheme="minorHAnsi" w:cstheme="minorHAnsi"/>
          <w:i/>
          <w:sz w:val="24"/>
          <w:szCs w:val="24"/>
        </w:rPr>
        <w:t>Maz</w:t>
      </w:r>
      <w:proofErr w:type="spellEnd"/>
      <w:r w:rsidR="0039408B">
        <w:rPr>
          <w:rFonts w:asciiTheme="minorHAnsi" w:hAnsiTheme="minorHAnsi" w:cstheme="minorHAnsi"/>
          <w:i/>
          <w:sz w:val="24"/>
          <w:szCs w:val="24"/>
        </w:rPr>
        <w:t>. p</w:t>
      </w:r>
      <w:r w:rsidRPr="00566D48">
        <w:rPr>
          <w:rFonts w:asciiTheme="minorHAnsi" w:hAnsiTheme="minorHAnsi" w:cstheme="minorHAnsi"/>
          <w:i/>
          <w:sz w:val="24"/>
          <w:szCs w:val="24"/>
        </w:rPr>
        <w:t xml:space="preserve">oz. 5359) oraz Ośrodka Sportu i Rekreacji Gminy Nieporęt mającego siedzibę w Stanisławowie Pierwszym utworzonego Uchwałą </w:t>
      </w:r>
      <w:r w:rsidR="0039408B">
        <w:rPr>
          <w:rFonts w:asciiTheme="minorHAnsi" w:hAnsiTheme="minorHAnsi" w:cstheme="minorHAnsi"/>
          <w:i/>
          <w:sz w:val="24"/>
          <w:szCs w:val="24"/>
        </w:rPr>
        <w:t xml:space="preserve">                               </w:t>
      </w:r>
      <w:r w:rsidRPr="00566D48">
        <w:rPr>
          <w:rFonts w:asciiTheme="minorHAnsi" w:hAnsiTheme="minorHAnsi" w:cstheme="minorHAnsi"/>
          <w:i/>
          <w:sz w:val="24"/>
          <w:szCs w:val="24"/>
        </w:rPr>
        <w:t xml:space="preserve">Nr XXI/10/2012 Rady Gminy Nieporęt z dnia 21 lutego 2012 r. w sprawie utworzenia gminnej jednostki organizacyjnej pod nazwą ,,Ośrodek Sportu i Rekreacji Gminy Nieporęt’’ (Dz. Urz. Woj. </w:t>
      </w:r>
      <w:proofErr w:type="spellStart"/>
      <w:r w:rsidRPr="00566D48">
        <w:rPr>
          <w:rFonts w:asciiTheme="minorHAnsi" w:hAnsiTheme="minorHAnsi" w:cstheme="minorHAnsi"/>
          <w:i/>
          <w:sz w:val="24"/>
          <w:szCs w:val="24"/>
        </w:rPr>
        <w:t>Maz</w:t>
      </w:r>
      <w:proofErr w:type="spellEnd"/>
      <w:r w:rsidRPr="00566D48">
        <w:rPr>
          <w:rFonts w:asciiTheme="minorHAnsi" w:hAnsiTheme="minorHAnsi" w:cstheme="minorHAnsi"/>
          <w:i/>
          <w:sz w:val="24"/>
          <w:szCs w:val="24"/>
        </w:rPr>
        <w:t>. poz. 1887).</w:t>
      </w:r>
    </w:p>
    <w:p w:rsidR="00D11184" w:rsidRPr="00322F41" w:rsidRDefault="00D11184" w:rsidP="00B70251">
      <w:pPr>
        <w:pStyle w:val="Akapitzlist"/>
        <w:widowControl/>
        <w:numPr>
          <w:ilvl w:val="0"/>
          <w:numId w:val="20"/>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 xml:space="preserve">Gminny Zakład Komunalny w Nieporęcie </w:t>
      </w:r>
      <w:r w:rsidR="0025249D" w:rsidRPr="004B23E5">
        <w:rPr>
          <w:rFonts w:asciiTheme="minorHAnsi" w:hAnsiTheme="minorHAnsi" w:cstheme="minorHAnsi"/>
        </w:rPr>
        <w:t>(GZK w Nieporęcie)</w:t>
      </w:r>
      <w:r w:rsidR="00315B80" w:rsidRPr="004B23E5">
        <w:rPr>
          <w:rFonts w:asciiTheme="minorHAnsi" w:hAnsiTheme="minorHAnsi" w:cstheme="minorHAnsi"/>
        </w:rPr>
        <w:t>,</w:t>
      </w:r>
      <w:r w:rsidRPr="00322F41">
        <w:rPr>
          <w:rFonts w:asciiTheme="minorHAnsi" w:hAnsiTheme="minorHAnsi" w:cstheme="minorHAnsi"/>
        </w:rPr>
        <w:tab/>
      </w:r>
      <w:r w:rsidRPr="00322F41">
        <w:rPr>
          <w:rFonts w:asciiTheme="minorHAnsi" w:hAnsiTheme="minorHAnsi" w:cstheme="minorHAnsi"/>
        </w:rPr>
        <w:tab/>
      </w:r>
      <w:r w:rsidRPr="00322F41">
        <w:rPr>
          <w:rFonts w:asciiTheme="minorHAnsi" w:hAnsiTheme="minorHAnsi" w:cstheme="minorHAnsi"/>
        </w:rPr>
        <w:tab/>
      </w:r>
      <w:r w:rsidRPr="00322F41">
        <w:rPr>
          <w:rFonts w:asciiTheme="minorHAnsi" w:hAnsiTheme="minorHAnsi" w:cstheme="minorHAnsi"/>
        </w:rPr>
        <w:tab/>
      </w:r>
    </w:p>
    <w:p w:rsidR="00904E7C" w:rsidRPr="00322F41" w:rsidRDefault="00D11184" w:rsidP="00B70251">
      <w:pPr>
        <w:pStyle w:val="Akapitzlist"/>
        <w:widowControl/>
        <w:numPr>
          <w:ilvl w:val="0"/>
          <w:numId w:val="20"/>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Gminny Ośrodek Pomocy Społecznej w Nieporęcie</w:t>
      </w:r>
      <w:r w:rsidR="0025249D" w:rsidRPr="004B23E5">
        <w:rPr>
          <w:rFonts w:asciiTheme="minorHAnsi" w:hAnsiTheme="minorHAnsi" w:cstheme="minorHAnsi"/>
        </w:rPr>
        <w:t xml:space="preserve"> (GOPS w Nieporęcie)</w:t>
      </w:r>
      <w:r w:rsidR="00315B80" w:rsidRPr="004B23E5">
        <w:rPr>
          <w:rFonts w:asciiTheme="minorHAnsi" w:hAnsiTheme="minorHAnsi" w:cstheme="minorHAnsi"/>
        </w:rPr>
        <w:t>,</w:t>
      </w:r>
    </w:p>
    <w:p w:rsidR="00D11184" w:rsidRPr="004B23E5" w:rsidRDefault="00D11184" w:rsidP="00B70251">
      <w:pPr>
        <w:pStyle w:val="Akapitzlist"/>
        <w:widowControl/>
        <w:numPr>
          <w:ilvl w:val="0"/>
          <w:numId w:val="20"/>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Gminny Ośrodek Kultury z siedzibą w Nieporęcie</w:t>
      </w:r>
      <w:r w:rsidR="0025249D" w:rsidRPr="004B23E5">
        <w:rPr>
          <w:rFonts w:asciiTheme="minorHAnsi" w:hAnsiTheme="minorHAnsi" w:cstheme="minorHAnsi"/>
        </w:rPr>
        <w:t xml:space="preserve"> (GOK</w:t>
      </w:r>
      <w:r w:rsidR="00315B80" w:rsidRPr="004B23E5">
        <w:rPr>
          <w:rFonts w:asciiTheme="minorHAnsi" w:hAnsiTheme="minorHAnsi" w:cstheme="minorHAnsi"/>
        </w:rPr>
        <w:t xml:space="preserve"> Nieporęt</w:t>
      </w:r>
      <w:r w:rsidR="0025249D" w:rsidRPr="004B23E5">
        <w:rPr>
          <w:rFonts w:asciiTheme="minorHAnsi" w:hAnsiTheme="minorHAnsi" w:cstheme="minorHAnsi"/>
        </w:rPr>
        <w:t>)</w:t>
      </w:r>
      <w:r w:rsidRPr="004B23E5">
        <w:rPr>
          <w:rFonts w:asciiTheme="minorHAnsi" w:hAnsiTheme="minorHAnsi" w:cstheme="minorHAnsi"/>
        </w:rPr>
        <w:t xml:space="preserve">, w tym: </w:t>
      </w:r>
    </w:p>
    <w:p w:rsidR="00D11184" w:rsidRPr="004B23E5" w:rsidRDefault="00D11184" w:rsidP="00B70251">
      <w:pPr>
        <w:pStyle w:val="Akapitzlist"/>
        <w:widowControl/>
        <w:numPr>
          <w:ilvl w:val="0"/>
          <w:numId w:val="18"/>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 xml:space="preserve">Filia w Zegrzu Południowym, </w:t>
      </w:r>
    </w:p>
    <w:p w:rsidR="00D11184" w:rsidRPr="004B23E5" w:rsidRDefault="00D11184" w:rsidP="00B70251">
      <w:pPr>
        <w:pStyle w:val="Akapitzlist"/>
        <w:widowControl/>
        <w:numPr>
          <w:ilvl w:val="0"/>
          <w:numId w:val="18"/>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 xml:space="preserve">Filia w Beniaminowie, </w:t>
      </w:r>
    </w:p>
    <w:p w:rsidR="00D11184" w:rsidRPr="004B23E5" w:rsidRDefault="00D11184" w:rsidP="00B70251">
      <w:pPr>
        <w:pStyle w:val="Akapitzlist"/>
        <w:widowControl/>
        <w:numPr>
          <w:ilvl w:val="0"/>
          <w:numId w:val="18"/>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 xml:space="preserve">Filia w Wólce Radzymińskiej, </w:t>
      </w:r>
    </w:p>
    <w:p w:rsidR="00D11184" w:rsidRPr="004B23E5" w:rsidRDefault="00D11184" w:rsidP="00B70251">
      <w:pPr>
        <w:pStyle w:val="Akapitzlist"/>
        <w:widowControl/>
        <w:numPr>
          <w:ilvl w:val="0"/>
          <w:numId w:val="18"/>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 xml:space="preserve">Filia w Kątach Węgierskich, </w:t>
      </w:r>
    </w:p>
    <w:p w:rsidR="006840AB" w:rsidRPr="00322F41" w:rsidRDefault="00D11184" w:rsidP="00B70251">
      <w:pPr>
        <w:pStyle w:val="Akapitzlist"/>
        <w:widowControl/>
        <w:numPr>
          <w:ilvl w:val="0"/>
          <w:numId w:val="18"/>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Filia w Stanisławowie Drugim</w:t>
      </w:r>
      <w:r w:rsidR="00267C83">
        <w:rPr>
          <w:rFonts w:asciiTheme="minorHAnsi" w:hAnsiTheme="minorHAnsi" w:cstheme="minorHAnsi"/>
        </w:rPr>
        <w:t>,</w:t>
      </w:r>
    </w:p>
    <w:p w:rsidR="00D11184" w:rsidRPr="004B23E5" w:rsidRDefault="00D11184" w:rsidP="00B70251">
      <w:pPr>
        <w:pStyle w:val="Akapitzlist"/>
        <w:widowControl/>
        <w:numPr>
          <w:ilvl w:val="0"/>
          <w:numId w:val="20"/>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Biblioteka Publiczna Gminy Nieporęt w Nieporęcie</w:t>
      </w:r>
      <w:r w:rsidR="00315B80" w:rsidRPr="004B23E5">
        <w:rPr>
          <w:rFonts w:asciiTheme="minorHAnsi" w:hAnsiTheme="minorHAnsi" w:cstheme="minorHAnsi"/>
        </w:rPr>
        <w:t xml:space="preserve"> (BP GN)</w:t>
      </w:r>
      <w:r w:rsidR="00267C83">
        <w:rPr>
          <w:rFonts w:asciiTheme="minorHAnsi" w:hAnsiTheme="minorHAnsi" w:cstheme="minorHAnsi"/>
        </w:rPr>
        <w:t>, w tym:</w:t>
      </w:r>
    </w:p>
    <w:p w:rsidR="00D11184" w:rsidRPr="004B23E5" w:rsidRDefault="00D11184" w:rsidP="00B70251">
      <w:pPr>
        <w:pStyle w:val="Akapitzlist"/>
        <w:widowControl/>
        <w:numPr>
          <w:ilvl w:val="0"/>
          <w:numId w:val="19"/>
        </w:numPr>
        <w:tabs>
          <w:tab w:val="left" w:pos="284"/>
        </w:tabs>
        <w:suppressAutoHyphens w:val="0"/>
        <w:spacing w:line="360" w:lineRule="auto"/>
        <w:ind w:left="0" w:firstLine="0"/>
        <w:jc w:val="both"/>
        <w:rPr>
          <w:rFonts w:asciiTheme="minorHAnsi" w:hAnsiTheme="minorHAnsi" w:cstheme="minorHAnsi"/>
        </w:rPr>
      </w:pPr>
      <w:r w:rsidRPr="004B23E5">
        <w:rPr>
          <w:rFonts w:asciiTheme="minorHAnsi" w:hAnsiTheme="minorHAnsi" w:cstheme="minorHAnsi"/>
        </w:rPr>
        <w:t>Filia w Zegrzu Południowym,</w:t>
      </w:r>
    </w:p>
    <w:p w:rsidR="000B1522" w:rsidRPr="004B23E5" w:rsidRDefault="00267C83" w:rsidP="00B70251">
      <w:pPr>
        <w:pStyle w:val="Akapitzlist"/>
        <w:widowControl/>
        <w:numPr>
          <w:ilvl w:val="0"/>
          <w:numId w:val="19"/>
        </w:numPr>
        <w:tabs>
          <w:tab w:val="left" w:pos="284"/>
        </w:tabs>
        <w:suppressAutoHyphens w:val="0"/>
        <w:spacing w:line="360" w:lineRule="auto"/>
        <w:ind w:left="0" w:firstLine="0"/>
        <w:jc w:val="both"/>
        <w:rPr>
          <w:rFonts w:asciiTheme="minorHAnsi" w:hAnsiTheme="minorHAnsi" w:cstheme="minorHAnsi"/>
        </w:rPr>
      </w:pPr>
      <w:r>
        <w:rPr>
          <w:rFonts w:asciiTheme="minorHAnsi" w:hAnsiTheme="minorHAnsi" w:cstheme="minorHAnsi"/>
        </w:rPr>
        <w:t>Filia w Kątach Węgierskich.</w:t>
      </w:r>
    </w:p>
    <w:p w:rsidR="00B1336E" w:rsidRPr="004B23E5" w:rsidRDefault="00B1336E" w:rsidP="00B1336E">
      <w:pPr>
        <w:pStyle w:val="Akapitzlist"/>
        <w:spacing w:line="360" w:lineRule="auto"/>
        <w:ind w:left="0"/>
        <w:jc w:val="both"/>
        <w:rPr>
          <w:rFonts w:asciiTheme="minorHAnsi" w:hAnsiTheme="minorHAnsi" w:cstheme="minorHAnsi"/>
          <w:b/>
        </w:rPr>
      </w:pPr>
    </w:p>
    <w:p w:rsidR="00904E7C" w:rsidRPr="004B23E5" w:rsidRDefault="00D11184" w:rsidP="000171F8">
      <w:pPr>
        <w:pStyle w:val="Akapitzlist"/>
        <w:widowControl/>
        <w:suppressAutoHyphens w:val="0"/>
        <w:spacing w:line="360" w:lineRule="auto"/>
        <w:ind w:left="0"/>
        <w:jc w:val="both"/>
        <w:rPr>
          <w:rFonts w:asciiTheme="minorHAnsi" w:hAnsiTheme="minorHAnsi" w:cstheme="minorHAnsi"/>
        </w:rPr>
      </w:pPr>
      <w:r w:rsidRPr="004B23E5">
        <w:rPr>
          <w:rFonts w:asciiTheme="minorHAnsi" w:hAnsiTheme="minorHAnsi" w:cstheme="minorHAnsi"/>
        </w:rPr>
        <w:lastRenderedPageBreak/>
        <w:t xml:space="preserve">Centrum Medyczne Nieporęt Sp. z o.o. jednostka, w której 100 % udziałów posiada Gmina Nieporęt </w:t>
      </w:r>
      <w:r w:rsidR="00B1336E" w:rsidRPr="004B23E5">
        <w:rPr>
          <w:rFonts w:asciiTheme="minorHAnsi" w:hAnsiTheme="minorHAnsi" w:cstheme="minorHAnsi"/>
          <w:color w:val="FF0000"/>
        </w:rPr>
        <w:t xml:space="preserve"> </w:t>
      </w:r>
      <w:r w:rsidR="003D687C" w:rsidRPr="004B23E5">
        <w:rPr>
          <w:rFonts w:asciiTheme="minorHAnsi" w:hAnsiTheme="minorHAnsi" w:cstheme="minorHAnsi"/>
        </w:rPr>
        <w:t>(</w:t>
      </w:r>
      <w:r w:rsidR="003D687C" w:rsidRPr="006960CA">
        <w:rPr>
          <w:rFonts w:asciiTheme="minorHAnsi" w:hAnsiTheme="minorHAnsi" w:cstheme="minorHAnsi"/>
        </w:rPr>
        <w:t xml:space="preserve">informacja – </w:t>
      </w:r>
      <w:r w:rsidR="003D687C" w:rsidRPr="00566D48">
        <w:rPr>
          <w:rFonts w:asciiTheme="minorHAnsi" w:hAnsiTheme="minorHAnsi" w:cstheme="minorHAnsi"/>
        </w:rPr>
        <w:t xml:space="preserve">pkt </w:t>
      </w:r>
      <w:r w:rsidRPr="00566D48">
        <w:rPr>
          <w:rFonts w:asciiTheme="minorHAnsi" w:hAnsiTheme="minorHAnsi" w:cstheme="minorHAnsi"/>
        </w:rPr>
        <w:t xml:space="preserve">7.3. </w:t>
      </w:r>
      <w:r w:rsidRPr="006960CA">
        <w:rPr>
          <w:rFonts w:asciiTheme="minorHAnsi" w:hAnsiTheme="minorHAnsi" w:cstheme="minorHAnsi"/>
        </w:rPr>
        <w:t xml:space="preserve">Działalność </w:t>
      </w:r>
      <w:r w:rsidRPr="004B23E5">
        <w:rPr>
          <w:rFonts w:asciiTheme="minorHAnsi" w:hAnsiTheme="minorHAnsi" w:cstheme="minorHAnsi"/>
        </w:rPr>
        <w:t>gminnej spółki Centru</w:t>
      </w:r>
      <w:r w:rsidR="00AA44F1" w:rsidRPr="004B23E5">
        <w:rPr>
          <w:rFonts w:asciiTheme="minorHAnsi" w:hAnsiTheme="minorHAnsi" w:cstheme="minorHAnsi"/>
        </w:rPr>
        <w:t xml:space="preserve">m Medyczne Nieporęt </w:t>
      </w:r>
      <w:r w:rsidR="00B1336E" w:rsidRPr="004B23E5">
        <w:rPr>
          <w:rFonts w:asciiTheme="minorHAnsi" w:hAnsiTheme="minorHAnsi" w:cstheme="minorHAnsi"/>
        </w:rPr>
        <w:t xml:space="preserve">                S</w:t>
      </w:r>
      <w:r w:rsidR="00AA44F1" w:rsidRPr="004B23E5">
        <w:rPr>
          <w:rFonts w:asciiTheme="minorHAnsi" w:hAnsiTheme="minorHAnsi" w:cstheme="minorHAnsi"/>
        </w:rPr>
        <w:t>p. z o.o.)</w:t>
      </w:r>
      <w:r w:rsidR="000171F8" w:rsidRPr="004B23E5">
        <w:rPr>
          <w:rFonts w:asciiTheme="minorHAnsi" w:hAnsiTheme="minorHAnsi" w:cstheme="minorHAnsi"/>
        </w:rPr>
        <w:t>.</w:t>
      </w:r>
    </w:p>
    <w:p w:rsidR="00BA440D" w:rsidRPr="004B23E5" w:rsidRDefault="00BA440D" w:rsidP="000171F8">
      <w:pPr>
        <w:pStyle w:val="Akapitzlist"/>
        <w:widowControl/>
        <w:suppressAutoHyphens w:val="0"/>
        <w:spacing w:line="360" w:lineRule="auto"/>
        <w:ind w:left="0"/>
        <w:jc w:val="both"/>
        <w:rPr>
          <w:rFonts w:asciiTheme="minorHAnsi" w:hAnsiTheme="minorHAnsi" w:cstheme="minorHAnsi"/>
          <w:color w:val="FF0000"/>
        </w:rPr>
      </w:pPr>
    </w:p>
    <w:p w:rsidR="00E212D9" w:rsidRPr="004B23E5" w:rsidRDefault="00A5592E" w:rsidP="001E7F1F">
      <w:pPr>
        <w:pStyle w:val="Nagwek2"/>
      </w:pPr>
      <w:bookmarkStart w:id="6" w:name="_Toc73107465"/>
      <w:r w:rsidRPr="004B23E5">
        <w:t xml:space="preserve">Jednostki pomocnicze Gminy </w:t>
      </w:r>
      <w:r w:rsidRPr="001D6D7F">
        <w:t>Nieporęt</w:t>
      </w:r>
      <w:r w:rsidRPr="004B23E5">
        <w:t xml:space="preserve"> - Sołectwa</w:t>
      </w:r>
      <w:bookmarkEnd w:id="6"/>
    </w:p>
    <w:p w:rsidR="00385BF0" w:rsidRPr="004B23E5" w:rsidRDefault="00347390">
      <w:pPr>
        <w:pStyle w:val="Normalny1"/>
        <w:spacing w:line="360" w:lineRule="auto"/>
        <w:jc w:val="both"/>
        <w:rPr>
          <w:rFonts w:asciiTheme="minorHAnsi" w:hAnsiTheme="minorHAnsi" w:cstheme="minorHAnsi"/>
        </w:rPr>
      </w:pPr>
      <w:r w:rsidRPr="004B23E5">
        <w:rPr>
          <w:rFonts w:asciiTheme="minorHAnsi" w:hAnsiTheme="minorHAnsi" w:cstheme="minorHAnsi"/>
        </w:rPr>
        <w:t xml:space="preserve">   </w:t>
      </w:r>
      <w:r w:rsidR="00734D94" w:rsidRPr="004B23E5">
        <w:rPr>
          <w:rFonts w:asciiTheme="minorHAnsi" w:hAnsiTheme="minorHAnsi" w:cstheme="minorHAnsi"/>
        </w:rPr>
        <w:t xml:space="preserve">Gmina dzieli się na 15 sołectw, </w:t>
      </w:r>
      <w:r w:rsidR="00A5592E" w:rsidRPr="004B23E5">
        <w:rPr>
          <w:rFonts w:asciiTheme="minorHAnsi" w:hAnsiTheme="minorHAnsi" w:cstheme="minorHAnsi"/>
        </w:rPr>
        <w:t xml:space="preserve">obejmujących 15 miejscowości: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Aleksandrów,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Beniaminów,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Białobrzegi,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Izabelin,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Józefów,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Kąty Węgierskie,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Michałów-Grabina,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Nieporęt,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Rembelszczyzna,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Rynia,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Stanisławów Drugi,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Stanisławów Pierwszy,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 xml:space="preserve">Wola Aleksandra, </w:t>
      </w:r>
    </w:p>
    <w:p w:rsidR="00385BF0"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Wólka Radz</w:t>
      </w:r>
      <w:r w:rsidR="00385BF0" w:rsidRPr="004B23E5">
        <w:rPr>
          <w:rFonts w:asciiTheme="minorHAnsi" w:hAnsiTheme="minorHAnsi" w:cstheme="minorHAnsi"/>
        </w:rPr>
        <w:t>ymińska,</w:t>
      </w:r>
    </w:p>
    <w:p w:rsidR="00E212D9" w:rsidRPr="004B23E5" w:rsidRDefault="00A5592E" w:rsidP="00486D80">
      <w:pPr>
        <w:pStyle w:val="Normalny1"/>
        <w:numPr>
          <w:ilvl w:val="0"/>
          <w:numId w:val="4"/>
        </w:numPr>
        <w:spacing w:line="360" w:lineRule="auto"/>
        <w:jc w:val="both"/>
        <w:rPr>
          <w:rFonts w:asciiTheme="minorHAnsi" w:hAnsiTheme="minorHAnsi" w:cstheme="minorHAnsi"/>
        </w:rPr>
      </w:pPr>
      <w:r w:rsidRPr="004B23E5">
        <w:rPr>
          <w:rFonts w:asciiTheme="minorHAnsi" w:hAnsiTheme="minorHAnsi" w:cstheme="minorHAnsi"/>
        </w:rPr>
        <w:t>Zegrze Południowe.</w:t>
      </w:r>
    </w:p>
    <w:p w:rsidR="004A149E" w:rsidRPr="0039408B" w:rsidRDefault="004A149E" w:rsidP="004A149E">
      <w:pPr>
        <w:spacing w:line="360" w:lineRule="auto"/>
        <w:jc w:val="both"/>
        <w:rPr>
          <w:rFonts w:asciiTheme="minorHAnsi" w:hAnsiTheme="minorHAnsi" w:cstheme="minorHAnsi"/>
          <w:sz w:val="24"/>
          <w:szCs w:val="24"/>
        </w:rPr>
      </w:pPr>
      <w:r w:rsidRPr="0039408B">
        <w:rPr>
          <w:rFonts w:asciiTheme="minorHAnsi" w:hAnsiTheme="minorHAnsi" w:cstheme="minorHAnsi"/>
          <w:sz w:val="24"/>
          <w:szCs w:val="24"/>
        </w:rPr>
        <w:t xml:space="preserve">   Jednostki pomocnicze - 15 sołectw, nie uległy zmianie w stosunku do informacji przedłożonych</w:t>
      </w:r>
      <w:r w:rsidR="002D0A32" w:rsidRPr="0039408B">
        <w:rPr>
          <w:rFonts w:asciiTheme="minorHAnsi" w:hAnsiTheme="minorHAnsi" w:cstheme="minorHAnsi"/>
          <w:sz w:val="24"/>
          <w:szCs w:val="24"/>
        </w:rPr>
        <w:t xml:space="preserve"> </w:t>
      </w:r>
      <w:r w:rsidRPr="0039408B">
        <w:rPr>
          <w:rFonts w:asciiTheme="minorHAnsi" w:hAnsiTheme="minorHAnsi" w:cstheme="minorHAnsi"/>
          <w:sz w:val="24"/>
          <w:szCs w:val="24"/>
        </w:rPr>
        <w:t>w Raporcie</w:t>
      </w:r>
      <w:r w:rsidR="000E17EC">
        <w:rPr>
          <w:rFonts w:asciiTheme="minorHAnsi" w:hAnsiTheme="minorHAnsi" w:cstheme="minorHAnsi"/>
          <w:sz w:val="24"/>
          <w:szCs w:val="24"/>
        </w:rPr>
        <w:t xml:space="preserve"> o stanie G</w:t>
      </w:r>
      <w:r w:rsidR="00263932" w:rsidRPr="0039408B">
        <w:rPr>
          <w:rFonts w:asciiTheme="minorHAnsi" w:hAnsiTheme="minorHAnsi" w:cstheme="minorHAnsi"/>
          <w:sz w:val="24"/>
          <w:szCs w:val="24"/>
        </w:rPr>
        <w:t>miny Nieporęt za 2019</w:t>
      </w:r>
      <w:r w:rsidRPr="0039408B">
        <w:rPr>
          <w:rFonts w:asciiTheme="minorHAnsi" w:hAnsiTheme="minorHAnsi" w:cstheme="minorHAnsi"/>
          <w:sz w:val="24"/>
          <w:szCs w:val="24"/>
        </w:rPr>
        <w:t xml:space="preserve"> rok.</w:t>
      </w:r>
      <w:r w:rsidR="00BE300C" w:rsidRPr="0039408B">
        <w:rPr>
          <w:rFonts w:asciiTheme="minorHAnsi" w:hAnsiTheme="minorHAnsi" w:cstheme="minorHAnsi"/>
          <w:sz w:val="24"/>
          <w:szCs w:val="24"/>
        </w:rPr>
        <w:t xml:space="preserve"> Nie nastąpiła </w:t>
      </w:r>
      <w:r w:rsidR="00267C83" w:rsidRPr="0039408B">
        <w:rPr>
          <w:rFonts w:asciiTheme="minorHAnsi" w:hAnsiTheme="minorHAnsi" w:cstheme="minorHAnsi"/>
          <w:sz w:val="24"/>
          <w:szCs w:val="24"/>
        </w:rPr>
        <w:t xml:space="preserve">również zmiana </w:t>
      </w:r>
      <w:r w:rsidR="00BE300C" w:rsidRPr="0039408B">
        <w:rPr>
          <w:rFonts w:asciiTheme="minorHAnsi" w:hAnsiTheme="minorHAnsi" w:cstheme="minorHAnsi"/>
          <w:sz w:val="24"/>
          <w:szCs w:val="24"/>
        </w:rPr>
        <w:t>sołtysów od dnia złożenia przez nich ślubowania 25 kwietnia 2019 roku.</w:t>
      </w:r>
    </w:p>
    <w:p w:rsidR="00340540" w:rsidRPr="004B23E5" w:rsidRDefault="00340540">
      <w:pPr>
        <w:pStyle w:val="Normalny1"/>
        <w:spacing w:line="360" w:lineRule="auto"/>
        <w:jc w:val="both"/>
        <w:rPr>
          <w:rFonts w:asciiTheme="minorHAnsi" w:hAnsiTheme="minorHAnsi" w:cstheme="minorHAnsi"/>
        </w:rPr>
      </w:pPr>
    </w:p>
    <w:p w:rsidR="00340540" w:rsidRPr="004B23E5" w:rsidRDefault="00340540">
      <w:pPr>
        <w:pStyle w:val="Normalny1"/>
        <w:spacing w:line="360" w:lineRule="auto"/>
        <w:jc w:val="both"/>
        <w:rPr>
          <w:rFonts w:asciiTheme="minorHAnsi" w:hAnsiTheme="minorHAnsi" w:cstheme="minorHAnsi"/>
        </w:rPr>
      </w:pPr>
    </w:p>
    <w:p w:rsidR="00340540" w:rsidRPr="004B23E5" w:rsidRDefault="00340540">
      <w:pPr>
        <w:pStyle w:val="Normalny1"/>
        <w:spacing w:line="360" w:lineRule="auto"/>
        <w:jc w:val="both"/>
        <w:rPr>
          <w:rFonts w:asciiTheme="minorHAnsi" w:hAnsiTheme="minorHAnsi" w:cstheme="minorHAnsi"/>
        </w:rPr>
      </w:pPr>
    </w:p>
    <w:p w:rsidR="00340540" w:rsidRPr="004B23E5" w:rsidRDefault="00340540">
      <w:pPr>
        <w:pStyle w:val="Normalny1"/>
        <w:spacing w:line="360" w:lineRule="auto"/>
        <w:jc w:val="both"/>
        <w:rPr>
          <w:rFonts w:asciiTheme="minorHAnsi" w:hAnsiTheme="minorHAnsi" w:cstheme="minorHAnsi"/>
        </w:rPr>
      </w:pPr>
    </w:p>
    <w:p w:rsidR="00340540" w:rsidRPr="004B23E5" w:rsidRDefault="00340540">
      <w:pPr>
        <w:pStyle w:val="Normalny1"/>
        <w:spacing w:line="360" w:lineRule="auto"/>
        <w:jc w:val="both"/>
        <w:rPr>
          <w:rFonts w:asciiTheme="minorHAnsi" w:hAnsiTheme="minorHAnsi" w:cstheme="minorHAnsi"/>
        </w:rPr>
      </w:pPr>
    </w:p>
    <w:p w:rsidR="00340540" w:rsidRPr="004B23E5" w:rsidRDefault="00340540">
      <w:pPr>
        <w:pStyle w:val="Normalny1"/>
        <w:spacing w:line="360" w:lineRule="auto"/>
        <w:jc w:val="both"/>
        <w:rPr>
          <w:rFonts w:asciiTheme="minorHAnsi" w:hAnsiTheme="minorHAnsi" w:cstheme="minorHAnsi"/>
        </w:rPr>
      </w:pPr>
    </w:p>
    <w:p w:rsidR="00322F41" w:rsidRPr="004B23E5" w:rsidRDefault="00322F41">
      <w:pPr>
        <w:pStyle w:val="Normalny1"/>
        <w:spacing w:line="360" w:lineRule="auto"/>
        <w:jc w:val="both"/>
        <w:rPr>
          <w:rFonts w:asciiTheme="minorHAnsi" w:hAnsiTheme="minorHAnsi" w:cstheme="minorHAnsi"/>
        </w:rPr>
      </w:pPr>
    </w:p>
    <w:p w:rsidR="00F70C62" w:rsidRPr="00B923B9" w:rsidRDefault="009B05D8" w:rsidP="00B923B9">
      <w:pPr>
        <w:pStyle w:val="Normalny1"/>
        <w:jc w:val="both"/>
        <w:rPr>
          <w:rFonts w:asciiTheme="minorHAnsi" w:hAnsiTheme="minorHAnsi" w:cstheme="minorHAnsi"/>
          <w:i/>
          <w:sz w:val="20"/>
          <w:szCs w:val="20"/>
        </w:rPr>
      </w:pPr>
      <w:r>
        <w:rPr>
          <w:rFonts w:asciiTheme="minorHAnsi" w:hAnsiTheme="minorHAnsi" w:cstheme="minorHAnsi"/>
          <w:i/>
          <w:sz w:val="20"/>
          <w:szCs w:val="20"/>
        </w:rPr>
        <w:lastRenderedPageBreak/>
        <w:t xml:space="preserve">         </w:t>
      </w:r>
      <w:r w:rsidR="00426021" w:rsidRPr="00B923B9">
        <w:rPr>
          <w:rFonts w:asciiTheme="minorHAnsi" w:hAnsiTheme="minorHAnsi" w:cstheme="minorHAnsi"/>
          <w:i/>
          <w:sz w:val="20"/>
          <w:szCs w:val="20"/>
        </w:rPr>
        <w:t xml:space="preserve">Mapa </w:t>
      </w:r>
      <w:r w:rsidR="00F70C62" w:rsidRPr="00B923B9">
        <w:rPr>
          <w:rFonts w:asciiTheme="minorHAnsi" w:hAnsiTheme="minorHAnsi" w:cstheme="minorHAnsi"/>
          <w:i/>
          <w:sz w:val="20"/>
          <w:szCs w:val="20"/>
        </w:rPr>
        <w:t xml:space="preserve">– granice sołectw Gminy Nieporęt </w:t>
      </w:r>
    </w:p>
    <w:p w:rsidR="0049181F" w:rsidRPr="004B23E5" w:rsidRDefault="00F70C62" w:rsidP="009B05D8">
      <w:pPr>
        <w:pStyle w:val="Normalny1"/>
        <w:spacing w:line="360" w:lineRule="auto"/>
        <w:jc w:val="center"/>
        <w:rPr>
          <w:rFonts w:asciiTheme="minorHAnsi" w:hAnsiTheme="minorHAnsi" w:cstheme="minorHAnsi"/>
          <w:b/>
          <w:color w:val="00B050"/>
          <w:sz w:val="22"/>
          <w:szCs w:val="22"/>
        </w:rPr>
      </w:pPr>
      <w:r w:rsidRPr="004B23E5">
        <w:rPr>
          <w:rFonts w:asciiTheme="minorHAnsi" w:hAnsiTheme="minorHAnsi" w:cstheme="minorHAnsi"/>
          <w:noProof/>
          <w:sz w:val="22"/>
          <w:szCs w:val="22"/>
          <w:lang w:eastAsia="pl-PL" w:bidi="ar-SA"/>
        </w:rPr>
        <w:drawing>
          <wp:inline distT="0" distB="0" distL="0" distR="0" wp14:anchorId="45DE09E1" wp14:editId="722DDB98">
            <wp:extent cx="5276850" cy="6091555"/>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łectaw kol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6850" cy="6091555"/>
                    </a:xfrm>
                    <a:prstGeom prst="rect">
                      <a:avLst/>
                    </a:prstGeom>
                  </pic:spPr>
                </pic:pic>
              </a:graphicData>
            </a:graphic>
          </wp:inline>
        </w:drawing>
      </w:r>
    </w:p>
    <w:p w:rsidR="00ED544F" w:rsidRPr="004B23E5" w:rsidRDefault="00ED544F">
      <w:pPr>
        <w:pStyle w:val="Normalny1"/>
        <w:spacing w:line="360" w:lineRule="auto"/>
        <w:jc w:val="both"/>
        <w:rPr>
          <w:rFonts w:asciiTheme="minorHAnsi" w:hAnsiTheme="minorHAnsi" w:cstheme="minorHAnsi"/>
          <w:b/>
          <w:color w:val="00B050"/>
          <w:sz w:val="22"/>
          <w:szCs w:val="22"/>
        </w:rPr>
      </w:pPr>
    </w:p>
    <w:p w:rsidR="00267C83" w:rsidRDefault="00267C83">
      <w:pPr>
        <w:pStyle w:val="Normalny1"/>
        <w:spacing w:line="360" w:lineRule="auto"/>
        <w:jc w:val="both"/>
        <w:rPr>
          <w:rFonts w:asciiTheme="minorHAnsi" w:hAnsiTheme="minorHAnsi" w:cstheme="minorHAnsi"/>
          <w:b/>
          <w:color w:val="00B050"/>
          <w:sz w:val="22"/>
          <w:szCs w:val="22"/>
        </w:rPr>
      </w:pPr>
    </w:p>
    <w:p w:rsidR="0069274F" w:rsidRPr="004B23E5" w:rsidRDefault="00A5592E" w:rsidP="001E7F1F">
      <w:pPr>
        <w:pStyle w:val="Nagwek2"/>
      </w:pPr>
      <w:r w:rsidRPr="004B23E5">
        <w:t xml:space="preserve"> </w:t>
      </w:r>
      <w:bookmarkStart w:id="7" w:name="_Toc73107466"/>
      <w:r w:rsidRPr="004B23E5">
        <w:t>Demografia</w:t>
      </w:r>
      <w:bookmarkEnd w:id="7"/>
      <w:r w:rsidRPr="004B23E5">
        <w:t xml:space="preserve"> </w:t>
      </w:r>
    </w:p>
    <w:p w:rsidR="0099304D" w:rsidRPr="00211AF2" w:rsidRDefault="0099304D" w:rsidP="0099304D">
      <w:pPr>
        <w:spacing w:line="360" w:lineRule="auto"/>
        <w:jc w:val="both"/>
        <w:rPr>
          <w:b/>
          <w:sz w:val="24"/>
          <w:szCs w:val="24"/>
          <w:lang w:eastAsia="zh-CN"/>
        </w:rPr>
      </w:pPr>
      <w:r w:rsidRPr="00211AF2">
        <w:rPr>
          <w:rFonts w:eastAsia="Times New Roman"/>
          <w:sz w:val="24"/>
          <w:szCs w:val="24"/>
          <w:lang w:eastAsia="pl-PL"/>
        </w:rPr>
        <w:t xml:space="preserve">   Według danych Urzędu Gminy Nieporęt (dot. osób zameldowanych na pobyt stały                       i czasowy) na dzień 31 grudnia 20</w:t>
      </w:r>
      <w:r>
        <w:rPr>
          <w:rFonts w:eastAsia="Times New Roman"/>
          <w:sz w:val="24"/>
          <w:szCs w:val="24"/>
          <w:lang w:eastAsia="pl-PL"/>
        </w:rPr>
        <w:t>20</w:t>
      </w:r>
      <w:r w:rsidRPr="00211AF2">
        <w:rPr>
          <w:rFonts w:eastAsia="Times New Roman"/>
          <w:sz w:val="24"/>
          <w:szCs w:val="24"/>
          <w:lang w:eastAsia="pl-PL"/>
        </w:rPr>
        <w:t xml:space="preserve"> roku w Gminie Nieporęt zamieszkiwało </w:t>
      </w:r>
      <w:r>
        <w:rPr>
          <w:rFonts w:eastAsia="Times New Roman"/>
          <w:sz w:val="24"/>
          <w:szCs w:val="24"/>
          <w:lang w:eastAsia="pl-PL"/>
        </w:rPr>
        <w:t xml:space="preserve">14 217 </w:t>
      </w:r>
      <w:r w:rsidRPr="00211AF2">
        <w:rPr>
          <w:rFonts w:eastAsia="Times New Roman"/>
          <w:sz w:val="24"/>
          <w:szCs w:val="24"/>
          <w:lang w:eastAsia="pl-PL"/>
        </w:rPr>
        <w:t>osób,               w tym:</w:t>
      </w:r>
    </w:p>
    <w:p w:rsidR="0099304D" w:rsidRPr="00211AF2" w:rsidRDefault="0099304D" w:rsidP="0099304D">
      <w:pPr>
        <w:spacing w:line="360" w:lineRule="auto"/>
        <w:jc w:val="both"/>
        <w:rPr>
          <w:rFonts w:eastAsia="Times New Roman"/>
          <w:sz w:val="24"/>
          <w:szCs w:val="24"/>
          <w:lang w:eastAsia="pl-PL"/>
        </w:rPr>
      </w:pPr>
      <w:r w:rsidRPr="00211AF2">
        <w:rPr>
          <w:rFonts w:eastAsia="Times New Roman"/>
          <w:sz w:val="24"/>
          <w:szCs w:val="24"/>
          <w:lang w:eastAsia="pl-PL"/>
        </w:rPr>
        <w:t>- kobiety: 7 </w:t>
      </w:r>
      <w:r>
        <w:rPr>
          <w:rFonts w:eastAsia="Times New Roman"/>
          <w:sz w:val="24"/>
          <w:szCs w:val="24"/>
          <w:lang w:eastAsia="pl-PL"/>
        </w:rPr>
        <w:t>360</w:t>
      </w:r>
      <w:r w:rsidRPr="00211AF2">
        <w:rPr>
          <w:rFonts w:eastAsia="Times New Roman"/>
          <w:sz w:val="24"/>
          <w:szCs w:val="24"/>
          <w:lang w:eastAsia="pl-PL"/>
        </w:rPr>
        <w:t xml:space="preserve"> ( </w:t>
      </w:r>
      <w:r w:rsidRPr="009E136D">
        <w:rPr>
          <w:rFonts w:eastAsia="Times New Roman"/>
          <w:color w:val="E36C0A"/>
          <w:sz w:val="24"/>
          <w:szCs w:val="24"/>
          <w:lang w:eastAsia="pl-PL"/>
        </w:rPr>
        <w:t>w 2019 r. – 7 278</w:t>
      </w:r>
      <w:r>
        <w:rPr>
          <w:rFonts w:eastAsia="Times New Roman"/>
          <w:sz w:val="24"/>
          <w:szCs w:val="24"/>
          <w:lang w:eastAsia="pl-PL"/>
        </w:rPr>
        <w:t xml:space="preserve">, </w:t>
      </w:r>
      <w:r w:rsidRPr="00211AF2">
        <w:rPr>
          <w:rFonts w:eastAsia="Times New Roman"/>
          <w:color w:val="0070C0"/>
          <w:sz w:val="24"/>
          <w:szCs w:val="24"/>
          <w:lang w:eastAsia="pl-PL"/>
        </w:rPr>
        <w:t>w 2018 r. – 7178</w:t>
      </w:r>
      <w:r w:rsidRPr="00211AF2">
        <w:rPr>
          <w:rFonts w:eastAsia="Times New Roman"/>
          <w:sz w:val="24"/>
          <w:szCs w:val="24"/>
          <w:lang w:eastAsia="pl-PL"/>
        </w:rPr>
        <w:t>, tzn., że w stosunku do roku 201</w:t>
      </w:r>
      <w:r>
        <w:rPr>
          <w:rFonts w:eastAsia="Times New Roman"/>
          <w:sz w:val="24"/>
          <w:szCs w:val="24"/>
          <w:lang w:eastAsia="pl-PL"/>
        </w:rPr>
        <w:t>9</w:t>
      </w:r>
      <w:r w:rsidRPr="00211AF2">
        <w:rPr>
          <w:rFonts w:eastAsia="Times New Roman"/>
          <w:sz w:val="24"/>
          <w:szCs w:val="24"/>
          <w:lang w:eastAsia="pl-PL"/>
        </w:rPr>
        <w:t xml:space="preserve"> liczba kobiet zwiększyła się o  1,</w:t>
      </w:r>
      <w:r>
        <w:rPr>
          <w:rFonts w:eastAsia="Times New Roman"/>
          <w:sz w:val="24"/>
          <w:szCs w:val="24"/>
          <w:lang w:eastAsia="pl-PL"/>
        </w:rPr>
        <w:t>1</w:t>
      </w:r>
      <w:r w:rsidRPr="00211AF2">
        <w:rPr>
          <w:rFonts w:eastAsia="Times New Roman"/>
          <w:sz w:val="24"/>
          <w:szCs w:val="24"/>
          <w:lang w:eastAsia="pl-PL"/>
        </w:rPr>
        <w:t>3% ),</w:t>
      </w:r>
    </w:p>
    <w:p w:rsidR="0099304D" w:rsidRPr="00211AF2" w:rsidRDefault="0099304D" w:rsidP="0099304D">
      <w:pPr>
        <w:spacing w:line="360" w:lineRule="auto"/>
        <w:jc w:val="both"/>
        <w:rPr>
          <w:rFonts w:eastAsia="Times New Roman"/>
          <w:sz w:val="24"/>
          <w:szCs w:val="24"/>
          <w:lang w:eastAsia="pl-PL"/>
        </w:rPr>
      </w:pPr>
      <w:r w:rsidRPr="00211AF2">
        <w:rPr>
          <w:rFonts w:eastAsia="Times New Roman"/>
          <w:sz w:val="24"/>
          <w:szCs w:val="24"/>
          <w:lang w:eastAsia="pl-PL"/>
        </w:rPr>
        <w:lastRenderedPageBreak/>
        <w:t>- mężczyźni: 6 8</w:t>
      </w:r>
      <w:r>
        <w:rPr>
          <w:rFonts w:eastAsia="Times New Roman"/>
          <w:sz w:val="24"/>
          <w:szCs w:val="24"/>
          <w:lang w:eastAsia="pl-PL"/>
        </w:rPr>
        <w:t>57</w:t>
      </w:r>
      <w:r w:rsidRPr="00211AF2">
        <w:rPr>
          <w:rFonts w:eastAsia="Times New Roman"/>
          <w:sz w:val="24"/>
          <w:szCs w:val="24"/>
          <w:lang w:eastAsia="pl-PL"/>
        </w:rPr>
        <w:t xml:space="preserve"> (</w:t>
      </w:r>
      <w:r w:rsidRPr="007F589B">
        <w:rPr>
          <w:rFonts w:eastAsia="Times New Roman"/>
          <w:color w:val="E36C0A"/>
          <w:sz w:val="24"/>
          <w:szCs w:val="24"/>
          <w:lang w:eastAsia="pl-PL"/>
        </w:rPr>
        <w:t>w 2019 r. – 6 823</w:t>
      </w:r>
      <w:r>
        <w:rPr>
          <w:rFonts w:eastAsia="Times New Roman"/>
          <w:sz w:val="24"/>
          <w:szCs w:val="24"/>
          <w:lang w:eastAsia="pl-PL"/>
        </w:rPr>
        <w:t xml:space="preserve">, </w:t>
      </w:r>
      <w:r w:rsidRPr="00211AF2">
        <w:rPr>
          <w:rFonts w:eastAsia="Times New Roman"/>
          <w:color w:val="0070C0"/>
          <w:sz w:val="24"/>
          <w:szCs w:val="24"/>
          <w:lang w:eastAsia="pl-PL"/>
        </w:rPr>
        <w:t>w 2018 r. – 6 728</w:t>
      </w:r>
      <w:r w:rsidRPr="00211AF2">
        <w:rPr>
          <w:rFonts w:eastAsia="Times New Roman"/>
          <w:sz w:val="24"/>
          <w:szCs w:val="24"/>
          <w:lang w:eastAsia="pl-PL"/>
        </w:rPr>
        <w:t>, tzn., że w stosunku do roku 201</w:t>
      </w:r>
      <w:r>
        <w:rPr>
          <w:rFonts w:eastAsia="Times New Roman"/>
          <w:sz w:val="24"/>
          <w:szCs w:val="24"/>
          <w:lang w:eastAsia="pl-PL"/>
        </w:rPr>
        <w:t>9</w:t>
      </w:r>
      <w:r w:rsidRPr="00211AF2">
        <w:rPr>
          <w:rFonts w:eastAsia="Times New Roman"/>
          <w:sz w:val="24"/>
          <w:szCs w:val="24"/>
          <w:lang w:eastAsia="pl-PL"/>
        </w:rPr>
        <w:t xml:space="preserve"> liczba mężczyzn zwiększyła się o  </w:t>
      </w:r>
      <w:r>
        <w:rPr>
          <w:rFonts w:eastAsia="Times New Roman"/>
          <w:sz w:val="24"/>
          <w:szCs w:val="24"/>
          <w:lang w:eastAsia="pl-PL"/>
        </w:rPr>
        <w:t>0</w:t>
      </w:r>
      <w:r w:rsidRPr="00211AF2">
        <w:rPr>
          <w:rFonts w:eastAsia="Times New Roman"/>
          <w:sz w:val="24"/>
          <w:szCs w:val="24"/>
          <w:lang w:eastAsia="pl-PL"/>
        </w:rPr>
        <w:t>,4</w:t>
      </w:r>
      <w:r>
        <w:rPr>
          <w:rFonts w:eastAsia="Times New Roman"/>
          <w:sz w:val="24"/>
          <w:szCs w:val="24"/>
          <w:lang w:eastAsia="pl-PL"/>
        </w:rPr>
        <w:t>9</w:t>
      </w:r>
      <w:r w:rsidRPr="00211AF2">
        <w:rPr>
          <w:rFonts w:eastAsia="Times New Roman"/>
          <w:sz w:val="24"/>
          <w:szCs w:val="24"/>
          <w:lang w:eastAsia="pl-PL"/>
        </w:rPr>
        <w:t>% ).</w:t>
      </w:r>
    </w:p>
    <w:p w:rsidR="0099304D" w:rsidRDefault="0099304D" w:rsidP="0099304D">
      <w:pPr>
        <w:spacing w:line="360" w:lineRule="auto"/>
        <w:jc w:val="both"/>
        <w:rPr>
          <w:rFonts w:eastAsia="Times New Roman"/>
          <w:color w:val="000000"/>
          <w:sz w:val="24"/>
          <w:szCs w:val="24"/>
          <w:lang w:eastAsia="pl-PL"/>
        </w:rPr>
      </w:pPr>
      <w:r w:rsidRPr="00211AF2">
        <w:rPr>
          <w:rFonts w:eastAsia="Times New Roman"/>
          <w:color w:val="000000"/>
          <w:sz w:val="24"/>
          <w:szCs w:val="24"/>
          <w:lang w:eastAsia="pl-PL"/>
        </w:rPr>
        <w:t>Liczba mieszkańców (pobyt stały i czasowy), na podstawie prowadzonego przez Urząd Rejestru Mieszkańców, na dzień 31 grudnia 20</w:t>
      </w:r>
      <w:r>
        <w:rPr>
          <w:rFonts w:eastAsia="Times New Roman"/>
          <w:color w:val="000000"/>
          <w:sz w:val="24"/>
          <w:szCs w:val="24"/>
          <w:lang w:eastAsia="pl-PL"/>
        </w:rPr>
        <w:t>20</w:t>
      </w:r>
      <w:r w:rsidRPr="00211AF2">
        <w:rPr>
          <w:rFonts w:eastAsia="Times New Roman"/>
          <w:color w:val="000000"/>
          <w:sz w:val="24"/>
          <w:szCs w:val="24"/>
          <w:lang w:eastAsia="pl-PL"/>
        </w:rPr>
        <w:t xml:space="preserve"> r. kształtuje się następująco </w:t>
      </w:r>
      <w:r w:rsidR="00F66553" w:rsidRPr="00373746">
        <w:t>w</w:t>
      </w:r>
      <w:r w:rsidR="00373746">
        <w:t> </w:t>
      </w:r>
      <w:r w:rsidRPr="00373746">
        <w:t>poszczególnych</w:t>
      </w:r>
      <w:r w:rsidRPr="00211AF2">
        <w:rPr>
          <w:rFonts w:eastAsia="Times New Roman"/>
          <w:color w:val="000000"/>
          <w:sz w:val="24"/>
          <w:szCs w:val="24"/>
          <w:lang w:eastAsia="pl-PL"/>
        </w:rPr>
        <w:t xml:space="preserve"> sołectwach:</w:t>
      </w:r>
    </w:p>
    <w:p w:rsidR="00373746" w:rsidRDefault="00373746" w:rsidP="0099304D">
      <w:pPr>
        <w:spacing w:line="360" w:lineRule="auto"/>
        <w:jc w:val="both"/>
        <w:rPr>
          <w:rFonts w:eastAsia="Times New Roman"/>
          <w:color w:val="000000"/>
          <w:sz w:val="24"/>
          <w:szCs w:val="24"/>
          <w:lang w:eastAsia="pl-PL"/>
        </w:rPr>
      </w:pPr>
    </w:p>
    <w:p w:rsidR="00F66553" w:rsidRDefault="00F66553" w:rsidP="00F66553">
      <w:pPr>
        <w:spacing w:line="240" w:lineRule="auto"/>
        <w:jc w:val="both"/>
        <w:rPr>
          <w:rFonts w:eastAsia="Times New Roman"/>
          <w:i/>
          <w:color w:val="000000"/>
          <w:sz w:val="20"/>
          <w:szCs w:val="20"/>
          <w:lang w:eastAsia="pl-PL"/>
        </w:rPr>
      </w:pPr>
      <w:r w:rsidRPr="00F66553">
        <w:rPr>
          <w:rFonts w:eastAsia="Times New Roman"/>
          <w:i/>
          <w:color w:val="000000"/>
          <w:sz w:val="20"/>
          <w:szCs w:val="20"/>
          <w:lang w:eastAsia="pl-PL"/>
        </w:rPr>
        <w:t>Tabela – Liczba mieszkańców</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521"/>
        <w:gridCol w:w="1553"/>
        <w:gridCol w:w="1553"/>
        <w:gridCol w:w="954"/>
        <w:gridCol w:w="1043"/>
      </w:tblGrid>
      <w:tr w:rsidR="00F66553" w:rsidRPr="004B23E5" w:rsidTr="00162C1A">
        <w:trPr>
          <w:trHeight w:val="868"/>
          <w:jc w:val="center"/>
        </w:trPr>
        <w:tc>
          <w:tcPr>
            <w:tcW w:w="2322" w:type="dxa"/>
            <w:vMerge w:val="restart"/>
            <w:shd w:val="clear" w:color="auto" w:fill="auto"/>
            <w:vAlign w:val="center"/>
          </w:tcPr>
          <w:p w:rsidR="00F66553" w:rsidRPr="00F66553" w:rsidRDefault="00F66553" w:rsidP="00162C1A">
            <w:pPr>
              <w:spacing w:line="240" w:lineRule="auto"/>
              <w:ind w:left="-98"/>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Sołectwo</w:t>
            </w:r>
          </w:p>
        </w:tc>
        <w:tc>
          <w:tcPr>
            <w:tcW w:w="1521" w:type="dxa"/>
            <w:vMerge w:val="restart"/>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color w:val="0070C0"/>
                <w:sz w:val="20"/>
                <w:szCs w:val="20"/>
                <w:lang w:eastAsia="pl-PL"/>
              </w:rPr>
            </w:pPr>
            <w:r w:rsidRPr="00F66553">
              <w:rPr>
                <w:rFonts w:asciiTheme="minorHAnsi" w:eastAsia="Times New Roman" w:hAnsiTheme="minorHAnsi" w:cstheme="minorHAnsi"/>
                <w:b/>
                <w:bCs/>
                <w:color w:val="0070C0"/>
                <w:sz w:val="20"/>
                <w:szCs w:val="20"/>
                <w:lang w:eastAsia="pl-PL"/>
              </w:rPr>
              <w:t>Liczba mieszkańców</w:t>
            </w:r>
          </w:p>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bCs/>
                <w:color w:val="0070C0"/>
                <w:sz w:val="20"/>
                <w:szCs w:val="20"/>
                <w:lang w:eastAsia="pl-PL"/>
              </w:rPr>
              <w:t>Rok 2018</w:t>
            </w:r>
          </w:p>
        </w:tc>
        <w:tc>
          <w:tcPr>
            <w:tcW w:w="1553" w:type="dxa"/>
            <w:vMerge w:val="restart"/>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color w:val="E36C0A"/>
                <w:sz w:val="20"/>
                <w:szCs w:val="20"/>
                <w:lang w:eastAsia="pl-PL"/>
              </w:rPr>
            </w:pPr>
            <w:r w:rsidRPr="00F66553">
              <w:rPr>
                <w:rFonts w:asciiTheme="minorHAnsi" w:eastAsia="Times New Roman" w:hAnsiTheme="minorHAnsi" w:cstheme="minorHAnsi"/>
                <w:b/>
                <w:bCs/>
                <w:color w:val="E36C0A"/>
                <w:sz w:val="20"/>
                <w:szCs w:val="20"/>
                <w:lang w:eastAsia="pl-PL"/>
              </w:rPr>
              <w:t>Liczba mieszkańców</w:t>
            </w:r>
          </w:p>
          <w:p w:rsidR="00F66553" w:rsidRPr="00F66553" w:rsidRDefault="00F66553" w:rsidP="00162C1A">
            <w:pPr>
              <w:spacing w:line="360" w:lineRule="auto"/>
              <w:jc w:val="center"/>
              <w:rPr>
                <w:rFonts w:asciiTheme="minorHAnsi" w:eastAsia="Times New Roman" w:hAnsiTheme="minorHAnsi" w:cstheme="minorHAnsi"/>
                <w:b/>
                <w:bCs/>
                <w:color w:val="E36C0A"/>
                <w:sz w:val="20"/>
                <w:szCs w:val="20"/>
                <w:lang w:eastAsia="pl-PL"/>
              </w:rPr>
            </w:pPr>
            <w:r w:rsidRPr="00F66553">
              <w:rPr>
                <w:rFonts w:asciiTheme="minorHAnsi" w:eastAsia="Times New Roman" w:hAnsiTheme="minorHAnsi" w:cstheme="minorHAnsi"/>
                <w:b/>
                <w:bCs/>
                <w:color w:val="E36C0A"/>
                <w:sz w:val="20"/>
                <w:szCs w:val="20"/>
                <w:lang w:eastAsia="pl-PL"/>
              </w:rPr>
              <w:t>Rok 2019</w:t>
            </w:r>
          </w:p>
        </w:tc>
        <w:tc>
          <w:tcPr>
            <w:tcW w:w="1553" w:type="dxa"/>
            <w:vMerge w:val="restart"/>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Liczba mieszkańców</w:t>
            </w:r>
          </w:p>
          <w:p w:rsidR="00F66553" w:rsidRPr="00F66553" w:rsidRDefault="00F66553" w:rsidP="00162C1A">
            <w:pPr>
              <w:spacing w:line="36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Rok 2020</w:t>
            </w:r>
          </w:p>
        </w:tc>
        <w:tc>
          <w:tcPr>
            <w:tcW w:w="1997" w:type="dxa"/>
            <w:gridSpan w:val="2"/>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 różnicy liczby mieszkańców</w:t>
            </w:r>
          </w:p>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00B050"/>
                <w:sz w:val="20"/>
                <w:szCs w:val="20"/>
                <w:lang w:eastAsia="pl-PL"/>
              </w:rPr>
              <w:t xml:space="preserve">↑wzrost </w:t>
            </w:r>
            <w:r w:rsidRPr="00F66553">
              <w:rPr>
                <w:rFonts w:asciiTheme="minorHAnsi" w:eastAsia="Times New Roman" w:hAnsiTheme="minorHAnsi" w:cstheme="minorHAnsi"/>
                <w:b/>
                <w:color w:val="FF0000"/>
                <w:sz w:val="20"/>
                <w:szCs w:val="20"/>
                <w:lang w:eastAsia="pl-PL"/>
              </w:rPr>
              <w:t>↓spadek</w:t>
            </w:r>
          </w:p>
        </w:tc>
      </w:tr>
      <w:tr w:rsidR="00F66553" w:rsidRPr="004B23E5" w:rsidTr="00162C1A">
        <w:trPr>
          <w:trHeight w:val="401"/>
          <w:jc w:val="center"/>
        </w:trPr>
        <w:tc>
          <w:tcPr>
            <w:tcW w:w="2322" w:type="dxa"/>
            <w:vMerge/>
            <w:shd w:val="clear" w:color="auto" w:fill="auto"/>
            <w:vAlign w:val="center"/>
          </w:tcPr>
          <w:p w:rsidR="00F66553" w:rsidRPr="00F66553" w:rsidRDefault="00F66553" w:rsidP="00162C1A">
            <w:pPr>
              <w:spacing w:line="240" w:lineRule="auto"/>
              <w:ind w:left="-98"/>
              <w:jc w:val="center"/>
              <w:rPr>
                <w:rFonts w:asciiTheme="minorHAnsi" w:eastAsia="Times New Roman" w:hAnsiTheme="minorHAnsi" w:cstheme="minorHAnsi"/>
                <w:b/>
                <w:bCs/>
                <w:sz w:val="20"/>
                <w:szCs w:val="20"/>
                <w:lang w:eastAsia="pl-PL"/>
              </w:rPr>
            </w:pPr>
          </w:p>
        </w:tc>
        <w:tc>
          <w:tcPr>
            <w:tcW w:w="1521" w:type="dxa"/>
            <w:vMerge/>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color w:val="0070C0"/>
                <w:sz w:val="20"/>
                <w:szCs w:val="20"/>
                <w:lang w:eastAsia="pl-PL"/>
              </w:rPr>
            </w:pPr>
          </w:p>
        </w:tc>
        <w:tc>
          <w:tcPr>
            <w:tcW w:w="1553" w:type="dxa"/>
            <w:vMerge/>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color w:val="E36C0A"/>
                <w:sz w:val="20"/>
                <w:szCs w:val="20"/>
                <w:lang w:eastAsia="pl-PL"/>
              </w:rPr>
            </w:pPr>
          </w:p>
        </w:tc>
        <w:tc>
          <w:tcPr>
            <w:tcW w:w="1553" w:type="dxa"/>
            <w:vMerge/>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bCs/>
                <w:sz w:val="20"/>
                <w:szCs w:val="20"/>
                <w:lang w:eastAsia="pl-PL"/>
              </w:rPr>
            </w:pPr>
          </w:p>
        </w:tc>
        <w:tc>
          <w:tcPr>
            <w:tcW w:w="954"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2018/19</w:t>
            </w:r>
          </w:p>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p>
        </w:tc>
        <w:tc>
          <w:tcPr>
            <w:tcW w:w="1043"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2019/20</w:t>
            </w:r>
          </w:p>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Aleksandrów</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334</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352</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360</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00B050"/>
                <w:sz w:val="20"/>
                <w:szCs w:val="20"/>
                <w:lang w:eastAsia="pl-PL"/>
              </w:rPr>
              <w:t>5,39%</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00B050"/>
                <w:sz w:val="20"/>
                <w:szCs w:val="20"/>
                <w:lang w:eastAsia="pl-PL"/>
              </w:rPr>
              <w:t>2,27%</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Beniaminów</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213</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209</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209</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FF0000"/>
                <w:sz w:val="20"/>
                <w:szCs w:val="20"/>
                <w:lang w:eastAsia="pl-PL"/>
              </w:rPr>
              <w:t>-1,88%</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proofErr w:type="spellStart"/>
            <w:r w:rsidRPr="00F66553">
              <w:rPr>
                <w:rFonts w:asciiTheme="minorHAnsi" w:eastAsia="Times New Roman" w:hAnsiTheme="minorHAnsi" w:cstheme="minorHAnsi"/>
                <w:b/>
                <w:color w:val="00B050"/>
                <w:sz w:val="20"/>
                <w:szCs w:val="20"/>
                <w:lang w:eastAsia="pl-PL"/>
              </w:rPr>
              <w:t>bz</w:t>
            </w:r>
            <w:proofErr w:type="spellEnd"/>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Białobrzegi</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1129</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1108</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1075</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FF0000"/>
                <w:sz w:val="20"/>
                <w:szCs w:val="20"/>
                <w:lang w:eastAsia="pl-PL"/>
              </w:rPr>
              <w:t>-1,86%</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2,98%</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Izabelin</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219</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227</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236</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3,65%</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3,96%</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Józefów</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1212</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1254</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1295</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3,47%</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3,27%</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Kąty Węgierskie</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861</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868</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885</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0,81%</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1,96%</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Michałów-Grabina</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810</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816</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828</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0,74%</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1,47%</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Nieporęt</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3743</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3746</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3759</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0,08%</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0,35%</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Rembelszczyzna</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586</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603</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619</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2,90%</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2,65%</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Rynia</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312</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316</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315</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1,28%</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FF0000"/>
                <w:sz w:val="20"/>
                <w:szCs w:val="20"/>
                <w:lang w:eastAsia="pl-PL"/>
              </w:rPr>
              <w:t>-0,32%</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Stanisławów Drugi</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820</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836</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851</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1,95%</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1,79%</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Stanisławów Pierwszy</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1805</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1879</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1917</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4,10%</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2,02%</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Wola Aleksandra</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248</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254</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247</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2,42%</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FF0000"/>
                <w:sz w:val="20"/>
                <w:szCs w:val="20"/>
                <w:lang w:eastAsia="pl-PL"/>
              </w:rPr>
              <w:t>-2,76%</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Wólka Radzymińska</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807</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830</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834</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2,85%</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0,48%</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Zegrze Południowe</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807</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803</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sz w:val="20"/>
                <w:szCs w:val="20"/>
                <w:lang w:eastAsia="pl-PL"/>
              </w:rPr>
              <w:t>787</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FF0000"/>
                <w:sz w:val="20"/>
                <w:szCs w:val="20"/>
                <w:lang w:eastAsia="pl-PL"/>
              </w:rPr>
              <w:t>-0,50%</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FF0000"/>
                <w:sz w:val="20"/>
                <w:szCs w:val="20"/>
                <w:lang w:eastAsia="pl-PL"/>
              </w:rPr>
              <w:t>-1,99%</w:t>
            </w:r>
          </w:p>
        </w:tc>
      </w:tr>
      <w:tr w:rsidR="00F66553" w:rsidRPr="004B23E5" w:rsidTr="00162C1A">
        <w:trPr>
          <w:jc w:val="center"/>
        </w:trPr>
        <w:tc>
          <w:tcPr>
            <w:tcW w:w="2322"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000000"/>
                <w:sz w:val="20"/>
                <w:szCs w:val="20"/>
                <w:lang w:eastAsia="pl-PL"/>
              </w:rPr>
              <w:t>Ogółem</w:t>
            </w:r>
          </w:p>
        </w:tc>
        <w:tc>
          <w:tcPr>
            <w:tcW w:w="1521" w:type="dxa"/>
            <w:shd w:val="clear" w:color="auto" w:fill="auto"/>
            <w:vAlign w:val="center"/>
          </w:tcPr>
          <w:p w:rsidR="00F66553" w:rsidRPr="00F66553" w:rsidRDefault="00F66553" w:rsidP="00162C1A">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13 906</w:t>
            </w:r>
          </w:p>
        </w:tc>
        <w:tc>
          <w:tcPr>
            <w:tcW w:w="155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14101</w:t>
            </w:r>
          </w:p>
        </w:tc>
        <w:tc>
          <w:tcPr>
            <w:tcW w:w="1553" w:type="dxa"/>
            <w:shd w:val="clear" w:color="auto" w:fill="auto"/>
            <w:vAlign w:val="center"/>
          </w:tcPr>
          <w:p w:rsidR="00F66553" w:rsidRPr="00F66553" w:rsidRDefault="00F66553" w:rsidP="00162C1A">
            <w:pPr>
              <w:pStyle w:val="Normalny1"/>
              <w:jc w:val="center"/>
              <w:rPr>
                <w:rFonts w:asciiTheme="minorHAnsi" w:hAnsiTheme="minorHAnsi" w:cstheme="minorHAnsi"/>
                <w:b/>
                <w:sz w:val="20"/>
                <w:szCs w:val="20"/>
              </w:rPr>
            </w:pPr>
            <w:r w:rsidRPr="00F66553">
              <w:rPr>
                <w:rFonts w:asciiTheme="minorHAnsi" w:eastAsia="Times New Roman" w:hAnsiTheme="minorHAnsi" w:cstheme="minorHAnsi"/>
                <w:b/>
                <w:bCs/>
                <w:sz w:val="20"/>
                <w:szCs w:val="20"/>
                <w:lang w:eastAsia="pl-PL"/>
              </w:rPr>
              <w:t>14217</w:t>
            </w:r>
          </w:p>
        </w:tc>
        <w:tc>
          <w:tcPr>
            <w:tcW w:w="954"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color w:val="00B050"/>
                <w:sz w:val="20"/>
                <w:szCs w:val="20"/>
                <w:lang w:eastAsia="pl-PL"/>
              </w:rPr>
              <w:t>1,40%</w:t>
            </w:r>
          </w:p>
        </w:tc>
        <w:tc>
          <w:tcPr>
            <w:tcW w:w="1043" w:type="dxa"/>
            <w:shd w:val="clear" w:color="auto" w:fill="auto"/>
            <w:vAlign w:val="center"/>
          </w:tcPr>
          <w:p w:rsidR="00F66553" w:rsidRPr="00F66553" w:rsidRDefault="00F66553" w:rsidP="00162C1A">
            <w:pPr>
              <w:spacing w:line="360" w:lineRule="auto"/>
              <w:jc w:val="center"/>
              <w:rPr>
                <w:rFonts w:asciiTheme="minorHAnsi" w:eastAsia="Times New Roman" w:hAnsiTheme="minorHAnsi" w:cstheme="minorHAnsi"/>
                <w:b/>
                <w:color w:val="00B050"/>
                <w:sz w:val="20"/>
                <w:szCs w:val="20"/>
                <w:lang w:eastAsia="pl-PL"/>
              </w:rPr>
            </w:pPr>
            <w:r w:rsidRPr="00F66553">
              <w:rPr>
                <w:rFonts w:asciiTheme="minorHAnsi" w:eastAsia="Times New Roman" w:hAnsiTheme="minorHAnsi" w:cstheme="minorHAnsi"/>
                <w:b/>
                <w:color w:val="00B050"/>
                <w:sz w:val="20"/>
                <w:szCs w:val="20"/>
                <w:lang w:eastAsia="pl-PL"/>
              </w:rPr>
              <w:t>0,82%</w:t>
            </w:r>
          </w:p>
        </w:tc>
      </w:tr>
    </w:tbl>
    <w:p w:rsidR="00F66553" w:rsidRDefault="00F66553" w:rsidP="0099304D">
      <w:pPr>
        <w:spacing w:line="240" w:lineRule="auto"/>
        <w:jc w:val="both"/>
        <w:rPr>
          <w:rFonts w:eastAsia="Times New Roman"/>
          <w:i/>
          <w:color w:val="000000"/>
          <w:sz w:val="20"/>
          <w:szCs w:val="20"/>
          <w:lang w:eastAsia="pl-PL"/>
        </w:rPr>
      </w:pPr>
    </w:p>
    <w:p w:rsidR="00F66553" w:rsidRDefault="00F66553" w:rsidP="0099304D">
      <w:pPr>
        <w:spacing w:line="240" w:lineRule="auto"/>
        <w:jc w:val="both"/>
        <w:rPr>
          <w:rFonts w:eastAsia="Times New Roman"/>
          <w:i/>
          <w:color w:val="000000"/>
          <w:sz w:val="20"/>
          <w:szCs w:val="20"/>
          <w:lang w:eastAsia="pl-PL"/>
        </w:rPr>
      </w:pPr>
    </w:p>
    <w:p w:rsidR="00373746" w:rsidRDefault="00373746" w:rsidP="0099304D">
      <w:pPr>
        <w:spacing w:line="240" w:lineRule="auto"/>
        <w:jc w:val="both"/>
        <w:rPr>
          <w:rFonts w:eastAsia="Times New Roman"/>
          <w:i/>
          <w:color w:val="000000"/>
          <w:sz w:val="20"/>
          <w:szCs w:val="20"/>
          <w:lang w:eastAsia="pl-PL"/>
        </w:rPr>
      </w:pPr>
    </w:p>
    <w:p w:rsidR="00373746" w:rsidRDefault="00373746" w:rsidP="0099304D">
      <w:pPr>
        <w:spacing w:line="240" w:lineRule="auto"/>
        <w:jc w:val="both"/>
        <w:rPr>
          <w:rFonts w:eastAsia="Times New Roman"/>
          <w:i/>
          <w:color w:val="000000"/>
          <w:sz w:val="20"/>
          <w:szCs w:val="20"/>
          <w:lang w:eastAsia="pl-PL"/>
        </w:rPr>
      </w:pPr>
    </w:p>
    <w:p w:rsidR="00373746" w:rsidRDefault="00373746" w:rsidP="0099304D">
      <w:pPr>
        <w:spacing w:line="240" w:lineRule="auto"/>
        <w:jc w:val="both"/>
        <w:rPr>
          <w:rFonts w:eastAsia="Times New Roman"/>
          <w:i/>
          <w:color w:val="000000"/>
          <w:sz w:val="20"/>
          <w:szCs w:val="20"/>
          <w:lang w:eastAsia="pl-PL"/>
        </w:rPr>
      </w:pPr>
    </w:p>
    <w:p w:rsidR="00F66553" w:rsidRPr="00F66553" w:rsidRDefault="00F66553" w:rsidP="0099304D">
      <w:pPr>
        <w:spacing w:line="240" w:lineRule="auto"/>
        <w:jc w:val="both"/>
        <w:rPr>
          <w:rFonts w:eastAsia="Times New Roman"/>
          <w:i/>
          <w:color w:val="000000"/>
          <w:sz w:val="20"/>
          <w:szCs w:val="20"/>
          <w:lang w:eastAsia="pl-PL"/>
        </w:rPr>
      </w:pPr>
    </w:p>
    <w:p w:rsidR="00F66553" w:rsidRDefault="00F66553" w:rsidP="00F66553">
      <w:pPr>
        <w:keepNext/>
        <w:spacing w:before="100" w:beforeAutospacing="1" w:line="360" w:lineRule="auto"/>
        <w:jc w:val="both"/>
        <w:rPr>
          <w:rFonts w:eastAsia="Times New Roman"/>
          <w:bCs/>
          <w:sz w:val="24"/>
          <w:szCs w:val="24"/>
          <w:lang w:eastAsia="pl-PL"/>
        </w:rPr>
        <w:sectPr w:rsidR="00F66553" w:rsidSect="00624828">
          <w:pgSz w:w="11906" w:h="16838"/>
          <w:pgMar w:top="1843" w:right="1417" w:bottom="1417" w:left="1417" w:header="708" w:footer="708" w:gutter="0"/>
          <w:cols w:space="708"/>
          <w:docGrid w:linePitch="360"/>
        </w:sectPr>
      </w:pPr>
    </w:p>
    <w:p w:rsidR="0099304D" w:rsidRPr="00211AF2" w:rsidRDefault="00F66553" w:rsidP="0099304D">
      <w:pPr>
        <w:keepNext/>
        <w:spacing w:before="100" w:beforeAutospacing="1" w:line="360" w:lineRule="auto"/>
        <w:jc w:val="both"/>
        <w:rPr>
          <w:rFonts w:eastAsia="Times New Roman"/>
          <w:bCs/>
          <w:sz w:val="24"/>
          <w:szCs w:val="24"/>
          <w:lang w:eastAsia="pl-PL"/>
        </w:rPr>
      </w:pPr>
      <w:r>
        <w:rPr>
          <w:rFonts w:eastAsia="Times New Roman"/>
          <w:bCs/>
          <w:sz w:val="24"/>
          <w:szCs w:val="24"/>
          <w:lang w:eastAsia="pl-PL"/>
        </w:rPr>
        <w:lastRenderedPageBreak/>
        <w:t>L</w:t>
      </w:r>
      <w:r w:rsidR="0099304D" w:rsidRPr="00211AF2">
        <w:rPr>
          <w:rFonts w:eastAsia="Times New Roman"/>
          <w:bCs/>
          <w:sz w:val="24"/>
          <w:szCs w:val="24"/>
          <w:lang w:eastAsia="pl-PL"/>
        </w:rPr>
        <w:t>udność Gminy Nieporęt wg ekonomicznych gru</w:t>
      </w:r>
      <w:r w:rsidR="0099304D">
        <w:rPr>
          <w:rFonts w:eastAsia="Times New Roman"/>
          <w:bCs/>
          <w:sz w:val="24"/>
          <w:szCs w:val="24"/>
          <w:lang w:eastAsia="pl-PL"/>
        </w:rPr>
        <w:t>p wieku, stan na dzień 31.12.2020</w:t>
      </w:r>
      <w:r w:rsidR="0099304D" w:rsidRPr="00211AF2">
        <w:rPr>
          <w:rFonts w:eastAsia="Times New Roman"/>
          <w:bCs/>
          <w:sz w:val="24"/>
          <w:szCs w:val="24"/>
          <w:lang w:eastAsia="pl-PL"/>
        </w:rPr>
        <w:t xml:space="preserve"> r., przedstawia poniższa tabela, wraz z </w:t>
      </w:r>
      <w:r w:rsidR="0099304D">
        <w:rPr>
          <w:rFonts w:eastAsia="Times New Roman"/>
          <w:bCs/>
          <w:sz w:val="24"/>
          <w:szCs w:val="24"/>
          <w:lang w:eastAsia="pl-PL"/>
        </w:rPr>
        <w:t xml:space="preserve">informacją o liczbie ludności oraz jej zmianie od 2018 r. </w:t>
      </w:r>
    </w:p>
    <w:p w:rsidR="00373746" w:rsidRDefault="00373746" w:rsidP="00F66553">
      <w:pPr>
        <w:keepNext/>
        <w:spacing w:line="240" w:lineRule="auto"/>
        <w:rPr>
          <w:rFonts w:eastAsia="Times New Roman"/>
          <w:bCs/>
          <w:i/>
          <w:sz w:val="20"/>
          <w:szCs w:val="20"/>
          <w:lang w:eastAsia="pl-PL"/>
        </w:rPr>
      </w:pPr>
    </w:p>
    <w:p w:rsidR="0099304D" w:rsidRPr="00F66553" w:rsidRDefault="0099304D" w:rsidP="00F66553">
      <w:pPr>
        <w:keepNext/>
        <w:spacing w:line="240" w:lineRule="auto"/>
        <w:rPr>
          <w:rFonts w:eastAsia="Times New Roman"/>
          <w:bCs/>
          <w:i/>
          <w:sz w:val="20"/>
          <w:szCs w:val="20"/>
          <w:lang w:eastAsia="pl-PL"/>
        </w:rPr>
      </w:pPr>
      <w:r w:rsidRPr="00F66553">
        <w:rPr>
          <w:rFonts w:eastAsia="Times New Roman"/>
          <w:bCs/>
          <w:i/>
          <w:sz w:val="20"/>
          <w:szCs w:val="20"/>
          <w:lang w:eastAsia="pl-PL"/>
        </w:rPr>
        <w:t>Tabela  - Ludność Gminy Nieporęt wg ekonomicznych grup wieku</w:t>
      </w:r>
    </w:p>
    <w:tbl>
      <w:tblPr>
        <w:tblpPr w:leftFromText="141" w:rightFromText="141" w:vertAnchor="text" w:horzAnchor="margin" w:tblpX="120" w:tblpY="20"/>
        <w:tblW w:w="937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1958"/>
        <w:gridCol w:w="2459"/>
        <w:gridCol w:w="2693"/>
        <w:gridCol w:w="2268"/>
      </w:tblGrid>
      <w:tr w:rsidR="0099304D" w:rsidRPr="00F66553" w:rsidTr="00952CFF">
        <w:trPr>
          <w:tblCellSpacing w:w="0" w:type="dxa"/>
        </w:trPr>
        <w:tc>
          <w:tcPr>
            <w:tcW w:w="1958" w:type="dxa"/>
            <w:hideMark/>
          </w:tcPr>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p>
        </w:tc>
        <w:tc>
          <w:tcPr>
            <w:tcW w:w="2459" w:type="dxa"/>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KOBIETY</w:t>
            </w:r>
          </w:p>
          <w:p w:rsidR="0099304D" w:rsidRPr="00F66553" w:rsidRDefault="0099304D" w:rsidP="00952CFF">
            <w:pPr>
              <w:spacing w:line="240" w:lineRule="auto"/>
              <w:jc w:val="center"/>
              <w:rPr>
                <w:rFonts w:asciiTheme="minorHAnsi" w:eastAsia="Times New Roman" w:hAnsiTheme="minorHAnsi" w:cstheme="minorHAnsi"/>
                <w:b/>
                <w:bCs/>
                <w:color w:val="0070C0"/>
                <w:sz w:val="20"/>
                <w:szCs w:val="20"/>
                <w:lang w:eastAsia="pl-PL"/>
              </w:rPr>
            </w:pPr>
            <w:r w:rsidRPr="00F66553">
              <w:rPr>
                <w:rFonts w:asciiTheme="minorHAnsi" w:eastAsia="Times New Roman" w:hAnsiTheme="minorHAnsi" w:cstheme="minorHAnsi"/>
                <w:b/>
                <w:bCs/>
                <w:color w:val="0070C0"/>
                <w:sz w:val="20"/>
                <w:szCs w:val="20"/>
                <w:lang w:eastAsia="pl-PL"/>
              </w:rPr>
              <w:t>Rok 2018</w:t>
            </w:r>
          </w:p>
          <w:p w:rsidR="0099304D" w:rsidRPr="00F66553" w:rsidRDefault="0099304D" w:rsidP="00952CFF">
            <w:pPr>
              <w:spacing w:line="240" w:lineRule="auto"/>
              <w:jc w:val="center"/>
              <w:rPr>
                <w:rFonts w:asciiTheme="minorHAnsi" w:eastAsia="Times New Roman" w:hAnsiTheme="minorHAnsi" w:cstheme="minorHAnsi"/>
                <w:b/>
                <w:bCs/>
                <w:color w:val="E36C0A"/>
                <w:sz w:val="20"/>
                <w:szCs w:val="20"/>
                <w:lang w:eastAsia="pl-PL"/>
              </w:rPr>
            </w:pPr>
            <w:r w:rsidRPr="00F66553">
              <w:rPr>
                <w:rFonts w:asciiTheme="minorHAnsi" w:eastAsia="Times New Roman" w:hAnsiTheme="minorHAnsi" w:cstheme="minorHAnsi"/>
                <w:b/>
                <w:bCs/>
                <w:color w:val="E36C0A"/>
                <w:sz w:val="20"/>
                <w:szCs w:val="20"/>
                <w:lang w:eastAsia="pl-PL"/>
              </w:rPr>
              <w:t xml:space="preserve">Rok 2019 </w:t>
            </w:r>
          </w:p>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Rok 2020</w:t>
            </w:r>
          </w:p>
        </w:tc>
        <w:tc>
          <w:tcPr>
            <w:tcW w:w="2693" w:type="dxa"/>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MĘŻCZYŹNI</w:t>
            </w:r>
          </w:p>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bCs/>
                <w:color w:val="0070C0"/>
                <w:sz w:val="20"/>
                <w:szCs w:val="20"/>
                <w:lang w:eastAsia="pl-PL"/>
              </w:rPr>
              <w:t>Rok 2018</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bCs/>
                <w:color w:val="E36C0A"/>
                <w:sz w:val="20"/>
                <w:szCs w:val="20"/>
                <w:lang w:eastAsia="pl-PL"/>
              </w:rPr>
              <w:t>Rok 2019</w:t>
            </w:r>
          </w:p>
          <w:p w:rsidR="0099304D" w:rsidRPr="00F66553" w:rsidRDefault="0099304D" w:rsidP="00952CFF">
            <w:pPr>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Rok 2020</w:t>
            </w:r>
          </w:p>
        </w:tc>
        <w:tc>
          <w:tcPr>
            <w:tcW w:w="2268" w:type="dxa"/>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r w:rsidRPr="00F66553">
              <w:rPr>
                <w:rFonts w:asciiTheme="minorHAnsi" w:eastAsia="Times New Roman" w:hAnsiTheme="minorHAnsi" w:cstheme="minorHAnsi"/>
                <w:b/>
                <w:bCs/>
                <w:sz w:val="20"/>
                <w:szCs w:val="20"/>
                <w:lang w:eastAsia="pl-PL"/>
              </w:rPr>
              <w:t>Razem</w:t>
            </w:r>
          </w:p>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bCs/>
                <w:color w:val="0070C0"/>
                <w:sz w:val="20"/>
                <w:szCs w:val="20"/>
                <w:lang w:eastAsia="pl-PL"/>
              </w:rPr>
              <w:t>Rok 2018</w:t>
            </w:r>
          </w:p>
          <w:p w:rsidR="0099304D" w:rsidRPr="00F66553" w:rsidRDefault="0099304D" w:rsidP="00952CFF">
            <w:pPr>
              <w:spacing w:line="240" w:lineRule="auto"/>
              <w:jc w:val="center"/>
              <w:rPr>
                <w:rFonts w:asciiTheme="minorHAnsi" w:eastAsia="Times New Roman" w:hAnsiTheme="minorHAnsi" w:cstheme="minorHAnsi"/>
                <w:b/>
                <w:bCs/>
                <w:color w:val="E36C0A"/>
                <w:sz w:val="20"/>
                <w:szCs w:val="20"/>
                <w:lang w:eastAsia="pl-PL"/>
              </w:rPr>
            </w:pPr>
            <w:r w:rsidRPr="00F66553">
              <w:rPr>
                <w:rFonts w:asciiTheme="minorHAnsi" w:eastAsia="Times New Roman" w:hAnsiTheme="minorHAnsi" w:cstheme="minorHAnsi"/>
                <w:b/>
                <w:bCs/>
                <w:color w:val="E36C0A"/>
                <w:sz w:val="20"/>
                <w:szCs w:val="20"/>
                <w:lang w:eastAsia="pl-PL"/>
              </w:rPr>
              <w:t xml:space="preserve">Rok 2019 </w:t>
            </w: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Rok 2020</w:t>
            </w:r>
          </w:p>
        </w:tc>
      </w:tr>
      <w:tr w:rsidR="0099304D" w:rsidRPr="00F66553" w:rsidTr="00952CFF">
        <w:trPr>
          <w:trHeight w:val="960"/>
          <w:tblCellSpacing w:w="0" w:type="dxa"/>
        </w:trPr>
        <w:tc>
          <w:tcPr>
            <w:tcW w:w="1958" w:type="dxa"/>
            <w:vMerge w:val="restart"/>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Wiek przedprodukcyjny</w:t>
            </w:r>
          </w:p>
        </w:tc>
        <w:tc>
          <w:tcPr>
            <w:tcW w:w="2459"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1 550</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1 559 (+9)</w:t>
            </w: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1 565 (+6)</w:t>
            </w:r>
          </w:p>
        </w:tc>
        <w:tc>
          <w:tcPr>
            <w:tcW w:w="2693"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1 697</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1 726 (+29)</w:t>
            </w: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1 725(-1)</w:t>
            </w:r>
          </w:p>
        </w:tc>
        <w:tc>
          <w:tcPr>
            <w:tcW w:w="2268"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3 247</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3 285</w:t>
            </w: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3 290</w:t>
            </w:r>
          </w:p>
        </w:tc>
      </w:tr>
      <w:tr w:rsidR="0099304D" w:rsidRPr="00F66553" w:rsidTr="00952CFF">
        <w:trPr>
          <w:trHeight w:val="150"/>
          <w:tblCellSpacing w:w="0" w:type="dxa"/>
        </w:trPr>
        <w:tc>
          <w:tcPr>
            <w:tcW w:w="1958" w:type="dxa"/>
            <w:vMerge/>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tc>
        <w:tc>
          <w:tcPr>
            <w:tcW w:w="2459" w:type="dxa"/>
          </w:tcPr>
          <w:p w:rsidR="0099304D" w:rsidRPr="00F66553" w:rsidRDefault="0099304D" w:rsidP="00952CFF">
            <w:pPr>
              <w:spacing w:line="240" w:lineRule="auto"/>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wzrost liczby kobiet o 15</w:t>
            </w:r>
          </w:p>
        </w:tc>
        <w:tc>
          <w:tcPr>
            <w:tcW w:w="2693" w:type="dxa"/>
          </w:tcPr>
          <w:p w:rsidR="0099304D" w:rsidRPr="00F66553" w:rsidRDefault="0099304D" w:rsidP="00952CFF">
            <w:pPr>
              <w:spacing w:line="240" w:lineRule="auto"/>
              <w:jc w:val="both"/>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wzrost liczby mężczyzn o 28</w:t>
            </w:r>
          </w:p>
        </w:tc>
        <w:tc>
          <w:tcPr>
            <w:tcW w:w="2268" w:type="dxa"/>
          </w:tcPr>
          <w:p w:rsidR="0099304D" w:rsidRPr="00F66553" w:rsidRDefault="005D4B69" w:rsidP="005D4B69">
            <w:pPr>
              <w:spacing w:line="240" w:lineRule="auto"/>
              <w:jc w:val="center"/>
              <w:rPr>
                <w:rFonts w:asciiTheme="minorHAnsi" w:eastAsia="Times New Roman" w:hAnsiTheme="minorHAnsi" w:cstheme="minorHAnsi"/>
                <w:b/>
                <w:color w:val="FF0000"/>
                <w:sz w:val="20"/>
                <w:szCs w:val="20"/>
                <w:lang w:eastAsia="pl-PL"/>
              </w:rPr>
            </w:pPr>
            <w:r w:rsidRPr="00F66553">
              <w:rPr>
                <w:rFonts w:asciiTheme="minorHAnsi" w:eastAsia="Times New Roman" w:hAnsiTheme="minorHAnsi" w:cstheme="minorHAnsi"/>
                <w:b/>
                <w:color w:val="FF0000"/>
                <w:sz w:val="20"/>
                <w:szCs w:val="20"/>
                <w:lang w:eastAsia="pl-PL"/>
              </w:rPr>
              <w:t xml:space="preserve"> </w:t>
            </w:r>
            <w:r w:rsidRPr="00F66553">
              <w:rPr>
                <w:rFonts w:asciiTheme="minorHAnsi" w:eastAsia="Times New Roman" w:hAnsiTheme="minorHAnsi" w:cstheme="minorHAnsi"/>
                <w:b/>
                <w:sz w:val="20"/>
                <w:szCs w:val="20"/>
                <w:lang w:eastAsia="pl-PL"/>
              </w:rPr>
              <w:t>Łącznie wzrost o 1,31</w:t>
            </w:r>
            <w:r w:rsidR="0099304D" w:rsidRPr="00F66553">
              <w:rPr>
                <w:rFonts w:asciiTheme="minorHAnsi" w:eastAsia="Times New Roman" w:hAnsiTheme="minorHAnsi" w:cstheme="minorHAnsi"/>
                <w:b/>
                <w:sz w:val="20"/>
                <w:szCs w:val="20"/>
                <w:lang w:eastAsia="pl-PL"/>
              </w:rPr>
              <w:t>%</w:t>
            </w:r>
          </w:p>
        </w:tc>
      </w:tr>
      <w:tr w:rsidR="0099304D" w:rsidRPr="00F66553" w:rsidTr="00952CFF">
        <w:trPr>
          <w:trHeight w:val="930"/>
          <w:tblCellSpacing w:w="0" w:type="dxa"/>
        </w:trPr>
        <w:tc>
          <w:tcPr>
            <w:tcW w:w="1958" w:type="dxa"/>
            <w:vMerge w:val="restart"/>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Wiek produkcyjny</w:t>
            </w:r>
          </w:p>
        </w:tc>
        <w:tc>
          <w:tcPr>
            <w:tcW w:w="2459"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4 047</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4 076(+29)</w:t>
            </w: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4 110(+34)</w:t>
            </w:r>
          </w:p>
        </w:tc>
        <w:tc>
          <w:tcPr>
            <w:tcW w:w="2693"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4 260</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4 273(+13)</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sz w:val="20"/>
                <w:szCs w:val="20"/>
                <w:lang w:eastAsia="pl-PL"/>
              </w:rPr>
              <w:t>4 268(-5)</w:t>
            </w:r>
          </w:p>
        </w:tc>
        <w:tc>
          <w:tcPr>
            <w:tcW w:w="2268"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8 307</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8 349</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sz w:val="20"/>
                <w:szCs w:val="20"/>
                <w:lang w:eastAsia="pl-PL"/>
              </w:rPr>
              <w:t>8 378</w:t>
            </w:r>
          </w:p>
        </w:tc>
      </w:tr>
      <w:tr w:rsidR="0099304D" w:rsidRPr="00F66553" w:rsidTr="00952CFF">
        <w:trPr>
          <w:trHeight w:val="180"/>
          <w:tblCellSpacing w:w="0" w:type="dxa"/>
        </w:trPr>
        <w:tc>
          <w:tcPr>
            <w:tcW w:w="1958" w:type="dxa"/>
            <w:vMerge/>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tc>
        <w:tc>
          <w:tcPr>
            <w:tcW w:w="2459" w:type="dxa"/>
          </w:tcPr>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 xml:space="preserve">wzrost liczby kobiet o 63 </w:t>
            </w:r>
          </w:p>
        </w:tc>
        <w:tc>
          <w:tcPr>
            <w:tcW w:w="2693" w:type="dxa"/>
          </w:tcPr>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 xml:space="preserve">wzrost liczby mężczyzn o 8 </w:t>
            </w:r>
          </w:p>
        </w:tc>
        <w:tc>
          <w:tcPr>
            <w:tcW w:w="2268" w:type="dxa"/>
          </w:tcPr>
          <w:p w:rsidR="0099304D" w:rsidRPr="00F66553" w:rsidRDefault="0099304D" w:rsidP="005D4B69">
            <w:pPr>
              <w:spacing w:line="240" w:lineRule="auto"/>
              <w:jc w:val="center"/>
              <w:rPr>
                <w:rFonts w:asciiTheme="minorHAnsi" w:eastAsia="Times New Roman" w:hAnsiTheme="minorHAnsi" w:cstheme="minorHAnsi"/>
                <w:b/>
                <w:color w:val="FF0000"/>
                <w:sz w:val="20"/>
                <w:szCs w:val="20"/>
                <w:lang w:eastAsia="pl-PL"/>
              </w:rPr>
            </w:pPr>
            <w:r w:rsidRPr="00F66553">
              <w:rPr>
                <w:rFonts w:asciiTheme="minorHAnsi" w:eastAsia="Times New Roman" w:hAnsiTheme="minorHAnsi" w:cstheme="minorHAnsi"/>
                <w:b/>
                <w:sz w:val="20"/>
                <w:szCs w:val="20"/>
                <w:lang w:eastAsia="pl-PL"/>
              </w:rPr>
              <w:t>Łącznie wzrost o 0,</w:t>
            </w:r>
            <w:r w:rsidR="005D4B69" w:rsidRPr="00F66553">
              <w:rPr>
                <w:rFonts w:asciiTheme="minorHAnsi" w:eastAsia="Times New Roman" w:hAnsiTheme="minorHAnsi" w:cstheme="minorHAnsi"/>
                <w:b/>
                <w:sz w:val="20"/>
                <w:szCs w:val="20"/>
                <w:lang w:eastAsia="pl-PL"/>
              </w:rPr>
              <w:t>8</w:t>
            </w:r>
            <w:r w:rsidRPr="00F66553">
              <w:rPr>
                <w:rFonts w:asciiTheme="minorHAnsi" w:eastAsia="Times New Roman" w:hAnsiTheme="minorHAnsi" w:cstheme="minorHAnsi"/>
                <w:b/>
                <w:sz w:val="20"/>
                <w:szCs w:val="20"/>
                <w:lang w:eastAsia="pl-PL"/>
              </w:rPr>
              <w:t>5%</w:t>
            </w:r>
          </w:p>
        </w:tc>
      </w:tr>
      <w:tr w:rsidR="0099304D" w:rsidRPr="00F66553" w:rsidTr="00952CFF">
        <w:trPr>
          <w:trHeight w:val="915"/>
          <w:tblCellSpacing w:w="0" w:type="dxa"/>
        </w:trPr>
        <w:tc>
          <w:tcPr>
            <w:tcW w:w="1958" w:type="dxa"/>
            <w:vMerge w:val="restart"/>
            <w:hideMark/>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bCs/>
                <w:sz w:val="20"/>
                <w:szCs w:val="20"/>
                <w:lang w:eastAsia="pl-PL"/>
              </w:rPr>
              <w:t>Wiek poprodukcyjny</w:t>
            </w:r>
          </w:p>
        </w:tc>
        <w:tc>
          <w:tcPr>
            <w:tcW w:w="2459"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1 581</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1 643(+62)</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sz w:val="20"/>
                <w:szCs w:val="20"/>
                <w:lang w:eastAsia="pl-PL"/>
              </w:rPr>
              <w:t>1 685(+42)</w:t>
            </w:r>
          </w:p>
        </w:tc>
        <w:tc>
          <w:tcPr>
            <w:tcW w:w="2693"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771</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824(+53)</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sz w:val="20"/>
                <w:szCs w:val="20"/>
                <w:lang w:eastAsia="pl-PL"/>
              </w:rPr>
              <w:t>864(+40)</w:t>
            </w:r>
          </w:p>
        </w:tc>
        <w:tc>
          <w:tcPr>
            <w:tcW w:w="2268" w:type="dxa"/>
            <w:hideMark/>
          </w:tcPr>
          <w:p w:rsidR="0099304D" w:rsidRPr="00F66553" w:rsidRDefault="0099304D" w:rsidP="00952CFF">
            <w:pPr>
              <w:spacing w:line="240" w:lineRule="auto"/>
              <w:jc w:val="center"/>
              <w:rPr>
                <w:rFonts w:asciiTheme="minorHAnsi" w:eastAsia="Times New Roman" w:hAnsiTheme="minorHAnsi" w:cstheme="minorHAnsi"/>
                <w:b/>
                <w:color w:val="0070C0"/>
                <w:sz w:val="20"/>
                <w:szCs w:val="20"/>
                <w:lang w:eastAsia="pl-PL"/>
              </w:rPr>
            </w:pPr>
            <w:r w:rsidRPr="00F66553">
              <w:rPr>
                <w:rFonts w:asciiTheme="minorHAnsi" w:eastAsia="Times New Roman" w:hAnsiTheme="minorHAnsi" w:cstheme="minorHAnsi"/>
                <w:b/>
                <w:color w:val="0070C0"/>
                <w:sz w:val="20"/>
                <w:szCs w:val="20"/>
                <w:lang w:eastAsia="pl-PL"/>
              </w:rPr>
              <w:t>2 352</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color w:val="E36C0A"/>
                <w:sz w:val="20"/>
                <w:szCs w:val="20"/>
                <w:lang w:eastAsia="pl-PL"/>
              </w:rPr>
              <w:t>2 467</w:t>
            </w:r>
          </w:p>
          <w:p w:rsidR="0099304D" w:rsidRPr="00F66553" w:rsidRDefault="0099304D" w:rsidP="00952CFF">
            <w:pPr>
              <w:spacing w:line="240" w:lineRule="auto"/>
              <w:jc w:val="center"/>
              <w:rPr>
                <w:rFonts w:asciiTheme="minorHAnsi" w:eastAsia="Times New Roman" w:hAnsiTheme="minorHAnsi" w:cstheme="minorHAnsi"/>
                <w:b/>
                <w:color w:val="E36C0A"/>
                <w:sz w:val="20"/>
                <w:szCs w:val="20"/>
                <w:lang w:eastAsia="pl-PL"/>
              </w:rPr>
            </w:pPr>
            <w:r w:rsidRPr="00F66553">
              <w:rPr>
                <w:rFonts w:asciiTheme="minorHAnsi" w:eastAsia="Times New Roman" w:hAnsiTheme="minorHAnsi" w:cstheme="minorHAnsi"/>
                <w:b/>
                <w:sz w:val="20"/>
                <w:szCs w:val="20"/>
                <w:lang w:eastAsia="pl-PL"/>
              </w:rPr>
              <w:t>2 549</w:t>
            </w:r>
          </w:p>
        </w:tc>
      </w:tr>
      <w:tr w:rsidR="0099304D" w:rsidRPr="00F66553" w:rsidTr="00952CFF">
        <w:trPr>
          <w:trHeight w:val="180"/>
          <w:tblCellSpacing w:w="0" w:type="dxa"/>
        </w:trPr>
        <w:tc>
          <w:tcPr>
            <w:tcW w:w="1958" w:type="dxa"/>
            <w:vMerge/>
          </w:tcPr>
          <w:p w:rsidR="0099304D" w:rsidRPr="00F66553" w:rsidRDefault="0099304D" w:rsidP="00952CFF">
            <w:pPr>
              <w:spacing w:line="240" w:lineRule="auto"/>
              <w:jc w:val="center"/>
              <w:rPr>
                <w:rFonts w:asciiTheme="minorHAnsi" w:eastAsia="Times New Roman" w:hAnsiTheme="minorHAnsi" w:cstheme="minorHAnsi"/>
                <w:b/>
                <w:bCs/>
                <w:sz w:val="20"/>
                <w:szCs w:val="20"/>
                <w:lang w:eastAsia="pl-PL"/>
              </w:rPr>
            </w:pPr>
          </w:p>
        </w:tc>
        <w:tc>
          <w:tcPr>
            <w:tcW w:w="2459" w:type="dxa"/>
          </w:tcPr>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wzrost liczby kobiet o 104</w:t>
            </w:r>
          </w:p>
        </w:tc>
        <w:tc>
          <w:tcPr>
            <w:tcW w:w="2693" w:type="dxa"/>
          </w:tcPr>
          <w:p w:rsidR="0099304D" w:rsidRPr="00F66553" w:rsidRDefault="0099304D" w:rsidP="00952CFF">
            <w:pPr>
              <w:spacing w:line="240" w:lineRule="auto"/>
              <w:jc w:val="center"/>
              <w:rPr>
                <w:rFonts w:asciiTheme="minorHAnsi" w:eastAsia="Times New Roman" w:hAnsiTheme="minorHAnsi" w:cstheme="minorHAnsi"/>
                <w:b/>
                <w:sz w:val="20"/>
                <w:szCs w:val="20"/>
                <w:lang w:eastAsia="pl-PL"/>
              </w:rPr>
            </w:pPr>
            <w:r w:rsidRPr="00F66553">
              <w:rPr>
                <w:rFonts w:asciiTheme="minorHAnsi" w:eastAsia="Times New Roman" w:hAnsiTheme="minorHAnsi" w:cstheme="minorHAnsi"/>
                <w:b/>
                <w:sz w:val="20"/>
                <w:szCs w:val="20"/>
                <w:lang w:eastAsia="pl-PL"/>
              </w:rPr>
              <w:t>wzrost liczby mężczyzn o 93</w:t>
            </w:r>
          </w:p>
        </w:tc>
        <w:tc>
          <w:tcPr>
            <w:tcW w:w="2268" w:type="dxa"/>
          </w:tcPr>
          <w:p w:rsidR="0099304D" w:rsidRPr="00F66553" w:rsidRDefault="0099304D" w:rsidP="005D4B69">
            <w:pPr>
              <w:spacing w:line="240" w:lineRule="auto"/>
              <w:jc w:val="center"/>
              <w:rPr>
                <w:rFonts w:asciiTheme="minorHAnsi" w:eastAsia="Times New Roman" w:hAnsiTheme="minorHAnsi" w:cstheme="minorHAnsi"/>
                <w:b/>
                <w:color w:val="FF0000"/>
                <w:sz w:val="20"/>
                <w:szCs w:val="20"/>
                <w:lang w:eastAsia="pl-PL"/>
              </w:rPr>
            </w:pPr>
            <w:r w:rsidRPr="00F66553">
              <w:rPr>
                <w:rFonts w:asciiTheme="minorHAnsi" w:eastAsia="Times New Roman" w:hAnsiTheme="minorHAnsi" w:cstheme="minorHAnsi"/>
                <w:b/>
                <w:sz w:val="20"/>
                <w:szCs w:val="20"/>
                <w:lang w:eastAsia="pl-PL"/>
              </w:rPr>
              <w:t xml:space="preserve">Łącznie wzrost o </w:t>
            </w:r>
            <w:r w:rsidR="005D4B69" w:rsidRPr="00F66553">
              <w:rPr>
                <w:rFonts w:asciiTheme="minorHAnsi" w:eastAsia="Times New Roman" w:hAnsiTheme="minorHAnsi" w:cstheme="minorHAnsi"/>
                <w:b/>
                <w:sz w:val="20"/>
                <w:szCs w:val="20"/>
                <w:lang w:eastAsia="pl-PL"/>
              </w:rPr>
              <w:t>7,73</w:t>
            </w:r>
            <w:r w:rsidRPr="00F66553">
              <w:rPr>
                <w:rFonts w:asciiTheme="minorHAnsi" w:eastAsia="Times New Roman" w:hAnsiTheme="minorHAnsi" w:cstheme="minorHAnsi"/>
                <w:b/>
                <w:sz w:val="20"/>
                <w:szCs w:val="20"/>
                <w:lang w:eastAsia="pl-PL"/>
              </w:rPr>
              <w:t>%</w:t>
            </w:r>
          </w:p>
        </w:tc>
      </w:tr>
    </w:tbl>
    <w:p w:rsidR="0099304D" w:rsidRPr="00211AF2" w:rsidRDefault="0099304D" w:rsidP="00952CFF">
      <w:pPr>
        <w:spacing w:line="240" w:lineRule="auto"/>
        <w:rPr>
          <w:rFonts w:eastAsia="Times New Roman"/>
          <w:sz w:val="24"/>
          <w:szCs w:val="24"/>
          <w:lang w:eastAsia="pl-PL"/>
        </w:rPr>
      </w:pPr>
    </w:p>
    <w:p w:rsidR="00952CFF" w:rsidRPr="001475FC" w:rsidRDefault="00952CFF" w:rsidP="00952CFF">
      <w:pPr>
        <w:spacing w:line="360" w:lineRule="auto"/>
        <w:jc w:val="both"/>
        <w:rPr>
          <w:rFonts w:asciiTheme="minorHAnsi" w:eastAsia="Times New Roman" w:hAnsiTheme="minorHAnsi" w:cstheme="minorHAnsi"/>
          <w:color w:val="000000"/>
          <w:sz w:val="24"/>
          <w:szCs w:val="24"/>
          <w:lang w:eastAsia="pl-PL"/>
        </w:rPr>
      </w:pPr>
      <w:r w:rsidRPr="001475FC">
        <w:rPr>
          <w:rFonts w:asciiTheme="minorHAnsi" w:eastAsia="Times New Roman" w:hAnsiTheme="minorHAnsi" w:cstheme="minorHAnsi"/>
          <w:color w:val="000000"/>
          <w:sz w:val="24"/>
          <w:szCs w:val="24"/>
          <w:lang w:eastAsia="pl-PL"/>
        </w:rPr>
        <w:t>Przyrost naturalny w Gminie Nieporęt w 2020</w:t>
      </w:r>
      <w:r w:rsidR="00473980" w:rsidRPr="001475FC">
        <w:rPr>
          <w:rFonts w:asciiTheme="minorHAnsi" w:eastAsia="Times New Roman" w:hAnsiTheme="minorHAnsi" w:cstheme="minorHAnsi"/>
          <w:color w:val="000000"/>
          <w:sz w:val="24"/>
          <w:szCs w:val="24"/>
          <w:lang w:eastAsia="pl-PL"/>
        </w:rPr>
        <w:t xml:space="preserve"> roku na podstawie</w:t>
      </w:r>
      <w:r w:rsidR="00373746">
        <w:rPr>
          <w:rFonts w:asciiTheme="minorHAnsi" w:eastAsia="Times New Roman" w:hAnsiTheme="minorHAnsi" w:cstheme="minorHAnsi"/>
          <w:color w:val="000000"/>
          <w:sz w:val="24"/>
          <w:szCs w:val="24"/>
          <w:lang w:eastAsia="pl-PL"/>
        </w:rPr>
        <w:t>:</w:t>
      </w:r>
      <w:r w:rsidR="00473980" w:rsidRPr="001475FC">
        <w:rPr>
          <w:rFonts w:asciiTheme="minorHAnsi" w:eastAsia="Times New Roman" w:hAnsiTheme="minorHAnsi" w:cstheme="minorHAnsi"/>
          <w:color w:val="000000"/>
          <w:sz w:val="24"/>
          <w:szCs w:val="24"/>
          <w:lang w:eastAsia="pl-PL"/>
        </w:rPr>
        <w:t xml:space="preserve"> </w:t>
      </w:r>
    </w:p>
    <w:p w:rsidR="00952CFF" w:rsidRPr="001475FC" w:rsidRDefault="00952CFF" w:rsidP="00B70251">
      <w:pPr>
        <w:pStyle w:val="Akapitzlist"/>
        <w:numPr>
          <w:ilvl w:val="3"/>
          <w:numId w:val="16"/>
        </w:numPr>
        <w:spacing w:line="360" w:lineRule="auto"/>
        <w:ind w:left="709"/>
        <w:jc w:val="both"/>
        <w:rPr>
          <w:rFonts w:asciiTheme="minorHAnsi" w:eastAsia="Times New Roman" w:hAnsiTheme="minorHAnsi" w:cstheme="minorHAnsi"/>
          <w:lang w:eastAsia="pl-PL"/>
        </w:rPr>
      </w:pPr>
      <w:r w:rsidRPr="001475FC">
        <w:rPr>
          <w:rFonts w:asciiTheme="minorHAnsi" w:eastAsia="Times New Roman" w:hAnsiTheme="minorHAnsi" w:cstheme="minorHAnsi"/>
          <w:color w:val="000000"/>
          <w:lang w:eastAsia="pl-PL"/>
        </w:rPr>
        <w:t xml:space="preserve">liczby zarejestrowanych urodzeń w 2020 r. – 129 (w 2019 r. – 121); </w:t>
      </w:r>
    </w:p>
    <w:p w:rsidR="00952CFF" w:rsidRPr="001475FC" w:rsidRDefault="00952CFF" w:rsidP="00B70251">
      <w:pPr>
        <w:pStyle w:val="Akapitzlist"/>
        <w:numPr>
          <w:ilvl w:val="0"/>
          <w:numId w:val="16"/>
        </w:numPr>
        <w:spacing w:line="360" w:lineRule="auto"/>
        <w:jc w:val="both"/>
        <w:rPr>
          <w:rFonts w:asciiTheme="minorHAnsi" w:eastAsia="Times New Roman" w:hAnsiTheme="minorHAnsi" w:cstheme="minorHAnsi"/>
          <w:color w:val="000000"/>
          <w:lang w:eastAsia="pl-PL"/>
        </w:rPr>
      </w:pPr>
      <w:r w:rsidRPr="001475FC">
        <w:rPr>
          <w:rFonts w:asciiTheme="minorHAnsi" w:eastAsia="Times New Roman" w:hAnsiTheme="minorHAnsi" w:cstheme="minorHAnsi"/>
          <w:color w:val="000000"/>
          <w:lang w:eastAsia="pl-PL"/>
        </w:rPr>
        <w:t xml:space="preserve">liczby zarejestrowanych zgonów w 2020 r. – 148 (w 2019 r. – 115); </w:t>
      </w:r>
    </w:p>
    <w:p w:rsidR="00952CFF" w:rsidRPr="001475FC" w:rsidRDefault="00473980" w:rsidP="00473980">
      <w:pPr>
        <w:spacing w:line="360" w:lineRule="auto"/>
        <w:jc w:val="both"/>
        <w:rPr>
          <w:rFonts w:asciiTheme="minorHAnsi" w:eastAsia="Times New Roman" w:hAnsiTheme="minorHAnsi" w:cstheme="minorHAnsi"/>
          <w:color w:val="000000"/>
          <w:sz w:val="24"/>
          <w:szCs w:val="24"/>
          <w:lang w:eastAsia="pl-PL"/>
        </w:rPr>
      </w:pPr>
      <w:r w:rsidRPr="001475FC">
        <w:rPr>
          <w:rFonts w:asciiTheme="minorHAnsi" w:eastAsia="Times New Roman" w:hAnsiTheme="minorHAnsi" w:cstheme="minorHAnsi"/>
          <w:color w:val="000000"/>
          <w:sz w:val="24"/>
          <w:szCs w:val="24"/>
          <w:lang w:eastAsia="pl-PL"/>
        </w:rPr>
        <w:t>jest ujemny</w:t>
      </w:r>
      <w:r w:rsidR="00373746">
        <w:rPr>
          <w:rFonts w:asciiTheme="minorHAnsi" w:eastAsia="Times New Roman" w:hAnsiTheme="minorHAnsi" w:cstheme="minorHAnsi"/>
          <w:color w:val="000000"/>
          <w:sz w:val="24"/>
          <w:szCs w:val="24"/>
          <w:lang w:eastAsia="pl-PL"/>
        </w:rPr>
        <w:t>,</w:t>
      </w:r>
      <w:r w:rsidRPr="001475FC">
        <w:rPr>
          <w:rFonts w:asciiTheme="minorHAnsi" w:eastAsia="Times New Roman" w:hAnsiTheme="minorHAnsi" w:cstheme="minorHAnsi"/>
          <w:color w:val="000000"/>
          <w:sz w:val="24"/>
          <w:szCs w:val="24"/>
          <w:lang w:eastAsia="pl-PL"/>
        </w:rPr>
        <w:t xml:space="preserve"> ponieważ liczba zgonów przewyższa liczbę urodzeń. Prawdopodobnie sytuacja ta ma zwią</w:t>
      </w:r>
      <w:r w:rsidR="001475FC" w:rsidRPr="001475FC">
        <w:rPr>
          <w:rFonts w:asciiTheme="minorHAnsi" w:eastAsia="Times New Roman" w:hAnsiTheme="minorHAnsi" w:cstheme="minorHAnsi"/>
          <w:color w:val="000000"/>
          <w:sz w:val="24"/>
          <w:szCs w:val="24"/>
          <w:lang w:eastAsia="pl-PL"/>
        </w:rPr>
        <w:t>zek ze stanem epidemii oraz prawdopodobny wpływ na zwiększające się i dodatnie saldo migracji w Gminie Nieporęt. Walory Gminy dodatkowo potęgują zainteresowanie obszarem sąsiadującym z Warszawą, bliskością i dostępnością infrastruktury, a także walorami przyrodniczymi wysoce cenionymi w okresie epidemii.</w:t>
      </w:r>
    </w:p>
    <w:p w:rsidR="007F1984" w:rsidRDefault="007F1984" w:rsidP="007F1984">
      <w:pPr>
        <w:pStyle w:val="Normalny1"/>
        <w:spacing w:line="360" w:lineRule="auto"/>
        <w:jc w:val="both"/>
        <w:rPr>
          <w:rFonts w:asciiTheme="minorHAnsi" w:hAnsiTheme="minorHAnsi" w:cstheme="minorHAnsi"/>
        </w:rPr>
      </w:pPr>
    </w:p>
    <w:p w:rsidR="00BA440D" w:rsidRDefault="00BA440D" w:rsidP="007F1984">
      <w:pPr>
        <w:pStyle w:val="Normalny1"/>
        <w:spacing w:line="360" w:lineRule="auto"/>
        <w:jc w:val="both"/>
        <w:rPr>
          <w:rFonts w:asciiTheme="minorHAnsi" w:hAnsiTheme="minorHAnsi" w:cstheme="minorHAnsi"/>
        </w:rPr>
      </w:pPr>
    </w:p>
    <w:p w:rsidR="00373746" w:rsidRDefault="00373746" w:rsidP="007F1984">
      <w:pPr>
        <w:pStyle w:val="Normalny1"/>
        <w:spacing w:line="360" w:lineRule="auto"/>
        <w:jc w:val="both"/>
        <w:rPr>
          <w:rFonts w:asciiTheme="minorHAnsi" w:hAnsiTheme="minorHAnsi" w:cstheme="minorHAnsi"/>
        </w:rPr>
      </w:pPr>
    </w:p>
    <w:p w:rsidR="0039408B" w:rsidRDefault="0039408B" w:rsidP="007F1984">
      <w:pPr>
        <w:pStyle w:val="Normalny1"/>
        <w:spacing w:line="360" w:lineRule="auto"/>
        <w:jc w:val="both"/>
        <w:rPr>
          <w:rFonts w:asciiTheme="minorHAnsi" w:hAnsiTheme="minorHAnsi" w:cstheme="minorHAnsi"/>
        </w:rPr>
      </w:pPr>
    </w:p>
    <w:p w:rsidR="0039408B" w:rsidRPr="004B23E5" w:rsidRDefault="0039408B" w:rsidP="007F1984">
      <w:pPr>
        <w:pStyle w:val="Normalny1"/>
        <w:spacing w:line="360" w:lineRule="auto"/>
        <w:jc w:val="both"/>
        <w:rPr>
          <w:rFonts w:asciiTheme="minorHAnsi" w:hAnsiTheme="minorHAnsi" w:cstheme="minorHAnsi"/>
        </w:rPr>
      </w:pPr>
    </w:p>
    <w:p w:rsidR="000E2E61" w:rsidRPr="004B23E5" w:rsidRDefault="00D16510" w:rsidP="001E7F1F">
      <w:pPr>
        <w:pStyle w:val="Nagwek2"/>
      </w:pPr>
      <w:bookmarkStart w:id="8" w:name="_Toc73107467"/>
      <w:r>
        <w:t xml:space="preserve">„Strefa </w:t>
      </w:r>
      <w:r w:rsidR="00B63815">
        <w:t>przemysłowa</w:t>
      </w:r>
      <w:r w:rsidR="000E2E61" w:rsidRPr="004B23E5">
        <w:t>” Gminy Nieporęt</w:t>
      </w:r>
      <w:bookmarkEnd w:id="8"/>
    </w:p>
    <w:p w:rsidR="00307614" w:rsidRPr="00174C13" w:rsidRDefault="000E2E61" w:rsidP="000E2E61">
      <w:pPr>
        <w:spacing w:line="360" w:lineRule="auto"/>
        <w:jc w:val="both"/>
        <w:rPr>
          <w:rFonts w:asciiTheme="minorHAnsi" w:hAnsiTheme="minorHAnsi" w:cstheme="minorHAnsi"/>
          <w:color w:val="000000"/>
          <w:sz w:val="24"/>
          <w:szCs w:val="24"/>
        </w:rPr>
      </w:pPr>
      <w:r w:rsidRPr="004B23E5">
        <w:rPr>
          <w:rFonts w:asciiTheme="minorHAnsi" w:hAnsiTheme="minorHAnsi" w:cstheme="minorHAnsi"/>
          <w:sz w:val="24"/>
          <w:szCs w:val="24"/>
        </w:rPr>
        <w:t xml:space="preserve">   Na ter</w:t>
      </w:r>
      <w:r w:rsidR="000E17EC">
        <w:rPr>
          <w:rFonts w:asciiTheme="minorHAnsi" w:hAnsiTheme="minorHAnsi" w:cstheme="minorHAnsi"/>
          <w:sz w:val="24"/>
          <w:szCs w:val="24"/>
        </w:rPr>
        <w:t>enie G</w:t>
      </w:r>
      <w:r w:rsidR="00004D41" w:rsidRPr="004B23E5">
        <w:rPr>
          <w:rFonts w:asciiTheme="minorHAnsi" w:hAnsiTheme="minorHAnsi" w:cstheme="minorHAnsi"/>
          <w:sz w:val="24"/>
          <w:szCs w:val="24"/>
        </w:rPr>
        <w:t>miny Nieporęt - uchwałą N</w:t>
      </w:r>
      <w:r w:rsidRPr="004B23E5">
        <w:rPr>
          <w:rFonts w:asciiTheme="minorHAnsi" w:hAnsiTheme="minorHAnsi" w:cstheme="minorHAnsi"/>
          <w:sz w:val="24"/>
          <w:szCs w:val="24"/>
        </w:rPr>
        <w:t xml:space="preserve">r 15/XXIII/04 Rady Gminy Nieporęt z dnia </w:t>
      </w:r>
      <w:r w:rsidR="00904E7C" w:rsidRPr="004B23E5">
        <w:rPr>
          <w:rFonts w:asciiTheme="minorHAnsi" w:hAnsiTheme="minorHAnsi" w:cstheme="minorHAnsi"/>
          <w:sz w:val="24"/>
          <w:szCs w:val="24"/>
        </w:rPr>
        <w:t xml:space="preserve">                       </w:t>
      </w:r>
      <w:r w:rsidRPr="004B23E5">
        <w:rPr>
          <w:rFonts w:asciiTheme="minorHAnsi" w:hAnsiTheme="minorHAnsi" w:cstheme="minorHAnsi"/>
          <w:sz w:val="24"/>
          <w:szCs w:val="24"/>
        </w:rPr>
        <w:t>1 kwietnia 2004 r. w sprawie</w:t>
      </w:r>
      <w:r w:rsidRPr="004B23E5">
        <w:rPr>
          <w:rFonts w:asciiTheme="minorHAnsi" w:hAnsiTheme="minorHAnsi" w:cstheme="minorHAnsi"/>
          <w:color w:val="000000"/>
          <w:sz w:val="24"/>
          <w:szCs w:val="24"/>
        </w:rPr>
        <w:t xml:space="preserve"> „Zmian w miejscowym planie ogólnym z</w:t>
      </w:r>
      <w:r w:rsidR="000E17EC">
        <w:rPr>
          <w:rFonts w:asciiTheme="minorHAnsi" w:hAnsiTheme="minorHAnsi" w:cstheme="minorHAnsi"/>
          <w:color w:val="000000"/>
          <w:sz w:val="24"/>
          <w:szCs w:val="24"/>
        </w:rPr>
        <w:t>agospodarowania przestrzennego G</w:t>
      </w:r>
      <w:r w:rsidRPr="004B23E5">
        <w:rPr>
          <w:rFonts w:asciiTheme="minorHAnsi" w:hAnsiTheme="minorHAnsi" w:cstheme="minorHAnsi"/>
          <w:color w:val="000000"/>
          <w:sz w:val="24"/>
          <w:szCs w:val="24"/>
        </w:rPr>
        <w:t xml:space="preserve">miny Nieporęt – część II” - </w:t>
      </w:r>
      <w:r w:rsidRPr="004B23E5">
        <w:rPr>
          <w:rFonts w:asciiTheme="minorHAnsi" w:hAnsiTheme="minorHAnsi" w:cstheme="minorHAnsi"/>
          <w:sz w:val="24"/>
          <w:szCs w:val="24"/>
        </w:rPr>
        <w:t xml:space="preserve">został utworzony obszar, </w:t>
      </w:r>
      <w:r w:rsidRPr="004B23E5">
        <w:rPr>
          <w:rFonts w:asciiTheme="minorHAnsi" w:hAnsiTheme="minorHAnsi" w:cstheme="minorHAnsi"/>
          <w:color w:val="000000"/>
          <w:sz w:val="24"/>
          <w:szCs w:val="24"/>
        </w:rPr>
        <w:t xml:space="preserve">na którym jest możliwość prowadzenia  działalności gospodarczej (w tekście planu oznaczony symbolem G). Potocznie nazywana „strefa </w:t>
      </w:r>
      <w:r w:rsidR="00B63815">
        <w:rPr>
          <w:rFonts w:asciiTheme="minorHAnsi" w:hAnsiTheme="minorHAnsi" w:cstheme="minorHAnsi"/>
          <w:color w:val="000000"/>
          <w:sz w:val="24"/>
          <w:szCs w:val="24"/>
        </w:rPr>
        <w:t>przemysłowa</w:t>
      </w:r>
      <w:r w:rsidRPr="004B23E5">
        <w:rPr>
          <w:rFonts w:asciiTheme="minorHAnsi" w:hAnsiTheme="minorHAnsi" w:cstheme="minorHAnsi"/>
          <w:color w:val="000000"/>
          <w:sz w:val="24"/>
          <w:szCs w:val="24"/>
        </w:rPr>
        <w:t xml:space="preserve">” to część Stanisławowa Pierwszego, gdzie przede </w:t>
      </w:r>
      <w:r w:rsidRPr="00174C13">
        <w:rPr>
          <w:rFonts w:asciiTheme="minorHAnsi" w:hAnsiTheme="minorHAnsi" w:cstheme="minorHAnsi"/>
          <w:color w:val="000000"/>
          <w:sz w:val="24"/>
          <w:szCs w:val="24"/>
        </w:rPr>
        <w:t xml:space="preserve">wszystkim zlokalizowane są największe </w:t>
      </w:r>
      <w:r w:rsidR="00373746">
        <w:rPr>
          <w:rFonts w:asciiTheme="minorHAnsi" w:hAnsiTheme="minorHAnsi" w:cstheme="minorHAnsi"/>
          <w:color w:val="000000"/>
          <w:sz w:val="24"/>
          <w:szCs w:val="24"/>
        </w:rPr>
        <w:t>przedsiębiorstwa</w:t>
      </w:r>
      <w:r w:rsidRPr="00174C13">
        <w:rPr>
          <w:rFonts w:asciiTheme="minorHAnsi" w:hAnsiTheme="minorHAnsi" w:cstheme="minorHAnsi"/>
          <w:color w:val="000000"/>
          <w:sz w:val="24"/>
          <w:szCs w:val="24"/>
        </w:rPr>
        <w:t xml:space="preserve">, których siedzibą jest </w:t>
      </w:r>
      <w:r w:rsidR="00D972A2" w:rsidRPr="00174C13">
        <w:rPr>
          <w:rFonts w:asciiTheme="minorHAnsi" w:hAnsiTheme="minorHAnsi" w:cstheme="minorHAnsi"/>
          <w:color w:val="000000"/>
          <w:sz w:val="24"/>
          <w:szCs w:val="24"/>
        </w:rPr>
        <w:t>G</w:t>
      </w:r>
      <w:r w:rsidRPr="00174C13">
        <w:rPr>
          <w:rFonts w:asciiTheme="minorHAnsi" w:hAnsiTheme="minorHAnsi" w:cstheme="minorHAnsi"/>
          <w:color w:val="000000"/>
          <w:sz w:val="24"/>
          <w:szCs w:val="24"/>
        </w:rPr>
        <w:t xml:space="preserve">mina Nieporęt. </w:t>
      </w:r>
    </w:p>
    <w:p w:rsidR="00174C13" w:rsidRPr="00174C13" w:rsidRDefault="00174C13" w:rsidP="000E2E61">
      <w:pPr>
        <w:spacing w:line="360" w:lineRule="auto"/>
        <w:jc w:val="both"/>
        <w:rPr>
          <w:rFonts w:asciiTheme="minorHAnsi" w:hAnsiTheme="minorHAnsi" w:cstheme="minorHAnsi"/>
          <w:color w:val="000000"/>
          <w:sz w:val="24"/>
          <w:szCs w:val="24"/>
        </w:rPr>
      </w:pPr>
      <w:r w:rsidRPr="00174C13">
        <w:rPr>
          <w:sz w:val="24"/>
          <w:szCs w:val="24"/>
        </w:rPr>
        <w:t xml:space="preserve">„Strefa przemysłowa” wyczerpująco została </w:t>
      </w:r>
      <w:r w:rsidRPr="00174C13">
        <w:rPr>
          <w:rFonts w:asciiTheme="minorHAnsi" w:hAnsiTheme="minorHAnsi" w:cstheme="minorHAnsi"/>
          <w:sz w:val="24"/>
          <w:szCs w:val="24"/>
        </w:rPr>
        <w:t>opisana w poprzednim Raporcie o stanie Gminy za 2019 rok.</w:t>
      </w:r>
    </w:p>
    <w:p w:rsidR="00307614" w:rsidRPr="00307614" w:rsidRDefault="00307614" w:rsidP="000E2E61">
      <w:pPr>
        <w:spacing w:line="360" w:lineRule="auto"/>
        <w:jc w:val="both"/>
        <w:rPr>
          <w:rFonts w:asciiTheme="minorHAnsi" w:hAnsiTheme="minorHAnsi" w:cstheme="minorHAnsi"/>
          <w:strike/>
          <w:color w:val="000000"/>
          <w:sz w:val="24"/>
          <w:szCs w:val="24"/>
        </w:rPr>
      </w:pPr>
    </w:p>
    <w:p w:rsidR="00647868" w:rsidRPr="004B23E5" w:rsidRDefault="0025249D" w:rsidP="001E7F1F">
      <w:pPr>
        <w:pStyle w:val="Nagwek2"/>
      </w:pPr>
      <w:bookmarkStart w:id="9" w:name="_Toc73107468"/>
      <w:r w:rsidRPr="004B23E5">
        <w:t>Gminy p</w:t>
      </w:r>
      <w:r w:rsidR="00647868" w:rsidRPr="004B23E5">
        <w:t>artnerskie</w:t>
      </w:r>
      <w:bookmarkEnd w:id="9"/>
    </w:p>
    <w:p w:rsidR="00647868" w:rsidRPr="004B23E5" w:rsidRDefault="00647868" w:rsidP="00647868">
      <w:pPr>
        <w:pStyle w:val="Normalny1"/>
        <w:spacing w:line="360" w:lineRule="auto"/>
        <w:jc w:val="both"/>
        <w:rPr>
          <w:rFonts w:asciiTheme="minorHAnsi" w:hAnsiTheme="minorHAnsi" w:cstheme="minorHAnsi"/>
          <w:color w:val="000000"/>
        </w:rPr>
      </w:pPr>
      <w:r w:rsidRPr="004B23E5">
        <w:rPr>
          <w:rFonts w:asciiTheme="minorHAnsi" w:hAnsiTheme="minorHAnsi" w:cstheme="minorHAnsi"/>
          <w:color w:val="000000"/>
        </w:rPr>
        <w:t>Gmina Nieporęt, na mocy uchwał Rady Gminy Nieporęt</w:t>
      </w:r>
      <w:r w:rsidR="00373746">
        <w:rPr>
          <w:rFonts w:asciiTheme="minorHAnsi" w:hAnsiTheme="minorHAnsi" w:cstheme="minorHAnsi"/>
          <w:color w:val="000000"/>
        </w:rPr>
        <w:t xml:space="preserve">, </w:t>
      </w:r>
      <w:r w:rsidRPr="004B23E5">
        <w:rPr>
          <w:rFonts w:asciiTheme="minorHAnsi" w:hAnsiTheme="minorHAnsi" w:cstheme="minorHAnsi"/>
          <w:color w:val="000000"/>
        </w:rPr>
        <w:t>podjęła współpracę z następującymi partnerami z kraju i zza granicy:</w:t>
      </w:r>
    </w:p>
    <w:p w:rsidR="00647868" w:rsidRPr="004B23E5" w:rsidRDefault="00647868" w:rsidP="00647868">
      <w:pPr>
        <w:pStyle w:val="Normalny1"/>
        <w:spacing w:line="360" w:lineRule="auto"/>
        <w:jc w:val="both"/>
        <w:rPr>
          <w:rStyle w:val="Pogrubienie"/>
          <w:rFonts w:asciiTheme="minorHAnsi" w:hAnsiTheme="minorHAnsi" w:cstheme="minorHAnsi"/>
        </w:rPr>
      </w:pPr>
      <w:r w:rsidRPr="004B23E5">
        <w:rPr>
          <w:rFonts w:asciiTheme="minorHAnsi" w:hAnsiTheme="minorHAnsi" w:cstheme="minorHAnsi"/>
          <w:noProof/>
          <w:color w:val="000000"/>
          <w:lang w:eastAsia="pl-PL" w:bidi="ar-SA"/>
        </w:rPr>
        <w:drawing>
          <wp:inline distT="0" distB="0" distL="0" distR="0" wp14:anchorId="644E54C5" wp14:editId="2C1701D4">
            <wp:extent cx="678474" cy="619125"/>
            <wp:effectExtent l="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2702" cy="622983"/>
                    </a:xfrm>
                    <a:prstGeom prst="rect">
                      <a:avLst/>
                    </a:prstGeom>
                    <a:noFill/>
                  </pic:spPr>
                </pic:pic>
              </a:graphicData>
            </a:graphic>
          </wp:inline>
        </w:drawing>
      </w:r>
      <w:r w:rsidRPr="004B23E5">
        <w:rPr>
          <w:rStyle w:val="Pogrubienie"/>
          <w:rFonts w:asciiTheme="minorHAnsi" w:hAnsiTheme="minorHAnsi" w:cstheme="minorHAnsi"/>
        </w:rPr>
        <w:t xml:space="preserve"> z Gminą </w:t>
      </w:r>
      <w:proofErr w:type="spellStart"/>
      <w:r w:rsidRPr="004B23E5">
        <w:rPr>
          <w:rStyle w:val="Pogrubienie"/>
          <w:rFonts w:asciiTheme="minorHAnsi" w:hAnsiTheme="minorHAnsi" w:cstheme="minorHAnsi"/>
        </w:rPr>
        <w:t>Dołna</w:t>
      </w:r>
      <w:proofErr w:type="spellEnd"/>
      <w:r w:rsidRPr="004B23E5">
        <w:rPr>
          <w:rStyle w:val="Pogrubienie"/>
          <w:rFonts w:asciiTheme="minorHAnsi" w:hAnsiTheme="minorHAnsi" w:cstheme="minorHAnsi"/>
        </w:rPr>
        <w:t xml:space="preserve"> Banja, Bułgaria</w:t>
      </w:r>
      <w:r w:rsidRPr="004B23E5">
        <w:rPr>
          <w:rFonts w:asciiTheme="minorHAnsi" w:hAnsiTheme="minorHAnsi" w:cstheme="minorHAnsi"/>
        </w:rPr>
        <w:t xml:space="preserve"> </w:t>
      </w:r>
    </w:p>
    <w:p w:rsidR="00A76737" w:rsidRPr="004B23E5" w:rsidRDefault="00A76737" w:rsidP="00647868">
      <w:pPr>
        <w:pStyle w:val="Normalny1"/>
        <w:spacing w:line="360" w:lineRule="auto"/>
        <w:jc w:val="both"/>
        <w:rPr>
          <w:rFonts w:asciiTheme="minorHAnsi" w:hAnsiTheme="minorHAnsi" w:cstheme="minorHAnsi"/>
        </w:rPr>
      </w:pPr>
    </w:p>
    <w:p w:rsidR="00647868" w:rsidRPr="004B23E5" w:rsidRDefault="00647868" w:rsidP="00647868">
      <w:pPr>
        <w:pStyle w:val="Normalny1"/>
        <w:spacing w:line="360" w:lineRule="auto"/>
        <w:jc w:val="both"/>
        <w:rPr>
          <w:rFonts w:asciiTheme="minorHAnsi" w:hAnsiTheme="minorHAnsi" w:cstheme="minorHAnsi"/>
          <w:b/>
          <w:color w:val="000000"/>
        </w:rPr>
      </w:pPr>
      <w:r w:rsidRPr="004B23E5">
        <w:rPr>
          <w:rFonts w:asciiTheme="minorHAnsi" w:hAnsiTheme="minorHAnsi" w:cstheme="minorHAnsi"/>
          <w:noProof/>
          <w:color w:val="000000"/>
          <w:lang w:eastAsia="pl-PL" w:bidi="ar-SA"/>
        </w:rPr>
        <w:drawing>
          <wp:inline distT="0" distB="0" distL="0" distR="0" wp14:anchorId="09ADE9F3" wp14:editId="6FF4D123">
            <wp:extent cx="409575" cy="476525"/>
            <wp:effectExtent l="0" t="0" r="0" b="0"/>
            <wp:docPr id="1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1135" cy="478340"/>
                    </a:xfrm>
                    <a:prstGeom prst="rect">
                      <a:avLst/>
                    </a:prstGeom>
                  </pic:spPr>
                </pic:pic>
              </a:graphicData>
            </a:graphic>
          </wp:inline>
        </w:drawing>
      </w:r>
      <w:r w:rsidRPr="004B23E5">
        <w:rPr>
          <w:rFonts w:asciiTheme="minorHAnsi" w:hAnsiTheme="minorHAnsi" w:cstheme="minorHAnsi"/>
          <w:b/>
          <w:color w:val="000000"/>
        </w:rPr>
        <w:t xml:space="preserve"> </w:t>
      </w:r>
      <w:r w:rsidRPr="004B23E5">
        <w:rPr>
          <w:rFonts w:asciiTheme="minorHAnsi" w:hAnsiTheme="minorHAnsi" w:cstheme="minorHAnsi"/>
          <w:b/>
          <w:color w:val="000000"/>
        </w:rPr>
        <w:tab/>
        <w:t xml:space="preserve">        z M</w:t>
      </w:r>
      <w:r w:rsidRPr="004B23E5">
        <w:rPr>
          <w:rFonts w:asciiTheme="minorHAnsi" w:hAnsiTheme="minorHAnsi" w:cstheme="minorHAnsi"/>
          <w:b/>
        </w:rPr>
        <w:t xml:space="preserve">iastem </w:t>
      </w:r>
      <w:proofErr w:type="spellStart"/>
      <w:r w:rsidRPr="004B23E5">
        <w:rPr>
          <w:rFonts w:asciiTheme="minorHAnsi" w:hAnsiTheme="minorHAnsi" w:cstheme="minorHAnsi"/>
          <w:b/>
        </w:rPr>
        <w:t>Strážske</w:t>
      </w:r>
      <w:proofErr w:type="spellEnd"/>
      <w:r w:rsidRPr="004B23E5">
        <w:rPr>
          <w:rFonts w:asciiTheme="minorHAnsi" w:hAnsiTheme="minorHAnsi" w:cstheme="minorHAnsi"/>
          <w:b/>
        </w:rPr>
        <w:t>, Słowacja</w:t>
      </w:r>
    </w:p>
    <w:p w:rsidR="00647868" w:rsidRPr="004B23E5" w:rsidRDefault="00647868" w:rsidP="00647868">
      <w:pPr>
        <w:pStyle w:val="Normalny1"/>
        <w:spacing w:line="360" w:lineRule="auto"/>
        <w:jc w:val="both"/>
        <w:rPr>
          <w:rFonts w:asciiTheme="minorHAnsi" w:hAnsiTheme="minorHAnsi" w:cstheme="minorHAnsi"/>
          <w:color w:val="000000"/>
        </w:rPr>
      </w:pPr>
    </w:p>
    <w:p w:rsidR="00647868" w:rsidRPr="004B23E5" w:rsidRDefault="00647868" w:rsidP="00647868">
      <w:pPr>
        <w:pStyle w:val="Normalny1"/>
        <w:spacing w:line="360" w:lineRule="auto"/>
        <w:jc w:val="both"/>
        <w:rPr>
          <w:rFonts w:asciiTheme="minorHAnsi" w:hAnsiTheme="minorHAnsi" w:cstheme="minorHAnsi"/>
          <w:b/>
          <w:color w:val="000000"/>
        </w:rPr>
      </w:pPr>
      <w:r w:rsidRPr="004B23E5">
        <w:rPr>
          <w:rFonts w:asciiTheme="minorHAnsi" w:hAnsiTheme="minorHAnsi" w:cstheme="minorHAnsi"/>
          <w:noProof/>
          <w:color w:val="000000"/>
          <w:lang w:eastAsia="pl-PL" w:bidi="ar-SA"/>
        </w:rPr>
        <w:drawing>
          <wp:inline distT="0" distB="0" distL="0" distR="0" wp14:anchorId="1E081EF5" wp14:editId="38985E6B">
            <wp:extent cx="552450" cy="523875"/>
            <wp:effectExtent l="0" t="0" r="0"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85" cy="524193"/>
                    </a:xfrm>
                    <a:prstGeom prst="rect">
                      <a:avLst/>
                    </a:prstGeom>
                    <a:noFill/>
                  </pic:spPr>
                </pic:pic>
              </a:graphicData>
            </a:graphic>
          </wp:inline>
        </w:drawing>
      </w:r>
      <w:r w:rsidRPr="004B23E5">
        <w:rPr>
          <w:rFonts w:asciiTheme="minorHAnsi" w:hAnsiTheme="minorHAnsi" w:cstheme="minorHAnsi"/>
          <w:noProof/>
          <w:color w:val="000000"/>
          <w:lang w:eastAsia="pl-PL" w:bidi="ar-SA"/>
        </w:rPr>
        <w:t xml:space="preserve">      </w:t>
      </w:r>
      <w:r w:rsidRPr="004B23E5">
        <w:rPr>
          <w:rFonts w:asciiTheme="minorHAnsi" w:hAnsiTheme="minorHAnsi" w:cstheme="minorHAnsi"/>
          <w:b/>
          <w:noProof/>
          <w:color w:val="000000"/>
          <w:lang w:eastAsia="pl-PL" w:bidi="ar-SA"/>
        </w:rPr>
        <w:t xml:space="preserve">z Drachanska Vrchovina, Czechy - </w:t>
      </w:r>
      <w:r w:rsidR="000E17EC">
        <w:rPr>
          <w:rFonts w:asciiTheme="minorHAnsi" w:hAnsiTheme="minorHAnsi" w:cstheme="minorHAnsi"/>
          <w:b/>
        </w:rPr>
        <w:t>Związkiem G</w:t>
      </w:r>
      <w:r w:rsidRPr="004B23E5">
        <w:rPr>
          <w:rFonts w:asciiTheme="minorHAnsi" w:hAnsiTheme="minorHAnsi" w:cstheme="minorHAnsi"/>
          <w:b/>
        </w:rPr>
        <w:t xml:space="preserve">min Wyżyny </w:t>
      </w:r>
      <w:proofErr w:type="spellStart"/>
      <w:r w:rsidRPr="004B23E5">
        <w:rPr>
          <w:rFonts w:asciiTheme="minorHAnsi" w:hAnsiTheme="minorHAnsi" w:cstheme="minorHAnsi"/>
          <w:b/>
        </w:rPr>
        <w:t>Drahańskiej</w:t>
      </w:r>
      <w:proofErr w:type="spellEnd"/>
    </w:p>
    <w:p w:rsidR="00647868" w:rsidRPr="004B23E5" w:rsidRDefault="00647868" w:rsidP="00647868">
      <w:pPr>
        <w:pStyle w:val="Normalny1"/>
        <w:spacing w:line="360" w:lineRule="auto"/>
        <w:jc w:val="both"/>
        <w:rPr>
          <w:rFonts w:asciiTheme="minorHAnsi" w:hAnsiTheme="minorHAnsi" w:cstheme="minorHAnsi"/>
          <w:color w:val="000000"/>
        </w:rPr>
      </w:pPr>
    </w:p>
    <w:p w:rsidR="00647868" w:rsidRPr="004B23E5" w:rsidRDefault="00647868" w:rsidP="00647868">
      <w:pPr>
        <w:pStyle w:val="Normalny1"/>
        <w:spacing w:line="360" w:lineRule="auto"/>
        <w:jc w:val="both"/>
        <w:rPr>
          <w:rFonts w:asciiTheme="minorHAnsi" w:hAnsiTheme="minorHAnsi" w:cstheme="minorHAnsi"/>
          <w:color w:val="000000"/>
        </w:rPr>
      </w:pPr>
      <w:r w:rsidRPr="004B23E5">
        <w:rPr>
          <w:rFonts w:asciiTheme="minorHAnsi" w:hAnsiTheme="minorHAnsi" w:cstheme="minorHAnsi"/>
          <w:noProof/>
          <w:color w:val="000000"/>
          <w:lang w:eastAsia="pl-PL" w:bidi="ar-SA"/>
        </w:rPr>
        <w:drawing>
          <wp:inline distT="0" distB="0" distL="0" distR="0" wp14:anchorId="486AF84D" wp14:editId="4AC47C1C">
            <wp:extent cx="514350" cy="509759"/>
            <wp:effectExtent l="0" t="0" r="0" b="5080"/>
            <wp:docPr id="1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rotWithShape="1">
                    <a:blip r:embed="rId16">
                      <a:extLst>
                        <a:ext uri="{28A0092B-C50C-407E-A947-70E740481C1C}">
                          <a14:useLocalDpi xmlns:a14="http://schemas.microsoft.com/office/drawing/2010/main" val="0"/>
                        </a:ext>
                      </a:extLst>
                    </a:blip>
                    <a:srcRect r="66868"/>
                    <a:stretch/>
                  </pic:blipFill>
                  <pic:spPr>
                    <a:xfrm>
                      <a:off x="0" y="0"/>
                      <a:ext cx="513031" cy="508452"/>
                    </a:xfrm>
                    <a:prstGeom prst="rect">
                      <a:avLst/>
                    </a:prstGeom>
                  </pic:spPr>
                </pic:pic>
              </a:graphicData>
            </a:graphic>
          </wp:inline>
        </w:drawing>
      </w:r>
      <w:r w:rsidRPr="004B23E5">
        <w:rPr>
          <w:rFonts w:asciiTheme="minorHAnsi" w:hAnsiTheme="minorHAnsi" w:cstheme="minorHAnsi"/>
          <w:color w:val="000000"/>
        </w:rPr>
        <w:t xml:space="preserve"> </w:t>
      </w:r>
      <w:r w:rsidRPr="004B23E5">
        <w:rPr>
          <w:rFonts w:asciiTheme="minorHAnsi" w:hAnsiTheme="minorHAnsi" w:cstheme="minorHAnsi"/>
          <w:b/>
          <w:color w:val="000000"/>
        </w:rPr>
        <w:t>z Gminą Dobre Miasto, Polska</w:t>
      </w:r>
      <w:r w:rsidRPr="004B23E5">
        <w:rPr>
          <w:rFonts w:asciiTheme="minorHAnsi" w:hAnsiTheme="minorHAnsi" w:cstheme="minorHAnsi"/>
          <w:color w:val="000000"/>
        </w:rPr>
        <w:t xml:space="preserve"> </w:t>
      </w:r>
      <w:r w:rsidRPr="004B23E5">
        <w:rPr>
          <w:rFonts w:asciiTheme="minorHAnsi" w:hAnsiTheme="minorHAnsi" w:cstheme="minorHAnsi"/>
          <w:color w:val="000000"/>
        </w:rPr>
        <w:tab/>
      </w:r>
    </w:p>
    <w:p w:rsidR="0039408B" w:rsidRDefault="0039408B" w:rsidP="00647868">
      <w:pPr>
        <w:pStyle w:val="Normalny1"/>
        <w:spacing w:line="360" w:lineRule="auto"/>
        <w:jc w:val="both"/>
        <w:rPr>
          <w:rFonts w:asciiTheme="minorHAnsi" w:hAnsiTheme="minorHAnsi" w:cstheme="minorHAnsi"/>
        </w:rPr>
      </w:pPr>
    </w:p>
    <w:p w:rsidR="00340540" w:rsidRDefault="0039408B" w:rsidP="007F1984">
      <w:pPr>
        <w:pStyle w:val="Normalny1"/>
        <w:spacing w:line="360" w:lineRule="auto"/>
        <w:jc w:val="both"/>
        <w:rPr>
          <w:rFonts w:asciiTheme="minorHAnsi" w:hAnsiTheme="minorHAnsi" w:cstheme="minorHAnsi"/>
        </w:rPr>
      </w:pPr>
      <w:r>
        <w:rPr>
          <w:rFonts w:asciiTheme="minorHAnsi" w:hAnsiTheme="minorHAnsi" w:cstheme="minorHAnsi"/>
        </w:rPr>
        <w:t xml:space="preserve">   </w:t>
      </w:r>
      <w:r w:rsidR="00BE300C" w:rsidRPr="00CD6BA2">
        <w:rPr>
          <w:rFonts w:asciiTheme="minorHAnsi" w:hAnsiTheme="minorHAnsi" w:cstheme="minorHAnsi"/>
        </w:rPr>
        <w:t>Zakres współpracy oraz charakterystyka Miast i Gmin partnerskich została opisana w poprzednim Raporcie o stanie Gminy za 2019 rok. Zasady współpracy nie zosta</w:t>
      </w:r>
      <w:r w:rsidR="005075BB" w:rsidRPr="00CD6BA2">
        <w:rPr>
          <w:rFonts w:asciiTheme="minorHAnsi" w:hAnsiTheme="minorHAnsi" w:cstheme="minorHAnsi"/>
        </w:rPr>
        <w:t xml:space="preserve">ły zmienione, </w:t>
      </w:r>
      <w:r w:rsidR="005075BB" w:rsidRPr="00CD6BA2">
        <w:rPr>
          <w:rFonts w:asciiTheme="minorHAnsi" w:hAnsiTheme="minorHAnsi" w:cstheme="minorHAnsi"/>
        </w:rPr>
        <w:lastRenderedPageBreak/>
        <w:t>jedynie niecodzienna sytuacja na ś</w:t>
      </w:r>
      <w:r w:rsidR="00267C83">
        <w:rPr>
          <w:rFonts w:asciiTheme="minorHAnsi" w:hAnsiTheme="minorHAnsi" w:cstheme="minorHAnsi"/>
        </w:rPr>
        <w:t>wiecie związana z pandemią COVID-</w:t>
      </w:r>
      <w:r w:rsidR="005075BB" w:rsidRPr="00CD6BA2">
        <w:rPr>
          <w:rFonts w:asciiTheme="minorHAnsi" w:hAnsiTheme="minorHAnsi" w:cstheme="minorHAnsi"/>
        </w:rPr>
        <w:t>19 cz</w:t>
      </w:r>
      <w:r w:rsidR="00CD6BA2" w:rsidRPr="00CD6BA2">
        <w:rPr>
          <w:rFonts w:asciiTheme="minorHAnsi" w:hAnsiTheme="minorHAnsi" w:cstheme="minorHAnsi"/>
        </w:rPr>
        <w:t>a</w:t>
      </w:r>
      <w:r w:rsidR="005075BB" w:rsidRPr="00CD6BA2">
        <w:rPr>
          <w:rFonts w:asciiTheme="minorHAnsi" w:hAnsiTheme="minorHAnsi" w:cstheme="minorHAnsi"/>
        </w:rPr>
        <w:t xml:space="preserve">sowo ograniczyła </w:t>
      </w:r>
      <w:r w:rsidR="00267C83">
        <w:rPr>
          <w:rFonts w:asciiTheme="minorHAnsi" w:hAnsiTheme="minorHAnsi" w:cstheme="minorHAnsi"/>
        </w:rPr>
        <w:t xml:space="preserve">bezpośrednie </w:t>
      </w:r>
      <w:r w:rsidR="005075BB" w:rsidRPr="00CD6BA2">
        <w:rPr>
          <w:rFonts w:asciiTheme="minorHAnsi" w:hAnsiTheme="minorHAnsi" w:cstheme="minorHAnsi"/>
        </w:rPr>
        <w:t>relacje.</w:t>
      </w:r>
    </w:p>
    <w:p w:rsidR="00373746" w:rsidRPr="0039408B" w:rsidRDefault="00373746" w:rsidP="007F1984">
      <w:pPr>
        <w:pStyle w:val="Normalny1"/>
        <w:spacing w:line="360" w:lineRule="auto"/>
        <w:jc w:val="both"/>
        <w:rPr>
          <w:rFonts w:asciiTheme="minorHAnsi" w:hAnsiTheme="minorHAnsi" w:cstheme="minorHAnsi"/>
        </w:rPr>
      </w:pPr>
    </w:p>
    <w:p w:rsidR="00FF093B" w:rsidRPr="004B23E5" w:rsidRDefault="0025249D" w:rsidP="001E7F1F">
      <w:pPr>
        <w:pStyle w:val="Nagwek2"/>
      </w:pPr>
      <w:bookmarkStart w:id="10" w:name="_Toc73107469"/>
      <w:r w:rsidRPr="004B23E5">
        <w:t>Związki g</w:t>
      </w:r>
      <w:r w:rsidR="006B64CB" w:rsidRPr="004B23E5">
        <w:t>minne</w:t>
      </w:r>
      <w:bookmarkEnd w:id="10"/>
    </w:p>
    <w:p w:rsidR="00FF093B" w:rsidRPr="004B23E5" w:rsidRDefault="00FF093B" w:rsidP="00FF093B">
      <w:pPr>
        <w:pStyle w:val="Normalny1"/>
        <w:spacing w:line="360" w:lineRule="auto"/>
        <w:jc w:val="both"/>
        <w:rPr>
          <w:rFonts w:asciiTheme="minorHAnsi" w:hAnsiTheme="minorHAnsi" w:cstheme="minorHAnsi"/>
        </w:rPr>
      </w:pPr>
      <w:r w:rsidRPr="004B23E5">
        <w:rPr>
          <w:rFonts w:asciiTheme="minorHAnsi" w:hAnsiTheme="minorHAnsi" w:cstheme="minorHAnsi"/>
        </w:rPr>
        <w:t>Gmina Nieporęt, na podstawie woli wyrażonej w uchwałach Rady Gminy Nieporęt</w:t>
      </w:r>
      <w:r w:rsidR="00373746">
        <w:rPr>
          <w:rFonts w:asciiTheme="minorHAnsi" w:hAnsiTheme="minorHAnsi" w:cstheme="minorHAnsi"/>
        </w:rPr>
        <w:t>,</w:t>
      </w:r>
      <w:r w:rsidRPr="004B23E5">
        <w:rPr>
          <w:rFonts w:asciiTheme="minorHAnsi" w:hAnsiTheme="minorHAnsi" w:cstheme="minorHAnsi"/>
        </w:rPr>
        <w:t xml:space="preserve"> jest członkiem następujących Związków:</w:t>
      </w:r>
    </w:p>
    <w:p w:rsidR="00E82D68" w:rsidRPr="00322F41" w:rsidRDefault="00E82D68" w:rsidP="00B70251">
      <w:pPr>
        <w:pStyle w:val="Bezodstpw"/>
        <w:numPr>
          <w:ilvl w:val="0"/>
          <w:numId w:val="21"/>
        </w:numPr>
        <w:spacing w:line="360" w:lineRule="auto"/>
        <w:jc w:val="both"/>
        <w:rPr>
          <w:rFonts w:asciiTheme="minorHAnsi" w:hAnsiTheme="minorHAnsi" w:cstheme="minorHAnsi"/>
          <w:sz w:val="24"/>
          <w:szCs w:val="24"/>
          <w:lang w:eastAsia="pl-PL"/>
        </w:rPr>
      </w:pPr>
      <w:r w:rsidRPr="00322F41">
        <w:rPr>
          <w:rFonts w:asciiTheme="minorHAnsi" w:hAnsiTheme="minorHAnsi" w:cstheme="minorHAnsi"/>
          <w:sz w:val="24"/>
          <w:szCs w:val="24"/>
          <w:lang w:eastAsia="pl-PL"/>
        </w:rPr>
        <w:t>Związek Gmin Wiejskich Rzeczypospolitej Polskiej</w:t>
      </w:r>
      <w:r w:rsidR="00373746">
        <w:rPr>
          <w:rFonts w:asciiTheme="minorHAnsi" w:hAnsiTheme="minorHAnsi" w:cstheme="minorHAnsi"/>
          <w:sz w:val="24"/>
          <w:szCs w:val="24"/>
          <w:lang w:eastAsia="pl-PL"/>
        </w:rPr>
        <w:t>,</w:t>
      </w:r>
      <w:r w:rsidRPr="00322F41">
        <w:rPr>
          <w:rFonts w:asciiTheme="minorHAnsi" w:hAnsiTheme="minorHAnsi" w:cstheme="minorHAnsi"/>
          <w:sz w:val="24"/>
          <w:szCs w:val="24"/>
          <w:lang w:eastAsia="pl-PL"/>
        </w:rPr>
        <w:t xml:space="preserve"> </w:t>
      </w:r>
    </w:p>
    <w:p w:rsidR="00E82D68" w:rsidRPr="00322F41" w:rsidRDefault="00E82D68" w:rsidP="00B70251">
      <w:pPr>
        <w:pStyle w:val="Bezodstpw"/>
        <w:numPr>
          <w:ilvl w:val="0"/>
          <w:numId w:val="21"/>
        </w:numPr>
        <w:spacing w:line="360" w:lineRule="auto"/>
        <w:jc w:val="both"/>
        <w:rPr>
          <w:rFonts w:asciiTheme="minorHAnsi" w:hAnsiTheme="minorHAnsi" w:cstheme="minorHAnsi"/>
          <w:sz w:val="24"/>
          <w:szCs w:val="24"/>
        </w:rPr>
      </w:pPr>
      <w:r w:rsidRPr="00322F41">
        <w:rPr>
          <w:rFonts w:asciiTheme="minorHAnsi" w:hAnsiTheme="minorHAnsi" w:cstheme="minorHAnsi"/>
          <w:sz w:val="24"/>
          <w:szCs w:val="24"/>
        </w:rPr>
        <w:t>Związek Gmin Zalewu Zegrzyńskiego</w:t>
      </w:r>
      <w:r w:rsidR="00373746">
        <w:rPr>
          <w:rFonts w:asciiTheme="minorHAnsi" w:hAnsiTheme="minorHAnsi" w:cstheme="minorHAnsi"/>
          <w:sz w:val="24"/>
          <w:szCs w:val="24"/>
        </w:rPr>
        <w:t>,</w:t>
      </w:r>
    </w:p>
    <w:p w:rsidR="00E82D68" w:rsidRPr="00322F41" w:rsidRDefault="00E82D68" w:rsidP="00B70251">
      <w:pPr>
        <w:pStyle w:val="Bezodstpw"/>
        <w:numPr>
          <w:ilvl w:val="0"/>
          <w:numId w:val="21"/>
        </w:numPr>
        <w:spacing w:line="360" w:lineRule="auto"/>
        <w:jc w:val="both"/>
        <w:rPr>
          <w:rFonts w:asciiTheme="minorHAnsi" w:hAnsiTheme="minorHAnsi" w:cstheme="minorHAnsi"/>
          <w:sz w:val="24"/>
          <w:szCs w:val="24"/>
        </w:rPr>
      </w:pPr>
      <w:r w:rsidRPr="00322F41">
        <w:rPr>
          <w:rFonts w:asciiTheme="minorHAnsi" w:hAnsiTheme="minorHAnsi" w:cstheme="minorHAnsi"/>
          <w:sz w:val="24"/>
          <w:szCs w:val="24"/>
        </w:rPr>
        <w:t>Związek Stowarzyszeń „Partnerstwo Zalewu Zegrzyńskiego”</w:t>
      </w:r>
      <w:r w:rsidR="00373746">
        <w:rPr>
          <w:rFonts w:asciiTheme="minorHAnsi" w:hAnsiTheme="minorHAnsi" w:cstheme="minorHAnsi"/>
          <w:sz w:val="24"/>
          <w:szCs w:val="24"/>
        </w:rPr>
        <w:t>,</w:t>
      </w:r>
    </w:p>
    <w:p w:rsidR="00E82D68" w:rsidRPr="00322F41" w:rsidRDefault="00E82D68" w:rsidP="00B70251">
      <w:pPr>
        <w:pStyle w:val="Bezodstpw"/>
        <w:numPr>
          <w:ilvl w:val="0"/>
          <w:numId w:val="21"/>
        </w:numPr>
        <w:spacing w:line="360" w:lineRule="auto"/>
        <w:jc w:val="both"/>
        <w:rPr>
          <w:rFonts w:asciiTheme="minorHAnsi" w:hAnsiTheme="minorHAnsi" w:cstheme="minorHAnsi"/>
          <w:sz w:val="24"/>
          <w:szCs w:val="24"/>
        </w:rPr>
      </w:pPr>
      <w:r w:rsidRPr="00322F41">
        <w:rPr>
          <w:rFonts w:asciiTheme="minorHAnsi" w:hAnsiTheme="minorHAnsi" w:cstheme="minorHAnsi"/>
          <w:sz w:val="24"/>
          <w:szCs w:val="24"/>
          <w:lang w:eastAsia="pl-PL"/>
        </w:rPr>
        <w:t>Lokalna Organizacja Turystyczna „Przystań w sercu Mazowsza”</w:t>
      </w:r>
      <w:r w:rsidR="00373746">
        <w:rPr>
          <w:rFonts w:asciiTheme="minorHAnsi" w:hAnsiTheme="minorHAnsi" w:cstheme="minorHAnsi"/>
          <w:sz w:val="24"/>
          <w:szCs w:val="24"/>
          <w:lang w:eastAsia="pl-PL"/>
        </w:rPr>
        <w:t>.</w:t>
      </w:r>
    </w:p>
    <w:p w:rsidR="00307614" w:rsidRPr="00322F41" w:rsidRDefault="00307614" w:rsidP="00D62852">
      <w:pPr>
        <w:pStyle w:val="Bezodstpw"/>
        <w:spacing w:line="360" w:lineRule="auto"/>
        <w:jc w:val="both"/>
        <w:rPr>
          <w:rFonts w:asciiTheme="minorHAnsi" w:hAnsiTheme="minorHAnsi" w:cstheme="minorHAnsi"/>
          <w:sz w:val="24"/>
          <w:szCs w:val="24"/>
          <w:lang w:eastAsia="pl-PL"/>
        </w:rPr>
      </w:pPr>
      <w:r w:rsidRPr="00322F41">
        <w:rPr>
          <w:rFonts w:asciiTheme="minorHAnsi" w:hAnsiTheme="minorHAnsi" w:cstheme="minorHAnsi"/>
          <w:sz w:val="24"/>
          <w:szCs w:val="24"/>
          <w:lang w:eastAsia="pl-PL"/>
        </w:rPr>
        <w:t xml:space="preserve">W 2020 roku </w:t>
      </w:r>
      <w:r w:rsidR="00542804" w:rsidRPr="00322F41">
        <w:rPr>
          <w:rFonts w:asciiTheme="minorHAnsi" w:hAnsiTheme="minorHAnsi" w:cstheme="minorHAnsi"/>
          <w:sz w:val="24"/>
          <w:szCs w:val="24"/>
          <w:lang w:eastAsia="pl-PL"/>
        </w:rPr>
        <w:t>Gmina Nieporęt przystąpiła do Stowarzyszenia „Metropolia Warszawa”  (</w:t>
      </w:r>
      <w:r w:rsidR="00542804" w:rsidRPr="00322F41">
        <w:rPr>
          <w:rFonts w:asciiTheme="minorHAnsi" w:hAnsiTheme="minorHAnsi" w:cstheme="minorHAnsi"/>
          <w:i/>
          <w:sz w:val="24"/>
          <w:szCs w:val="24"/>
          <w:lang w:eastAsia="pl-PL"/>
        </w:rPr>
        <w:t xml:space="preserve">uchwała Nr </w:t>
      </w:r>
      <w:r w:rsidR="00542804" w:rsidRPr="00322F41">
        <w:rPr>
          <w:rFonts w:eastAsia="Times New Roman" w:cs="Times New Roman"/>
          <w:i/>
          <w:sz w:val="24"/>
          <w:szCs w:val="24"/>
          <w:lang w:eastAsia="ar-SA"/>
        </w:rPr>
        <w:t>XXIII/29/2020 Rady Gminy Nieporęt z dnia 30 marca 2020 r.)</w:t>
      </w:r>
      <w:r w:rsidR="00542804" w:rsidRPr="00322F41">
        <w:rPr>
          <w:rFonts w:eastAsia="Times New Roman" w:cs="Times New Roman"/>
          <w:b/>
          <w:sz w:val="24"/>
          <w:szCs w:val="24"/>
          <w:lang w:eastAsia="ar-SA"/>
        </w:rPr>
        <w:t xml:space="preserve"> </w:t>
      </w:r>
      <w:r w:rsidR="00322F41">
        <w:rPr>
          <w:rFonts w:eastAsia="Times New Roman" w:cs="Times New Roman"/>
          <w:b/>
          <w:sz w:val="24"/>
          <w:szCs w:val="24"/>
          <w:lang w:eastAsia="ar-SA"/>
        </w:rPr>
        <w:t>.</w:t>
      </w:r>
    </w:p>
    <w:p w:rsidR="00E82D68" w:rsidRPr="004B23E5" w:rsidRDefault="00E82D68" w:rsidP="00E82D68">
      <w:pPr>
        <w:spacing w:line="360" w:lineRule="auto"/>
        <w:jc w:val="both"/>
        <w:rPr>
          <w:rFonts w:asciiTheme="minorHAnsi" w:eastAsia="Times New Roman" w:hAnsiTheme="minorHAnsi" w:cstheme="minorHAnsi"/>
          <w:sz w:val="24"/>
          <w:szCs w:val="24"/>
          <w:lang w:eastAsia="pl-PL"/>
        </w:rPr>
      </w:pPr>
    </w:p>
    <w:p w:rsidR="00E82D68" w:rsidRPr="004B23E5" w:rsidRDefault="00E82D68" w:rsidP="00E82D68">
      <w:pPr>
        <w:rPr>
          <w:rFonts w:asciiTheme="minorHAnsi" w:hAnsiTheme="minorHAnsi" w:cstheme="minorHAnsi"/>
        </w:rPr>
      </w:pPr>
    </w:p>
    <w:p w:rsidR="0049181F" w:rsidRDefault="0049181F" w:rsidP="005829C7">
      <w:pPr>
        <w:pStyle w:val="Normalny1"/>
        <w:spacing w:line="360" w:lineRule="auto"/>
        <w:jc w:val="both"/>
        <w:rPr>
          <w:rFonts w:asciiTheme="minorHAnsi" w:hAnsiTheme="minorHAnsi" w:cstheme="minorHAnsi"/>
        </w:rPr>
      </w:pPr>
    </w:p>
    <w:p w:rsidR="00162C1A" w:rsidRPr="004B23E5" w:rsidRDefault="00162C1A" w:rsidP="005829C7">
      <w:pPr>
        <w:pStyle w:val="Normalny1"/>
        <w:spacing w:line="360" w:lineRule="auto"/>
        <w:jc w:val="both"/>
        <w:rPr>
          <w:rFonts w:asciiTheme="minorHAnsi" w:hAnsiTheme="minorHAnsi" w:cstheme="minorHAnsi"/>
        </w:rPr>
      </w:pPr>
    </w:p>
    <w:p w:rsidR="00B601F2" w:rsidRPr="004B23E5" w:rsidRDefault="00B601F2" w:rsidP="005829C7">
      <w:pPr>
        <w:pStyle w:val="Normalny1"/>
        <w:spacing w:line="360" w:lineRule="auto"/>
        <w:jc w:val="both"/>
        <w:rPr>
          <w:rFonts w:asciiTheme="minorHAnsi" w:hAnsiTheme="minorHAnsi" w:cstheme="minorHAnsi"/>
        </w:rPr>
      </w:pPr>
    </w:p>
    <w:p w:rsidR="006E69A1" w:rsidRDefault="006E69A1" w:rsidP="005829C7">
      <w:pPr>
        <w:pStyle w:val="Normalny1"/>
        <w:spacing w:line="360" w:lineRule="auto"/>
        <w:jc w:val="both"/>
        <w:rPr>
          <w:rFonts w:asciiTheme="minorHAnsi" w:hAnsiTheme="minorHAnsi" w:cstheme="minorHAnsi"/>
        </w:rPr>
        <w:sectPr w:rsidR="006E69A1" w:rsidSect="00F66553">
          <w:type w:val="continuous"/>
          <w:pgSz w:w="11906" w:h="16838"/>
          <w:pgMar w:top="1843" w:right="1417" w:bottom="1417" w:left="1417" w:header="708" w:footer="708" w:gutter="0"/>
          <w:cols w:space="708"/>
          <w:docGrid w:linePitch="360"/>
        </w:sectPr>
      </w:pPr>
    </w:p>
    <w:p w:rsidR="00162C1A" w:rsidRDefault="00162C1A" w:rsidP="00162C1A">
      <w:pPr>
        <w:pStyle w:val="Nagwek1"/>
        <w:numPr>
          <w:ilvl w:val="0"/>
          <w:numId w:val="0"/>
        </w:numPr>
        <w:ind w:left="360"/>
      </w:pPr>
      <w:bookmarkStart w:id="11" w:name="_Toc73107470"/>
    </w:p>
    <w:p w:rsidR="00B90717" w:rsidRPr="00B3459E" w:rsidRDefault="00B90717" w:rsidP="00B70251">
      <w:pPr>
        <w:pStyle w:val="Nagwek1"/>
        <w:numPr>
          <w:ilvl w:val="0"/>
          <w:numId w:val="38"/>
        </w:numPr>
      </w:pPr>
      <w:r w:rsidRPr="00B3459E">
        <w:t>SYTUACJA FINANSOWA GMINY</w:t>
      </w:r>
      <w:bookmarkEnd w:id="11"/>
    </w:p>
    <w:p w:rsidR="00542804" w:rsidRDefault="00542804" w:rsidP="00542804">
      <w:pPr>
        <w:pStyle w:val="Nagwek1"/>
        <w:numPr>
          <w:ilvl w:val="0"/>
          <w:numId w:val="0"/>
        </w:numPr>
        <w:ind w:left="360" w:hanging="360"/>
      </w:pPr>
    </w:p>
    <w:p w:rsidR="00542804" w:rsidRDefault="00542804" w:rsidP="00542804">
      <w:pPr>
        <w:pStyle w:val="Akapitzlist"/>
        <w:ind w:left="0"/>
        <w:rPr>
          <w:rFonts w:cs="Times New Roman"/>
          <w:b/>
        </w:rPr>
      </w:pPr>
    </w:p>
    <w:p w:rsidR="00542804" w:rsidRPr="00566D48" w:rsidRDefault="00542804" w:rsidP="00907D53">
      <w:pPr>
        <w:pStyle w:val="Nagwek2"/>
      </w:pPr>
      <w:bookmarkStart w:id="12" w:name="_Toc73107471"/>
      <w:r w:rsidRPr="00566D48">
        <w:t>Informacje finansowo-podatkowe</w:t>
      </w:r>
      <w:bookmarkEnd w:id="12"/>
    </w:p>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rPr>
      </w:pPr>
      <w:r w:rsidRPr="0039408B">
        <w:rPr>
          <w:rFonts w:asciiTheme="minorHAnsi" w:hAnsiTheme="minorHAnsi" w:cstheme="minorHAnsi"/>
          <w:b/>
        </w:rPr>
        <w:t xml:space="preserve">Udział dochodów własnych do dochodów ogółem </w:t>
      </w:r>
      <w:r w:rsidRPr="0039408B">
        <w:rPr>
          <w:rFonts w:asciiTheme="minorHAnsi" w:hAnsiTheme="minorHAnsi" w:cstheme="minorHAnsi"/>
        </w:rPr>
        <w:t>(wskaźnik pokazuje</w:t>
      </w:r>
      <w:r w:rsidR="000E17EC">
        <w:rPr>
          <w:rFonts w:asciiTheme="minorHAnsi" w:hAnsiTheme="minorHAnsi" w:cstheme="minorHAnsi"/>
        </w:rPr>
        <w:t>, jaka część łącznych dochodów G</w:t>
      </w:r>
      <w:r w:rsidRPr="0039408B">
        <w:rPr>
          <w:rFonts w:asciiTheme="minorHAnsi" w:hAnsiTheme="minorHAnsi" w:cstheme="minorHAnsi"/>
        </w:rPr>
        <w:t>miny pochodzi z dochodów własnych (włącznie ze środkami z UE),</w:t>
      </w:r>
      <w:r w:rsidR="0039408B">
        <w:rPr>
          <w:rFonts w:asciiTheme="minorHAnsi" w:hAnsiTheme="minorHAnsi" w:cstheme="minorHAnsi"/>
        </w:rPr>
        <w:t xml:space="preserve">                   </w:t>
      </w:r>
      <w:r w:rsidRPr="0039408B">
        <w:rPr>
          <w:rFonts w:asciiTheme="minorHAnsi" w:hAnsiTheme="minorHAnsi" w:cstheme="minorHAnsi"/>
        </w:rPr>
        <w:t>tj. różnicę między dochodami ogółem a sumą dotacji i subwencji):</w:t>
      </w:r>
    </w:p>
    <w:p w:rsidR="00542804" w:rsidRPr="00566D48" w:rsidRDefault="00542804" w:rsidP="00542804">
      <w:pPr>
        <w:pStyle w:val="Akapitzlist"/>
        <w:ind w:left="502"/>
        <w:jc w:val="both"/>
        <w:rPr>
          <w:rFonts w:asciiTheme="minorHAnsi" w:hAnsiTheme="minorHAnsi" w:cstheme="minorHAnsi"/>
        </w:rPr>
      </w:pPr>
      <w:r w:rsidRPr="00566D48">
        <w:rPr>
          <w:rFonts w:asciiTheme="minorHAnsi" w:hAnsiTheme="minorHAnsi" w:cstheme="minorHAnsi"/>
        </w:rPr>
        <w:t xml:space="preserve"> </w:t>
      </w:r>
      <w:r w:rsidRPr="00566D48">
        <w:rPr>
          <w:rFonts w:asciiTheme="minorHAnsi" w:hAnsiTheme="minorHAnsi" w:cstheme="minorHAnsi"/>
          <w:u w:val="single"/>
        </w:rPr>
        <w:t>Dochody własne w 2020 r.</w:t>
      </w:r>
      <w:r w:rsidRPr="00566D48">
        <w:rPr>
          <w:rFonts w:asciiTheme="minorHAnsi" w:hAnsiTheme="minorHAnsi" w:cstheme="minorHAnsi"/>
        </w:rPr>
        <w:t xml:space="preserve">   =     </w:t>
      </w:r>
      <w:r w:rsidRPr="00566D48">
        <w:rPr>
          <w:rFonts w:asciiTheme="minorHAnsi" w:hAnsiTheme="minorHAnsi" w:cstheme="minorHAnsi"/>
          <w:u w:val="single"/>
        </w:rPr>
        <w:t>71 093 851,64</w:t>
      </w:r>
      <w:r w:rsidRPr="00566D48">
        <w:rPr>
          <w:rFonts w:asciiTheme="minorHAnsi" w:hAnsiTheme="minorHAnsi" w:cstheme="minorHAnsi"/>
        </w:rPr>
        <w:t xml:space="preserve">  </w:t>
      </w:r>
      <w:r w:rsidR="00E308CA">
        <w:rPr>
          <w:rFonts w:asciiTheme="minorHAnsi" w:hAnsiTheme="minorHAnsi" w:cstheme="minorHAnsi"/>
        </w:rPr>
        <w:t xml:space="preserve">  </w:t>
      </w:r>
      <w:r w:rsidRPr="00566D48">
        <w:rPr>
          <w:rFonts w:asciiTheme="minorHAnsi" w:hAnsiTheme="minorHAnsi" w:cstheme="minorHAnsi"/>
        </w:rPr>
        <w:t>=   0,60 *100 = 60%</w:t>
      </w:r>
    </w:p>
    <w:p w:rsidR="00542804" w:rsidRPr="00566D48" w:rsidRDefault="00542804" w:rsidP="00542804">
      <w:pPr>
        <w:pStyle w:val="Akapitzlist"/>
        <w:ind w:left="502"/>
        <w:jc w:val="both"/>
        <w:rPr>
          <w:rFonts w:asciiTheme="minorHAnsi" w:hAnsiTheme="minorHAnsi" w:cstheme="minorHAnsi"/>
        </w:rPr>
      </w:pPr>
      <w:r w:rsidRPr="00566D48">
        <w:rPr>
          <w:rFonts w:asciiTheme="minorHAnsi" w:hAnsiTheme="minorHAnsi" w:cstheme="minorHAnsi"/>
        </w:rPr>
        <w:t xml:space="preserve"> Dochody ogółem w 2020 r.        118 016 734,07</w:t>
      </w:r>
    </w:p>
    <w:p w:rsidR="00542804" w:rsidRPr="00D042AB" w:rsidRDefault="00542804" w:rsidP="00542804">
      <w:pPr>
        <w:pStyle w:val="Akapitzlist"/>
        <w:spacing w:line="360" w:lineRule="auto"/>
        <w:ind w:left="502"/>
        <w:jc w:val="both"/>
        <w:rPr>
          <w:b/>
        </w:rPr>
      </w:pPr>
    </w:p>
    <w:p w:rsidR="00542804" w:rsidRDefault="00542804" w:rsidP="00542804">
      <w:pPr>
        <w:pStyle w:val="Akapitzlist"/>
        <w:ind w:left="-567"/>
      </w:pPr>
      <w:r>
        <w:rPr>
          <w:noProof/>
          <w:lang w:eastAsia="pl-PL" w:bidi="ar-SA"/>
        </w:rPr>
        <w:drawing>
          <wp:inline distT="0" distB="0" distL="0" distR="0" wp14:anchorId="10866AC0" wp14:editId="0FBA008D">
            <wp:extent cx="6675755" cy="3844290"/>
            <wp:effectExtent l="0" t="0" r="0" b="381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75755" cy="3844290"/>
                    </a:xfrm>
                    <a:prstGeom prst="rect">
                      <a:avLst/>
                    </a:prstGeom>
                    <a:noFill/>
                  </pic:spPr>
                </pic:pic>
              </a:graphicData>
            </a:graphic>
          </wp:inline>
        </w:drawing>
      </w:r>
    </w:p>
    <w:p w:rsidR="00542804" w:rsidRPr="00D20E6A" w:rsidRDefault="00542804" w:rsidP="00542804">
      <w:pPr>
        <w:pStyle w:val="Akapitzlist"/>
      </w:pPr>
    </w:p>
    <w:p w:rsidR="00542804" w:rsidRDefault="00542804" w:rsidP="00542804"/>
    <w:p w:rsidR="00E308CA" w:rsidRDefault="00E308CA" w:rsidP="00542804"/>
    <w:p w:rsidR="00E308CA" w:rsidRDefault="00E308CA" w:rsidP="00542804"/>
    <w:p w:rsidR="00542804" w:rsidRDefault="00542804" w:rsidP="00542804"/>
    <w:p w:rsidR="00542804" w:rsidRDefault="00542804" w:rsidP="00542804"/>
    <w:p w:rsidR="00542804" w:rsidRDefault="00542804" w:rsidP="00542804"/>
    <w:p w:rsidR="00542804" w:rsidRDefault="00542804" w:rsidP="00542804"/>
    <w:p w:rsidR="00542804" w:rsidRDefault="00542804" w:rsidP="00542804"/>
    <w:p w:rsidR="00542804" w:rsidRDefault="00542804" w:rsidP="00542804"/>
    <w:p w:rsidR="00542804" w:rsidRDefault="00542804" w:rsidP="00542804"/>
    <w:p w:rsidR="00542804" w:rsidRDefault="00542804" w:rsidP="00542804"/>
    <w:p w:rsidR="00542804" w:rsidRDefault="00542804" w:rsidP="00542804"/>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b/>
        </w:rPr>
      </w:pPr>
      <w:r w:rsidRPr="0039408B">
        <w:rPr>
          <w:rFonts w:asciiTheme="minorHAnsi" w:hAnsiTheme="minorHAnsi" w:cstheme="minorHAnsi"/>
          <w:b/>
        </w:rPr>
        <w:t xml:space="preserve">Dochody Gminy ogółem na mieszkańca </w:t>
      </w:r>
      <w:r w:rsidRPr="0039408B">
        <w:rPr>
          <w:rFonts w:asciiTheme="minorHAnsi" w:hAnsiTheme="minorHAnsi" w:cstheme="minorHAnsi"/>
        </w:rPr>
        <w:t>(wskaźnik pokazuje o</w:t>
      </w:r>
      <w:r w:rsidR="000E17EC">
        <w:rPr>
          <w:rFonts w:asciiTheme="minorHAnsi" w:hAnsiTheme="minorHAnsi" w:cstheme="minorHAnsi"/>
        </w:rPr>
        <w:t>gólny poziom łącznych dochodów G</w:t>
      </w:r>
      <w:r w:rsidRPr="0039408B">
        <w:rPr>
          <w:rFonts w:asciiTheme="minorHAnsi" w:hAnsiTheme="minorHAnsi" w:cstheme="minorHAnsi"/>
        </w:rPr>
        <w:t xml:space="preserve">miny, przypadający na jednego mieszkańca) </w:t>
      </w:r>
    </w:p>
    <w:p w:rsidR="00542804" w:rsidRPr="00566D48" w:rsidRDefault="00542804" w:rsidP="00542804">
      <w:pPr>
        <w:ind w:left="502"/>
        <w:jc w:val="both"/>
        <w:rPr>
          <w:rFonts w:asciiTheme="minorHAnsi" w:hAnsiTheme="minorHAnsi" w:cstheme="minorHAnsi"/>
          <w:sz w:val="24"/>
          <w:szCs w:val="24"/>
        </w:rPr>
      </w:pPr>
      <w:r w:rsidRPr="00566D48">
        <w:rPr>
          <w:rFonts w:asciiTheme="minorHAnsi" w:hAnsiTheme="minorHAnsi" w:cstheme="minorHAnsi"/>
          <w:sz w:val="24"/>
          <w:szCs w:val="24"/>
          <w:u w:val="single"/>
        </w:rPr>
        <w:t>Dochody ogółem w 2020 r.</w:t>
      </w:r>
      <w:r w:rsidRPr="00566D48">
        <w:rPr>
          <w:rFonts w:asciiTheme="minorHAnsi" w:hAnsiTheme="minorHAnsi" w:cstheme="minorHAnsi"/>
          <w:sz w:val="24"/>
          <w:szCs w:val="24"/>
        </w:rPr>
        <w:t xml:space="preserve">  =  </w:t>
      </w:r>
      <w:r w:rsidRPr="00566D48">
        <w:rPr>
          <w:rFonts w:asciiTheme="minorHAnsi" w:hAnsiTheme="minorHAnsi" w:cstheme="minorHAnsi"/>
          <w:sz w:val="24"/>
          <w:szCs w:val="24"/>
          <w:u w:val="single"/>
        </w:rPr>
        <w:t xml:space="preserve">118 016 734,07   </w:t>
      </w:r>
      <w:r w:rsidRPr="00566D48">
        <w:rPr>
          <w:rFonts w:asciiTheme="minorHAnsi" w:hAnsiTheme="minorHAnsi" w:cstheme="minorHAnsi"/>
          <w:sz w:val="24"/>
          <w:szCs w:val="24"/>
        </w:rPr>
        <w:t>=   8 301,10</w:t>
      </w:r>
    </w:p>
    <w:p w:rsidR="00542804" w:rsidRPr="00566D48" w:rsidRDefault="00542804" w:rsidP="00542804">
      <w:pPr>
        <w:ind w:left="502"/>
        <w:jc w:val="both"/>
        <w:rPr>
          <w:rFonts w:asciiTheme="minorHAnsi" w:hAnsiTheme="minorHAnsi" w:cstheme="minorHAnsi"/>
          <w:sz w:val="24"/>
          <w:szCs w:val="24"/>
        </w:rPr>
      </w:pPr>
      <w:r w:rsidRPr="00566D48">
        <w:rPr>
          <w:rFonts w:asciiTheme="minorHAnsi" w:hAnsiTheme="minorHAnsi" w:cstheme="minorHAnsi"/>
          <w:sz w:val="24"/>
          <w:szCs w:val="24"/>
        </w:rPr>
        <w:t xml:space="preserve">      Liczba mieszkańców</w:t>
      </w:r>
      <w:r w:rsidRPr="00566D48">
        <w:rPr>
          <w:rFonts w:asciiTheme="minorHAnsi" w:hAnsiTheme="minorHAnsi" w:cstheme="minorHAnsi"/>
          <w:sz w:val="24"/>
          <w:szCs w:val="24"/>
        </w:rPr>
        <w:tab/>
        <w:t xml:space="preserve">      </w:t>
      </w:r>
      <w:r w:rsidR="00162C1A">
        <w:rPr>
          <w:rFonts w:asciiTheme="minorHAnsi" w:hAnsiTheme="minorHAnsi" w:cstheme="minorHAnsi"/>
          <w:sz w:val="24"/>
          <w:szCs w:val="24"/>
        </w:rPr>
        <w:t xml:space="preserve">            </w:t>
      </w:r>
      <w:r w:rsidRPr="00566D48">
        <w:rPr>
          <w:rFonts w:asciiTheme="minorHAnsi" w:hAnsiTheme="minorHAnsi" w:cstheme="minorHAnsi"/>
          <w:sz w:val="24"/>
          <w:szCs w:val="24"/>
        </w:rPr>
        <w:t xml:space="preserve"> 14 217</w:t>
      </w:r>
    </w:p>
    <w:p w:rsidR="00542804" w:rsidRPr="008B0A16" w:rsidRDefault="00542804" w:rsidP="00542804">
      <w:pPr>
        <w:jc w:val="both"/>
        <w:rPr>
          <w:b/>
          <w:sz w:val="24"/>
          <w:szCs w:val="24"/>
        </w:rPr>
      </w:pPr>
    </w:p>
    <w:p w:rsidR="00542804" w:rsidRDefault="00542804" w:rsidP="00542804">
      <w:pPr>
        <w:spacing w:line="240" w:lineRule="auto"/>
      </w:pPr>
    </w:p>
    <w:p w:rsidR="00542804" w:rsidRDefault="00542804" w:rsidP="00542804">
      <w:pPr>
        <w:spacing w:line="240" w:lineRule="auto"/>
      </w:pPr>
    </w:p>
    <w:p w:rsidR="00542804" w:rsidRDefault="00542804" w:rsidP="00566D48">
      <w:pPr>
        <w:spacing w:line="240" w:lineRule="auto"/>
        <w:ind w:left="-567"/>
        <w:jc w:val="center"/>
        <w:rPr>
          <w:u w:val="single"/>
        </w:rPr>
      </w:pPr>
      <w:r>
        <w:rPr>
          <w:noProof/>
          <w:u w:val="single"/>
          <w:lang w:eastAsia="pl-PL"/>
        </w:rPr>
        <w:drawing>
          <wp:inline distT="0" distB="0" distL="0" distR="0" wp14:anchorId="5743A45B" wp14:editId="590520B5">
            <wp:extent cx="6513806" cy="4110825"/>
            <wp:effectExtent l="0" t="0" r="1905" b="4445"/>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8139" cy="4113559"/>
                    </a:xfrm>
                    <a:prstGeom prst="rect">
                      <a:avLst/>
                    </a:prstGeom>
                    <a:noFill/>
                  </pic:spPr>
                </pic:pic>
              </a:graphicData>
            </a:graphic>
          </wp:inline>
        </w:drawing>
      </w:r>
    </w:p>
    <w:p w:rsidR="00542804" w:rsidRDefault="00542804" w:rsidP="00542804">
      <w:pPr>
        <w:spacing w:line="240" w:lineRule="auto"/>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E953B2" w:rsidRDefault="00E953B2"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542804">
      <w:pPr>
        <w:spacing w:line="240" w:lineRule="auto"/>
        <w:ind w:left="641"/>
        <w:rPr>
          <w:u w:val="single"/>
        </w:rPr>
      </w:pPr>
    </w:p>
    <w:p w:rsidR="00542804" w:rsidRDefault="00542804" w:rsidP="004311B1">
      <w:pPr>
        <w:spacing w:line="240" w:lineRule="auto"/>
        <w:rPr>
          <w:u w:val="single"/>
        </w:rPr>
      </w:pPr>
    </w:p>
    <w:p w:rsidR="00542804" w:rsidRDefault="00542804" w:rsidP="00542804">
      <w:pPr>
        <w:spacing w:line="240" w:lineRule="auto"/>
        <w:ind w:left="641"/>
        <w:rPr>
          <w:u w:val="single"/>
        </w:rPr>
      </w:pPr>
    </w:p>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b/>
        </w:rPr>
      </w:pPr>
      <w:r w:rsidRPr="0039408B">
        <w:rPr>
          <w:rFonts w:asciiTheme="minorHAnsi" w:hAnsiTheme="minorHAnsi" w:cstheme="minorHAnsi"/>
          <w:b/>
        </w:rPr>
        <w:t xml:space="preserve">Udział wydatków majątkowych/inwestycyjnych w wydatkach ogółem </w:t>
      </w:r>
      <w:r w:rsidRPr="0039408B">
        <w:rPr>
          <w:rFonts w:asciiTheme="minorHAnsi" w:hAnsiTheme="minorHAnsi" w:cstheme="minorHAnsi"/>
        </w:rPr>
        <w:t>(wskaźnik p</w:t>
      </w:r>
      <w:r w:rsidR="00780F2D">
        <w:rPr>
          <w:rFonts w:asciiTheme="minorHAnsi" w:hAnsiTheme="minorHAnsi" w:cstheme="minorHAnsi"/>
        </w:rPr>
        <w:t>okazuje inwestycyjną aktywność G</w:t>
      </w:r>
      <w:r w:rsidRPr="0039408B">
        <w:rPr>
          <w:rFonts w:asciiTheme="minorHAnsi" w:hAnsiTheme="minorHAnsi" w:cstheme="minorHAnsi"/>
        </w:rPr>
        <w:t xml:space="preserve">miny. Istotne jest zestawienie tego wskaźnika ze wskaźnikami dochodowymi oraz poziomem i obsługą zadłużenia). Wysokość wydatków inwestycyjnych </w:t>
      </w:r>
      <w:r w:rsidR="00985BD0">
        <w:rPr>
          <w:rFonts w:asciiTheme="minorHAnsi" w:hAnsiTheme="minorHAnsi" w:cstheme="minorHAnsi"/>
        </w:rPr>
        <w:t xml:space="preserve">w </w:t>
      </w:r>
      <w:r w:rsidRPr="0039408B">
        <w:rPr>
          <w:rFonts w:asciiTheme="minorHAnsi" w:hAnsiTheme="minorHAnsi" w:cstheme="minorHAnsi"/>
        </w:rPr>
        <w:t>wydatkach ogółem świadczy o dużej sam</w:t>
      </w:r>
      <w:r w:rsidR="00780F2D">
        <w:rPr>
          <w:rFonts w:asciiTheme="minorHAnsi" w:hAnsiTheme="minorHAnsi" w:cstheme="minorHAnsi"/>
        </w:rPr>
        <w:t>odzielności finansowej G</w:t>
      </w:r>
      <w:r w:rsidRPr="0039408B">
        <w:rPr>
          <w:rFonts w:asciiTheme="minorHAnsi" w:hAnsiTheme="minorHAnsi" w:cstheme="minorHAnsi"/>
        </w:rPr>
        <w:t>miny oraz zdolności do obsługi zadłużenia, a w przyszłości do sięgania po różnego rodzaju źródła finansowania inwestycji:</w:t>
      </w:r>
    </w:p>
    <w:p w:rsidR="00542804" w:rsidRPr="00566D48" w:rsidRDefault="00542804" w:rsidP="00E953B2">
      <w:pPr>
        <w:pStyle w:val="Akapitzlist"/>
        <w:ind w:left="709" w:hanging="283"/>
        <w:rPr>
          <w:rFonts w:asciiTheme="minorHAnsi" w:hAnsiTheme="minorHAnsi" w:cstheme="minorHAnsi"/>
        </w:rPr>
      </w:pPr>
      <w:r w:rsidRPr="00566D48">
        <w:rPr>
          <w:rFonts w:asciiTheme="minorHAnsi" w:hAnsiTheme="minorHAnsi" w:cstheme="minorHAnsi"/>
          <w:u w:val="single"/>
        </w:rPr>
        <w:t>Wydatki majątkowe w 2020 r.</w:t>
      </w:r>
      <w:r w:rsidRPr="00566D48">
        <w:rPr>
          <w:rFonts w:asciiTheme="minorHAnsi" w:hAnsiTheme="minorHAnsi" w:cstheme="minorHAnsi"/>
        </w:rPr>
        <w:t xml:space="preserve">   =       </w:t>
      </w:r>
      <w:r w:rsidRPr="00566D48">
        <w:rPr>
          <w:rFonts w:asciiTheme="minorHAnsi" w:hAnsiTheme="minorHAnsi" w:cstheme="minorHAnsi"/>
          <w:u w:val="single"/>
        </w:rPr>
        <w:t>14 371 805,39</w:t>
      </w:r>
      <w:r w:rsidRPr="00566D48">
        <w:rPr>
          <w:rFonts w:asciiTheme="minorHAnsi" w:hAnsiTheme="minorHAnsi" w:cstheme="minorHAnsi"/>
        </w:rPr>
        <w:t xml:space="preserve"> =     0,1273 *100 = 12,7%</w:t>
      </w:r>
    </w:p>
    <w:p w:rsidR="00542804" w:rsidRPr="00566D48" w:rsidRDefault="00542804" w:rsidP="00E953B2">
      <w:pPr>
        <w:pStyle w:val="Akapitzlist"/>
        <w:ind w:left="709" w:hanging="283"/>
        <w:rPr>
          <w:rFonts w:asciiTheme="minorHAnsi" w:hAnsiTheme="minorHAnsi" w:cstheme="minorHAnsi"/>
        </w:rPr>
      </w:pPr>
      <w:r w:rsidRPr="00566D48">
        <w:rPr>
          <w:rFonts w:asciiTheme="minorHAnsi" w:hAnsiTheme="minorHAnsi" w:cstheme="minorHAnsi"/>
        </w:rPr>
        <w:t xml:space="preserve">Wydatki ogółem w 2020 r.        </w:t>
      </w:r>
      <w:r w:rsidRPr="00566D48">
        <w:rPr>
          <w:rFonts w:asciiTheme="minorHAnsi" w:hAnsiTheme="minorHAnsi" w:cstheme="minorHAnsi"/>
        </w:rPr>
        <w:tab/>
      </w:r>
      <w:r w:rsidR="00797E57">
        <w:rPr>
          <w:rFonts w:asciiTheme="minorHAnsi" w:hAnsiTheme="minorHAnsi" w:cstheme="minorHAnsi"/>
        </w:rPr>
        <w:t xml:space="preserve">     </w:t>
      </w:r>
      <w:r w:rsidRPr="00566D48">
        <w:rPr>
          <w:rFonts w:asciiTheme="minorHAnsi" w:hAnsiTheme="minorHAnsi" w:cstheme="minorHAnsi"/>
        </w:rPr>
        <w:t xml:space="preserve">   112 866 875,05</w:t>
      </w:r>
    </w:p>
    <w:p w:rsidR="00542804" w:rsidRDefault="00542804" w:rsidP="00542804">
      <w:pPr>
        <w:pStyle w:val="Akapitzlist"/>
        <w:ind w:left="0"/>
      </w:pPr>
    </w:p>
    <w:p w:rsidR="00542804" w:rsidRDefault="00542804" w:rsidP="00542804">
      <w:pPr>
        <w:pStyle w:val="Akapitzlist"/>
        <w:ind w:left="-426"/>
      </w:pPr>
      <w:r>
        <w:rPr>
          <w:noProof/>
          <w:lang w:eastAsia="pl-PL" w:bidi="ar-SA"/>
        </w:rPr>
        <w:drawing>
          <wp:inline distT="0" distB="0" distL="0" distR="0" wp14:anchorId="0FBFA20F" wp14:editId="45B8E487">
            <wp:extent cx="6675120" cy="4015105"/>
            <wp:effectExtent l="0" t="0" r="0" b="4445"/>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75120" cy="4015105"/>
                    </a:xfrm>
                    <a:prstGeom prst="rect">
                      <a:avLst/>
                    </a:prstGeom>
                    <a:noFill/>
                  </pic:spPr>
                </pic:pic>
              </a:graphicData>
            </a:graphic>
          </wp:inline>
        </w:drawing>
      </w: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542804" w:rsidRDefault="00542804" w:rsidP="00542804">
      <w:pPr>
        <w:pStyle w:val="Akapitzlist"/>
      </w:pPr>
    </w:p>
    <w:p w:rsidR="0039408B" w:rsidRDefault="0039408B" w:rsidP="00542804">
      <w:pPr>
        <w:pStyle w:val="Akapitzlist"/>
      </w:pPr>
    </w:p>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b/>
        </w:rPr>
      </w:pPr>
      <w:r w:rsidRPr="0039408B">
        <w:rPr>
          <w:rFonts w:asciiTheme="minorHAnsi" w:hAnsiTheme="minorHAnsi" w:cstheme="minorHAnsi"/>
          <w:b/>
        </w:rPr>
        <w:t xml:space="preserve">Zadłużenie ogółem </w:t>
      </w:r>
      <w:r w:rsidRPr="0039408B">
        <w:rPr>
          <w:rFonts w:asciiTheme="minorHAnsi" w:hAnsiTheme="minorHAnsi" w:cstheme="minorHAnsi"/>
        </w:rPr>
        <w:t>(obciążenie dochodów gminy obsługą zadłużenia, wskaźnik określa, jaka część dochodów przeznaczona została na obsługę zadłużenia gminy tj. spłat rat kapitałowych, wykup obligacji, odsetki w danym roku</w:t>
      </w:r>
      <w:r w:rsidR="00985BD0">
        <w:rPr>
          <w:rFonts w:asciiTheme="minorHAnsi" w:hAnsiTheme="minorHAnsi" w:cstheme="minorHAnsi"/>
        </w:rPr>
        <w:t>)</w:t>
      </w:r>
      <w:r w:rsidRPr="0039408B">
        <w:rPr>
          <w:rFonts w:asciiTheme="minorHAnsi" w:hAnsiTheme="minorHAnsi" w:cstheme="minorHAnsi"/>
        </w:rPr>
        <w:t>. Podstawowym celem polityki długu jest zaspakajanie potrzeb pożyczkowych gminy oraz minimalizowanie kosztów obsługi zadłużenia. Zaciąganie pożyczek, kredytów lub emisja obligacji komunalnych niezbędne jest do finansowania zamierzeń rozwojowych ujętych w przedsięwzięciach Wi</w:t>
      </w:r>
      <w:r w:rsidR="00780F2D">
        <w:rPr>
          <w:rFonts w:asciiTheme="minorHAnsi" w:hAnsiTheme="minorHAnsi" w:cstheme="minorHAnsi"/>
        </w:rPr>
        <w:t>eloletniej Prognozy Finansowej G</w:t>
      </w:r>
      <w:r w:rsidRPr="0039408B">
        <w:rPr>
          <w:rFonts w:asciiTheme="minorHAnsi" w:hAnsiTheme="minorHAnsi" w:cstheme="minorHAnsi"/>
        </w:rPr>
        <w:t xml:space="preserve">miny):  </w:t>
      </w:r>
    </w:p>
    <w:p w:rsidR="00542804" w:rsidRPr="00566D48" w:rsidRDefault="00542804" w:rsidP="00542804">
      <w:pPr>
        <w:ind w:left="502"/>
        <w:rPr>
          <w:rFonts w:asciiTheme="minorHAnsi" w:hAnsiTheme="minorHAnsi" w:cstheme="minorHAnsi"/>
          <w:sz w:val="24"/>
          <w:szCs w:val="24"/>
        </w:rPr>
      </w:pPr>
      <w:r w:rsidRPr="00566D48">
        <w:rPr>
          <w:rFonts w:asciiTheme="minorHAnsi" w:hAnsiTheme="minorHAnsi" w:cstheme="minorHAnsi"/>
          <w:sz w:val="24"/>
          <w:szCs w:val="24"/>
        </w:rPr>
        <w:t>Zadłużenie Gminy Nieporęt na koniec 2020 r. wyniosło</w:t>
      </w:r>
      <w:r w:rsidR="00797E57">
        <w:rPr>
          <w:rFonts w:asciiTheme="minorHAnsi" w:hAnsiTheme="minorHAnsi" w:cstheme="minorHAnsi"/>
          <w:sz w:val="24"/>
          <w:szCs w:val="24"/>
        </w:rPr>
        <w:t xml:space="preserve">   </w:t>
      </w:r>
      <w:r w:rsidRPr="00566D48">
        <w:rPr>
          <w:rFonts w:asciiTheme="minorHAnsi" w:hAnsiTheme="minorHAnsi" w:cstheme="minorHAnsi"/>
          <w:sz w:val="24"/>
          <w:szCs w:val="24"/>
        </w:rPr>
        <w:t xml:space="preserve">          0,00 </w:t>
      </w:r>
    </w:p>
    <w:p w:rsidR="00542804" w:rsidRPr="00566D48" w:rsidRDefault="00542804" w:rsidP="00542804">
      <w:pPr>
        <w:ind w:left="502"/>
        <w:rPr>
          <w:rFonts w:asciiTheme="minorHAnsi" w:hAnsiTheme="minorHAnsi" w:cstheme="minorHAnsi"/>
          <w:sz w:val="24"/>
          <w:szCs w:val="24"/>
        </w:rPr>
      </w:pPr>
      <w:r w:rsidRPr="00566D48">
        <w:rPr>
          <w:rFonts w:asciiTheme="minorHAnsi" w:hAnsiTheme="minorHAnsi" w:cstheme="minorHAnsi"/>
          <w:sz w:val="24"/>
          <w:szCs w:val="24"/>
        </w:rPr>
        <w:t>Spłata rat kapitałowych, wykup obligacji, odsetki  wyniosły   = 0 %</w:t>
      </w:r>
    </w:p>
    <w:p w:rsidR="00542804" w:rsidRPr="00566D48" w:rsidRDefault="00542804" w:rsidP="00542804">
      <w:pPr>
        <w:ind w:left="502"/>
        <w:rPr>
          <w:rFonts w:asciiTheme="minorHAnsi" w:hAnsiTheme="minorHAnsi" w:cstheme="minorHAnsi"/>
          <w:sz w:val="24"/>
          <w:szCs w:val="24"/>
        </w:rPr>
      </w:pPr>
      <w:r w:rsidRPr="00566D48">
        <w:rPr>
          <w:rFonts w:asciiTheme="minorHAnsi" w:hAnsiTheme="minorHAnsi" w:cstheme="minorHAnsi"/>
          <w:sz w:val="24"/>
          <w:szCs w:val="24"/>
        </w:rPr>
        <w:t xml:space="preserve">Dochody ogółem </w:t>
      </w:r>
      <w:r w:rsidRPr="00566D48">
        <w:rPr>
          <w:rFonts w:asciiTheme="minorHAnsi" w:hAnsiTheme="minorHAnsi" w:cstheme="minorHAnsi"/>
          <w:sz w:val="24"/>
          <w:szCs w:val="24"/>
        </w:rPr>
        <w:tab/>
      </w:r>
      <w:r w:rsidR="00797E57">
        <w:rPr>
          <w:rFonts w:asciiTheme="minorHAnsi" w:hAnsiTheme="minorHAnsi" w:cstheme="minorHAnsi"/>
          <w:sz w:val="24"/>
          <w:szCs w:val="24"/>
        </w:rPr>
        <w:t xml:space="preserve">  </w:t>
      </w:r>
      <w:r w:rsidRPr="00566D48">
        <w:rPr>
          <w:rFonts w:asciiTheme="minorHAnsi" w:hAnsiTheme="minorHAnsi" w:cstheme="minorHAnsi"/>
          <w:sz w:val="24"/>
          <w:szCs w:val="24"/>
        </w:rPr>
        <w:tab/>
        <w:t xml:space="preserve">                        </w:t>
      </w:r>
      <w:r w:rsidR="00797E57">
        <w:rPr>
          <w:rFonts w:asciiTheme="minorHAnsi" w:hAnsiTheme="minorHAnsi" w:cstheme="minorHAnsi"/>
          <w:sz w:val="24"/>
          <w:szCs w:val="24"/>
        </w:rPr>
        <w:t xml:space="preserve">     </w:t>
      </w:r>
      <w:r w:rsidRPr="00566D48">
        <w:rPr>
          <w:rFonts w:asciiTheme="minorHAnsi" w:hAnsiTheme="minorHAnsi" w:cstheme="minorHAnsi"/>
          <w:sz w:val="24"/>
          <w:szCs w:val="24"/>
        </w:rPr>
        <w:t xml:space="preserve">     118  016 734,07</w:t>
      </w:r>
    </w:p>
    <w:p w:rsidR="00542804" w:rsidRDefault="00542804" w:rsidP="00542804">
      <w:pPr>
        <w:ind w:left="2832"/>
        <w:rPr>
          <w:rFonts w:ascii="Times New Roman" w:hAnsi="Times New Roman" w:cs="Times New Roman"/>
          <w:sz w:val="24"/>
          <w:szCs w:val="24"/>
        </w:rPr>
      </w:pPr>
    </w:p>
    <w:p w:rsidR="00542804" w:rsidRPr="003758DC" w:rsidRDefault="00542804" w:rsidP="00542804">
      <w:pPr>
        <w:ind w:left="-567"/>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2988C0A1" wp14:editId="7E52A87E">
            <wp:extent cx="6693535" cy="3920490"/>
            <wp:effectExtent l="0" t="0" r="0" b="381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93535" cy="3920490"/>
                    </a:xfrm>
                    <a:prstGeom prst="rect">
                      <a:avLst/>
                    </a:prstGeom>
                    <a:noFill/>
                  </pic:spPr>
                </pic:pic>
              </a:graphicData>
            </a:graphic>
          </wp:inline>
        </w:drawing>
      </w:r>
    </w:p>
    <w:p w:rsidR="00542804" w:rsidRPr="008B0A16" w:rsidRDefault="00542804" w:rsidP="00542804">
      <w:pPr>
        <w:rPr>
          <w:sz w:val="24"/>
          <w:szCs w:val="24"/>
        </w:rPr>
      </w:pPr>
    </w:p>
    <w:p w:rsidR="00542804" w:rsidRDefault="00542804" w:rsidP="00542804">
      <w:pPr>
        <w:ind w:left="643"/>
      </w:pPr>
    </w:p>
    <w:p w:rsidR="00797E57" w:rsidRDefault="00797E57" w:rsidP="00542804">
      <w:pPr>
        <w:ind w:left="643"/>
      </w:pPr>
    </w:p>
    <w:p w:rsidR="00797E57" w:rsidRDefault="00797E57" w:rsidP="00542804">
      <w:pPr>
        <w:ind w:left="643"/>
      </w:pPr>
    </w:p>
    <w:p w:rsidR="00797E57" w:rsidRDefault="00797E57" w:rsidP="00542804">
      <w:pPr>
        <w:ind w:left="643"/>
      </w:pPr>
    </w:p>
    <w:p w:rsidR="00797E57" w:rsidRDefault="00797E57" w:rsidP="00542804">
      <w:pPr>
        <w:ind w:left="643"/>
      </w:pPr>
    </w:p>
    <w:p w:rsidR="00797E57" w:rsidRDefault="00797E57" w:rsidP="00542804">
      <w:pPr>
        <w:ind w:left="643"/>
      </w:pPr>
    </w:p>
    <w:p w:rsidR="00797E57" w:rsidRDefault="00797E57" w:rsidP="00542804">
      <w:pPr>
        <w:ind w:left="643"/>
      </w:pPr>
    </w:p>
    <w:p w:rsidR="00797E57" w:rsidRDefault="00797E57" w:rsidP="00542804">
      <w:pPr>
        <w:ind w:left="643"/>
      </w:pPr>
    </w:p>
    <w:p w:rsidR="00542804" w:rsidRPr="0039408B" w:rsidRDefault="00542804" w:rsidP="00B70251">
      <w:pPr>
        <w:pStyle w:val="Akapitzlist"/>
        <w:numPr>
          <w:ilvl w:val="0"/>
          <w:numId w:val="71"/>
        </w:numPr>
        <w:tabs>
          <w:tab w:val="left" w:pos="426"/>
        </w:tabs>
        <w:spacing w:line="360" w:lineRule="auto"/>
        <w:ind w:left="0" w:firstLine="0"/>
        <w:jc w:val="both"/>
        <w:rPr>
          <w:rFonts w:asciiTheme="minorHAnsi" w:hAnsiTheme="minorHAnsi" w:cstheme="minorHAnsi"/>
          <w:b/>
        </w:rPr>
      </w:pPr>
      <w:r w:rsidRPr="0039408B">
        <w:rPr>
          <w:rFonts w:asciiTheme="minorHAnsi" w:hAnsiTheme="minorHAnsi" w:cstheme="minorHAnsi"/>
          <w:b/>
        </w:rPr>
        <w:lastRenderedPageBreak/>
        <w:t xml:space="preserve">Poziom wolnych środków po odliczeniu obsługi zadłużenia </w:t>
      </w:r>
      <w:r w:rsidRPr="0039408B">
        <w:rPr>
          <w:rFonts w:asciiTheme="minorHAnsi" w:hAnsiTheme="minorHAnsi" w:cstheme="minorHAnsi"/>
        </w:rPr>
        <w:t xml:space="preserve">(wskaźnik wskazuje, jaki procent dochodów gminy zostaje do wykorzystania po wykonaniu zaplanowanej na dany rok obsługi zadłużenia. Wysoka wartość tego wskaźnika świadczy o dobrej kondycji finansowej gminy </w:t>
      </w:r>
      <w:r w:rsidR="0039408B" w:rsidRPr="0039408B">
        <w:rPr>
          <w:rFonts w:asciiTheme="minorHAnsi" w:hAnsiTheme="minorHAnsi" w:cstheme="minorHAnsi"/>
        </w:rPr>
        <w:t xml:space="preserve"> </w:t>
      </w:r>
      <w:r w:rsidRPr="0039408B">
        <w:rPr>
          <w:rFonts w:asciiTheme="minorHAnsi" w:hAnsiTheme="minorHAnsi" w:cstheme="minorHAnsi"/>
        </w:rPr>
        <w:t xml:space="preserve">i prawidłowym planowaniu finansowym): </w:t>
      </w:r>
    </w:p>
    <w:p w:rsidR="00542804" w:rsidRPr="0039408B" w:rsidRDefault="00780F2D" w:rsidP="00542804">
      <w:pPr>
        <w:rPr>
          <w:rFonts w:asciiTheme="minorHAnsi" w:hAnsiTheme="minorHAnsi" w:cstheme="minorHAnsi"/>
          <w:color w:val="FF0000"/>
          <w:sz w:val="24"/>
          <w:szCs w:val="24"/>
        </w:rPr>
      </w:pPr>
      <w:r>
        <w:rPr>
          <w:rFonts w:asciiTheme="minorHAnsi" w:hAnsiTheme="minorHAnsi" w:cstheme="minorHAnsi"/>
          <w:sz w:val="24"/>
          <w:szCs w:val="24"/>
        </w:rPr>
        <w:t>Dochody G</w:t>
      </w:r>
      <w:r w:rsidR="00542804" w:rsidRPr="0039408B">
        <w:rPr>
          <w:rFonts w:asciiTheme="minorHAnsi" w:hAnsiTheme="minorHAnsi" w:cstheme="minorHAnsi"/>
          <w:sz w:val="24"/>
          <w:szCs w:val="24"/>
        </w:rPr>
        <w:t xml:space="preserve">miny 118 016 734,07 - obsługa zadłużenia 0,00 = </w:t>
      </w:r>
      <w:r w:rsidR="00542804" w:rsidRPr="0039408B">
        <w:rPr>
          <w:rFonts w:asciiTheme="minorHAnsi" w:hAnsiTheme="minorHAnsi" w:cstheme="minorHAnsi"/>
          <w:sz w:val="24"/>
          <w:szCs w:val="24"/>
          <w:u w:val="single"/>
        </w:rPr>
        <w:t>118 016 734,07</w:t>
      </w:r>
      <w:r w:rsidR="00542804" w:rsidRPr="0039408B">
        <w:rPr>
          <w:rFonts w:asciiTheme="minorHAnsi" w:hAnsiTheme="minorHAnsi" w:cstheme="minorHAnsi"/>
          <w:sz w:val="24"/>
          <w:szCs w:val="24"/>
        </w:rPr>
        <w:t xml:space="preserve"> = 1 =</w:t>
      </w:r>
      <w:r w:rsidR="00542804" w:rsidRPr="0039408B">
        <w:rPr>
          <w:rFonts w:asciiTheme="minorHAnsi" w:hAnsiTheme="minorHAnsi" w:cstheme="minorHAnsi"/>
          <w:color w:val="FF0000"/>
          <w:sz w:val="24"/>
          <w:szCs w:val="24"/>
        </w:rPr>
        <w:t xml:space="preserve"> </w:t>
      </w:r>
      <w:r w:rsidR="00542804" w:rsidRPr="0039408B">
        <w:rPr>
          <w:rFonts w:asciiTheme="minorHAnsi" w:hAnsiTheme="minorHAnsi" w:cstheme="minorHAnsi"/>
          <w:sz w:val="24"/>
          <w:szCs w:val="24"/>
        </w:rPr>
        <w:t>100%</w:t>
      </w:r>
      <w:r w:rsidR="00542804" w:rsidRPr="0039408B">
        <w:rPr>
          <w:rFonts w:asciiTheme="minorHAnsi" w:hAnsiTheme="minorHAnsi" w:cstheme="minorHAnsi"/>
          <w:color w:val="FF0000"/>
          <w:sz w:val="24"/>
          <w:szCs w:val="24"/>
        </w:rPr>
        <w:t xml:space="preserve">                                             </w:t>
      </w:r>
    </w:p>
    <w:p w:rsidR="00542804" w:rsidRPr="0039408B" w:rsidRDefault="00542804" w:rsidP="00542804">
      <w:pPr>
        <w:rPr>
          <w:rFonts w:asciiTheme="minorHAnsi" w:hAnsiTheme="minorHAnsi" w:cstheme="minorHAnsi"/>
          <w:sz w:val="24"/>
          <w:szCs w:val="24"/>
        </w:rPr>
      </w:pPr>
      <w:r w:rsidRPr="0039408B">
        <w:rPr>
          <w:rFonts w:asciiTheme="minorHAnsi" w:hAnsiTheme="minorHAnsi" w:cstheme="minorHAnsi"/>
          <w:b/>
          <w:color w:val="FF0000"/>
          <w:sz w:val="24"/>
          <w:szCs w:val="24"/>
        </w:rPr>
        <w:tab/>
      </w:r>
      <w:r w:rsidRPr="0039408B">
        <w:rPr>
          <w:rFonts w:asciiTheme="minorHAnsi" w:hAnsiTheme="minorHAnsi" w:cstheme="minorHAnsi"/>
          <w:b/>
          <w:color w:val="FF0000"/>
          <w:sz w:val="24"/>
          <w:szCs w:val="24"/>
        </w:rPr>
        <w:tab/>
      </w:r>
      <w:r w:rsidRPr="0039408B">
        <w:rPr>
          <w:rFonts w:asciiTheme="minorHAnsi" w:hAnsiTheme="minorHAnsi" w:cstheme="minorHAnsi"/>
          <w:b/>
          <w:color w:val="FF0000"/>
          <w:sz w:val="24"/>
          <w:szCs w:val="24"/>
        </w:rPr>
        <w:tab/>
      </w:r>
      <w:r w:rsidRPr="0039408B">
        <w:rPr>
          <w:rFonts w:asciiTheme="minorHAnsi" w:hAnsiTheme="minorHAnsi" w:cstheme="minorHAnsi"/>
          <w:b/>
          <w:color w:val="FF0000"/>
          <w:sz w:val="24"/>
          <w:szCs w:val="24"/>
        </w:rPr>
        <w:tab/>
      </w:r>
      <w:r w:rsidRPr="0039408B">
        <w:rPr>
          <w:rFonts w:asciiTheme="minorHAnsi" w:hAnsiTheme="minorHAnsi" w:cstheme="minorHAnsi"/>
          <w:b/>
          <w:sz w:val="24"/>
          <w:szCs w:val="24"/>
        </w:rPr>
        <w:tab/>
      </w:r>
      <w:r w:rsidRPr="0039408B">
        <w:rPr>
          <w:rFonts w:asciiTheme="minorHAnsi" w:hAnsiTheme="minorHAnsi" w:cstheme="minorHAnsi"/>
          <w:b/>
          <w:sz w:val="24"/>
          <w:szCs w:val="24"/>
        </w:rPr>
        <w:tab/>
      </w:r>
      <w:r w:rsidRPr="0039408B">
        <w:rPr>
          <w:rFonts w:asciiTheme="minorHAnsi" w:hAnsiTheme="minorHAnsi" w:cstheme="minorHAnsi"/>
          <w:b/>
          <w:sz w:val="24"/>
          <w:szCs w:val="24"/>
        </w:rPr>
        <w:tab/>
      </w:r>
      <w:r w:rsidR="00797E57">
        <w:rPr>
          <w:rFonts w:asciiTheme="minorHAnsi" w:hAnsiTheme="minorHAnsi" w:cstheme="minorHAnsi"/>
          <w:b/>
          <w:sz w:val="24"/>
          <w:szCs w:val="24"/>
        </w:rPr>
        <w:tab/>
        <w:t xml:space="preserve">   </w:t>
      </w:r>
      <w:r w:rsidRPr="0039408B">
        <w:rPr>
          <w:rFonts w:asciiTheme="minorHAnsi" w:hAnsiTheme="minorHAnsi" w:cstheme="minorHAnsi"/>
          <w:sz w:val="24"/>
          <w:szCs w:val="24"/>
        </w:rPr>
        <w:t xml:space="preserve">118 016 734,07 </w:t>
      </w:r>
    </w:p>
    <w:p w:rsidR="00542804" w:rsidRDefault="00542804" w:rsidP="00542804"/>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rPr>
      </w:pPr>
      <w:r w:rsidRPr="0039408B">
        <w:rPr>
          <w:rFonts w:asciiTheme="minorHAnsi" w:hAnsiTheme="minorHAnsi" w:cstheme="minorHAnsi"/>
          <w:b/>
        </w:rPr>
        <w:t xml:space="preserve">Wynik operacyjny do dochodów ogółem </w:t>
      </w:r>
      <w:r w:rsidRPr="0039408B">
        <w:rPr>
          <w:rFonts w:asciiTheme="minorHAnsi" w:hAnsiTheme="minorHAnsi" w:cstheme="minorHAnsi"/>
        </w:rPr>
        <w:t>(wynik budżetu</w:t>
      </w:r>
      <w:r w:rsidR="00780F2D">
        <w:rPr>
          <w:rFonts w:asciiTheme="minorHAnsi" w:hAnsiTheme="minorHAnsi" w:cstheme="minorHAnsi"/>
        </w:rPr>
        <w:t xml:space="preserve"> operacyjnego wskazuje, czy G</w:t>
      </w:r>
      <w:r w:rsidRPr="0039408B">
        <w:rPr>
          <w:rFonts w:asciiTheme="minorHAnsi" w:hAnsiTheme="minorHAnsi" w:cstheme="minorHAnsi"/>
        </w:rPr>
        <w:t>mina jest w stanie pokryć wydatki bieżące dochodami bieżącymi. Im wyższa jest wartość nadwyżki operacyjnej, tym większa jes</w:t>
      </w:r>
      <w:r w:rsidR="00780F2D">
        <w:rPr>
          <w:rFonts w:asciiTheme="minorHAnsi" w:hAnsiTheme="minorHAnsi" w:cstheme="minorHAnsi"/>
        </w:rPr>
        <w:t>t  możliwość realizacji przez  G</w:t>
      </w:r>
      <w:r w:rsidRPr="0039408B">
        <w:rPr>
          <w:rFonts w:asciiTheme="minorHAnsi" w:hAnsiTheme="minorHAnsi" w:cstheme="minorHAnsi"/>
        </w:rPr>
        <w:t>minę nowych przedsięwzięć majątkowych zarówno bezpośrednio przeznaczając tę kwotę na inwestycje, jak i pośrednio, spłacając wcześniej zaciągnięte zobowiązania na cele inwestycyjne):</w:t>
      </w:r>
    </w:p>
    <w:p w:rsidR="00542804" w:rsidRPr="00566D48" w:rsidRDefault="00542804" w:rsidP="00542804">
      <w:pPr>
        <w:pStyle w:val="Akapitzlist"/>
        <w:spacing w:line="360" w:lineRule="auto"/>
        <w:ind w:left="502"/>
        <w:rPr>
          <w:rFonts w:asciiTheme="minorHAnsi" w:hAnsiTheme="minorHAnsi" w:cstheme="minorHAnsi"/>
        </w:rPr>
      </w:pPr>
      <w:r w:rsidRPr="00566D48">
        <w:rPr>
          <w:rFonts w:asciiTheme="minorHAnsi" w:hAnsiTheme="minorHAnsi" w:cstheme="minorHAnsi"/>
        </w:rPr>
        <w:t>Dochody bieżące  108 999 333,51 – Wydatki bieżące 98 495 069,66 = Nadwyżka operacyjna 10 504 263,85</w:t>
      </w:r>
    </w:p>
    <w:p w:rsidR="00542804" w:rsidRPr="00566D48" w:rsidRDefault="00542804" w:rsidP="00797E57">
      <w:pPr>
        <w:pStyle w:val="Akapitzlist"/>
        <w:ind w:left="505"/>
        <w:rPr>
          <w:rFonts w:asciiTheme="minorHAnsi" w:hAnsiTheme="minorHAnsi" w:cstheme="minorHAnsi"/>
        </w:rPr>
      </w:pPr>
      <w:r w:rsidRPr="00566D48">
        <w:rPr>
          <w:rFonts w:asciiTheme="minorHAnsi" w:hAnsiTheme="minorHAnsi" w:cstheme="minorHAnsi"/>
        </w:rPr>
        <w:t xml:space="preserve">Udział nadwyżki operacyjnej w dochodach ogółem = </w:t>
      </w:r>
      <w:r w:rsidR="00E953B2">
        <w:rPr>
          <w:rFonts w:asciiTheme="minorHAnsi" w:hAnsiTheme="minorHAnsi" w:cstheme="minorHAnsi"/>
        </w:rPr>
        <w:t xml:space="preserve"> </w:t>
      </w:r>
      <w:r w:rsidRPr="00566D48">
        <w:rPr>
          <w:rFonts w:asciiTheme="minorHAnsi" w:hAnsiTheme="minorHAnsi" w:cstheme="minorHAnsi"/>
          <w:u w:val="single"/>
        </w:rPr>
        <w:t>10 504 263,85</w:t>
      </w:r>
      <w:r w:rsidR="00797E57">
        <w:rPr>
          <w:rFonts w:asciiTheme="minorHAnsi" w:hAnsiTheme="minorHAnsi" w:cstheme="minorHAnsi"/>
        </w:rPr>
        <w:t xml:space="preserve">  </w:t>
      </w:r>
      <w:r w:rsidRPr="00566D48">
        <w:rPr>
          <w:rFonts w:asciiTheme="minorHAnsi" w:hAnsiTheme="minorHAnsi" w:cstheme="minorHAnsi"/>
        </w:rPr>
        <w:t>=   0,089 = 8,9 %</w:t>
      </w:r>
    </w:p>
    <w:p w:rsidR="00542804" w:rsidRPr="00566D48" w:rsidRDefault="00542804" w:rsidP="00542804">
      <w:pPr>
        <w:pStyle w:val="Akapitzlist"/>
        <w:spacing w:line="360" w:lineRule="auto"/>
        <w:ind w:left="502"/>
        <w:jc w:val="both"/>
        <w:rPr>
          <w:rFonts w:asciiTheme="minorHAnsi" w:hAnsiTheme="minorHAnsi" w:cstheme="minorHAnsi"/>
        </w:rPr>
      </w:pPr>
      <w:r w:rsidRPr="00566D48">
        <w:rPr>
          <w:rFonts w:asciiTheme="minorHAnsi" w:hAnsiTheme="minorHAnsi" w:cstheme="minorHAnsi"/>
        </w:rPr>
        <w:tab/>
      </w:r>
      <w:r w:rsidRPr="00566D48">
        <w:rPr>
          <w:rFonts w:asciiTheme="minorHAnsi" w:hAnsiTheme="minorHAnsi" w:cstheme="minorHAnsi"/>
        </w:rPr>
        <w:tab/>
      </w:r>
      <w:r w:rsidRPr="00566D48">
        <w:rPr>
          <w:rFonts w:asciiTheme="minorHAnsi" w:hAnsiTheme="minorHAnsi" w:cstheme="minorHAnsi"/>
        </w:rPr>
        <w:tab/>
      </w:r>
      <w:r w:rsidRPr="00566D48">
        <w:rPr>
          <w:rFonts w:asciiTheme="minorHAnsi" w:hAnsiTheme="minorHAnsi" w:cstheme="minorHAnsi"/>
        </w:rPr>
        <w:tab/>
      </w:r>
      <w:r w:rsidRPr="00566D48">
        <w:rPr>
          <w:rFonts w:asciiTheme="minorHAnsi" w:hAnsiTheme="minorHAnsi" w:cstheme="minorHAnsi"/>
        </w:rPr>
        <w:tab/>
        <w:t xml:space="preserve">                               </w:t>
      </w:r>
      <w:r w:rsidR="00E953B2">
        <w:rPr>
          <w:rFonts w:asciiTheme="minorHAnsi" w:hAnsiTheme="minorHAnsi" w:cstheme="minorHAnsi"/>
        </w:rPr>
        <w:t xml:space="preserve">      </w:t>
      </w:r>
      <w:r w:rsidRPr="00566D48">
        <w:rPr>
          <w:rFonts w:asciiTheme="minorHAnsi" w:hAnsiTheme="minorHAnsi" w:cstheme="minorHAnsi"/>
        </w:rPr>
        <w:t xml:space="preserve">  118 016 734,07 </w:t>
      </w:r>
    </w:p>
    <w:p w:rsidR="00542804" w:rsidRDefault="00542804" w:rsidP="00542804">
      <w:pPr>
        <w:pStyle w:val="Akapitzlist"/>
        <w:spacing w:line="360" w:lineRule="auto"/>
        <w:ind w:left="0"/>
        <w:jc w:val="both"/>
      </w:pPr>
    </w:p>
    <w:p w:rsidR="00542804" w:rsidRDefault="00542804" w:rsidP="00542804">
      <w:pPr>
        <w:pStyle w:val="Akapitzlist"/>
        <w:ind w:left="-567"/>
      </w:pPr>
      <w:r>
        <w:rPr>
          <w:noProof/>
          <w:lang w:eastAsia="pl-PL" w:bidi="ar-SA"/>
        </w:rPr>
        <w:drawing>
          <wp:inline distT="0" distB="0" distL="0" distR="0" wp14:anchorId="6C40BFBD" wp14:editId="0B08B93D">
            <wp:extent cx="6713855" cy="3667760"/>
            <wp:effectExtent l="0" t="0" r="0" b="889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13855" cy="3667760"/>
                    </a:xfrm>
                    <a:prstGeom prst="rect">
                      <a:avLst/>
                    </a:prstGeom>
                    <a:noFill/>
                  </pic:spPr>
                </pic:pic>
              </a:graphicData>
            </a:graphic>
          </wp:inline>
        </w:drawing>
      </w:r>
    </w:p>
    <w:p w:rsidR="00542804" w:rsidRDefault="00542804" w:rsidP="00542804">
      <w:pPr>
        <w:pStyle w:val="Akapitzlist"/>
        <w:ind w:left="0"/>
      </w:pPr>
    </w:p>
    <w:p w:rsidR="00542804" w:rsidRDefault="00542804" w:rsidP="00542804">
      <w:pPr>
        <w:pStyle w:val="Akapitzlist"/>
        <w:ind w:left="0"/>
      </w:pPr>
    </w:p>
    <w:p w:rsidR="00542804" w:rsidRDefault="00542804" w:rsidP="00542804">
      <w:pPr>
        <w:pStyle w:val="Akapitzlist"/>
        <w:ind w:left="0"/>
      </w:pPr>
    </w:p>
    <w:p w:rsidR="00542804" w:rsidRPr="00566D48" w:rsidRDefault="00542804" w:rsidP="00B70251">
      <w:pPr>
        <w:pStyle w:val="Akapitzlist"/>
        <w:widowControl/>
        <w:numPr>
          <w:ilvl w:val="0"/>
          <w:numId w:val="71"/>
        </w:numPr>
        <w:suppressAutoHyphens w:val="0"/>
        <w:spacing w:line="360" w:lineRule="auto"/>
        <w:ind w:left="0" w:firstLine="0"/>
        <w:jc w:val="both"/>
        <w:rPr>
          <w:rFonts w:asciiTheme="minorHAnsi" w:hAnsiTheme="minorHAnsi" w:cstheme="minorHAnsi"/>
          <w:b/>
        </w:rPr>
      </w:pPr>
      <w:r w:rsidRPr="00566D48">
        <w:rPr>
          <w:rFonts w:asciiTheme="minorHAnsi" w:hAnsiTheme="minorHAnsi" w:cstheme="minorHAnsi"/>
          <w:b/>
        </w:rPr>
        <w:lastRenderedPageBreak/>
        <w:t xml:space="preserve">Środki zewnętrzne - dotacje z UE </w:t>
      </w:r>
      <w:r w:rsidRPr="00566D48">
        <w:rPr>
          <w:rFonts w:asciiTheme="minorHAnsi" w:hAnsiTheme="minorHAnsi" w:cstheme="minorHAnsi"/>
        </w:rPr>
        <w:t>(wskaźnik realizacji zadań ze środków pozyskanych z zewnątrz – realizacja pozyskanych środków do wydatków majątkowych)</w:t>
      </w:r>
    </w:p>
    <w:p w:rsidR="00542804" w:rsidRPr="00566D48" w:rsidRDefault="00542804" w:rsidP="00542804">
      <w:pPr>
        <w:pStyle w:val="Akapitzlist"/>
        <w:ind w:left="643"/>
        <w:jc w:val="both"/>
        <w:rPr>
          <w:rFonts w:asciiTheme="minorHAnsi" w:hAnsiTheme="minorHAnsi" w:cstheme="minorHAnsi"/>
        </w:rPr>
      </w:pPr>
      <w:r w:rsidRPr="00566D48">
        <w:rPr>
          <w:rFonts w:asciiTheme="minorHAnsi" w:hAnsiTheme="minorHAnsi" w:cstheme="minorHAnsi"/>
          <w:u w:val="single"/>
        </w:rPr>
        <w:t>Środki z udziałem środków UE w 2020 r.</w:t>
      </w:r>
      <w:r w:rsidRPr="00566D48">
        <w:rPr>
          <w:rFonts w:asciiTheme="minorHAnsi" w:hAnsiTheme="minorHAnsi" w:cstheme="minorHAnsi"/>
        </w:rPr>
        <w:t xml:space="preserve"> =  </w:t>
      </w:r>
      <w:r w:rsidRPr="00566D48">
        <w:rPr>
          <w:rFonts w:asciiTheme="minorHAnsi" w:hAnsiTheme="minorHAnsi" w:cstheme="minorHAnsi"/>
          <w:u w:val="single"/>
        </w:rPr>
        <w:t>6 871 447,88</w:t>
      </w:r>
      <w:r w:rsidRPr="00566D48">
        <w:rPr>
          <w:rFonts w:asciiTheme="minorHAnsi" w:hAnsiTheme="minorHAnsi" w:cstheme="minorHAnsi"/>
        </w:rPr>
        <w:t xml:space="preserve">  =   0,478 *100 = 47,8%</w:t>
      </w:r>
    </w:p>
    <w:p w:rsidR="00542804" w:rsidRPr="00566D48" w:rsidRDefault="00542804" w:rsidP="00542804">
      <w:pPr>
        <w:pStyle w:val="Akapitzlist"/>
        <w:ind w:left="643"/>
        <w:jc w:val="both"/>
        <w:rPr>
          <w:rFonts w:asciiTheme="minorHAnsi" w:hAnsiTheme="minorHAnsi" w:cstheme="minorHAnsi"/>
        </w:rPr>
      </w:pPr>
      <w:r w:rsidRPr="00566D48">
        <w:rPr>
          <w:rFonts w:asciiTheme="minorHAnsi" w:hAnsiTheme="minorHAnsi" w:cstheme="minorHAnsi"/>
        </w:rPr>
        <w:t xml:space="preserve">             Wydatki majątkowe w 2020 r.         14 371 805,39</w:t>
      </w:r>
    </w:p>
    <w:p w:rsidR="00542804" w:rsidRDefault="00542804" w:rsidP="00542804">
      <w:pPr>
        <w:pStyle w:val="NormalnyWeb"/>
        <w:kinsoku w:val="0"/>
        <w:overflowPunct w:val="0"/>
        <w:spacing w:after="0" w:line="256" w:lineRule="auto"/>
        <w:jc w:val="both"/>
        <w:textAlignment w:val="baseline"/>
      </w:pPr>
      <w:r w:rsidRPr="0043362A">
        <w:rPr>
          <w:rFonts w:ascii="Calibri" w:eastAsia="Calibri" w:hAnsi="Calibri"/>
          <w:color w:val="FFFFFF"/>
          <w:kern w:val="24"/>
          <w:u w:val="single"/>
        </w:rPr>
        <w:t>Środki z udziałem środków UE w 2020 r</w:t>
      </w:r>
      <w:r w:rsidRPr="0043362A">
        <w:rPr>
          <w:rFonts w:ascii="Calibri" w:eastAsia="Calibri" w:hAnsi="Calibri"/>
          <w:color w:val="FFFFFF"/>
          <w:kern w:val="24"/>
        </w:rPr>
        <w:t xml:space="preserve">. =  </w:t>
      </w:r>
      <w:r w:rsidRPr="0043362A">
        <w:rPr>
          <w:rFonts w:ascii="Calibri" w:eastAsia="Calibri" w:hAnsi="Calibri"/>
          <w:color w:val="FFFFFF"/>
          <w:kern w:val="24"/>
          <w:u w:val="single"/>
        </w:rPr>
        <w:t xml:space="preserve">6 871 447,88  </w:t>
      </w:r>
      <w:r w:rsidRPr="0043362A">
        <w:rPr>
          <w:rFonts w:ascii="Calibri" w:eastAsia="Calibri" w:hAnsi="Calibri"/>
          <w:color w:val="FFFFFF"/>
          <w:kern w:val="24"/>
        </w:rPr>
        <w:t>=     0,478 *100 = 47,8%</w:t>
      </w:r>
    </w:p>
    <w:p w:rsidR="00542804" w:rsidRDefault="00542804" w:rsidP="00542804">
      <w:pPr>
        <w:pStyle w:val="NormalnyWeb"/>
        <w:kinsoku w:val="0"/>
        <w:overflowPunct w:val="0"/>
        <w:spacing w:after="0" w:line="256" w:lineRule="auto"/>
        <w:ind w:left="720"/>
        <w:textAlignment w:val="baseline"/>
      </w:pPr>
      <w:r w:rsidRPr="0043362A">
        <w:rPr>
          <w:rFonts w:ascii="Calibri" w:eastAsia="Calibri" w:hAnsi="Calibri"/>
          <w:color w:val="FFFFFF"/>
          <w:kern w:val="24"/>
        </w:rPr>
        <w:t>Wydatki majątkowe w 2020 r.              14 371 805,39</w:t>
      </w:r>
    </w:p>
    <w:p w:rsidR="00542804" w:rsidRDefault="00542804" w:rsidP="00542804">
      <w:pPr>
        <w:pStyle w:val="Akapitzlist"/>
        <w:ind w:left="643"/>
        <w:jc w:val="both"/>
        <w:rPr>
          <w:b/>
        </w:rPr>
      </w:pPr>
    </w:p>
    <w:p w:rsidR="00542804" w:rsidRDefault="00542804" w:rsidP="00542804">
      <w:pPr>
        <w:pStyle w:val="Akapitzlist"/>
        <w:ind w:left="-426"/>
        <w:rPr>
          <w:b/>
        </w:rPr>
      </w:pPr>
      <w:r>
        <w:rPr>
          <w:b/>
          <w:noProof/>
          <w:lang w:eastAsia="pl-PL" w:bidi="ar-SA"/>
        </w:rPr>
        <w:drawing>
          <wp:inline distT="0" distB="0" distL="0" distR="0" wp14:anchorId="698CE482" wp14:editId="5D2730C8">
            <wp:extent cx="6440170" cy="4414520"/>
            <wp:effectExtent l="0" t="0" r="0" b="508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40170" cy="4414520"/>
                    </a:xfrm>
                    <a:prstGeom prst="rect">
                      <a:avLst/>
                    </a:prstGeom>
                    <a:noFill/>
                  </pic:spPr>
                </pic:pic>
              </a:graphicData>
            </a:graphic>
          </wp:inline>
        </w:drawing>
      </w:r>
    </w:p>
    <w:p w:rsidR="00542804" w:rsidRDefault="00542804" w:rsidP="00542804">
      <w:pPr>
        <w:pStyle w:val="NormalnyWeb"/>
        <w:kinsoku w:val="0"/>
        <w:overflowPunct w:val="0"/>
        <w:spacing w:after="0" w:line="256" w:lineRule="auto"/>
        <w:jc w:val="both"/>
        <w:textAlignment w:val="baseline"/>
      </w:pPr>
      <w:r w:rsidRPr="0043362A">
        <w:rPr>
          <w:rFonts w:ascii="Calibri" w:eastAsia="Calibri" w:hAnsi="Calibri"/>
          <w:color w:val="FFFFFF"/>
          <w:kern w:val="24"/>
          <w:u w:val="single"/>
        </w:rPr>
        <w:t>Środki z udziałem środków UE w 2020 r</w:t>
      </w:r>
      <w:r w:rsidRPr="0043362A">
        <w:rPr>
          <w:rFonts w:ascii="Calibri" w:eastAsia="Calibri" w:hAnsi="Calibri"/>
          <w:color w:val="FFFFFF"/>
          <w:kern w:val="24"/>
        </w:rPr>
        <w:t xml:space="preserve">. =  </w:t>
      </w:r>
      <w:r w:rsidRPr="0043362A">
        <w:rPr>
          <w:rFonts w:ascii="Calibri" w:eastAsia="Calibri" w:hAnsi="Calibri"/>
          <w:color w:val="FFFFFF"/>
          <w:kern w:val="24"/>
          <w:u w:val="single"/>
        </w:rPr>
        <w:t xml:space="preserve">6 871 447,88  </w:t>
      </w:r>
      <w:r w:rsidRPr="0043362A">
        <w:rPr>
          <w:rFonts w:ascii="Calibri" w:eastAsia="Calibri" w:hAnsi="Calibri"/>
          <w:color w:val="FFFFFF"/>
          <w:kern w:val="24"/>
        </w:rPr>
        <w:t>=     0,478 *100 = 47,8%</w:t>
      </w:r>
    </w:p>
    <w:p w:rsidR="00542804" w:rsidRDefault="00542804" w:rsidP="00542804">
      <w:pPr>
        <w:pStyle w:val="NormalnyWeb"/>
        <w:kinsoku w:val="0"/>
        <w:overflowPunct w:val="0"/>
        <w:spacing w:after="0" w:line="256" w:lineRule="auto"/>
        <w:ind w:left="720"/>
        <w:textAlignment w:val="baseline"/>
      </w:pPr>
      <w:r w:rsidRPr="0043362A">
        <w:rPr>
          <w:rFonts w:ascii="Calibri" w:eastAsia="Calibri" w:hAnsi="Calibri"/>
          <w:color w:val="FFFFFF"/>
          <w:kern w:val="24"/>
        </w:rPr>
        <w:t>Wydatki majątkowe w 2020 r.              14 3715,39</w:t>
      </w:r>
    </w:p>
    <w:p w:rsidR="00542804" w:rsidRDefault="00542804" w:rsidP="00542804">
      <w:pPr>
        <w:rPr>
          <w:b/>
        </w:rPr>
      </w:pPr>
    </w:p>
    <w:p w:rsidR="00542804" w:rsidRPr="003758DC" w:rsidRDefault="00542804" w:rsidP="00542804">
      <w:pPr>
        <w:rPr>
          <w:b/>
        </w:rPr>
      </w:pPr>
    </w:p>
    <w:p w:rsidR="00542804" w:rsidRDefault="00542804"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797E57" w:rsidRDefault="00797E57" w:rsidP="00542804">
      <w:pPr>
        <w:pStyle w:val="Akapitzlist"/>
        <w:ind w:left="0"/>
        <w:rPr>
          <w:b/>
        </w:rPr>
      </w:pPr>
    </w:p>
    <w:p w:rsidR="00542804" w:rsidRDefault="00542804" w:rsidP="00542804">
      <w:pPr>
        <w:pStyle w:val="Akapitzlist"/>
        <w:ind w:left="0"/>
        <w:rPr>
          <w:b/>
        </w:rPr>
      </w:pPr>
    </w:p>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b/>
        </w:rPr>
      </w:pPr>
      <w:r w:rsidRPr="0039408B">
        <w:rPr>
          <w:rFonts w:asciiTheme="minorHAnsi" w:hAnsiTheme="minorHAnsi" w:cstheme="minorHAnsi"/>
          <w:b/>
        </w:rPr>
        <w:lastRenderedPageBreak/>
        <w:t xml:space="preserve">Potencjał spłat zadłużenia </w:t>
      </w:r>
      <w:r w:rsidRPr="0039408B">
        <w:rPr>
          <w:rFonts w:asciiTheme="minorHAnsi" w:hAnsiTheme="minorHAnsi" w:cstheme="minorHAnsi"/>
        </w:rPr>
        <w:t xml:space="preserve">(wskaźnik potencjału spłat zadłużenia pokazuje relację kwoty nadwyżki operacyjnej powiększonej o dochody ze sprzedaży majątku do kwoty zobowiązań łącznych </w:t>
      </w:r>
      <w:r w:rsidR="00780F2D">
        <w:rPr>
          <w:rFonts w:asciiTheme="minorHAnsi" w:hAnsiTheme="minorHAnsi" w:cstheme="minorHAnsi"/>
        </w:rPr>
        <w:t>G</w:t>
      </w:r>
      <w:r w:rsidRPr="0039408B">
        <w:rPr>
          <w:rFonts w:asciiTheme="minorHAnsi" w:hAnsiTheme="minorHAnsi" w:cstheme="minorHAnsi"/>
        </w:rPr>
        <w:t>miny. Im wyższy poziom tego wskaźnika tym bezpieczniejszy jest poziom zadłużenia i łatwiejsza obsługa zadłużenia):</w:t>
      </w:r>
    </w:p>
    <w:p w:rsidR="00542804" w:rsidRPr="00566D48" w:rsidRDefault="00542804" w:rsidP="00542804">
      <w:pPr>
        <w:pStyle w:val="Akapitzlist"/>
        <w:ind w:left="643"/>
        <w:jc w:val="both"/>
        <w:rPr>
          <w:rFonts w:asciiTheme="minorHAnsi" w:hAnsiTheme="minorHAnsi" w:cstheme="minorHAnsi"/>
          <w:b/>
        </w:rPr>
      </w:pPr>
    </w:p>
    <w:p w:rsidR="00542804" w:rsidRPr="00566D48" w:rsidRDefault="00542804" w:rsidP="00542804">
      <w:pPr>
        <w:pStyle w:val="Akapitzlist"/>
        <w:ind w:left="643"/>
        <w:rPr>
          <w:rFonts w:asciiTheme="minorHAnsi" w:hAnsiTheme="minorHAnsi" w:cstheme="minorHAnsi"/>
        </w:rPr>
      </w:pPr>
      <w:r w:rsidRPr="00566D48">
        <w:rPr>
          <w:rFonts w:asciiTheme="minorHAnsi" w:hAnsiTheme="minorHAnsi" w:cstheme="minorHAnsi"/>
        </w:rPr>
        <w:t xml:space="preserve">Nadwyżka operacyjna za 2020 r. + dochody ze sprzedaży za 2020 r. = 10 504 263,85 </w:t>
      </w:r>
      <w:r w:rsidR="0039408B">
        <w:rPr>
          <w:rFonts w:asciiTheme="minorHAnsi" w:hAnsiTheme="minorHAnsi" w:cstheme="minorHAnsi"/>
        </w:rPr>
        <w:t xml:space="preserve">                </w:t>
      </w:r>
      <w:r w:rsidRPr="00566D48">
        <w:rPr>
          <w:rFonts w:asciiTheme="minorHAnsi" w:hAnsiTheme="minorHAnsi" w:cstheme="minorHAnsi"/>
        </w:rPr>
        <w:t xml:space="preserve">+ 513 839,30      </w:t>
      </w:r>
    </w:p>
    <w:p w:rsidR="00542804" w:rsidRDefault="00780F2D" w:rsidP="00542804">
      <w:pPr>
        <w:pStyle w:val="Akapitzlist"/>
        <w:ind w:left="643"/>
        <w:rPr>
          <w:rFonts w:asciiTheme="minorHAnsi" w:hAnsiTheme="minorHAnsi" w:cstheme="minorHAnsi"/>
        </w:rPr>
      </w:pPr>
      <w:r>
        <w:rPr>
          <w:rFonts w:asciiTheme="minorHAnsi" w:hAnsiTheme="minorHAnsi" w:cstheme="minorHAnsi"/>
        </w:rPr>
        <w:t>Zobowiązania łączne G</w:t>
      </w:r>
      <w:r w:rsidR="00542804" w:rsidRPr="00566D48">
        <w:rPr>
          <w:rFonts w:asciiTheme="minorHAnsi" w:hAnsiTheme="minorHAnsi" w:cstheme="minorHAnsi"/>
        </w:rPr>
        <w:t>miny na dzie</w:t>
      </w:r>
      <w:r w:rsidR="00797E57">
        <w:rPr>
          <w:rFonts w:asciiTheme="minorHAnsi" w:hAnsiTheme="minorHAnsi" w:cstheme="minorHAnsi"/>
        </w:rPr>
        <w:t>ń 31.12.2020 r.</w:t>
      </w:r>
      <w:r w:rsidR="00797E57">
        <w:rPr>
          <w:rFonts w:asciiTheme="minorHAnsi" w:hAnsiTheme="minorHAnsi" w:cstheme="minorHAnsi"/>
        </w:rPr>
        <w:tab/>
      </w:r>
      <w:r w:rsidR="00542804" w:rsidRPr="00566D48">
        <w:rPr>
          <w:rFonts w:asciiTheme="minorHAnsi" w:hAnsiTheme="minorHAnsi" w:cstheme="minorHAnsi"/>
        </w:rPr>
        <w:t xml:space="preserve">    0,00  = 0,00 zł</w:t>
      </w:r>
    </w:p>
    <w:p w:rsidR="00797E57" w:rsidRPr="00566D48" w:rsidRDefault="00797E57" w:rsidP="00542804">
      <w:pPr>
        <w:pStyle w:val="Akapitzlist"/>
        <w:ind w:left="643"/>
        <w:rPr>
          <w:rFonts w:asciiTheme="minorHAnsi" w:hAnsiTheme="minorHAnsi" w:cstheme="minorHAnsi"/>
        </w:rPr>
      </w:pPr>
    </w:p>
    <w:p w:rsidR="00542804" w:rsidRDefault="00542804" w:rsidP="00542804">
      <w:pPr>
        <w:pStyle w:val="Akapitzlist"/>
        <w:ind w:left="-567"/>
      </w:pPr>
      <w:r>
        <w:rPr>
          <w:noProof/>
          <w:lang w:eastAsia="pl-PL" w:bidi="ar-SA"/>
        </w:rPr>
        <w:drawing>
          <wp:inline distT="0" distB="0" distL="0" distR="0" wp14:anchorId="4D17FE6C" wp14:editId="2C88646E">
            <wp:extent cx="6717665" cy="3699510"/>
            <wp:effectExtent l="0" t="0" r="6985"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17665" cy="3699510"/>
                    </a:xfrm>
                    <a:prstGeom prst="rect">
                      <a:avLst/>
                    </a:prstGeom>
                    <a:noFill/>
                  </pic:spPr>
                </pic:pic>
              </a:graphicData>
            </a:graphic>
          </wp:inline>
        </w:drawing>
      </w:r>
    </w:p>
    <w:p w:rsidR="00542804" w:rsidRDefault="00542804" w:rsidP="00542804">
      <w:pPr>
        <w:pStyle w:val="Akapitzlist"/>
        <w:ind w:left="643"/>
      </w:pPr>
    </w:p>
    <w:p w:rsidR="00776DE2" w:rsidRDefault="00776DE2" w:rsidP="00542804">
      <w:pPr>
        <w:pStyle w:val="Akapitzlist"/>
        <w:ind w:left="643"/>
      </w:pPr>
    </w:p>
    <w:p w:rsidR="0039408B" w:rsidRDefault="0039408B" w:rsidP="00542804">
      <w:pPr>
        <w:pStyle w:val="Akapitzlist"/>
        <w:ind w:left="643"/>
      </w:pPr>
    </w:p>
    <w:p w:rsidR="00542804" w:rsidRPr="0039408B" w:rsidRDefault="00542804" w:rsidP="00B70251">
      <w:pPr>
        <w:pStyle w:val="Akapitzlist"/>
        <w:numPr>
          <w:ilvl w:val="0"/>
          <w:numId w:val="71"/>
        </w:numPr>
        <w:spacing w:line="360" w:lineRule="auto"/>
        <w:ind w:left="0" w:firstLine="0"/>
        <w:jc w:val="both"/>
        <w:rPr>
          <w:rFonts w:asciiTheme="minorHAnsi" w:hAnsiTheme="minorHAnsi" w:cstheme="minorHAnsi"/>
          <w:b/>
        </w:rPr>
      </w:pPr>
      <w:r w:rsidRPr="0039408B">
        <w:rPr>
          <w:rFonts w:asciiTheme="minorHAnsi" w:hAnsiTheme="minorHAnsi" w:cstheme="minorHAnsi"/>
          <w:b/>
        </w:rPr>
        <w:t xml:space="preserve">Prognoza nadwyżki operacyjnej na najbliższe lata </w:t>
      </w:r>
      <w:r w:rsidRPr="0039408B">
        <w:rPr>
          <w:rFonts w:asciiTheme="minorHAnsi" w:hAnsiTheme="minorHAnsi" w:cstheme="minorHAnsi"/>
        </w:rPr>
        <w:t xml:space="preserve">(wskaźnik sytuacji finansowej wskazuje dodatnią różnicę pomiędzy dochodami bieżącymi a wydatkami bieżącymi. Wynik budżetu operacyjnego – nadwyżka operacyjna/deficyt operacyjny ma bardzo istotne znaczenie – stanowi jeden z najistotniejszych </w:t>
      </w:r>
      <w:r w:rsidR="00780F2D">
        <w:rPr>
          <w:rFonts w:asciiTheme="minorHAnsi" w:hAnsiTheme="minorHAnsi" w:cstheme="minorHAnsi"/>
        </w:rPr>
        <w:t>wskaźników sytuacji finansowej G</w:t>
      </w:r>
      <w:r w:rsidRPr="0039408B">
        <w:rPr>
          <w:rFonts w:asciiTheme="minorHAnsi" w:hAnsiTheme="minorHAnsi" w:cstheme="minorHAnsi"/>
        </w:rPr>
        <w:t>miny).</w:t>
      </w:r>
    </w:p>
    <w:p w:rsidR="00542804" w:rsidRDefault="00542804" w:rsidP="0069055E">
      <w:pPr>
        <w:spacing w:line="360" w:lineRule="auto"/>
        <w:jc w:val="both"/>
      </w:pPr>
    </w:p>
    <w:p w:rsidR="00797E57" w:rsidRDefault="00797E57" w:rsidP="0069055E">
      <w:pPr>
        <w:spacing w:line="360" w:lineRule="auto"/>
        <w:jc w:val="both"/>
      </w:pPr>
    </w:p>
    <w:p w:rsidR="00797E57" w:rsidRDefault="00797E57" w:rsidP="0069055E">
      <w:pPr>
        <w:spacing w:line="360" w:lineRule="auto"/>
        <w:jc w:val="both"/>
      </w:pPr>
    </w:p>
    <w:p w:rsidR="00797E57" w:rsidRDefault="00797E57" w:rsidP="0069055E">
      <w:pPr>
        <w:spacing w:line="360" w:lineRule="auto"/>
        <w:jc w:val="both"/>
      </w:pPr>
    </w:p>
    <w:p w:rsidR="00322F41" w:rsidRDefault="00322F41" w:rsidP="0069055E">
      <w:pPr>
        <w:spacing w:line="360" w:lineRule="auto"/>
        <w:jc w:val="both"/>
      </w:pPr>
    </w:p>
    <w:p w:rsidR="00C62CFC" w:rsidRPr="0039408B" w:rsidRDefault="009B4A87" w:rsidP="00B70251">
      <w:pPr>
        <w:pStyle w:val="Akapitzlist"/>
        <w:numPr>
          <w:ilvl w:val="0"/>
          <w:numId w:val="71"/>
        </w:numPr>
        <w:spacing w:line="360" w:lineRule="auto"/>
        <w:jc w:val="both"/>
        <w:rPr>
          <w:rFonts w:asciiTheme="minorHAnsi" w:hAnsiTheme="minorHAnsi" w:cstheme="minorHAnsi"/>
          <w:b/>
        </w:rPr>
      </w:pPr>
      <w:r w:rsidRPr="0039408B">
        <w:rPr>
          <w:rFonts w:asciiTheme="minorHAnsi" w:hAnsiTheme="minorHAnsi" w:cstheme="minorHAnsi"/>
          <w:b/>
        </w:rPr>
        <w:lastRenderedPageBreak/>
        <w:t>Podatki w G</w:t>
      </w:r>
      <w:r w:rsidR="000B686C" w:rsidRPr="0039408B">
        <w:rPr>
          <w:rFonts w:asciiTheme="minorHAnsi" w:hAnsiTheme="minorHAnsi" w:cstheme="minorHAnsi"/>
          <w:b/>
        </w:rPr>
        <w:t>minie Nieporęt</w:t>
      </w:r>
      <w:r w:rsidR="00F37540" w:rsidRPr="0039408B">
        <w:rPr>
          <w:rFonts w:asciiTheme="minorHAnsi" w:hAnsiTheme="minorHAnsi" w:cstheme="minorHAnsi"/>
          <w:b/>
        </w:rPr>
        <w:t xml:space="preserve"> </w:t>
      </w:r>
    </w:p>
    <w:p w:rsidR="004311B1" w:rsidRPr="009666DD" w:rsidRDefault="004311B1" w:rsidP="00566D48">
      <w:pPr>
        <w:spacing w:line="360" w:lineRule="auto"/>
        <w:jc w:val="both"/>
        <w:rPr>
          <w:rFonts w:asciiTheme="minorHAnsi" w:hAnsiTheme="minorHAnsi" w:cstheme="minorHAnsi"/>
          <w:sz w:val="24"/>
          <w:szCs w:val="24"/>
        </w:rPr>
      </w:pPr>
      <w:r w:rsidRPr="009666DD">
        <w:rPr>
          <w:rFonts w:asciiTheme="minorHAnsi" w:hAnsiTheme="minorHAnsi" w:cstheme="minorHAnsi"/>
          <w:sz w:val="24"/>
          <w:szCs w:val="24"/>
        </w:rPr>
        <w:t>Uchwałą Nr XVI/82/2019 z dnia 24 października 2019 r. Rada Gminy Nieporęt ustaliła stawki podatku od nieruchomości  (Dz. Urz. Woj. Mazowieckiego poz. 14087)</w:t>
      </w:r>
      <w:r w:rsidR="00174C13">
        <w:rPr>
          <w:rFonts w:asciiTheme="minorHAnsi" w:hAnsiTheme="minorHAnsi" w:cstheme="minorHAnsi"/>
          <w:sz w:val="24"/>
          <w:szCs w:val="24"/>
        </w:rPr>
        <w:t>.</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W wyniku realizacji powyższej uchwały na poczet dochodów Gminy w 2020 r. wpłynęło: 15 427 894,41 zł (</w:t>
      </w:r>
      <w:r w:rsidRPr="00322F41">
        <w:rPr>
          <w:rFonts w:asciiTheme="minorHAnsi" w:eastAsia="Times New Roman" w:hAnsiTheme="minorHAnsi" w:cstheme="minorHAnsi"/>
          <w:color w:val="C45911" w:themeColor="accent2" w:themeShade="BF"/>
          <w:sz w:val="24"/>
          <w:szCs w:val="24"/>
          <w:lang w:eastAsia="ar-SA"/>
        </w:rPr>
        <w:t>w roku 2019 była to kwota 14 545 833,15 zł</w:t>
      </w:r>
      <w:r w:rsidRPr="00322F41">
        <w:rPr>
          <w:rFonts w:asciiTheme="minorHAnsi" w:eastAsia="Times New Roman" w:hAnsiTheme="minorHAnsi" w:cstheme="minorHAnsi"/>
          <w:sz w:val="24"/>
          <w:szCs w:val="24"/>
          <w:lang w:eastAsia="ar-SA"/>
        </w:rPr>
        <w:t xml:space="preserve">; </w:t>
      </w:r>
      <w:r w:rsidRPr="00322F41">
        <w:rPr>
          <w:rFonts w:asciiTheme="minorHAnsi" w:eastAsia="Times New Roman" w:hAnsiTheme="minorHAnsi" w:cstheme="minorHAnsi"/>
          <w:color w:val="0070C0"/>
          <w:sz w:val="24"/>
          <w:szCs w:val="24"/>
          <w:lang w:eastAsia="ar-SA"/>
        </w:rPr>
        <w:t xml:space="preserve">(w 2018 roku była to kwota 14 279 490,25 zł),  </w:t>
      </w:r>
      <w:r w:rsidRPr="00322F41">
        <w:rPr>
          <w:rFonts w:asciiTheme="minorHAnsi" w:eastAsia="Times New Roman" w:hAnsiTheme="minorHAnsi" w:cstheme="minorHAnsi"/>
          <w:sz w:val="24"/>
          <w:szCs w:val="24"/>
          <w:lang w:eastAsia="ar-SA"/>
        </w:rPr>
        <w:t>w tym:</w:t>
      </w:r>
    </w:p>
    <w:p w:rsidR="00776DE2"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od osób fizycznych – 3 972 564, 64 zł (</w:t>
      </w:r>
      <w:r w:rsidRPr="00322F41">
        <w:rPr>
          <w:rFonts w:asciiTheme="minorHAnsi" w:eastAsia="Times New Roman" w:hAnsiTheme="minorHAnsi" w:cstheme="minorHAnsi"/>
          <w:color w:val="C45911" w:themeColor="accent2" w:themeShade="BF"/>
          <w:sz w:val="24"/>
          <w:szCs w:val="24"/>
          <w:lang w:eastAsia="ar-SA"/>
        </w:rPr>
        <w:t xml:space="preserve">w roku 2019 była to kwota 3 455 697,31 zł; </w:t>
      </w:r>
      <w:r w:rsidRPr="00322F41">
        <w:rPr>
          <w:rFonts w:asciiTheme="minorHAnsi" w:eastAsia="Times New Roman" w:hAnsiTheme="minorHAnsi" w:cstheme="minorHAnsi"/>
          <w:color w:val="0070C0"/>
          <w:sz w:val="24"/>
          <w:szCs w:val="24"/>
          <w:lang w:eastAsia="ar-SA"/>
        </w:rPr>
        <w:t>w 2018 roku był</w:t>
      </w:r>
      <w:r w:rsidR="001A798A">
        <w:rPr>
          <w:rFonts w:asciiTheme="minorHAnsi" w:eastAsia="Times New Roman" w:hAnsiTheme="minorHAnsi" w:cstheme="minorHAnsi"/>
          <w:color w:val="0070C0"/>
          <w:sz w:val="24"/>
          <w:szCs w:val="24"/>
          <w:lang w:eastAsia="ar-SA"/>
        </w:rPr>
        <w:t>a to kwota – 3 293 742,13 zł)</w:t>
      </w:r>
      <w:r w:rsidRPr="00322F41">
        <w:rPr>
          <w:rFonts w:asciiTheme="minorHAnsi" w:eastAsia="Times New Roman" w:hAnsiTheme="minorHAnsi" w:cstheme="minorHAnsi"/>
          <w:sz w:val="24"/>
          <w:szCs w:val="24"/>
          <w:lang w:eastAsia="ar-SA"/>
        </w:rPr>
        <w:t xml:space="preserve">, </w:t>
      </w:r>
    </w:p>
    <w:p w:rsidR="004311B1" w:rsidRDefault="004311B1" w:rsidP="00322F41">
      <w:pPr>
        <w:spacing w:line="360" w:lineRule="auto"/>
        <w:jc w:val="both"/>
        <w:rPr>
          <w:rFonts w:asciiTheme="minorHAnsi" w:eastAsia="Times New Roman" w:hAnsiTheme="minorHAnsi" w:cstheme="minorHAnsi"/>
          <w:color w:val="0070C0"/>
          <w:sz w:val="24"/>
          <w:szCs w:val="24"/>
          <w:lang w:eastAsia="ar-SA"/>
        </w:rPr>
      </w:pPr>
      <w:r w:rsidRPr="00322F41">
        <w:rPr>
          <w:rFonts w:asciiTheme="minorHAnsi" w:eastAsia="Times New Roman" w:hAnsiTheme="minorHAnsi" w:cstheme="minorHAnsi"/>
          <w:sz w:val="24"/>
          <w:szCs w:val="24"/>
          <w:lang w:eastAsia="ar-SA"/>
        </w:rPr>
        <w:t>- od osób prawnych oraz jednostek organizacyjnych nie</w:t>
      </w:r>
      <w:r w:rsidR="00776DE2" w:rsidRPr="00322F41">
        <w:rPr>
          <w:rFonts w:asciiTheme="minorHAnsi" w:eastAsia="Times New Roman" w:hAnsiTheme="minorHAnsi" w:cstheme="minorHAnsi"/>
          <w:sz w:val="24"/>
          <w:szCs w:val="24"/>
          <w:lang w:eastAsia="ar-SA"/>
        </w:rPr>
        <w:t xml:space="preserve"> mających osobowości prawnej –</w:t>
      </w:r>
      <w:r w:rsidR="006019DF" w:rsidRPr="00322F41">
        <w:rPr>
          <w:rFonts w:asciiTheme="minorHAnsi" w:eastAsia="Times New Roman" w:hAnsiTheme="minorHAnsi" w:cstheme="minorHAnsi"/>
          <w:sz w:val="24"/>
          <w:szCs w:val="24"/>
          <w:lang w:eastAsia="ar-SA"/>
        </w:rPr>
        <w:t>11 455 329,77 zł (</w:t>
      </w:r>
      <w:r w:rsidRPr="00322F41">
        <w:rPr>
          <w:rFonts w:asciiTheme="minorHAnsi" w:eastAsia="Times New Roman" w:hAnsiTheme="minorHAnsi" w:cstheme="minorHAnsi"/>
          <w:color w:val="C45911" w:themeColor="accent2" w:themeShade="BF"/>
          <w:sz w:val="24"/>
          <w:szCs w:val="24"/>
          <w:lang w:eastAsia="ar-SA"/>
        </w:rPr>
        <w:t>w roku 2019 była to kwota 11 090 135,84 zł</w:t>
      </w:r>
      <w:r w:rsidRPr="00322F41">
        <w:rPr>
          <w:rFonts w:asciiTheme="minorHAnsi" w:eastAsia="Times New Roman" w:hAnsiTheme="minorHAnsi" w:cstheme="minorHAnsi"/>
          <w:sz w:val="24"/>
          <w:szCs w:val="24"/>
          <w:lang w:eastAsia="ar-SA"/>
        </w:rPr>
        <w:t xml:space="preserve">; </w:t>
      </w:r>
      <w:r w:rsidRPr="00322F41">
        <w:rPr>
          <w:rFonts w:asciiTheme="minorHAnsi" w:eastAsia="Times New Roman" w:hAnsiTheme="minorHAnsi" w:cstheme="minorHAnsi"/>
          <w:color w:val="0070C0"/>
          <w:sz w:val="24"/>
          <w:szCs w:val="24"/>
          <w:lang w:eastAsia="ar-SA"/>
        </w:rPr>
        <w:t>w 2018 roku była to kwota 10 985 748,12 zł).</w:t>
      </w:r>
    </w:p>
    <w:p w:rsidR="009A40FF" w:rsidRPr="00322F41" w:rsidRDefault="009A40FF" w:rsidP="00322F41">
      <w:pPr>
        <w:spacing w:line="360" w:lineRule="auto"/>
        <w:jc w:val="both"/>
        <w:rPr>
          <w:rFonts w:asciiTheme="minorHAnsi" w:eastAsia="Times New Roman" w:hAnsiTheme="minorHAnsi" w:cstheme="minorHAnsi"/>
          <w:sz w:val="24"/>
          <w:szCs w:val="24"/>
          <w:lang w:eastAsia="ar-SA"/>
        </w:rPr>
      </w:pP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Skutki obniżenia górnych stawek podatku od nieruchomości wyniosły:</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od osób fizycznych 1 254 946,00 zł (</w:t>
      </w:r>
      <w:r w:rsidRPr="00322F41">
        <w:rPr>
          <w:rFonts w:asciiTheme="minorHAnsi" w:eastAsia="Times New Roman" w:hAnsiTheme="minorHAnsi" w:cstheme="minorHAnsi"/>
          <w:color w:val="C45911" w:themeColor="accent2" w:themeShade="BF"/>
          <w:sz w:val="24"/>
          <w:szCs w:val="24"/>
          <w:lang w:eastAsia="ar-SA"/>
        </w:rPr>
        <w:t xml:space="preserve">w roku 2019 była to kwota 1 541 225,00 zł; </w:t>
      </w:r>
      <w:r w:rsidRPr="00322F41">
        <w:rPr>
          <w:rFonts w:asciiTheme="minorHAnsi" w:eastAsia="Times New Roman" w:hAnsiTheme="minorHAnsi" w:cstheme="minorHAnsi"/>
          <w:color w:val="0070C0"/>
          <w:sz w:val="24"/>
          <w:szCs w:val="24"/>
          <w:lang w:eastAsia="ar-SA"/>
        </w:rPr>
        <w:t>w 2018 roku by</w:t>
      </w:r>
      <w:r w:rsidR="009666DD">
        <w:rPr>
          <w:rFonts w:asciiTheme="minorHAnsi" w:eastAsia="Times New Roman" w:hAnsiTheme="minorHAnsi" w:cstheme="minorHAnsi"/>
          <w:color w:val="0070C0"/>
          <w:sz w:val="24"/>
          <w:szCs w:val="24"/>
          <w:lang w:eastAsia="ar-SA"/>
        </w:rPr>
        <w:t xml:space="preserve">ła to kwota 1 382 123,00 zł),  </w:t>
      </w:r>
    </w:p>
    <w:p w:rsidR="004311B1" w:rsidRPr="00322F41" w:rsidRDefault="004311B1" w:rsidP="00322F41">
      <w:pPr>
        <w:spacing w:line="360" w:lineRule="auto"/>
        <w:jc w:val="both"/>
        <w:rPr>
          <w:rFonts w:asciiTheme="minorHAnsi" w:eastAsia="Times New Roman" w:hAnsiTheme="minorHAnsi" w:cstheme="minorHAnsi"/>
          <w:b/>
          <w:sz w:val="24"/>
          <w:szCs w:val="24"/>
          <w:u w:val="single"/>
          <w:lang w:eastAsia="ar-SA"/>
        </w:rPr>
      </w:pPr>
      <w:r w:rsidRPr="00322F41">
        <w:rPr>
          <w:rFonts w:asciiTheme="minorHAnsi" w:eastAsia="Times New Roman" w:hAnsiTheme="minorHAnsi" w:cstheme="minorHAnsi"/>
          <w:sz w:val="24"/>
          <w:szCs w:val="24"/>
          <w:lang w:eastAsia="ar-SA"/>
        </w:rPr>
        <w:t xml:space="preserve">- od osób prawnych  977 023,00 zł </w:t>
      </w:r>
      <w:r w:rsidRPr="00322F41">
        <w:rPr>
          <w:rFonts w:asciiTheme="minorHAnsi" w:eastAsia="Times New Roman" w:hAnsiTheme="minorHAnsi" w:cstheme="minorHAnsi"/>
          <w:color w:val="C45911" w:themeColor="accent2" w:themeShade="BF"/>
          <w:sz w:val="24"/>
          <w:szCs w:val="24"/>
          <w:lang w:eastAsia="ar-SA"/>
        </w:rPr>
        <w:t>(w roku 2019 była to kwota 1 161 349,00 zł</w:t>
      </w:r>
      <w:r w:rsidRPr="00322F41">
        <w:rPr>
          <w:rFonts w:asciiTheme="minorHAnsi" w:eastAsia="Times New Roman" w:hAnsiTheme="minorHAnsi" w:cstheme="minorHAnsi"/>
          <w:sz w:val="24"/>
          <w:szCs w:val="24"/>
          <w:lang w:eastAsia="ar-SA"/>
        </w:rPr>
        <w:t xml:space="preserve">; </w:t>
      </w:r>
      <w:r w:rsidRPr="00322F41">
        <w:rPr>
          <w:rFonts w:asciiTheme="minorHAnsi" w:eastAsia="Times New Roman" w:hAnsiTheme="minorHAnsi" w:cstheme="minorHAnsi"/>
          <w:color w:val="0070C0"/>
          <w:sz w:val="24"/>
          <w:szCs w:val="24"/>
          <w:lang w:eastAsia="ar-SA"/>
        </w:rPr>
        <w:t>w 2018 roku była to kwota 1 089 688,00 zł).</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p>
    <w:p w:rsidR="004311B1" w:rsidRPr="009666DD" w:rsidRDefault="009A40FF" w:rsidP="00322F41">
      <w:pPr>
        <w:spacing w:line="360" w:lineRule="auto"/>
        <w:jc w:val="both"/>
        <w:rPr>
          <w:rFonts w:asciiTheme="minorHAnsi" w:eastAsia="Times New Roman" w:hAnsiTheme="minorHAnsi" w:cstheme="minorHAnsi"/>
          <w:sz w:val="24"/>
          <w:szCs w:val="24"/>
          <w:lang w:eastAsia="ar-SA"/>
        </w:rPr>
      </w:pPr>
      <w:r>
        <w:rPr>
          <w:rFonts w:asciiTheme="minorHAnsi" w:eastAsia="Times New Roman" w:hAnsiTheme="minorHAnsi" w:cstheme="minorHAnsi"/>
          <w:sz w:val="24"/>
          <w:szCs w:val="24"/>
          <w:lang w:eastAsia="ar-SA"/>
        </w:rPr>
        <w:t xml:space="preserve">     </w:t>
      </w:r>
      <w:r w:rsidR="004311B1" w:rsidRPr="009666DD">
        <w:rPr>
          <w:rFonts w:asciiTheme="minorHAnsi" w:eastAsia="Times New Roman" w:hAnsiTheme="minorHAnsi" w:cstheme="minorHAnsi"/>
          <w:sz w:val="24"/>
          <w:szCs w:val="24"/>
          <w:lang w:eastAsia="ar-SA"/>
        </w:rPr>
        <w:t>Uchwałą Nr XVII/94/2019 z dnia 28 listopada 2019 r. Rada Gminy Nieporęt zdecydowała o obniżeniu ceny skupu żyta, przyjmowanej jako podstawa do obliczania podatku rolnego na obszarze Gminy Nieporęt w roku 2019 (Dz. Urz. Woj. Mazowieckiego poz. 15137)</w:t>
      </w:r>
      <w:r w:rsidR="00985BD0">
        <w:rPr>
          <w:rFonts w:asciiTheme="minorHAnsi" w:eastAsia="Times New Roman" w:hAnsiTheme="minorHAnsi" w:cstheme="minorHAnsi"/>
          <w:sz w:val="24"/>
          <w:szCs w:val="24"/>
          <w:lang w:eastAsia="ar-SA"/>
        </w:rPr>
        <w:t>.</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W wyniku realizacji powyższej uchwały na poczet dochodów Gminy w 2020 r. wpłynęło: 128 814, 37 zł (</w:t>
      </w:r>
      <w:r w:rsidRPr="00322F41">
        <w:rPr>
          <w:rFonts w:asciiTheme="minorHAnsi" w:eastAsia="Times New Roman" w:hAnsiTheme="minorHAnsi" w:cstheme="minorHAnsi"/>
          <w:color w:val="C45911" w:themeColor="accent2" w:themeShade="BF"/>
          <w:sz w:val="24"/>
          <w:szCs w:val="24"/>
          <w:lang w:eastAsia="ar-SA"/>
        </w:rPr>
        <w:t xml:space="preserve">w roku 2019 była to kwota 128 087,66 zł; </w:t>
      </w:r>
      <w:r w:rsidRPr="00322F41">
        <w:rPr>
          <w:rFonts w:asciiTheme="minorHAnsi" w:eastAsia="Times New Roman" w:hAnsiTheme="minorHAnsi" w:cstheme="minorHAnsi"/>
          <w:color w:val="0070C0"/>
          <w:sz w:val="24"/>
          <w:szCs w:val="24"/>
          <w:lang w:eastAsia="ar-SA"/>
        </w:rPr>
        <w:t>w 2018 roku była to kwota 129 317,91 zł)</w:t>
      </w:r>
      <w:r w:rsidRPr="00322F41">
        <w:rPr>
          <w:rFonts w:asciiTheme="minorHAnsi" w:eastAsia="Times New Roman" w:hAnsiTheme="minorHAnsi" w:cstheme="minorHAnsi"/>
          <w:sz w:val="24"/>
          <w:szCs w:val="24"/>
          <w:lang w:eastAsia="ar-SA"/>
        </w:rPr>
        <w:t xml:space="preserve">, w tym: </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xml:space="preserve">- od osób fizycznych –  126 968,37 zł </w:t>
      </w:r>
      <w:r w:rsidRPr="009666DD">
        <w:rPr>
          <w:rFonts w:asciiTheme="minorHAnsi" w:eastAsia="Times New Roman" w:hAnsiTheme="minorHAnsi" w:cstheme="minorHAnsi"/>
          <w:color w:val="C45911" w:themeColor="accent2" w:themeShade="BF"/>
          <w:sz w:val="24"/>
          <w:szCs w:val="24"/>
          <w:lang w:eastAsia="ar-SA"/>
        </w:rPr>
        <w:t xml:space="preserve">(w 2019 roku była to kwota 126 426,66 zł; </w:t>
      </w:r>
      <w:r w:rsidRPr="00322F41">
        <w:rPr>
          <w:rFonts w:asciiTheme="minorHAnsi" w:eastAsia="Times New Roman" w:hAnsiTheme="minorHAnsi" w:cstheme="minorHAnsi"/>
          <w:color w:val="0070C0"/>
          <w:sz w:val="24"/>
          <w:szCs w:val="24"/>
          <w:lang w:eastAsia="ar-SA"/>
        </w:rPr>
        <w:t>w 2018 roku była to kwota 127 621,91 zł)</w:t>
      </w:r>
      <w:r w:rsidRPr="00322F41">
        <w:rPr>
          <w:rFonts w:asciiTheme="minorHAnsi" w:eastAsia="Times New Roman" w:hAnsiTheme="minorHAnsi" w:cstheme="minorHAnsi"/>
          <w:sz w:val="24"/>
          <w:szCs w:val="24"/>
          <w:lang w:eastAsia="ar-SA"/>
        </w:rPr>
        <w:t xml:space="preserve">, </w:t>
      </w:r>
    </w:p>
    <w:p w:rsidR="004311B1" w:rsidRDefault="004311B1" w:rsidP="009A40FF">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xml:space="preserve">- od osób prawnych oraz jednostek organizacyjnych nie mających osobowości prawnej –1846,00 zł </w:t>
      </w:r>
      <w:r w:rsidRPr="00322F41">
        <w:rPr>
          <w:rFonts w:asciiTheme="minorHAnsi" w:eastAsia="Times New Roman" w:hAnsiTheme="minorHAnsi" w:cstheme="minorHAnsi"/>
          <w:color w:val="C45911" w:themeColor="accent2" w:themeShade="BF"/>
          <w:sz w:val="24"/>
          <w:szCs w:val="24"/>
          <w:lang w:eastAsia="ar-SA"/>
        </w:rPr>
        <w:t xml:space="preserve">(w 2019 roku była to kwota 1 661,00 zł; </w:t>
      </w:r>
      <w:r w:rsidRPr="00322F41">
        <w:rPr>
          <w:rFonts w:asciiTheme="minorHAnsi" w:eastAsia="Times New Roman" w:hAnsiTheme="minorHAnsi" w:cstheme="minorHAnsi"/>
          <w:color w:val="0070C0"/>
          <w:sz w:val="24"/>
          <w:szCs w:val="24"/>
          <w:lang w:eastAsia="ar-SA"/>
        </w:rPr>
        <w:t>w 2018 roku była to kwota 1 696,00 zł).</w:t>
      </w:r>
      <w:r w:rsidR="009A40FF">
        <w:rPr>
          <w:rFonts w:asciiTheme="minorHAnsi" w:eastAsia="Times New Roman" w:hAnsiTheme="minorHAnsi" w:cstheme="minorHAnsi"/>
          <w:sz w:val="24"/>
          <w:szCs w:val="24"/>
          <w:lang w:eastAsia="ar-SA"/>
        </w:rPr>
        <w:t xml:space="preserve">  </w:t>
      </w:r>
    </w:p>
    <w:p w:rsidR="009A40FF" w:rsidRDefault="009A40FF" w:rsidP="009A40FF">
      <w:pPr>
        <w:spacing w:line="360" w:lineRule="auto"/>
        <w:jc w:val="both"/>
        <w:rPr>
          <w:rFonts w:asciiTheme="minorHAnsi" w:eastAsia="Times New Roman" w:hAnsiTheme="minorHAnsi" w:cstheme="minorHAnsi"/>
          <w:sz w:val="24"/>
          <w:szCs w:val="24"/>
          <w:lang w:eastAsia="ar-SA"/>
        </w:rPr>
      </w:pPr>
    </w:p>
    <w:p w:rsidR="00797E57" w:rsidRDefault="00797E57" w:rsidP="009A40FF">
      <w:pPr>
        <w:spacing w:line="360" w:lineRule="auto"/>
        <w:jc w:val="both"/>
        <w:rPr>
          <w:rFonts w:asciiTheme="minorHAnsi" w:eastAsia="Times New Roman" w:hAnsiTheme="minorHAnsi" w:cstheme="minorHAnsi"/>
          <w:sz w:val="24"/>
          <w:szCs w:val="24"/>
          <w:lang w:eastAsia="ar-SA"/>
        </w:rPr>
      </w:pPr>
    </w:p>
    <w:p w:rsidR="009A40FF" w:rsidRPr="00322F41" w:rsidRDefault="009A40FF" w:rsidP="009A40FF">
      <w:pPr>
        <w:spacing w:line="360" w:lineRule="auto"/>
        <w:jc w:val="both"/>
        <w:rPr>
          <w:rFonts w:asciiTheme="minorHAnsi" w:eastAsia="Times New Roman" w:hAnsiTheme="minorHAnsi" w:cstheme="minorHAnsi"/>
          <w:sz w:val="24"/>
          <w:szCs w:val="24"/>
          <w:lang w:eastAsia="ar-SA"/>
        </w:rPr>
      </w:pP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lastRenderedPageBreak/>
        <w:t>Skutki w podatku rolnym wynikające z obniżenia średniej ceny skupu żyta wyniosły:</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od osób fizycznych 21 542 zł (</w:t>
      </w:r>
      <w:r w:rsidRPr="00322F41">
        <w:rPr>
          <w:rFonts w:asciiTheme="minorHAnsi" w:eastAsia="Times New Roman" w:hAnsiTheme="minorHAnsi" w:cstheme="minorHAnsi"/>
          <w:color w:val="C45911" w:themeColor="accent2" w:themeShade="BF"/>
          <w:sz w:val="24"/>
          <w:szCs w:val="24"/>
          <w:lang w:eastAsia="ar-SA"/>
        </w:rPr>
        <w:t xml:space="preserve">w 2019 roku była to kwota  11 063,00 zł; </w:t>
      </w:r>
      <w:r w:rsidRPr="00322F41">
        <w:rPr>
          <w:rFonts w:asciiTheme="minorHAnsi" w:eastAsia="Times New Roman" w:hAnsiTheme="minorHAnsi" w:cstheme="minorHAnsi"/>
          <w:color w:val="0070C0"/>
          <w:sz w:val="24"/>
          <w:szCs w:val="24"/>
          <w:lang w:eastAsia="ar-SA"/>
        </w:rPr>
        <w:t>w 2018 roku była to kwota 6 271,00 zł),</w:t>
      </w:r>
    </w:p>
    <w:p w:rsidR="004311B1" w:rsidRPr="00322F41" w:rsidRDefault="004311B1" w:rsidP="00322F41">
      <w:pPr>
        <w:spacing w:line="360" w:lineRule="auto"/>
        <w:jc w:val="both"/>
        <w:rPr>
          <w:rFonts w:asciiTheme="minorHAnsi" w:eastAsia="Times New Roman" w:hAnsiTheme="minorHAnsi" w:cstheme="minorHAnsi"/>
          <w:b/>
          <w:sz w:val="24"/>
          <w:szCs w:val="24"/>
          <w:u w:val="single"/>
          <w:lang w:eastAsia="ar-SA"/>
        </w:rPr>
      </w:pPr>
      <w:r w:rsidRPr="00322F41">
        <w:rPr>
          <w:rFonts w:asciiTheme="minorHAnsi" w:eastAsia="Times New Roman" w:hAnsiTheme="minorHAnsi" w:cstheme="minorHAnsi"/>
          <w:sz w:val="24"/>
          <w:szCs w:val="24"/>
          <w:lang w:eastAsia="ar-SA"/>
        </w:rPr>
        <w:t>- od osób prawnych 325,00 zł (</w:t>
      </w:r>
      <w:r w:rsidRPr="00322F41">
        <w:rPr>
          <w:rFonts w:asciiTheme="minorHAnsi" w:eastAsia="Times New Roman" w:hAnsiTheme="minorHAnsi" w:cstheme="minorHAnsi"/>
          <w:color w:val="C45911" w:themeColor="accent2" w:themeShade="BF"/>
          <w:sz w:val="24"/>
          <w:szCs w:val="24"/>
          <w:lang w:eastAsia="ar-SA"/>
        </w:rPr>
        <w:t>w 2019 roku była to kwota 146,00 zł;</w:t>
      </w:r>
      <w:r w:rsidR="000C3D77" w:rsidRPr="00322F41">
        <w:rPr>
          <w:rFonts w:asciiTheme="minorHAnsi" w:eastAsia="Times New Roman" w:hAnsiTheme="minorHAnsi" w:cstheme="minorHAnsi"/>
          <w:color w:val="C45911" w:themeColor="accent2" w:themeShade="BF"/>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 xml:space="preserve">w 2018 roku była to kwota 83,00 zł).  </w:t>
      </w:r>
    </w:p>
    <w:p w:rsidR="000C3D77" w:rsidRPr="00322F41" w:rsidRDefault="000C3D77" w:rsidP="00322F41">
      <w:pPr>
        <w:spacing w:line="360" w:lineRule="auto"/>
        <w:rPr>
          <w:rFonts w:asciiTheme="minorHAnsi" w:hAnsiTheme="minorHAnsi" w:cstheme="minorHAnsi"/>
          <w:b/>
          <w:sz w:val="24"/>
          <w:szCs w:val="24"/>
        </w:rPr>
      </w:pPr>
    </w:p>
    <w:p w:rsidR="004311B1" w:rsidRPr="009A40FF" w:rsidRDefault="009A40FF" w:rsidP="00301419">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0C3D77" w:rsidRPr="009A40FF">
        <w:rPr>
          <w:rFonts w:asciiTheme="minorHAnsi" w:hAnsiTheme="minorHAnsi" w:cstheme="minorHAnsi"/>
          <w:sz w:val="24"/>
          <w:szCs w:val="24"/>
        </w:rPr>
        <w:t>Uchwała N</w:t>
      </w:r>
      <w:r w:rsidR="004311B1" w:rsidRPr="009A40FF">
        <w:rPr>
          <w:rFonts w:asciiTheme="minorHAnsi" w:hAnsiTheme="minorHAnsi" w:cstheme="minorHAnsi"/>
          <w:sz w:val="24"/>
          <w:szCs w:val="24"/>
        </w:rPr>
        <w:t xml:space="preserve">r XV/106/2015 Rady Gminy Nieporęt z dnia 19 listopada 2015 r. </w:t>
      </w:r>
      <w:r w:rsidR="000C3D77" w:rsidRPr="009A40FF">
        <w:rPr>
          <w:rFonts w:asciiTheme="minorHAnsi" w:hAnsiTheme="minorHAnsi" w:cstheme="minorHAnsi"/>
          <w:sz w:val="24"/>
          <w:szCs w:val="24"/>
        </w:rPr>
        <w:t xml:space="preserve">określiła wysokość </w:t>
      </w:r>
      <w:r w:rsidR="004311B1" w:rsidRPr="009A40FF">
        <w:rPr>
          <w:rFonts w:asciiTheme="minorHAnsi" w:hAnsiTheme="minorHAnsi" w:cstheme="minorHAnsi"/>
          <w:sz w:val="24"/>
          <w:szCs w:val="24"/>
        </w:rPr>
        <w:t>podatku od środków transportow</w:t>
      </w:r>
      <w:r w:rsidRPr="009A40FF">
        <w:rPr>
          <w:rFonts w:asciiTheme="minorHAnsi" w:hAnsiTheme="minorHAnsi" w:cstheme="minorHAnsi"/>
          <w:sz w:val="24"/>
          <w:szCs w:val="24"/>
        </w:rPr>
        <w:t xml:space="preserve">ych (Dz. Urz. Woj. </w:t>
      </w:r>
      <w:proofErr w:type="spellStart"/>
      <w:r w:rsidRPr="009A40FF">
        <w:rPr>
          <w:rFonts w:asciiTheme="minorHAnsi" w:hAnsiTheme="minorHAnsi" w:cstheme="minorHAnsi"/>
          <w:sz w:val="24"/>
          <w:szCs w:val="24"/>
        </w:rPr>
        <w:t>Maz</w:t>
      </w:r>
      <w:proofErr w:type="spellEnd"/>
      <w:r w:rsidRPr="009A40FF">
        <w:rPr>
          <w:rFonts w:asciiTheme="minorHAnsi" w:hAnsiTheme="minorHAnsi" w:cstheme="minorHAnsi"/>
          <w:sz w:val="24"/>
          <w:szCs w:val="24"/>
        </w:rPr>
        <w:t>.</w:t>
      </w:r>
      <w:r w:rsidR="004311B1" w:rsidRPr="009A40FF">
        <w:rPr>
          <w:rFonts w:asciiTheme="minorHAnsi" w:hAnsiTheme="minorHAnsi" w:cstheme="minorHAnsi"/>
          <w:sz w:val="24"/>
          <w:szCs w:val="24"/>
        </w:rPr>
        <w:t xml:space="preserve"> poz. 10157)</w:t>
      </w:r>
    </w:p>
    <w:p w:rsidR="004311B1" w:rsidRPr="00322F41" w:rsidRDefault="004311B1" w:rsidP="00322F41">
      <w:pPr>
        <w:spacing w:line="360" w:lineRule="auto"/>
        <w:rPr>
          <w:rFonts w:asciiTheme="minorHAnsi" w:hAnsiTheme="minorHAnsi" w:cstheme="minorHAnsi"/>
          <w:sz w:val="24"/>
          <w:szCs w:val="24"/>
        </w:rPr>
      </w:pPr>
      <w:r w:rsidRPr="00322F41">
        <w:rPr>
          <w:rFonts w:asciiTheme="minorHAnsi" w:hAnsiTheme="minorHAnsi" w:cstheme="minorHAnsi"/>
          <w:sz w:val="24"/>
          <w:szCs w:val="24"/>
        </w:rPr>
        <w:t>W wyniku realizacji powyższej uchwały na poczet dochodów Gminy w 2020 r. wpłynęło:</w:t>
      </w:r>
      <w:r w:rsidR="000C3D77" w:rsidRPr="00322F41">
        <w:rPr>
          <w:rFonts w:asciiTheme="minorHAnsi" w:hAnsiTheme="minorHAnsi" w:cstheme="minorHAnsi"/>
          <w:sz w:val="24"/>
          <w:szCs w:val="24"/>
        </w:rPr>
        <w:t xml:space="preserve"> </w:t>
      </w:r>
      <w:r w:rsidRPr="00322F41">
        <w:rPr>
          <w:rFonts w:asciiTheme="minorHAnsi" w:hAnsiTheme="minorHAnsi" w:cstheme="minorHAnsi"/>
          <w:sz w:val="24"/>
          <w:szCs w:val="24"/>
        </w:rPr>
        <w:t xml:space="preserve">346 274,74 zł </w:t>
      </w:r>
      <w:r w:rsidR="000C3D77" w:rsidRPr="00322F41">
        <w:rPr>
          <w:rFonts w:asciiTheme="minorHAnsi" w:hAnsiTheme="minorHAnsi" w:cstheme="minorHAnsi"/>
          <w:color w:val="C45911" w:themeColor="accent2" w:themeShade="BF"/>
          <w:sz w:val="24"/>
          <w:szCs w:val="24"/>
        </w:rPr>
        <w:t>(</w:t>
      </w:r>
      <w:r w:rsidRPr="00322F41">
        <w:rPr>
          <w:rFonts w:asciiTheme="minorHAnsi" w:hAnsiTheme="minorHAnsi" w:cstheme="minorHAnsi"/>
          <w:color w:val="C45911" w:themeColor="accent2" w:themeShade="BF"/>
          <w:sz w:val="24"/>
          <w:szCs w:val="24"/>
        </w:rPr>
        <w:t>w 2019 r. była to kwota 366 084, 89 zł</w:t>
      </w:r>
      <w:r w:rsidR="000C3D77" w:rsidRPr="00322F41">
        <w:rPr>
          <w:rFonts w:asciiTheme="minorHAnsi" w:hAnsiTheme="minorHAnsi" w:cstheme="minorHAnsi"/>
          <w:color w:val="C45911" w:themeColor="accent2" w:themeShade="BF"/>
          <w:sz w:val="24"/>
          <w:szCs w:val="24"/>
        </w:rPr>
        <w:t xml:space="preserve">; </w:t>
      </w:r>
      <w:r w:rsidR="000C3D77" w:rsidRPr="00322F41">
        <w:rPr>
          <w:rFonts w:asciiTheme="minorHAnsi" w:eastAsia="Times New Roman" w:hAnsiTheme="minorHAnsi" w:cstheme="minorHAnsi"/>
          <w:color w:val="0070C0"/>
          <w:sz w:val="24"/>
          <w:szCs w:val="24"/>
          <w:lang w:eastAsia="ar-SA"/>
        </w:rPr>
        <w:t>w 2018 roku była to kwota 353 549,98 zł)</w:t>
      </w:r>
      <w:r w:rsidR="000C3D77" w:rsidRPr="00322F41">
        <w:rPr>
          <w:rFonts w:asciiTheme="minorHAnsi" w:hAnsiTheme="minorHAnsi" w:cstheme="minorHAnsi"/>
          <w:color w:val="0070C0"/>
          <w:sz w:val="24"/>
          <w:szCs w:val="24"/>
        </w:rPr>
        <w:t>,</w:t>
      </w:r>
      <w:r w:rsidRPr="00322F41">
        <w:rPr>
          <w:rFonts w:asciiTheme="minorHAnsi" w:hAnsiTheme="minorHAnsi" w:cstheme="minorHAnsi"/>
          <w:sz w:val="24"/>
          <w:szCs w:val="24"/>
        </w:rPr>
        <w:t xml:space="preserve"> w tym:</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od osób fizycznych – 259 664, 05 zł (</w:t>
      </w:r>
      <w:r w:rsidRPr="00322F41">
        <w:rPr>
          <w:rFonts w:asciiTheme="minorHAnsi" w:eastAsia="Times New Roman" w:hAnsiTheme="minorHAnsi" w:cstheme="minorHAnsi"/>
          <w:color w:val="C45911" w:themeColor="accent2" w:themeShade="BF"/>
          <w:sz w:val="24"/>
          <w:szCs w:val="24"/>
          <w:lang w:eastAsia="ar-SA"/>
        </w:rPr>
        <w:t>w 2019 r. była to kwota 256 859,44 zł</w:t>
      </w:r>
      <w:r w:rsidR="000C3D77" w:rsidRPr="00322F41">
        <w:rPr>
          <w:rFonts w:asciiTheme="minorHAnsi" w:eastAsia="Times New Roman" w:hAnsiTheme="minorHAnsi" w:cstheme="minorHAnsi"/>
          <w:color w:val="C45911" w:themeColor="accent2" w:themeShade="BF"/>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 xml:space="preserve">w 2018 roku była to kwota 263 779,08zł),  </w:t>
      </w:r>
      <w:r w:rsidRPr="00322F41">
        <w:rPr>
          <w:rFonts w:asciiTheme="minorHAnsi" w:eastAsia="Times New Roman" w:hAnsiTheme="minorHAnsi" w:cstheme="minorHAnsi"/>
          <w:sz w:val="24"/>
          <w:szCs w:val="24"/>
          <w:lang w:eastAsia="ar-SA"/>
        </w:rPr>
        <w:t xml:space="preserve"> </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xml:space="preserve">- od osób prawnych oraz jednostek organizacyjnych nie mających osobowości prawnej – 86 610,69 zł </w:t>
      </w:r>
      <w:r w:rsidR="006019DF" w:rsidRPr="00322F41">
        <w:rPr>
          <w:rFonts w:asciiTheme="minorHAnsi" w:eastAsia="Times New Roman" w:hAnsiTheme="minorHAnsi" w:cstheme="minorHAnsi"/>
          <w:color w:val="C45911" w:themeColor="accent2" w:themeShade="BF"/>
          <w:sz w:val="24"/>
          <w:szCs w:val="24"/>
          <w:lang w:eastAsia="ar-SA"/>
        </w:rPr>
        <w:t>(</w:t>
      </w:r>
      <w:r w:rsidRPr="00322F41">
        <w:rPr>
          <w:rFonts w:asciiTheme="minorHAnsi" w:eastAsia="Times New Roman" w:hAnsiTheme="minorHAnsi" w:cstheme="minorHAnsi"/>
          <w:color w:val="C45911" w:themeColor="accent2" w:themeShade="BF"/>
          <w:sz w:val="24"/>
          <w:szCs w:val="24"/>
          <w:lang w:eastAsia="ar-SA"/>
        </w:rPr>
        <w:t>w 2019 roku była to kwota 109 225,45 zł</w:t>
      </w:r>
      <w:r w:rsidR="000C3D77" w:rsidRPr="00322F41">
        <w:rPr>
          <w:rFonts w:asciiTheme="minorHAnsi" w:eastAsia="Times New Roman" w:hAnsiTheme="minorHAnsi" w:cstheme="minorHAnsi"/>
          <w:color w:val="C45911" w:themeColor="accent2" w:themeShade="BF"/>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 xml:space="preserve">w 2018 roku była to kwota 89 770,90 zł).  </w:t>
      </w:r>
      <w:r w:rsidRPr="00322F41">
        <w:rPr>
          <w:rFonts w:asciiTheme="minorHAnsi" w:eastAsia="Times New Roman" w:hAnsiTheme="minorHAnsi" w:cstheme="minorHAnsi"/>
          <w:sz w:val="24"/>
          <w:szCs w:val="24"/>
          <w:lang w:eastAsia="ar-SA"/>
        </w:rPr>
        <w:t xml:space="preserve"> </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Skutki obniżenia górnych stawek w podatku od środków transportowych wyniosły:</w:t>
      </w:r>
    </w:p>
    <w:p w:rsidR="004311B1" w:rsidRPr="00322F41" w:rsidRDefault="004311B1" w:rsidP="00322F41">
      <w:pPr>
        <w:spacing w:line="360" w:lineRule="auto"/>
        <w:jc w:val="both"/>
        <w:rPr>
          <w:rFonts w:asciiTheme="minorHAnsi" w:eastAsia="Times New Roman" w:hAnsiTheme="minorHAnsi" w:cstheme="minorHAnsi"/>
          <w:sz w:val="24"/>
          <w:szCs w:val="24"/>
          <w:lang w:eastAsia="ar-SA"/>
        </w:rPr>
      </w:pPr>
      <w:r w:rsidRPr="00322F41">
        <w:rPr>
          <w:rFonts w:asciiTheme="minorHAnsi" w:eastAsia="Times New Roman" w:hAnsiTheme="minorHAnsi" w:cstheme="minorHAnsi"/>
          <w:sz w:val="24"/>
          <w:szCs w:val="24"/>
          <w:lang w:eastAsia="ar-SA"/>
        </w:rPr>
        <w:t xml:space="preserve">- od osób fizycznych 311 465,00 zł </w:t>
      </w:r>
      <w:r w:rsidR="006019DF" w:rsidRPr="00322F41">
        <w:rPr>
          <w:rFonts w:asciiTheme="minorHAnsi" w:eastAsia="Times New Roman" w:hAnsiTheme="minorHAnsi" w:cstheme="minorHAnsi"/>
          <w:color w:val="C45911" w:themeColor="accent2" w:themeShade="BF"/>
          <w:sz w:val="24"/>
          <w:szCs w:val="24"/>
          <w:lang w:eastAsia="ar-SA"/>
        </w:rPr>
        <w:t>(</w:t>
      </w:r>
      <w:r w:rsidRPr="00322F41">
        <w:rPr>
          <w:rFonts w:asciiTheme="minorHAnsi" w:eastAsia="Times New Roman" w:hAnsiTheme="minorHAnsi" w:cstheme="minorHAnsi"/>
          <w:color w:val="C45911" w:themeColor="accent2" w:themeShade="BF"/>
          <w:sz w:val="24"/>
          <w:szCs w:val="24"/>
          <w:lang w:eastAsia="ar-SA"/>
        </w:rPr>
        <w:t>w 2019 roku była to kwota 290 948,00 zł</w:t>
      </w:r>
      <w:r w:rsidR="000C3D77" w:rsidRPr="00322F41">
        <w:rPr>
          <w:rFonts w:asciiTheme="minorHAnsi" w:eastAsia="Times New Roman" w:hAnsiTheme="minorHAnsi" w:cstheme="minorHAnsi"/>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w 2018 roku była to kwota 280 220,00 zł),</w:t>
      </w:r>
    </w:p>
    <w:p w:rsidR="004311B1" w:rsidRPr="00322F41" w:rsidRDefault="004311B1" w:rsidP="00322F41">
      <w:pPr>
        <w:spacing w:line="360" w:lineRule="auto"/>
        <w:jc w:val="both"/>
        <w:rPr>
          <w:rFonts w:asciiTheme="minorHAnsi" w:eastAsia="Times New Roman" w:hAnsiTheme="minorHAnsi" w:cstheme="minorHAnsi"/>
          <w:b/>
          <w:sz w:val="24"/>
          <w:szCs w:val="24"/>
          <w:u w:val="single"/>
          <w:lang w:eastAsia="ar-SA"/>
        </w:rPr>
      </w:pPr>
      <w:r w:rsidRPr="00322F41">
        <w:rPr>
          <w:rFonts w:asciiTheme="minorHAnsi" w:eastAsia="Times New Roman" w:hAnsiTheme="minorHAnsi" w:cstheme="minorHAnsi"/>
          <w:sz w:val="24"/>
          <w:szCs w:val="24"/>
          <w:lang w:eastAsia="ar-SA"/>
        </w:rPr>
        <w:t>- od osób prawnych 68 934,00 zł (</w:t>
      </w:r>
      <w:r w:rsidRPr="00322F41">
        <w:rPr>
          <w:rFonts w:asciiTheme="minorHAnsi" w:eastAsia="Times New Roman" w:hAnsiTheme="minorHAnsi" w:cstheme="minorHAnsi"/>
          <w:color w:val="C45911" w:themeColor="accent2" w:themeShade="BF"/>
          <w:sz w:val="24"/>
          <w:szCs w:val="24"/>
          <w:lang w:eastAsia="ar-SA"/>
        </w:rPr>
        <w:t>w 2019 roku 101 402,00 zł</w:t>
      </w:r>
      <w:r w:rsidR="000C3D77" w:rsidRPr="00322F41">
        <w:rPr>
          <w:rFonts w:asciiTheme="minorHAnsi" w:eastAsia="Times New Roman" w:hAnsiTheme="minorHAnsi" w:cstheme="minorHAnsi"/>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 xml:space="preserve">w 2018 roku była to kwota 82 154,00 zł).  </w:t>
      </w:r>
    </w:p>
    <w:p w:rsidR="004311B1" w:rsidRPr="00322F41" w:rsidRDefault="004311B1" w:rsidP="00322F41">
      <w:pPr>
        <w:spacing w:line="360" w:lineRule="auto"/>
        <w:rPr>
          <w:rFonts w:asciiTheme="minorHAnsi" w:hAnsiTheme="minorHAnsi" w:cstheme="minorHAnsi"/>
          <w:sz w:val="24"/>
          <w:szCs w:val="24"/>
        </w:rPr>
      </w:pPr>
    </w:p>
    <w:p w:rsidR="004311B1" w:rsidRPr="00322F41" w:rsidRDefault="009A40FF" w:rsidP="00322F41">
      <w:pPr>
        <w:spacing w:line="360" w:lineRule="auto"/>
        <w:rPr>
          <w:rFonts w:asciiTheme="minorHAnsi" w:hAnsiTheme="minorHAnsi" w:cstheme="minorHAnsi"/>
          <w:b/>
          <w:sz w:val="24"/>
          <w:szCs w:val="24"/>
        </w:rPr>
      </w:pPr>
      <w:r>
        <w:rPr>
          <w:rFonts w:asciiTheme="minorHAnsi" w:hAnsiTheme="minorHAnsi" w:cstheme="minorHAnsi"/>
          <w:sz w:val="24"/>
          <w:szCs w:val="24"/>
        </w:rPr>
        <w:t xml:space="preserve">     </w:t>
      </w:r>
      <w:r w:rsidR="000C3D77" w:rsidRPr="009A40FF">
        <w:rPr>
          <w:rFonts w:asciiTheme="minorHAnsi" w:hAnsiTheme="minorHAnsi" w:cstheme="minorHAnsi"/>
          <w:sz w:val="24"/>
          <w:szCs w:val="24"/>
        </w:rPr>
        <w:t>Zgodnie z uchwałą N</w:t>
      </w:r>
      <w:r w:rsidR="004311B1" w:rsidRPr="009A40FF">
        <w:rPr>
          <w:rFonts w:asciiTheme="minorHAnsi" w:hAnsiTheme="minorHAnsi" w:cstheme="minorHAnsi"/>
          <w:sz w:val="24"/>
          <w:szCs w:val="24"/>
        </w:rPr>
        <w:t>r XLVII/91/2017 Rady Gminy Nieporęt z dnia 26 października 2017 r. w sprawie zwolni</w:t>
      </w:r>
      <w:r w:rsidR="002C5CB2">
        <w:rPr>
          <w:rFonts w:asciiTheme="minorHAnsi" w:hAnsiTheme="minorHAnsi" w:cstheme="minorHAnsi"/>
          <w:sz w:val="24"/>
          <w:szCs w:val="24"/>
        </w:rPr>
        <w:t>eń w podatku od nieruchomości (</w:t>
      </w:r>
      <w:r w:rsidR="004311B1" w:rsidRPr="009A40FF">
        <w:rPr>
          <w:rFonts w:asciiTheme="minorHAnsi" w:hAnsiTheme="minorHAnsi" w:cstheme="minorHAnsi"/>
          <w:sz w:val="24"/>
          <w:szCs w:val="24"/>
        </w:rPr>
        <w:t xml:space="preserve">Dz. Urz. Woj. </w:t>
      </w:r>
      <w:proofErr w:type="spellStart"/>
      <w:r w:rsidR="004311B1" w:rsidRPr="009A40FF">
        <w:rPr>
          <w:rFonts w:asciiTheme="minorHAnsi" w:hAnsiTheme="minorHAnsi" w:cstheme="minorHAnsi"/>
          <w:sz w:val="24"/>
          <w:szCs w:val="24"/>
        </w:rPr>
        <w:t>Maz</w:t>
      </w:r>
      <w:proofErr w:type="spellEnd"/>
      <w:r w:rsidRPr="009A40FF">
        <w:rPr>
          <w:rFonts w:asciiTheme="minorHAnsi" w:hAnsiTheme="minorHAnsi" w:cstheme="minorHAnsi"/>
          <w:sz w:val="24"/>
          <w:szCs w:val="24"/>
        </w:rPr>
        <w:t>.</w:t>
      </w:r>
      <w:r w:rsidR="004311B1" w:rsidRPr="009A40FF">
        <w:rPr>
          <w:rFonts w:asciiTheme="minorHAnsi" w:hAnsiTheme="minorHAnsi" w:cstheme="minorHAnsi"/>
          <w:sz w:val="24"/>
          <w:szCs w:val="24"/>
        </w:rPr>
        <w:t xml:space="preserve"> poz. 10848)</w:t>
      </w:r>
      <w:r w:rsidR="000C3D77" w:rsidRPr="009A40FF">
        <w:rPr>
          <w:rFonts w:asciiTheme="minorHAnsi" w:hAnsiTheme="minorHAnsi" w:cstheme="minorHAnsi"/>
          <w:sz w:val="24"/>
          <w:szCs w:val="24"/>
        </w:rPr>
        <w:t xml:space="preserve"> udzielono w 2020 roku ulg i zwolnień na kwotę</w:t>
      </w:r>
      <w:r w:rsidR="00985BD0">
        <w:rPr>
          <w:rFonts w:asciiTheme="minorHAnsi" w:hAnsiTheme="minorHAnsi" w:cstheme="minorHAnsi"/>
          <w:sz w:val="24"/>
          <w:szCs w:val="24"/>
        </w:rPr>
        <w:t>:</w:t>
      </w:r>
      <w:r w:rsidR="000C3D77" w:rsidRPr="00322F41">
        <w:rPr>
          <w:rFonts w:asciiTheme="minorHAnsi" w:hAnsiTheme="minorHAnsi" w:cstheme="minorHAnsi"/>
          <w:b/>
          <w:sz w:val="24"/>
          <w:szCs w:val="24"/>
        </w:rPr>
        <w:t xml:space="preserve"> </w:t>
      </w:r>
      <w:r w:rsidR="004311B1" w:rsidRPr="00322F41">
        <w:rPr>
          <w:rFonts w:asciiTheme="minorHAnsi" w:hAnsiTheme="minorHAnsi" w:cstheme="minorHAnsi"/>
          <w:sz w:val="24"/>
          <w:szCs w:val="24"/>
        </w:rPr>
        <w:t>324 723,53 zł  (</w:t>
      </w:r>
      <w:r w:rsidR="004311B1" w:rsidRPr="00322F41">
        <w:rPr>
          <w:rFonts w:asciiTheme="minorHAnsi" w:hAnsiTheme="minorHAnsi" w:cstheme="minorHAnsi"/>
          <w:color w:val="C45911" w:themeColor="accent2" w:themeShade="BF"/>
          <w:sz w:val="24"/>
          <w:szCs w:val="24"/>
        </w:rPr>
        <w:t>w 2019 roku była to kwota 256 398,63 zł</w:t>
      </w:r>
      <w:r w:rsidR="000C3D77" w:rsidRPr="00322F41">
        <w:rPr>
          <w:rFonts w:asciiTheme="minorHAnsi" w:hAnsiTheme="minorHAnsi" w:cstheme="minorHAnsi"/>
          <w:color w:val="C45911" w:themeColor="accent2" w:themeShade="BF"/>
          <w:sz w:val="24"/>
          <w:szCs w:val="24"/>
        </w:rPr>
        <w:t>;</w:t>
      </w:r>
      <w:r w:rsidR="000C3D77" w:rsidRPr="00322F41">
        <w:rPr>
          <w:rFonts w:asciiTheme="minorHAnsi" w:eastAsia="Times New Roman" w:hAnsiTheme="minorHAnsi" w:cstheme="minorHAnsi"/>
          <w:color w:val="C45911" w:themeColor="accent2" w:themeShade="BF"/>
          <w:sz w:val="24"/>
          <w:szCs w:val="24"/>
          <w:lang w:eastAsia="ar-SA"/>
        </w:rPr>
        <w:t xml:space="preserve"> </w:t>
      </w:r>
      <w:r w:rsidR="000C3D77" w:rsidRPr="00322F41">
        <w:rPr>
          <w:rFonts w:asciiTheme="minorHAnsi" w:eastAsia="Times New Roman" w:hAnsiTheme="minorHAnsi" w:cstheme="minorHAnsi"/>
          <w:color w:val="0070C0"/>
          <w:sz w:val="24"/>
          <w:szCs w:val="24"/>
          <w:lang w:eastAsia="ar-SA"/>
        </w:rPr>
        <w:t xml:space="preserve">w 2018 roku była to kwota 245 241,28 zł).  </w:t>
      </w:r>
      <w:r w:rsidR="000C3D77" w:rsidRPr="00322F41">
        <w:rPr>
          <w:rFonts w:asciiTheme="minorHAnsi" w:hAnsiTheme="minorHAnsi" w:cstheme="minorHAnsi"/>
          <w:sz w:val="24"/>
          <w:szCs w:val="24"/>
        </w:rPr>
        <w:t xml:space="preserve"> </w:t>
      </w:r>
    </w:p>
    <w:p w:rsidR="004311B1" w:rsidRDefault="004311B1" w:rsidP="00322F41">
      <w:pPr>
        <w:suppressAutoHyphens/>
        <w:spacing w:line="360" w:lineRule="auto"/>
        <w:jc w:val="both"/>
        <w:rPr>
          <w:rFonts w:asciiTheme="minorHAnsi" w:hAnsiTheme="minorHAnsi" w:cstheme="minorHAnsi"/>
          <w:sz w:val="24"/>
          <w:szCs w:val="24"/>
          <w:highlight w:val="yellow"/>
        </w:rPr>
      </w:pPr>
    </w:p>
    <w:p w:rsidR="00797E57" w:rsidRDefault="00797E57" w:rsidP="00322F41">
      <w:pPr>
        <w:suppressAutoHyphens/>
        <w:spacing w:line="360" w:lineRule="auto"/>
        <w:jc w:val="both"/>
        <w:rPr>
          <w:rFonts w:asciiTheme="minorHAnsi" w:hAnsiTheme="minorHAnsi" w:cstheme="minorHAnsi"/>
          <w:sz w:val="24"/>
          <w:szCs w:val="24"/>
          <w:highlight w:val="yellow"/>
        </w:rPr>
      </w:pPr>
    </w:p>
    <w:p w:rsidR="00797E57" w:rsidRDefault="00797E57" w:rsidP="00322F41">
      <w:pPr>
        <w:suppressAutoHyphens/>
        <w:spacing w:line="360" w:lineRule="auto"/>
        <w:jc w:val="both"/>
        <w:rPr>
          <w:rFonts w:asciiTheme="minorHAnsi" w:hAnsiTheme="minorHAnsi" w:cstheme="minorHAnsi"/>
          <w:sz w:val="24"/>
          <w:szCs w:val="24"/>
          <w:highlight w:val="yellow"/>
        </w:rPr>
      </w:pPr>
    </w:p>
    <w:p w:rsidR="00797E57" w:rsidRDefault="00797E57" w:rsidP="00322F41">
      <w:pPr>
        <w:suppressAutoHyphens/>
        <w:spacing w:line="360" w:lineRule="auto"/>
        <w:jc w:val="both"/>
        <w:rPr>
          <w:rFonts w:asciiTheme="minorHAnsi" w:hAnsiTheme="minorHAnsi" w:cstheme="minorHAnsi"/>
          <w:sz w:val="24"/>
          <w:szCs w:val="24"/>
          <w:highlight w:val="yellow"/>
        </w:rPr>
      </w:pPr>
    </w:p>
    <w:p w:rsidR="002C5CB2" w:rsidRPr="00322F41" w:rsidRDefault="002C5CB2" w:rsidP="00322F41">
      <w:pPr>
        <w:spacing w:line="360" w:lineRule="auto"/>
        <w:jc w:val="both"/>
        <w:rPr>
          <w:rFonts w:asciiTheme="minorHAnsi" w:hAnsiTheme="minorHAnsi" w:cstheme="minorHAnsi"/>
          <w:sz w:val="24"/>
          <w:szCs w:val="24"/>
        </w:rPr>
      </w:pPr>
    </w:p>
    <w:p w:rsidR="00EC2107" w:rsidRPr="004B23E5" w:rsidRDefault="00EC2107" w:rsidP="00F869D3">
      <w:pPr>
        <w:pStyle w:val="Nagwek2"/>
      </w:pPr>
      <w:bookmarkStart w:id="13" w:name="_Toc73107472"/>
      <w:r w:rsidRPr="004B23E5">
        <w:t>Informacje inwestycyjne</w:t>
      </w:r>
      <w:bookmarkEnd w:id="13"/>
      <w:r w:rsidRPr="004B23E5">
        <w:t xml:space="preserve"> </w:t>
      </w:r>
    </w:p>
    <w:p w:rsidR="00797E57" w:rsidRPr="0039408B" w:rsidRDefault="00E82D68" w:rsidP="0039408B">
      <w:pPr>
        <w:pStyle w:val="Normalny1"/>
        <w:spacing w:line="360" w:lineRule="auto"/>
        <w:jc w:val="both"/>
        <w:rPr>
          <w:rFonts w:asciiTheme="minorHAnsi" w:eastAsia="Times New Roman" w:hAnsiTheme="minorHAnsi" w:cstheme="minorHAnsi"/>
          <w:kern w:val="24"/>
          <w:lang w:eastAsia="pl-PL"/>
        </w:rPr>
      </w:pPr>
      <w:r w:rsidRPr="004B23E5">
        <w:rPr>
          <w:rFonts w:asciiTheme="minorHAnsi" w:hAnsiTheme="minorHAnsi" w:cstheme="minorHAnsi"/>
          <w:bCs/>
        </w:rPr>
        <w:t>W celu podejmowania działań informacyjnych w głównej mierze dotyczących gminnych  inwestycji, prowadzenia swoistych konsultacji, badania zapotrzebowania społecznego, badania opinii publicznej, rozbudo</w:t>
      </w:r>
      <w:r w:rsidR="00DF28FF">
        <w:rPr>
          <w:rFonts w:asciiTheme="minorHAnsi" w:hAnsiTheme="minorHAnsi" w:cstheme="minorHAnsi"/>
          <w:bCs/>
        </w:rPr>
        <w:t>wywano i rozpowszechniano w 2020</w:t>
      </w:r>
      <w:r w:rsidRPr="004B23E5">
        <w:rPr>
          <w:rFonts w:asciiTheme="minorHAnsi" w:hAnsiTheme="minorHAnsi" w:cstheme="minorHAnsi"/>
          <w:bCs/>
        </w:rPr>
        <w:t xml:space="preserve"> roku najpopularniejsze kanały komunikacji w sferze przepływu informacji, takie jak strona internetowa </w:t>
      </w:r>
      <w:hyperlink r:id="rId24" w:history="1">
        <w:r w:rsidRPr="004B23E5">
          <w:rPr>
            <w:rStyle w:val="Hipercze"/>
            <w:rFonts w:asciiTheme="minorHAnsi" w:hAnsiTheme="minorHAnsi" w:cstheme="minorHAnsi"/>
          </w:rPr>
          <w:t>www.nieporet.pl</w:t>
        </w:r>
      </w:hyperlink>
      <w:r w:rsidRPr="004B23E5">
        <w:rPr>
          <w:rFonts w:asciiTheme="minorHAnsi" w:hAnsiTheme="minorHAnsi" w:cstheme="minorHAnsi"/>
          <w:bCs/>
        </w:rPr>
        <w:t xml:space="preserve">, profil społecznościowy </w:t>
      </w:r>
      <w:proofErr w:type="spellStart"/>
      <w:r w:rsidRPr="004B23E5">
        <w:rPr>
          <w:rFonts w:asciiTheme="minorHAnsi" w:hAnsiTheme="minorHAnsi" w:cstheme="minorHAnsi"/>
          <w:bCs/>
        </w:rPr>
        <w:t>facebook</w:t>
      </w:r>
      <w:proofErr w:type="spellEnd"/>
      <w:r w:rsidRPr="004B23E5">
        <w:rPr>
          <w:rFonts w:asciiTheme="minorHAnsi" w:hAnsiTheme="minorHAnsi" w:cstheme="minorHAnsi"/>
          <w:bCs/>
        </w:rPr>
        <w:t xml:space="preserve"> Gminy Nieporęt oraz profil społecznościowy </w:t>
      </w:r>
      <w:proofErr w:type="spellStart"/>
      <w:r w:rsidRPr="004B23E5">
        <w:rPr>
          <w:rFonts w:asciiTheme="minorHAnsi" w:hAnsiTheme="minorHAnsi" w:cstheme="minorHAnsi"/>
          <w:bCs/>
        </w:rPr>
        <w:t>facebook</w:t>
      </w:r>
      <w:proofErr w:type="spellEnd"/>
      <w:r w:rsidRPr="004B23E5">
        <w:rPr>
          <w:rFonts w:asciiTheme="minorHAnsi" w:hAnsiTheme="minorHAnsi" w:cstheme="minorHAnsi"/>
          <w:bCs/>
        </w:rPr>
        <w:t xml:space="preserve"> Wójta Gminy Nieporęt. Nie </w:t>
      </w:r>
      <w:r w:rsidRPr="00F8232A">
        <w:rPr>
          <w:rFonts w:asciiTheme="minorHAnsi" w:hAnsiTheme="minorHAnsi" w:cstheme="minorHAnsi"/>
          <w:bCs/>
        </w:rPr>
        <w:t xml:space="preserve">zapomniano </w:t>
      </w:r>
      <w:r w:rsidRPr="00566D48">
        <w:rPr>
          <w:rFonts w:asciiTheme="minorHAnsi" w:hAnsiTheme="minorHAnsi" w:cstheme="minorHAnsi"/>
          <w:bCs/>
        </w:rPr>
        <w:t>o bardziej tradycyjnej formie informacji – wydawaniu gminnej gazety „Wieści Nieporęckie”. W 20</w:t>
      </w:r>
      <w:r w:rsidR="00A320FB" w:rsidRPr="00566D48">
        <w:rPr>
          <w:rFonts w:asciiTheme="minorHAnsi" w:hAnsiTheme="minorHAnsi" w:cstheme="minorHAnsi"/>
          <w:bCs/>
        </w:rPr>
        <w:t>20</w:t>
      </w:r>
      <w:r w:rsidRPr="00566D48">
        <w:rPr>
          <w:rFonts w:asciiTheme="minorHAnsi" w:hAnsiTheme="minorHAnsi" w:cstheme="minorHAnsi"/>
          <w:bCs/>
        </w:rPr>
        <w:t xml:space="preserve"> roku wydano </w:t>
      </w:r>
      <w:r w:rsidRPr="00566D48">
        <w:rPr>
          <w:rFonts w:asciiTheme="minorHAnsi" w:eastAsia="Times New Roman" w:hAnsiTheme="minorHAnsi" w:cstheme="minorHAnsi"/>
          <w:kern w:val="24"/>
          <w:lang w:eastAsia="pl-PL"/>
        </w:rPr>
        <w:t>12 numerów bezpłatnej gazety Wieści Nieporęckie, tj. łącznie 72 tysiące egzemplarzy</w:t>
      </w:r>
      <w:r w:rsidR="00F8232A" w:rsidRPr="00566D48">
        <w:rPr>
          <w:rFonts w:asciiTheme="minorHAnsi" w:eastAsia="Times New Roman" w:hAnsiTheme="minorHAnsi" w:cstheme="minorHAnsi"/>
          <w:kern w:val="24"/>
          <w:lang w:eastAsia="pl-PL"/>
        </w:rPr>
        <w:t xml:space="preserve"> </w:t>
      </w:r>
      <w:r w:rsidR="0039408B">
        <w:rPr>
          <w:rFonts w:asciiTheme="minorHAnsi" w:eastAsia="Times New Roman" w:hAnsiTheme="minorHAnsi" w:cstheme="minorHAnsi"/>
          <w:kern w:val="24"/>
          <w:lang w:eastAsia="pl-PL"/>
        </w:rPr>
        <w:t xml:space="preserve">                      </w:t>
      </w:r>
      <w:r w:rsidRPr="00566D48">
        <w:rPr>
          <w:rFonts w:asciiTheme="minorHAnsi" w:eastAsia="Times New Roman" w:hAnsiTheme="minorHAnsi" w:cstheme="minorHAnsi"/>
          <w:kern w:val="24"/>
          <w:lang w:eastAsia="pl-PL"/>
        </w:rPr>
        <w:t>z informacją o prowadzonych inwestycjach gminnych.</w:t>
      </w:r>
    </w:p>
    <w:p w:rsidR="002D0A32" w:rsidRDefault="002E6979" w:rsidP="002E6979">
      <w:pPr>
        <w:spacing w:line="360" w:lineRule="auto"/>
        <w:jc w:val="both"/>
        <w:rPr>
          <w:rFonts w:asciiTheme="minorHAnsi" w:hAnsiTheme="minorHAnsi" w:cstheme="minorHAnsi"/>
          <w:sz w:val="24"/>
          <w:szCs w:val="24"/>
        </w:rPr>
      </w:pPr>
      <w:r w:rsidRPr="004B23E5">
        <w:rPr>
          <w:rFonts w:asciiTheme="minorHAnsi" w:hAnsiTheme="minorHAnsi" w:cstheme="minorHAnsi"/>
          <w:sz w:val="24"/>
          <w:szCs w:val="24"/>
        </w:rPr>
        <w:t xml:space="preserve">   Stan Gminy w znaczącym stopniu zależy od zaangażowania odpowiednich środków </w:t>
      </w:r>
      <w:r w:rsidR="00DD73A1" w:rsidRPr="004B23E5">
        <w:rPr>
          <w:rFonts w:asciiTheme="minorHAnsi" w:hAnsiTheme="minorHAnsi" w:cstheme="minorHAnsi"/>
          <w:sz w:val="24"/>
          <w:szCs w:val="24"/>
        </w:rPr>
        <w:t xml:space="preserve">                     </w:t>
      </w:r>
      <w:r w:rsidRPr="004B23E5">
        <w:rPr>
          <w:rFonts w:asciiTheme="minorHAnsi" w:hAnsiTheme="minorHAnsi" w:cstheme="minorHAnsi"/>
          <w:sz w:val="24"/>
          <w:szCs w:val="24"/>
        </w:rPr>
        <w:t xml:space="preserve">w rozwój inwestycyjny całego obszaru. Inwestycje rozpoczęte, zrealizowane i zakończone </w:t>
      </w:r>
      <w:r w:rsidR="00DD73A1" w:rsidRPr="004B23E5">
        <w:rPr>
          <w:rFonts w:asciiTheme="minorHAnsi" w:hAnsiTheme="minorHAnsi" w:cstheme="minorHAnsi"/>
          <w:sz w:val="24"/>
          <w:szCs w:val="24"/>
        </w:rPr>
        <w:t xml:space="preserve">              </w:t>
      </w:r>
      <w:r w:rsidRPr="004B23E5">
        <w:rPr>
          <w:rFonts w:asciiTheme="minorHAnsi" w:hAnsiTheme="minorHAnsi" w:cstheme="minorHAnsi"/>
          <w:sz w:val="24"/>
          <w:szCs w:val="24"/>
        </w:rPr>
        <w:t>w 20</w:t>
      </w:r>
      <w:r w:rsidR="003158C4">
        <w:rPr>
          <w:rFonts w:asciiTheme="minorHAnsi" w:hAnsiTheme="minorHAnsi" w:cstheme="minorHAnsi"/>
          <w:sz w:val="24"/>
          <w:szCs w:val="24"/>
        </w:rPr>
        <w:t>20</w:t>
      </w:r>
      <w:r w:rsidRPr="004B23E5">
        <w:rPr>
          <w:rFonts w:asciiTheme="minorHAnsi" w:hAnsiTheme="minorHAnsi" w:cstheme="minorHAnsi"/>
          <w:sz w:val="24"/>
          <w:szCs w:val="24"/>
        </w:rPr>
        <w:t xml:space="preserve"> roku finansowane były ze środków własnych przy udziale środków zewnętrznych</w:t>
      </w:r>
      <w:r w:rsidR="003158C4">
        <w:rPr>
          <w:rFonts w:asciiTheme="minorHAnsi" w:hAnsiTheme="minorHAnsi" w:cstheme="minorHAnsi"/>
          <w:sz w:val="24"/>
          <w:szCs w:val="24"/>
        </w:rPr>
        <w:t xml:space="preserve">, </w:t>
      </w:r>
      <w:r w:rsidRPr="004B23E5">
        <w:rPr>
          <w:rFonts w:asciiTheme="minorHAnsi" w:hAnsiTheme="minorHAnsi" w:cstheme="minorHAnsi"/>
          <w:sz w:val="24"/>
          <w:szCs w:val="24"/>
        </w:rPr>
        <w:t>unijnych i krajowy</w:t>
      </w:r>
      <w:r w:rsidR="00714C29" w:rsidRPr="004B23E5">
        <w:rPr>
          <w:rFonts w:asciiTheme="minorHAnsi" w:hAnsiTheme="minorHAnsi" w:cstheme="minorHAnsi"/>
          <w:sz w:val="24"/>
          <w:szCs w:val="24"/>
        </w:rPr>
        <w:t>ch, co obrazuje poniższa tabela:</w:t>
      </w:r>
    </w:p>
    <w:p w:rsidR="00A103CE" w:rsidRDefault="00776DE2" w:rsidP="00C50DDC">
      <w:pPr>
        <w:spacing w:line="240" w:lineRule="auto"/>
        <w:ind w:right="-284"/>
        <w:rPr>
          <w:rFonts w:asciiTheme="minorHAnsi" w:hAnsiTheme="minorHAnsi" w:cstheme="minorHAnsi"/>
          <w:i/>
          <w:sz w:val="20"/>
          <w:szCs w:val="20"/>
        </w:rPr>
      </w:pPr>
      <w:r w:rsidRPr="00566D48">
        <w:rPr>
          <w:rFonts w:asciiTheme="minorHAnsi" w:hAnsiTheme="minorHAnsi" w:cstheme="minorHAnsi"/>
          <w:i/>
          <w:sz w:val="20"/>
          <w:szCs w:val="20"/>
        </w:rPr>
        <w:t>Tabela – wydatki inwestycyjne w podziale na kategorie inwestycji i źródła finansowania 2020</w:t>
      </w:r>
      <w:r w:rsidR="003158C4" w:rsidRPr="00566D48">
        <w:rPr>
          <w:rFonts w:asciiTheme="minorHAnsi" w:hAnsiTheme="minorHAnsi" w:cstheme="minorHAnsi"/>
          <w:i/>
          <w:sz w:val="20"/>
          <w:szCs w:val="20"/>
        </w:rPr>
        <w:t xml:space="preserve"> </w:t>
      </w:r>
      <w:r w:rsidRPr="00566D48">
        <w:rPr>
          <w:rFonts w:asciiTheme="minorHAnsi" w:hAnsiTheme="minorHAnsi" w:cstheme="minorHAnsi"/>
          <w:i/>
          <w:sz w:val="20"/>
          <w:szCs w:val="20"/>
        </w:rPr>
        <w:t>r</w:t>
      </w:r>
      <w:r w:rsidR="003158C4" w:rsidRPr="00566D48">
        <w:rPr>
          <w:rFonts w:asciiTheme="minorHAnsi" w:hAnsiTheme="minorHAnsi" w:cstheme="minorHAnsi"/>
          <w:i/>
          <w:sz w:val="20"/>
          <w:szCs w:val="20"/>
        </w:rPr>
        <w:t>.</w:t>
      </w:r>
      <w:r w:rsidR="003158C4">
        <w:rPr>
          <w:rFonts w:asciiTheme="minorHAnsi" w:hAnsiTheme="minorHAnsi" w:cstheme="minorHAnsi"/>
          <w:i/>
          <w:sz w:val="20"/>
          <w:szCs w:val="20"/>
        </w:rPr>
        <w:t xml:space="preserve">  </w:t>
      </w:r>
    </w:p>
    <w:tbl>
      <w:tblPr>
        <w:tblStyle w:val="Tabela-Siatka"/>
        <w:tblW w:w="0" w:type="auto"/>
        <w:tblLook w:val="04A0" w:firstRow="1" w:lastRow="0" w:firstColumn="1" w:lastColumn="0" w:noHBand="0" w:noVBand="1"/>
      </w:tblPr>
      <w:tblGrid>
        <w:gridCol w:w="1980"/>
        <w:gridCol w:w="1672"/>
        <w:gridCol w:w="994"/>
        <w:gridCol w:w="1568"/>
        <w:gridCol w:w="1683"/>
        <w:gridCol w:w="1391"/>
      </w:tblGrid>
      <w:tr w:rsidR="00C50DDC" w:rsidRPr="00C50DDC" w:rsidTr="00797E57">
        <w:trPr>
          <w:trHeight w:val="510"/>
        </w:trPr>
        <w:tc>
          <w:tcPr>
            <w:tcW w:w="1980"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Kategoria</w:t>
            </w:r>
          </w:p>
        </w:tc>
        <w:tc>
          <w:tcPr>
            <w:tcW w:w="1672"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Wydatek inwestycyjny</w:t>
            </w:r>
          </w:p>
        </w:tc>
        <w:tc>
          <w:tcPr>
            <w:tcW w:w="994"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Udział %                       kategorii</w:t>
            </w:r>
          </w:p>
        </w:tc>
        <w:tc>
          <w:tcPr>
            <w:tcW w:w="1568"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Dofinansowanie /środki unijne/</w:t>
            </w:r>
          </w:p>
        </w:tc>
        <w:tc>
          <w:tcPr>
            <w:tcW w:w="1683"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Dofinansowanie /środki krajowe/</w:t>
            </w:r>
          </w:p>
        </w:tc>
        <w:tc>
          <w:tcPr>
            <w:tcW w:w="1391"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Udział % wkładu zewnętrznego</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Ścieżki rowerowe</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4 438 335,32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31,94</w:t>
            </w:r>
          </w:p>
        </w:tc>
        <w:tc>
          <w:tcPr>
            <w:tcW w:w="1568"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3 258 431,89 zł</w:t>
            </w: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73,42</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Gospodarka ściekowa</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3 732 751,88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26,86</w:t>
            </w:r>
          </w:p>
        </w:tc>
        <w:tc>
          <w:tcPr>
            <w:tcW w:w="1568"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229 644,28 zł</w:t>
            </w:r>
          </w:p>
        </w:tc>
        <w:tc>
          <w:tcPr>
            <w:tcW w:w="1683"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1 082 433,00 zł</w:t>
            </w:r>
          </w:p>
        </w:tc>
        <w:tc>
          <w:tcPr>
            <w:tcW w:w="1391"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35,15</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Obiekty sportowe i rekreacyjne</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1 681 546,27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12,10</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Drogi</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1 388 660,12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9,99</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Wodociągi</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456 860,02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3,29</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Oświata</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633 675,29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4,56</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360 000,00 zł</w:t>
            </w:r>
          </w:p>
        </w:tc>
        <w:tc>
          <w:tcPr>
            <w:tcW w:w="1391"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56,81</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Oświetlenie ulic</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437 809,10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3,15</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p>
        </w:tc>
      </w:tr>
      <w:tr w:rsidR="00C50DDC" w:rsidRPr="00C50DDC" w:rsidTr="00B35CD2">
        <w:trPr>
          <w:trHeight w:val="510"/>
        </w:trPr>
        <w:tc>
          <w:tcPr>
            <w:tcW w:w="1980"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Pozostałe inwestycje i dotacje</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803 481,21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5,78</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p>
        </w:tc>
        <w:tc>
          <w:tcPr>
            <w:tcW w:w="1391" w:type="dxa"/>
            <w:vAlign w:val="center"/>
          </w:tcPr>
          <w:p w:rsidR="00C50DDC" w:rsidRPr="00797E57" w:rsidRDefault="00C50DDC" w:rsidP="002A47FE">
            <w:pPr>
              <w:jc w:val="center"/>
              <w:rPr>
                <w:rFonts w:asciiTheme="minorHAnsi" w:hAnsiTheme="minorHAnsi" w:cstheme="minorHAnsi"/>
                <w:sz w:val="19"/>
                <w:szCs w:val="19"/>
              </w:rPr>
            </w:pPr>
          </w:p>
        </w:tc>
      </w:tr>
      <w:tr w:rsidR="00C50DDC" w:rsidRPr="00C50DDC" w:rsidTr="00B35CD2">
        <w:trPr>
          <w:trHeight w:val="510"/>
        </w:trPr>
        <w:tc>
          <w:tcPr>
            <w:tcW w:w="1980"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Administracja publiczna</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129 097,00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0,93</w:t>
            </w:r>
          </w:p>
        </w:tc>
        <w:tc>
          <w:tcPr>
            <w:tcW w:w="1568"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51 494,90 zł</w:t>
            </w:r>
          </w:p>
        </w:tc>
        <w:tc>
          <w:tcPr>
            <w:tcW w:w="1683"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12 843,60 zł</w:t>
            </w:r>
          </w:p>
        </w:tc>
        <w:tc>
          <w:tcPr>
            <w:tcW w:w="1391"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49,86</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kern w:val="24"/>
                <w:sz w:val="19"/>
                <w:szCs w:val="19"/>
              </w:rPr>
            </w:pPr>
            <w:r w:rsidRPr="00797E57">
              <w:rPr>
                <w:rFonts w:asciiTheme="minorHAnsi" w:eastAsia="Times New Roman" w:hAnsiTheme="minorHAnsi" w:cstheme="minorHAnsi"/>
                <w:kern w:val="24"/>
                <w:sz w:val="19"/>
                <w:szCs w:val="19"/>
              </w:rPr>
              <w:t>Bezpieczeństwo</w:t>
            </w:r>
          </w:p>
        </w:tc>
        <w:tc>
          <w:tcPr>
            <w:tcW w:w="1672"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193 280,50 zł</w:t>
            </w:r>
          </w:p>
        </w:tc>
        <w:tc>
          <w:tcPr>
            <w:tcW w:w="994"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1,40</w:t>
            </w:r>
          </w:p>
        </w:tc>
        <w:tc>
          <w:tcPr>
            <w:tcW w:w="1568" w:type="dxa"/>
            <w:vAlign w:val="center"/>
          </w:tcPr>
          <w:p w:rsidR="00C50DDC" w:rsidRPr="00797E57" w:rsidRDefault="00C50DDC" w:rsidP="002A47FE">
            <w:pPr>
              <w:jc w:val="center"/>
              <w:rPr>
                <w:rFonts w:asciiTheme="minorHAnsi" w:hAnsiTheme="minorHAnsi" w:cstheme="minorHAnsi"/>
                <w:sz w:val="19"/>
                <w:szCs w:val="19"/>
              </w:rPr>
            </w:pPr>
          </w:p>
        </w:tc>
        <w:tc>
          <w:tcPr>
            <w:tcW w:w="1683"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172 100,00 zł</w:t>
            </w:r>
          </w:p>
        </w:tc>
        <w:tc>
          <w:tcPr>
            <w:tcW w:w="1391" w:type="dxa"/>
            <w:vAlign w:val="center"/>
          </w:tcPr>
          <w:p w:rsidR="00C50DDC" w:rsidRPr="00797E57" w:rsidRDefault="00C50DDC" w:rsidP="002A47FE">
            <w:pPr>
              <w:jc w:val="center"/>
              <w:rPr>
                <w:rFonts w:asciiTheme="minorHAnsi" w:hAnsiTheme="minorHAnsi" w:cstheme="minorHAnsi"/>
                <w:sz w:val="19"/>
                <w:szCs w:val="19"/>
              </w:rPr>
            </w:pPr>
            <w:r w:rsidRPr="00797E57">
              <w:rPr>
                <w:rFonts w:asciiTheme="minorHAnsi" w:eastAsia="Times New Roman" w:hAnsiTheme="minorHAnsi" w:cstheme="minorHAnsi"/>
                <w:kern w:val="24"/>
                <w:sz w:val="19"/>
                <w:szCs w:val="19"/>
              </w:rPr>
              <w:t>79,28</w:t>
            </w:r>
          </w:p>
        </w:tc>
      </w:tr>
      <w:tr w:rsidR="00C50DDC" w:rsidRPr="00C50DDC" w:rsidTr="00B35CD2">
        <w:trPr>
          <w:trHeight w:val="510"/>
        </w:trPr>
        <w:tc>
          <w:tcPr>
            <w:tcW w:w="1980" w:type="dxa"/>
            <w:vAlign w:val="center"/>
          </w:tcPr>
          <w:p w:rsidR="00C50DDC" w:rsidRPr="00797E57" w:rsidRDefault="00C50DDC" w:rsidP="002A47FE">
            <w:pPr>
              <w:jc w:val="center"/>
              <w:rPr>
                <w:rFonts w:asciiTheme="minorHAnsi" w:eastAsia="Times New Roman" w:hAnsiTheme="minorHAnsi" w:cstheme="minorHAnsi"/>
                <w:b/>
                <w:bCs/>
                <w:kern w:val="24"/>
                <w:sz w:val="19"/>
                <w:szCs w:val="19"/>
              </w:rPr>
            </w:pPr>
            <w:r w:rsidRPr="00797E57">
              <w:rPr>
                <w:rFonts w:asciiTheme="minorHAnsi" w:eastAsia="Times New Roman" w:hAnsiTheme="minorHAnsi" w:cstheme="minorHAnsi"/>
                <w:b/>
                <w:bCs/>
                <w:kern w:val="24"/>
                <w:sz w:val="19"/>
                <w:szCs w:val="19"/>
              </w:rPr>
              <w:t>suma:</w:t>
            </w:r>
          </w:p>
        </w:tc>
        <w:tc>
          <w:tcPr>
            <w:tcW w:w="1672"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13 895 496,71 zł</w:t>
            </w:r>
          </w:p>
        </w:tc>
        <w:tc>
          <w:tcPr>
            <w:tcW w:w="994"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100,00</w:t>
            </w:r>
          </w:p>
        </w:tc>
        <w:tc>
          <w:tcPr>
            <w:tcW w:w="1568"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3 539 571,07 zł</w:t>
            </w:r>
          </w:p>
        </w:tc>
        <w:tc>
          <w:tcPr>
            <w:tcW w:w="1683"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1 627 406,60 zł</w:t>
            </w:r>
          </w:p>
        </w:tc>
        <w:tc>
          <w:tcPr>
            <w:tcW w:w="1391" w:type="dxa"/>
            <w:vAlign w:val="center"/>
          </w:tcPr>
          <w:p w:rsidR="00C50DDC" w:rsidRPr="00797E57" w:rsidRDefault="00C50DDC" w:rsidP="002A47FE">
            <w:pPr>
              <w:jc w:val="center"/>
              <w:rPr>
                <w:rFonts w:asciiTheme="minorHAnsi" w:hAnsiTheme="minorHAnsi" w:cstheme="minorHAnsi"/>
                <w:b/>
                <w:sz w:val="19"/>
                <w:szCs w:val="19"/>
              </w:rPr>
            </w:pPr>
            <w:r w:rsidRPr="00797E57">
              <w:rPr>
                <w:rFonts w:asciiTheme="minorHAnsi" w:eastAsia="Times New Roman" w:hAnsiTheme="minorHAnsi" w:cstheme="minorHAnsi"/>
                <w:b/>
                <w:bCs/>
                <w:kern w:val="24"/>
                <w:sz w:val="19"/>
                <w:szCs w:val="19"/>
              </w:rPr>
              <w:t>37%</w:t>
            </w:r>
          </w:p>
        </w:tc>
      </w:tr>
    </w:tbl>
    <w:p w:rsidR="00C50DDC" w:rsidRPr="00566D48" w:rsidRDefault="00C50DDC" w:rsidP="00C50DDC">
      <w:pPr>
        <w:spacing w:line="240" w:lineRule="auto"/>
        <w:ind w:right="-284"/>
        <w:rPr>
          <w:rFonts w:asciiTheme="minorHAnsi" w:hAnsiTheme="minorHAnsi" w:cstheme="minorHAnsi"/>
          <w:i/>
          <w:sz w:val="20"/>
          <w:szCs w:val="20"/>
        </w:rPr>
      </w:pPr>
    </w:p>
    <w:p w:rsidR="00C50DDC" w:rsidRPr="001A0407" w:rsidRDefault="00C50DDC" w:rsidP="00C50DDC">
      <w:pPr>
        <w:spacing w:line="360" w:lineRule="auto"/>
        <w:jc w:val="both"/>
        <w:rPr>
          <w:rFonts w:asciiTheme="minorHAnsi" w:hAnsiTheme="minorHAnsi" w:cstheme="minorHAnsi"/>
          <w:sz w:val="24"/>
          <w:szCs w:val="24"/>
        </w:rPr>
      </w:pPr>
      <w:r w:rsidRPr="001A0407">
        <w:rPr>
          <w:rFonts w:asciiTheme="minorHAnsi" w:hAnsiTheme="minorHAnsi" w:cstheme="minorHAnsi"/>
          <w:sz w:val="24"/>
          <w:szCs w:val="24"/>
        </w:rPr>
        <w:lastRenderedPageBreak/>
        <w:t>Łączny poziom dofinansowania zadań inwestycyjnych ze środków zewnętrznych w 2020 roku wzrósł o 3% w stosunku do roku ubiegłego i wyniósł 37%. Największe kwotowo dofinansowanie dotyczyło budowy ścieżek rowerowych i stanowiło ok. 73% poniesionych wydatków.</w:t>
      </w:r>
    </w:p>
    <w:p w:rsidR="00C50DDC" w:rsidRPr="001A0407" w:rsidRDefault="00C50DDC" w:rsidP="00C50DDC">
      <w:pPr>
        <w:spacing w:line="360" w:lineRule="auto"/>
        <w:jc w:val="both"/>
        <w:rPr>
          <w:rFonts w:asciiTheme="minorHAnsi" w:hAnsiTheme="minorHAnsi" w:cstheme="minorHAnsi"/>
          <w:sz w:val="24"/>
          <w:szCs w:val="24"/>
        </w:rPr>
      </w:pPr>
      <w:r w:rsidRPr="001A0407">
        <w:rPr>
          <w:rFonts w:asciiTheme="minorHAnsi" w:hAnsiTheme="minorHAnsi" w:cstheme="minorHAnsi"/>
          <w:sz w:val="24"/>
          <w:szCs w:val="24"/>
        </w:rPr>
        <w:t xml:space="preserve">Inwestycje z zakresu budowy sieci kanalizacji sanitarnej otrzymały dofinansowanie na poziomie ponad 35%. Uzyskanie dofinansowania na modernizację boiska przy </w:t>
      </w:r>
      <w:r w:rsidR="00985BD0">
        <w:rPr>
          <w:rFonts w:asciiTheme="minorHAnsi" w:hAnsiTheme="minorHAnsi" w:cstheme="minorHAnsi"/>
          <w:sz w:val="24"/>
          <w:szCs w:val="24"/>
        </w:rPr>
        <w:t>SP</w:t>
      </w:r>
      <w:r w:rsidRPr="001A0407">
        <w:rPr>
          <w:rFonts w:asciiTheme="minorHAnsi" w:hAnsiTheme="minorHAnsi" w:cstheme="minorHAnsi"/>
          <w:sz w:val="24"/>
          <w:szCs w:val="24"/>
        </w:rPr>
        <w:t xml:space="preserve"> w Nieporęcie spowodowało, że udział dofinansowania dla zadań oświatowych wyniósł prawie 57%. </w:t>
      </w:r>
    </w:p>
    <w:p w:rsidR="00C50DDC" w:rsidRPr="001A0407" w:rsidRDefault="00C50DDC" w:rsidP="00C50DDC">
      <w:pPr>
        <w:spacing w:line="360" w:lineRule="auto"/>
        <w:jc w:val="both"/>
        <w:rPr>
          <w:rFonts w:asciiTheme="minorHAnsi" w:hAnsiTheme="minorHAnsi" w:cstheme="minorHAnsi"/>
          <w:sz w:val="24"/>
          <w:szCs w:val="24"/>
        </w:rPr>
      </w:pPr>
      <w:r w:rsidRPr="001A0407">
        <w:rPr>
          <w:rFonts w:asciiTheme="minorHAnsi" w:hAnsiTheme="minorHAnsi" w:cstheme="minorHAnsi"/>
          <w:sz w:val="24"/>
          <w:szCs w:val="24"/>
        </w:rPr>
        <w:t xml:space="preserve">Nakłady inwestycyjne na administrację dotyczyły prac związanych z dostępem do publicznego Internetu. Gmina otrzymała blisko 50% dofinansowania z Programu Operacyjnego Polska Cyfrowa 2014-2020 w ramach działania </w:t>
      </w:r>
      <w:r w:rsidR="00985BD0">
        <w:rPr>
          <w:rFonts w:asciiTheme="minorHAnsi" w:hAnsiTheme="minorHAnsi" w:cstheme="minorHAnsi"/>
          <w:sz w:val="24"/>
          <w:szCs w:val="24"/>
        </w:rPr>
        <w:t>Publiczny Internet dla każdego.</w:t>
      </w:r>
    </w:p>
    <w:p w:rsidR="00A103CE" w:rsidRDefault="00C50DDC" w:rsidP="00C50DDC">
      <w:pPr>
        <w:spacing w:line="360" w:lineRule="auto"/>
        <w:jc w:val="both"/>
        <w:rPr>
          <w:rFonts w:asciiTheme="minorHAnsi" w:hAnsiTheme="minorHAnsi" w:cstheme="minorHAnsi"/>
          <w:sz w:val="24"/>
          <w:szCs w:val="24"/>
        </w:rPr>
      </w:pPr>
      <w:r w:rsidRPr="001A0407">
        <w:rPr>
          <w:rFonts w:asciiTheme="minorHAnsi" w:hAnsiTheme="minorHAnsi" w:cstheme="minorHAnsi"/>
          <w:sz w:val="24"/>
          <w:szCs w:val="24"/>
        </w:rPr>
        <w:t>Natomiast najwyższy poziom blisko 80% dotyczył zadania polegającego na zakupie lekkiego samochodu ratowniczego dla OSP w Kątach Węgierskich.</w:t>
      </w:r>
    </w:p>
    <w:p w:rsidR="00B35CD2" w:rsidRPr="001A0407" w:rsidRDefault="00B35CD2" w:rsidP="00C50DDC">
      <w:pPr>
        <w:spacing w:line="360" w:lineRule="auto"/>
        <w:jc w:val="both"/>
        <w:rPr>
          <w:rFonts w:asciiTheme="minorHAnsi" w:hAnsiTheme="minorHAnsi" w:cstheme="minorHAnsi"/>
          <w:sz w:val="24"/>
          <w:szCs w:val="24"/>
        </w:rPr>
      </w:pPr>
    </w:p>
    <w:p w:rsidR="00C50DDC" w:rsidRPr="001A0407" w:rsidRDefault="00C50DDC" w:rsidP="00C50DDC">
      <w:pPr>
        <w:spacing w:line="240" w:lineRule="auto"/>
        <w:jc w:val="both"/>
        <w:rPr>
          <w:rFonts w:asciiTheme="minorHAnsi" w:hAnsiTheme="minorHAnsi" w:cstheme="minorHAnsi"/>
          <w:i/>
          <w:sz w:val="24"/>
          <w:szCs w:val="24"/>
        </w:rPr>
      </w:pPr>
      <w:r w:rsidRPr="001A0407">
        <w:rPr>
          <w:rFonts w:asciiTheme="minorHAnsi" w:hAnsiTheme="minorHAnsi" w:cstheme="minorHAnsi"/>
          <w:i/>
          <w:sz w:val="20"/>
          <w:szCs w:val="20"/>
        </w:rPr>
        <w:t>Wykres – Udział środków zewnętrznych w wydatkach inwestycyjnych w 2020 r.</w:t>
      </w:r>
    </w:p>
    <w:p w:rsidR="00A103CE" w:rsidRDefault="00E42125" w:rsidP="00E42125">
      <w:pPr>
        <w:spacing w:line="240" w:lineRule="auto"/>
        <w:jc w:val="center"/>
        <w:rPr>
          <w:rFonts w:asciiTheme="minorHAnsi" w:hAnsiTheme="minorHAnsi" w:cstheme="minorHAnsi"/>
          <w:i/>
          <w:sz w:val="24"/>
          <w:szCs w:val="24"/>
        </w:rPr>
      </w:pPr>
      <w:r>
        <w:rPr>
          <w:noProof/>
          <w:lang w:eastAsia="pl-PL"/>
        </w:rPr>
        <w:drawing>
          <wp:inline distT="0" distB="0" distL="0" distR="0" wp14:anchorId="3C1FF343" wp14:editId="4C88AB5F">
            <wp:extent cx="5915660" cy="3522345"/>
            <wp:effectExtent l="0" t="0" r="8890" b="190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C7879" w:rsidRPr="001A0407" w:rsidRDefault="00EC7879" w:rsidP="00EC7879">
      <w:pPr>
        <w:spacing w:line="360" w:lineRule="auto"/>
        <w:jc w:val="both"/>
        <w:rPr>
          <w:rFonts w:asciiTheme="minorHAnsi" w:hAnsiTheme="minorHAnsi" w:cstheme="minorHAnsi"/>
          <w:sz w:val="24"/>
          <w:szCs w:val="24"/>
        </w:rPr>
      </w:pPr>
      <w:r w:rsidRPr="001A0407">
        <w:rPr>
          <w:rFonts w:asciiTheme="minorHAnsi" w:hAnsiTheme="minorHAnsi" w:cstheme="minorHAnsi"/>
          <w:sz w:val="24"/>
          <w:szCs w:val="24"/>
        </w:rPr>
        <w:t xml:space="preserve">Podobnie jak w 2019 roku, prawie połowę wydatków inwestycyjnych stanowiły wydatki na sport i rekreację, w tym: 32,04% na budowę ścieżek rowerowych  i 12,14% na modernizację terenów sportowych i rekreacyjnych. Zwiększył się do 30 % udział  wydatków dotyczących budowy infrastruktury wodociągowo-kanalizacyjnej. Natomiast kolejne 10% związane było               </w:t>
      </w:r>
      <w:r w:rsidRPr="001A0407">
        <w:rPr>
          <w:rFonts w:asciiTheme="minorHAnsi" w:hAnsiTheme="minorHAnsi" w:cstheme="minorHAnsi"/>
          <w:sz w:val="24"/>
          <w:szCs w:val="24"/>
        </w:rPr>
        <w:lastRenderedPageBreak/>
        <w:t>z poprawą warunków drogowych tj</w:t>
      </w:r>
      <w:r w:rsidR="00985BD0">
        <w:rPr>
          <w:rFonts w:asciiTheme="minorHAnsi" w:hAnsiTheme="minorHAnsi" w:cstheme="minorHAnsi"/>
          <w:sz w:val="24"/>
          <w:szCs w:val="24"/>
        </w:rPr>
        <w:t>. przebudową dróg i  chodników oraz</w:t>
      </w:r>
      <w:r w:rsidRPr="001A0407">
        <w:rPr>
          <w:rFonts w:asciiTheme="minorHAnsi" w:hAnsiTheme="minorHAnsi" w:cstheme="minorHAnsi"/>
          <w:sz w:val="24"/>
          <w:szCs w:val="24"/>
        </w:rPr>
        <w:t xml:space="preserve"> budową oświetlenia ulicznego. </w:t>
      </w:r>
    </w:p>
    <w:p w:rsidR="00EC7879" w:rsidRDefault="00EC7879" w:rsidP="002E6979">
      <w:pPr>
        <w:spacing w:line="360" w:lineRule="auto"/>
        <w:jc w:val="both"/>
        <w:rPr>
          <w:rFonts w:asciiTheme="minorHAnsi" w:hAnsiTheme="minorHAnsi" w:cstheme="minorHAnsi"/>
          <w:sz w:val="24"/>
          <w:szCs w:val="24"/>
        </w:rPr>
      </w:pPr>
    </w:p>
    <w:p w:rsidR="00DB1355" w:rsidRPr="00566D48" w:rsidRDefault="00DB1355" w:rsidP="00EC7879">
      <w:pPr>
        <w:rPr>
          <w:rFonts w:asciiTheme="minorHAnsi" w:hAnsiTheme="minorHAnsi" w:cstheme="minorHAnsi"/>
          <w:i/>
          <w:sz w:val="20"/>
          <w:szCs w:val="20"/>
        </w:rPr>
      </w:pPr>
      <w:r w:rsidRPr="00566D48">
        <w:rPr>
          <w:rFonts w:asciiTheme="minorHAnsi" w:hAnsiTheme="minorHAnsi" w:cstheme="minorHAnsi"/>
          <w:i/>
          <w:sz w:val="20"/>
          <w:szCs w:val="20"/>
        </w:rPr>
        <w:t>Wykres - STRUKTURA WYDATKÓW INWESTYCYJNYCH W 2020 R.</w:t>
      </w:r>
    </w:p>
    <w:p w:rsidR="00656E7B" w:rsidRPr="004B23E5" w:rsidRDefault="00EC7879" w:rsidP="002E6979">
      <w:pPr>
        <w:spacing w:line="360" w:lineRule="auto"/>
        <w:jc w:val="both"/>
        <w:rPr>
          <w:rFonts w:asciiTheme="minorHAnsi" w:hAnsiTheme="minorHAnsi" w:cstheme="minorHAnsi"/>
          <w:sz w:val="24"/>
          <w:szCs w:val="24"/>
        </w:rPr>
      </w:pPr>
      <w:r>
        <w:rPr>
          <w:noProof/>
          <w:lang w:eastAsia="pl-PL"/>
        </w:rPr>
        <w:drawing>
          <wp:inline distT="0" distB="0" distL="0" distR="0" wp14:anchorId="6CB99607" wp14:editId="26BD8B92">
            <wp:extent cx="5553075" cy="3251200"/>
            <wp:effectExtent l="0" t="0" r="9525" b="63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D6864" w:rsidRPr="00D803C4" w:rsidRDefault="00CD6864" w:rsidP="00CD6864">
      <w:pPr>
        <w:spacing w:line="360" w:lineRule="auto"/>
        <w:jc w:val="both"/>
        <w:rPr>
          <w:rFonts w:asciiTheme="minorHAnsi" w:hAnsiTheme="minorHAnsi" w:cstheme="minorHAnsi"/>
          <w:sz w:val="24"/>
          <w:szCs w:val="24"/>
          <w:highlight w:val="yellow"/>
        </w:rPr>
      </w:pPr>
    </w:p>
    <w:p w:rsidR="00CD6864" w:rsidRPr="00D803C4" w:rsidRDefault="00CD6864" w:rsidP="00CD6864">
      <w:pPr>
        <w:pStyle w:val="Default"/>
        <w:rPr>
          <w:rFonts w:asciiTheme="minorHAnsi" w:eastAsia="SimSun" w:hAnsiTheme="minorHAnsi" w:cstheme="minorHAnsi"/>
          <w:color w:val="auto"/>
          <w:highlight w:val="yellow"/>
          <w:lang w:eastAsia="zh-CN" w:bidi="hi-IN"/>
        </w:rPr>
      </w:pPr>
      <w:r w:rsidRPr="00566D48">
        <w:rPr>
          <w:rFonts w:asciiTheme="minorHAnsi" w:eastAsia="SimSun" w:hAnsiTheme="minorHAnsi" w:cstheme="minorHAnsi"/>
          <w:color w:val="auto"/>
          <w:lang w:eastAsia="zh-CN" w:bidi="hi-IN"/>
        </w:rPr>
        <w:t>W porównaniu z 201</w:t>
      </w:r>
      <w:r w:rsidR="00D77467" w:rsidRPr="00566D48">
        <w:rPr>
          <w:rFonts w:asciiTheme="minorHAnsi" w:eastAsia="SimSun" w:hAnsiTheme="minorHAnsi" w:cstheme="minorHAnsi"/>
          <w:color w:val="auto"/>
          <w:lang w:eastAsia="zh-CN" w:bidi="hi-IN"/>
        </w:rPr>
        <w:t>9</w:t>
      </w:r>
      <w:r w:rsidRPr="00566D48">
        <w:rPr>
          <w:rFonts w:asciiTheme="minorHAnsi" w:eastAsia="SimSun" w:hAnsiTheme="minorHAnsi" w:cstheme="minorHAnsi"/>
          <w:color w:val="auto"/>
          <w:lang w:eastAsia="zh-CN" w:bidi="hi-IN"/>
        </w:rPr>
        <w:t xml:space="preserve"> </w:t>
      </w:r>
      <w:r w:rsidR="004E0D32" w:rsidRPr="00566D48">
        <w:rPr>
          <w:rFonts w:asciiTheme="minorHAnsi" w:eastAsia="SimSun" w:hAnsiTheme="minorHAnsi" w:cstheme="minorHAnsi"/>
          <w:color w:val="auto"/>
          <w:lang w:eastAsia="zh-CN" w:bidi="hi-IN"/>
        </w:rPr>
        <w:t xml:space="preserve">i 2018 </w:t>
      </w:r>
      <w:r w:rsidRPr="00566D48">
        <w:rPr>
          <w:rFonts w:asciiTheme="minorHAnsi" w:eastAsia="SimSun" w:hAnsiTheme="minorHAnsi" w:cstheme="minorHAnsi"/>
          <w:color w:val="auto"/>
          <w:lang w:eastAsia="zh-CN" w:bidi="hi-IN"/>
        </w:rPr>
        <w:t>rokiem główne kategorie inwestycyjne wyglądają następująco:</w:t>
      </w:r>
    </w:p>
    <w:p w:rsidR="00CD6864" w:rsidRPr="00D803C4" w:rsidRDefault="00CD6864" w:rsidP="00CD6864">
      <w:pPr>
        <w:pStyle w:val="Default"/>
        <w:rPr>
          <w:rFonts w:asciiTheme="minorHAnsi" w:eastAsia="SimSun" w:hAnsiTheme="minorHAnsi" w:cstheme="minorHAnsi"/>
          <w:color w:val="auto"/>
          <w:highlight w:val="yellow"/>
          <w:lang w:eastAsia="zh-CN" w:bidi="hi-IN"/>
        </w:rPr>
      </w:pPr>
    </w:p>
    <w:p w:rsidR="00CD6864" w:rsidRPr="00D803C4" w:rsidRDefault="00EC7879" w:rsidP="00CD6864">
      <w:pPr>
        <w:pStyle w:val="Default"/>
        <w:rPr>
          <w:rFonts w:asciiTheme="minorHAnsi" w:hAnsiTheme="minorHAnsi" w:cstheme="minorHAnsi"/>
          <w:i/>
          <w:highlight w:val="yellow"/>
        </w:rPr>
      </w:pPr>
      <w:r w:rsidRPr="00566D48">
        <w:rPr>
          <w:rFonts w:asciiTheme="minorHAnsi" w:eastAsia="SimSun" w:hAnsiTheme="minorHAnsi" w:cstheme="minorHAnsi"/>
          <w:i/>
          <w:color w:val="auto"/>
          <w:sz w:val="20"/>
          <w:szCs w:val="20"/>
          <w:lang w:eastAsia="zh-CN" w:bidi="hi-IN"/>
        </w:rPr>
        <w:t>Wykres - G</w:t>
      </w:r>
      <w:r w:rsidRPr="00566D48">
        <w:rPr>
          <w:rFonts w:asciiTheme="minorHAnsi" w:hAnsiTheme="minorHAnsi" w:cstheme="minorHAnsi"/>
          <w:i/>
          <w:sz w:val="20"/>
          <w:szCs w:val="20"/>
        </w:rPr>
        <w:t>łówne kategorie wydatków inwestycyjnych w 2018 r., 2019 r. i 2020 r.</w:t>
      </w:r>
    </w:p>
    <w:p w:rsidR="00CD6864" w:rsidRPr="00D803C4" w:rsidRDefault="00D77467" w:rsidP="00CD6864">
      <w:pPr>
        <w:pStyle w:val="Default"/>
        <w:rPr>
          <w:rFonts w:asciiTheme="minorHAnsi" w:eastAsia="SimSun" w:hAnsiTheme="minorHAnsi" w:cstheme="minorHAnsi"/>
          <w:i/>
          <w:color w:val="auto"/>
          <w:highlight w:val="yellow"/>
          <w:lang w:eastAsia="zh-CN" w:bidi="hi-IN"/>
        </w:rPr>
      </w:pPr>
      <w:r w:rsidRPr="00D77467">
        <w:rPr>
          <w:noProof/>
        </w:rPr>
        <w:t xml:space="preserve"> </w:t>
      </w:r>
      <w:r>
        <w:rPr>
          <w:noProof/>
        </w:rPr>
        <w:drawing>
          <wp:inline distT="0" distB="0" distL="0" distR="0" wp14:anchorId="5A577473" wp14:editId="681B3844">
            <wp:extent cx="5685183" cy="2978150"/>
            <wp:effectExtent l="0" t="0" r="10795" b="1270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D6864" w:rsidRPr="00566D48" w:rsidRDefault="00CD6864" w:rsidP="00566D48">
      <w:pPr>
        <w:pStyle w:val="Default"/>
        <w:ind w:left="708" w:firstLine="708"/>
        <w:jc w:val="right"/>
        <w:rPr>
          <w:rFonts w:asciiTheme="minorHAnsi" w:eastAsia="SimSun" w:hAnsiTheme="minorHAnsi" w:cstheme="minorHAnsi"/>
          <w:i/>
          <w:color w:val="auto"/>
          <w:sz w:val="20"/>
          <w:szCs w:val="20"/>
          <w:lang w:eastAsia="zh-CN" w:bidi="hi-IN"/>
        </w:rPr>
      </w:pPr>
    </w:p>
    <w:p w:rsidR="00CD6864" w:rsidRPr="00566D48" w:rsidRDefault="00CD6864" w:rsidP="00CD6864">
      <w:pPr>
        <w:pStyle w:val="Normalny1"/>
        <w:spacing w:line="360" w:lineRule="auto"/>
        <w:jc w:val="both"/>
        <w:rPr>
          <w:rFonts w:asciiTheme="minorHAnsi" w:hAnsiTheme="minorHAnsi" w:cstheme="minorHAnsi"/>
          <w:iCs/>
          <w:sz w:val="20"/>
          <w:szCs w:val="20"/>
        </w:rPr>
      </w:pPr>
    </w:p>
    <w:p w:rsidR="00CD6864" w:rsidRPr="00D803C4" w:rsidRDefault="004E0D32" w:rsidP="00CD6864">
      <w:pPr>
        <w:pStyle w:val="Normalny1"/>
        <w:spacing w:line="360" w:lineRule="auto"/>
        <w:jc w:val="both"/>
        <w:rPr>
          <w:rFonts w:asciiTheme="minorHAnsi" w:hAnsiTheme="minorHAnsi" w:cstheme="minorHAnsi"/>
          <w:color w:val="FF0000"/>
          <w:highlight w:val="yellow"/>
        </w:rPr>
      </w:pPr>
      <w:r w:rsidRPr="00566D48">
        <w:rPr>
          <w:rFonts w:asciiTheme="minorHAnsi" w:hAnsiTheme="minorHAnsi" w:cstheme="minorHAnsi"/>
          <w:iCs/>
        </w:rPr>
        <w:lastRenderedPageBreak/>
        <w:t xml:space="preserve">Z wykresu widać jak w ciągu ostatnich trzech lat rozkładały się nakłady na poszczególne kategorie wydatków. W 2018 roku największe zaangażowanie dotyczyło infrastruktury kanalizacyjnej i oświatowej, a w latach następnych na budowę ścieżek rowerowych. </w:t>
      </w:r>
    </w:p>
    <w:p w:rsidR="00CD6864" w:rsidRPr="00D803C4" w:rsidRDefault="00CD6864" w:rsidP="00CD6864">
      <w:pPr>
        <w:pStyle w:val="Normalny1"/>
        <w:spacing w:line="360" w:lineRule="auto"/>
        <w:jc w:val="center"/>
        <w:rPr>
          <w:rFonts w:asciiTheme="minorHAnsi" w:hAnsiTheme="minorHAnsi" w:cstheme="minorHAnsi"/>
          <w:color w:val="FF0000"/>
          <w:highlight w:val="yellow"/>
        </w:rPr>
      </w:pPr>
    </w:p>
    <w:p w:rsidR="003D2A07" w:rsidRPr="00CD6864" w:rsidRDefault="00CD6864" w:rsidP="00CD6864">
      <w:pPr>
        <w:spacing w:line="360" w:lineRule="auto"/>
        <w:jc w:val="both"/>
        <w:rPr>
          <w:rFonts w:asciiTheme="minorHAnsi" w:hAnsiTheme="minorHAnsi" w:cstheme="minorHAnsi"/>
          <w:b/>
          <w:i/>
          <w:sz w:val="24"/>
          <w:szCs w:val="24"/>
        </w:rPr>
      </w:pPr>
      <w:r w:rsidRPr="008A68F5">
        <w:rPr>
          <w:rFonts w:asciiTheme="minorHAnsi" w:hAnsiTheme="minorHAnsi" w:cstheme="minorHAnsi"/>
          <w:b/>
          <w:i/>
          <w:sz w:val="24"/>
          <w:szCs w:val="24"/>
        </w:rPr>
        <w:t>Fotograficzna prezentacja inwestycji zrealizowanych w 20</w:t>
      </w:r>
      <w:r w:rsidR="004E0D32" w:rsidRPr="008A68F5">
        <w:rPr>
          <w:rFonts w:asciiTheme="minorHAnsi" w:hAnsiTheme="minorHAnsi" w:cstheme="minorHAnsi"/>
          <w:b/>
          <w:i/>
          <w:sz w:val="24"/>
          <w:szCs w:val="24"/>
        </w:rPr>
        <w:t>20</w:t>
      </w:r>
      <w:r w:rsidRPr="008A68F5">
        <w:rPr>
          <w:rFonts w:asciiTheme="minorHAnsi" w:hAnsiTheme="minorHAnsi" w:cstheme="minorHAnsi"/>
          <w:b/>
          <w:i/>
          <w:sz w:val="24"/>
          <w:szCs w:val="24"/>
        </w:rPr>
        <w:t xml:space="preserve"> r. stanowi załącznik                          d</w:t>
      </w:r>
      <w:r w:rsidR="00780F2D">
        <w:rPr>
          <w:rFonts w:asciiTheme="minorHAnsi" w:hAnsiTheme="minorHAnsi" w:cstheme="minorHAnsi"/>
          <w:b/>
          <w:i/>
          <w:sz w:val="24"/>
          <w:szCs w:val="24"/>
        </w:rPr>
        <w:t>o niniejszego Raportu o stanie G</w:t>
      </w:r>
      <w:r w:rsidRPr="008A68F5">
        <w:rPr>
          <w:rFonts w:asciiTheme="minorHAnsi" w:hAnsiTheme="minorHAnsi" w:cstheme="minorHAnsi"/>
          <w:b/>
          <w:i/>
          <w:sz w:val="24"/>
          <w:szCs w:val="24"/>
        </w:rPr>
        <w:t>miny Nieporęt za 20</w:t>
      </w:r>
      <w:r w:rsidR="004E0D32" w:rsidRPr="008A68F5">
        <w:rPr>
          <w:rFonts w:asciiTheme="minorHAnsi" w:hAnsiTheme="minorHAnsi" w:cstheme="minorHAnsi"/>
          <w:b/>
          <w:i/>
          <w:sz w:val="24"/>
          <w:szCs w:val="24"/>
        </w:rPr>
        <w:t>20</w:t>
      </w:r>
      <w:r w:rsidRPr="008A68F5">
        <w:rPr>
          <w:rFonts w:asciiTheme="minorHAnsi" w:hAnsiTheme="minorHAnsi" w:cstheme="minorHAnsi"/>
          <w:b/>
          <w:i/>
          <w:sz w:val="24"/>
          <w:szCs w:val="24"/>
        </w:rPr>
        <w:t xml:space="preserve"> rok.</w:t>
      </w:r>
    </w:p>
    <w:p w:rsidR="003D2A07" w:rsidRPr="004B23E5" w:rsidRDefault="003D2A07" w:rsidP="005F22C8">
      <w:pPr>
        <w:rPr>
          <w:rFonts w:asciiTheme="minorHAnsi" w:hAnsiTheme="minorHAnsi" w:cstheme="minorHAnsi"/>
          <w:color w:val="FF0000"/>
          <w:sz w:val="24"/>
          <w:szCs w:val="24"/>
        </w:rPr>
      </w:pPr>
    </w:p>
    <w:p w:rsidR="003D2A07" w:rsidRPr="004B23E5" w:rsidRDefault="003D2A07" w:rsidP="005F22C8">
      <w:pPr>
        <w:rPr>
          <w:rFonts w:asciiTheme="minorHAnsi" w:hAnsiTheme="minorHAnsi" w:cstheme="minorHAnsi"/>
          <w:color w:val="FF0000"/>
          <w:sz w:val="24"/>
          <w:szCs w:val="24"/>
        </w:rPr>
      </w:pPr>
    </w:p>
    <w:p w:rsidR="00023D57" w:rsidRPr="00566D48" w:rsidRDefault="00264FA3" w:rsidP="007A6862">
      <w:pPr>
        <w:pStyle w:val="Nagwek2"/>
      </w:pPr>
      <w:bookmarkStart w:id="14" w:name="_Toc73107473"/>
      <w:r w:rsidRPr="007A6862">
        <w:t>Finansowanie</w:t>
      </w:r>
      <w:r w:rsidRPr="00566D48">
        <w:t xml:space="preserve"> zewnętrzne</w:t>
      </w:r>
      <w:bookmarkEnd w:id="14"/>
    </w:p>
    <w:p w:rsidR="00691F18" w:rsidRPr="00566D48" w:rsidRDefault="00691F18" w:rsidP="00691F18">
      <w:pPr>
        <w:pStyle w:val="Normalny1"/>
        <w:spacing w:line="360" w:lineRule="auto"/>
        <w:jc w:val="both"/>
        <w:rPr>
          <w:rFonts w:asciiTheme="minorHAnsi" w:hAnsiTheme="minorHAnsi" w:cstheme="minorHAnsi"/>
        </w:rPr>
      </w:pPr>
      <w:r w:rsidRPr="00566D48">
        <w:rPr>
          <w:rFonts w:asciiTheme="minorHAnsi" w:hAnsiTheme="minorHAnsi" w:cstheme="minorHAnsi"/>
        </w:rPr>
        <w:t>Pomimo kończącego się okresu programowania funduszy unijnych na lata 2014-2020 Gmina Nieporęt nadal realizowała zadania pr</w:t>
      </w:r>
      <w:r w:rsidR="008A68F5">
        <w:rPr>
          <w:rFonts w:asciiTheme="minorHAnsi" w:hAnsiTheme="minorHAnsi" w:cstheme="minorHAnsi"/>
        </w:rPr>
        <w:t>zy udziale środków zewnętrznych:</w:t>
      </w:r>
    </w:p>
    <w:p w:rsidR="00825871" w:rsidRPr="00566D48" w:rsidRDefault="00825871" w:rsidP="00566D48">
      <w:pPr>
        <w:pStyle w:val="Akapitzlist1"/>
        <w:spacing w:after="0" w:line="360" w:lineRule="auto"/>
        <w:ind w:left="0" w:right="-59"/>
        <w:jc w:val="both"/>
        <w:rPr>
          <w:rFonts w:asciiTheme="minorHAnsi" w:hAnsiTheme="minorHAnsi" w:cstheme="minorHAnsi"/>
          <w:bCs/>
          <w:sz w:val="24"/>
          <w:szCs w:val="24"/>
          <w:u w:color="FF0000"/>
        </w:rPr>
      </w:pPr>
      <w:r>
        <w:rPr>
          <w:rFonts w:asciiTheme="minorHAnsi" w:hAnsiTheme="minorHAnsi" w:cstheme="minorHAnsi"/>
          <w:sz w:val="24"/>
          <w:szCs w:val="24"/>
        </w:rPr>
        <w:t xml:space="preserve">1) </w:t>
      </w:r>
      <w:r w:rsidR="008A68F5">
        <w:rPr>
          <w:rFonts w:asciiTheme="minorHAnsi" w:hAnsiTheme="minorHAnsi" w:cstheme="minorHAnsi"/>
          <w:sz w:val="24"/>
          <w:szCs w:val="24"/>
        </w:rPr>
        <w:t>W</w:t>
      </w:r>
      <w:r w:rsidRPr="00566D48">
        <w:rPr>
          <w:rFonts w:asciiTheme="minorHAnsi" w:hAnsiTheme="minorHAnsi" w:cstheme="minorHAnsi"/>
          <w:sz w:val="24"/>
          <w:szCs w:val="24"/>
        </w:rPr>
        <w:t xml:space="preserve"> 2020 roku zrealizowano II i III etap drogi rowerowej o długości 3,6 km </w:t>
      </w:r>
      <w:r w:rsidRPr="00566D48">
        <w:rPr>
          <w:rStyle w:val="Numerstrony"/>
          <w:rFonts w:asciiTheme="minorHAnsi" w:eastAsia="Arial Narrow" w:hAnsiTheme="minorHAnsi" w:cstheme="minorHAnsi"/>
          <w:sz w:val="24"/>
          <w:szCs w:val="24"/>
        </w:rPr>
        <w:t>od Szkoły Podstawowej w Stanisław</w:t>
      </w:r>
      <w:r w:rsidR="008A719F">
        <w:rPr>
          <w:rStyle w:val="Numerstrony"/>
          <w:rFonts w:asciiTheme="minorHAnsi" w:eastAsia="Arial Narrow" w:hAnsiTheme="minorHAnsi" w:cstheme="minorHAnsi"/>
          <w:sz w:val="24"/>
          <w:szCs w:val="24"/>
        </w:rPr>
        <w:t>owie</w:t>
      </w:r>
      <w:r w:rsidRPr="00566D48">
        <w:rPr>
          <w:rStyle w:val="Numerstrony"/>
          <w:rFonts w:asciiTheme="minorHAnsi" w:eastAsia="Arial Narrow" w:hAnsiTheme="minorHAnsi" w:cstheme="minorHAnsi"/>
          <w:sz w:val="24"/>
          <w:szCs w:val="24"/>
        </w:rPr>
        <w:t xml:space="preserve"> Pierwszy</w:t>
      </w:r>
      <w:r w:rsidR="008A719F">
        <w:rPr>
          <w:rStyle w:val="Numerstrony"/>
          <w:rFonts w:asciiTheme="minorHAnsi" w:eastAsia="Arial Narrow" w:hAnsiTheme="minorHAnsi" w:cstheme="minorHAnsi"/>
          <w:sz w:val="24"/>
          <w:szCs w:val="24"/>
        </w:rPr>
        <w:t>m</w:t>
      </w:r>
      <w:r w:rsidRPr="00566D48">
        <w:rPr>
          <w:rStyle w:val="Numerstrony"/>
          <w:rFonts w:asciiTheme="minorHAnsi" w:eastAsia="Arial Narrow" w:hAnsiTheme="minorHAnsi" w:cstheme="minorHAnsi"/>
          <w:sz w:val="24"/>
          <w:szCs w:val="24"/>
        </w:rPr>
        <w:t xml:space="preserve"> do granic m. st. Warszawy w ramach projektu pn.</w:t>
      </w:r>
      <w:r w:rsidRPr="00566D48">
        <w:rPr>
          <w:rFonts w:asciiTheme="minorHAnsi" w:hAnsiTheme="minorHAnsi" w:cstheme="minorHAnsi"/>
          <w:bCs/>
          <w:i/>
          <w:sz w:val="24"/>
          <w:szCs w:val="24"/>
        </w:rPr>
        <w:t xml:space="preserve"> </w:t>
      </w:r>
      <w:bookmarkStart w:id="15" w:name="_Hlk490232656"/>
      <w:r w:rsidRPr="00566D48">
        <w:rPr>
          <w:rFonts w:asciiTheme="minorHAnsi" w:hAnsiTheme="minorHAnsi" w:cstheme="minorHAnsi"/>
          <w:bCs/>
          <w:i/>
          <w:sz w:val="24"/>
          <w:szCs w:val="24"/>
        </w:rPr>
        <w:t>„</w:t>
      </w:r>
      <w:r w:rsidRPr="00566D48">
        <w:rPr>
          <w:rFonts w:asciiTheme="minorHAnsi" w:hAnsiTheme="minorHAnsi" w:cstheme="minorHAnsi"/>
          <w:sz w:val="24"/>
          <w:szCs w:val="24"/>
        </w:rPr>
        <w:t>Rozwój zintegrowanej sieci dróg rowerowych na terenie gmin: Marki, Ząbki, Zielonka, Kobyłka, Wołomin, Radzymin, Nieporęt w ramach ZIT WOF</w:t>
      </w:r>
      <w:bookmarkEnd w:id="15"/>
      <w:r w:rsidRPr="00566D48">
        <w:rPr>
          <w:rFonts w:asciiTheme="minorHAnsi" w:hAnsiTheme="minorHAnsi" w:cstheme="minorHAnsi"/>
          <w:sz w:val="24"/>
          <w:szCs w:val="24"/>
        </w:rPr>
        <w:t xml:space="preserve">” </w:t>
      </w:r>
      <w:r w:rsidRPr="00566D48">
        <w:rPr>
          <w:rStyle w:val="Numerstrony"/>
          <w:rFonts w:asciiTheme="minorHAnsi" w:hAnsiTheme="minorHAnsi" w:cstheme="minorHAnsi"/>
          <w:sz w:val="24"/>
          <w:szCs w:val="24"/>
          <w:u w:color="FF0000"/>
        </w:rPr>
        <w:t xml:space="preserve">współfinansowanego przez Unię Europejską w ramach Regionalnego Programu Operacyjnego Województwa Mazowieckiego na lata 2014-2020. </w:t>
      </w:r>
    </w:p>
    <w:p w:rsidR="00825871" w:rsidRPr="00566D48" w:rsidRDefault="00825871" w:rsidP="00566D48">
      <w:pPr>
        <w:spacing w:line="360" w:lineRule="auto"/>
        <w:jc w:val="both"/>
        <w:rPr>
          <w:rFonts w:asciiTheme="minorHAnsi" w:hAnsiTheme="minorHAnsi" w:cstheme="minorHAnsi"/>
          <w:sz w:val="24"/>
          <w:szCs w:val="24"/>
        </w:rPr>
      </w:pPr>
      <w:r w:rsidRPr="00566D48">
        <w:rPr>
          <w:rStyle w:val="Numerstrony"/>
          <w:rFonts w:asciiTheme="minorHAnsi" w:hAnsiTheme="minorHAnsi" w:cstheme="minorHAnsi"/>
          <w:sz w:val="24"/>
          <w:szCs w:val="24"/>
        </w:rPr>
        <w:t xml:space="preserve">Gmina rozszerzyła </w:t>
      </w:r>
      <w:r w:rsidR="00B35CD2">
        <w:rPr>
          <w:rStyle w:val="Numerstrony"/>
          <w:rFonts w:asciiTheme="minorHAnsi" w:hAnsiTheme="minorHAnsi" w:cstheme="minorHAnsi"/>
          <w:sz w:val="24"/>
          <w:szCs w:val="24"/>
        </w:rPr>
        <w:t xml:space="preserve">w </w:t>
      </w:r>
      <w:r w:rsidRPr="00566D48">
        <w:rPr>
          <w:rStyle w:val="Numerstrony"/>
          <w:rFonts w:asciiTheme="minorHAnsi" w:hAnsiTheme="minorHAnsi" w:cstheme="minorHAnsi"/>
          <w:sz w:val="24"/>
          <w:szCs w:val="24"/>
        </w:rPr>
        <w:t xml:space="preserve">2020 roku ww. projekt </w:t>
      </w:r>
      <w:r w:rsidRPr="00566D48">
        <w:rPr>
          <w:rFonts w:asciiTheme="minorHAnsi" w:hAnsiTheme="minorHAnsi" w:cstheme="minorHAnsi"/>
          <w:sz w:val="24"/>
          <w:szCs w:val="24"/>
        </w:rPr>
        <w:t xml:space="preserve">o budowę dodatkowej </w:t>
      </w:r>
      <w:r w:rsidRPr="00566D48">
        <w:rPr>
          <w:rFonts w:asciiTheme="minorHAnsi" w:hAnsiTheme="minorHAnsi" w:cstheme="minorHAnsi"/>
          <w:color w:val="000000"/>
          <w:sz w:val="24"/>
          <w:szCs w:val="24"/>
        </w:rPr>
        <w:t xml:space="preserve">drogi rowerowej oraz  chodnika wzdłuż drogi wojewódzkiej nr 632 na odcinku </w:t>
      </w:r>
      <w:r w:rsidRPr="00566D48">
        <w:rPr>
          <w:rFonts w:asciiTheme="minorHAnsi" w:hAnsiTheme="minorHAnsi" w:cstheme="minorHAnsi"/>
          <w:sz w:val="24"/>
          <w:szCs w:val="24"/>
        </w:rPr>
        <w:t>od ul. Kościelnej w miejscowości Kąty Węgierskie do wysokości Kanału Żerańskiego w miejscowości Rembelszc</w:t>
      </w:r>
      <w:r w:rsidR="008A719F">
        <w:rPr>
          <w:rFonts w:asciiTheme="minorHAnsi" w:hAnsiTheme="minorHAnsi" w:cstheme="minorHAnsi"/>
          <w:sz w:val="24"/>
          <w:szCs w:val="24"/>
        </w:rPr>
        <w:t>zyzna. Odcinek ma długość ok. 2,</w:t>
      </w:r>
      <w:r w:rsidRPr="00566D48">
        <w:rPr>
          <w:rFonts w:asciiTheme="minorHAnsi" w:hAnsiTheme="minorHAnsi" w:cstheme="minorHAnsi"/>
          <w:sz w:val="24"/>
          <w:szCs w:val="24"/>
        </w:rPr>
        <w:t xml:space="preserve">2 km. Zadanie stanowi przedłużenie obecnie realizowanej drogi rowerowej wzdłuż Kanału Żerańskiego. Dzięki budowie ww. ścieżki rowerowej zapewnione będzie bezpośrednie połączenie do wybudowanej drogi rowerowej wzdłuż ulicy </w:t>
      </w:r>
      <w:proofErr w:type="spellStart"/>
      <w:r w:rsidRPr="00566D48">
        <w:rPr>
          <w:rFonts w:asciiTheme="minorHAnsi" w:hAnsiTheme="minorHAnsi" w:cstheme="minorHAnsi"/>
          <w:sz w:val="24"/>
          <w:szCs w:val="24"/>
        </w:rPr>
        <w:t>Strużańskiej</w:t>
      </w:r>
      <w:proofErr w:type="spellEnd"/>
      <w:r w:rsidRPr="00566D48">
        <w:rPr>
          <w:rFonts w:asciiTheme="minorHAnsi" w:hAnsiTheme="minorHAnsi" w:cstheme="minorHAnsi"/>
          <w:sz w:val="24"/>
          <w:szCs w:val="24"/>
        </w:rPr>
        <w:t xml:space="preserve">, </w:t>
      </w:r>
      <w:r w:rsidR="008A68F5">
        <w:rPr>
          <w:rFonts w:asciiTheme="minorHAnsi" w:hAnsiTheme="minorHAnsi" w:cstheme="minorHAnsi"/>
          <w:sz w:val="24"/>
          <w:szCs w:val="24"/>
        </w:rPr>
        <w:t xml:space="preserve">                     </w:t>
      </w:r>
      <w:r w:rsidRPr="00566D48">
        <w:rPr>
          <w:rFonts w:asciiTheme="minorHAnsi" w:hAnsiTheme="minorHAnsi" w:cstheme="minorHAnsi"/>
          <w:sz w:val="24"/>
          <w:szCs w:val="24"/>
        </w:rPr>
        <w:t xml:space="preserve">a przez to połączenie pomiędzy gminami powiatu wołomińskiego, gminami powiatu legionowskiego, gminami powiatu nowodworskiego oraz m. st. Warszawa. </w:t>
      </w:r>
    </w:p>
    <w:p w:rsidR="00825871" w:rsidRDefault="00825871" w:rsidP="00566D48">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xml:space="preserve">Gmina złożyła też wniosek na budowę </w:t>
      </w:r>
      <w:r w:rsidRPr="00566D48">
        <w:rPr>
          <w:rFonts w:asciiTheme="minorHAnsi" w:hAnsiTheme="minorHAnsi" w:cstheme="minorHAnsi"/>
          <w:bCs/>
          <w:sz w:val="24"/>
          <w:szCs w:val="24"/>
        </w:rPr>
        <w:t>ciągu pieszo–rowerowego na odcinku od ul. Wojska Polskiego wzdłuż Zalewu Zegrzyńskiego i ul. Kąpielowej do ścieżki rowerowej na ul.</w:t>
      </w:r>
      <w:r w:rsidR="00B35CD2">
        <w:rPr>
          <w:rFonts w:asciiTheme="minorHAnsi" w:hAnsiTheme="minorHAnsi" w:cstheme="minorHAnsi"/>
          <w:bCs/>
          <w:sz w:val="24"/>
          <w:szCs w:val="24"/>
        </w:rPr>
        <w:t> </w:t>
      </w:r>
      <w:r w:rsidRPr="00566D48">
        <w:rPr>
          <w:rFonts w:asciiTheme="minorHAnsi" w:hAnsiTheme="minorHAnsi" w:cstheme="minorHAnsi"/>
          <w:bCs/>
          <w:sz w:val="24"/>
          <w:szCs w:val="24"/>
        </w:rPr>
        <w:t xml:space="preserve">Wczasowej w  miejscowości Białobrzegi o długości </w:t>
      </w:r>
      <w:r w:rsidRPr="00566D48">
        <w:rPr>
          <w:rFonts w:asciiTheme="minorHAnsi" w:eastAsia="Times New Roman" w:hAnsiTheme="minorHAnsi" w:cstheme="minorHAnsi"/>
          <w:color w:val="000000"/>
          <w:sz w:val="24"/>
          <w:szCs w:val="24"/>
          <w:lang w:eastAsia="pl-PL"/>
        </w:rPr>
        <w:t>1,7 km</w:t>
      </w:r>
      <w:r w:rsidR="00B35CD2">
        <w:rPr>
          <w:rFonts w:asciiTheme="minorHAnsi" w:eastAsia="Times New Roman" w:hAnsiTheme="minorHAnsi" w:cstheme="minorHAnsi"/>
          <w:color w:val="000000"/>
          <w:sz w:val="24"/>
          <w:szCs w:val="24"/>
          <w:lang w:eastAsia="pl-PL"/>
        </w:rPr>
        <w:t>, także</w:t>
      </w:r>
      <w:r w:rsidRPr="00566D48">
        <w:rPr>
          <w:rFonts w:asciiTheme="minorHAnsi" w:hAnsiTheme="minorHAnsi" w:cstheme="minorHAnsi"/>
          <w:bCs/>
          <w:sz w:val="24"/>
          <w:szCs w:val="24"/>
        </w:rPr>
        <w:t xml:space="preserve"> </w:t>
      </w:r>
      <w:r w:rsidRPr="00566D48">
        <w:rPr>
          <w:rStyle w:val="Numerstrony"/>
          <w:rFonts w:asciiTheme="minorHAnsi" w:eastAsia="Arial Narrow" w:hAnsiTheme="minorHAnsi" w:cstheme="minorHAnsi"/>
          <w:sz w:val="24"/>
          <w:szCs w:val="24"/>
        </w:rPr>
        <w:t>poprzez rozszerzenie projektu pn.</w:t>
      </w:r>
      <w:r w:rsidRPr="00566D48">
        <w:rPr>
          <w:rFonts w:asciiTheme="minorHAnsi" w:hAnsiTheme="minorHAnsi" w:cstheme="minorHAnsi"/>
          <w:bCs/>
          <w:i/>
          <w:sz w:val="24"/>
          <w:szCs w:val="24"/>
        </w:rPr>
        <w:t xml:space="preserve"> „</w:t>
      </w:r>
      <w:r w:rsidRPr="00566D48">
        <w:rPr>
          <w:rFonts w:asciiTheme="minorHAnsi" w:hAnsiTheme="minorHAnsi" w:cstheme="minorHAnsi"/>
          <w:sz w:val="24"/>
          <w:szCs w:val="24"/>
        </w:rPr>
        <w:t>Rozwój zintegrowanej sieci dróg rowerowych na terenie gmin: Marki, Ząbki, Zielonka, Kobyłka, Wołomin, Radzymin, Nieporęt w ramach ZIT WOF”</w:t>
      </w:r>
      <w:r>
        <w:rPr>
          <w:rFonts w:asciiTheme="minorHAnsi" w:hAnsiTheme="minorHAnsi" w:cstheme="minorHAnsi"/>
          <w:sz w:val="24"/>
          <w:szCs w:val="24"/>
        </w:rPr>
        <w:t>.</w:t>
      </w:r>
    </w:p>
    <w:p w:rsidR="00232497" w:rsidRDefault="00B12DC9" w:rsidP="00566D48">
      <w:pPr>
        <w:spacing w:line="360" w:lineRule="auto"/>
        <w:jc w:val="both"/>
        <w:rPr>
          <w:sz w:val="24"/>
          <w:szCs w:val="24"/>
        </w:rPr>
      </w:pPr>
      <w:r w:rsidRPr="00232497">
        <w:rPr>
          <w:rFonts w:asciiTheme="minorHAnsi" w:hAnsiTheme="minorHAnsi" w:cstheme="minorHAnsi"/>
          <w:sz w:val="24"/>
          <w:szCs w:val="24"/>
        </w:rPr>
        <w:lastRenderedPageBreak/>
        <w:t xml:space="preserve">2) </w:t>
      </w:r>
      <w:r w:rsidR="00232497" w:rsidRPr="00566D48">
        <w:rPr>
          <w:sz w:val="24"/>
          <w:szCs w:val="24"/>
        </w:rPr>
        <w:t xml:space="preserve">Publiczny </w:t>
      </w:r>
      <w:r w:rsidR="00232497">
        <w:rPr>
          <w:sz w:val="24"/>
          <w:szCs w:val="24"/>
        </w:rPr>
        <w:t>I</w:t>
      </w:r>
      <w:r w:rsidR="00232497" w:rsidRPr="00566D48">
        <w:rPr>
          <w:sz w:val="24"/>
          <w:szCs w:val="24"/>
        </w:rPr>
        <w:t>nternet dla każdego w Urzędzie Gminy Nieporęt - w ramach Programu Operacyjnego Polska Cyfrowa 201</w:t>
      </w:r>
      <w:r w:rsidR="00780F2D">
        <w:rPr>
          <w:sz w:val="24"/>
          <w:szCs w:val="24"/>
        </w:rPr>
        <w:t>4-2020, do którego przystąpiła G</w:t>
      </w:r>
      <w:r w:rsidR="00232497" w:rsidRPr="00566D48">
        <w:rPr>
          <w:sz w:val="24"/>
          <w:szCs w:val="24"/>
        </w:rPr>
        <w:t xml:space="preserve">mina Nieporęt, do końca roku zrealizowany został dostęp do bezpłatnego </w:t>
      </w:r>
      <w:r w:rsidR="00232497">
        <w:rPr>
          <w:sz w:val="24"/>
          <w:szCs w:val="24"/>
        </w:rPr>
        <w:t>I</w:t>
      </w:r>
      <w:r w:rsidR="00232497" w:rsidRPr="00566D48">
        <w:rPr>
          <w:sz w:val="24"/>
          <w:szCs w:val="24"/>
        </w:rPr>
        <w:t xml:space="preserve">nternetu w budynku urzędu oraz </w:t>
      </w:r>
      <w:r w:rsidR="008A68F5">
        <w:rPr>
          <w:sz w:val="24"/>
          <w:szCs w:val="24"/>
        </w:rPr>
        <w:t xml:space="preserve">                                 </w:t>
      </w:r>
      <w:r w:rsidR="00232497" w:rsidRPr="00566D48">
        <w:rPr>
          <w:sz w:val="24"/>
          <w:szCs w:val="24"/>
        </w:rPr>
        <w:t>w promieniu 100 metrów od niego. Zapewniło go 17 urządzeń dostępowych, które dofinansowane zostały ze środków unijnych kwotą 64,3 tys. złotych.</w:t>
      </w:r>
    </w:p>
    <w:p w:rsidR="00273065" w:rsidRPr="00566D48" w:rsidRDefault="00232497" w:rsidP="00566D48">
      <w:pPr>
        <w:spacing w:line="360" w:lineRule="auto"/>
        <w:jc w:val="both"/>
        <w:rPr>
          <w:sz w:val="24"/>
          <w:szCs w:val="24"/>
        </w:rPr>
      </w:pPr>
      <w:r>
        <w:rPr>
          <w:sz w:val="24"/>
          <w:szCs w:val="24"/>
        </w:rPr>
        <w:t>3</w:t>
      </w:r>
      <w:r w:rsidRPr="00273065">
        <w:rPr>
          <w:sz w:val="24"/>
          <w:szCs w:val="24"/>
        </w:rPr>
        <w:t>)</w:t>
      </w:r>
      <w:r w:rsidR="006C6F94" w:rsidRPr="00273065">
        <w:rPr>
          <w:sz w:val="24"/>
          <w:szCs w:val="24"/>
        </w:rPr>
        <w:t xml:space="preserve"> </w:t>
      </w:r>
      <w:r w:rsidR="00273065" w:rsidRPr="00566D48">
        <w:rPr>
          <w:sz w:val="24"/>
          <w:szCs w:val="24"/>
        </w:rPr>
        <w:t>Termomodernizacja budynku Szkoły Podstawowej w Stanisławowie Pierwszym –</w:t>
      </w:r>
      <w:r w:rsidR="00273065">
        <w:rPr>
          <w:sz w:val="24"/>
          <w:szCs w:val="24"/>
        </w:rPr>
        <w:t xml:space="preserve"> </w:t>
      </w:r>
      <w:r w:rsidR="00273065" w:rsidRPr="00566D48">
        <w:rPr>
          <w:sz w:val="24"/>
          <w:szCs w:val="24"/>
        </w:rPr>
        <w:t xml:space="preserve">w 2020 roku złożono wniosek do Mazowieckiej Jednostki Wdrażania Programów Unijnych </w:t>
      </w:r>
      <w:r w:rsidR="008A68F5">
        <w:rPr>
          <w:sz w:val="24"/>
          <w:szCs w:val="24"/>
        </w:rPr>
        <w:t xml:space="preserve">                            </w:t>
      </w:r>
      <w:r w:rsidR="00273065" w:rsidRPr="00566D48">
        <w:rPr>
          <w:sz w:val="24"/>
          <w:szCs w:val="24"/>
        </w:rPr>
        <w:t>o dofinansowanie projektu realizowanego w ramach Regionalnego Programu Operacyjnego Województwa Mazowieckiego na lata 2014-2020 (RPO WM 2014-2020). Celem głównym projektu jest skuteczniejsze i bardziej wszechstronne wykorzystanie zasobów energetycznych Gminy Nieporęt poprzez głęboką termomodernizację obiektów użyteczności publicznej, w tym zwiększenie wykorzystani</w:t>
      </w:r>
      <w:r w:rsidR="00780F2D">
        <w:rPr>
          <w:sz w:val="24"/>
          <w:szCs w:val="24"/>
        </w:rPr>
        <w:t>a OZE w bilansie energetycznym G</w:t>
      </w:r>
      <w:r w:rsidR="00273065" w:rsidRPr="00566D48">
        <w:rPr>
          <w:sz w:val="24"/>
          <w:szCs w:val="24"/>
        </w:rPr>
        <w:t>miny dla potrzeb ochrony środowiska naturalnego oraz tworzenia sprzyjających warunków dla rozwoju potencjału gospodarczego, sektora turystyki i rekreacji oraz promowania rozwoju sektora usługowego okołoturystycznego.</w:t>
      </w:r>
    </w:p>
    <w:p w:rsidR="00273065" w:rsidRPr="00566D48" w:rsidRDefault="00273065" w:rsidP="00566D48">
      <w:pPr>
        <w:spacing w:line="360" w:lineRule="auto"/>
        <w:jc w:val="both"/>
        <w:rPr>
          <w:sz w:val="24"/>
          <w:szCs w:val="24"/>
        </w:rPr>
      </w:pPr>
      <w:r w:rsidRPr="00566D48">
        <w:rPr>
          <w:sz w:val="24"/>
          <w:szCs w:val="24"/>
        </w:rPr>
        <w:t xml:space="preserve">W ramach projektu planowana jest głęboka termomodernizacja budynku Szkoły Podstawowej w Stanisławowie Pierwszym. Szczegółowy zakres prac obejmuje m.in.: </w:t>
      </w:r>
    </w:p>
    <w:p w:rsidR="00273065" w:rsidRPr="00566D48" w:rsidRDefault="008A68F5" w:rsidP="00566D48">
      <w:pPr>
        <w:spacing w:line="360" w:lineRule="auto"/>
        <w:jc w:val="both"/>
        <w:rPr>
          <w:sz w:val="24"/>
          <w:szCs w:val="24"/>
        </w:rPr>
      </w:pPr>
      <w:r>
        <w:rPr>
          <w:sz w:val="24"/>
          <w:szCs w:val="24"/>
        </w:rPr>
        <w:t>- m</w:t>
      </w:r>
      <w:r w:rsidR="00273065" w:rsidRPr="00566D48">
        <w:rPr>
          <w:sz w:val="24"/>
          <w:szCs w:val="24"/>
        </w:rPr>
        <w:t>ontaż gruntowej pom</w:t>
      </w:r>
      <w:r>
        <w:rPr>
          <w:sz w:val="24"/>
          <w:szCs w:val="24"/>
        </w:rPr>
        <w:t>py ciepła wraz z dolnym źródłem,</w:t>
      </w:r>
    </w:p>
    <w:p w:rsidR="00273065" w:rsidRPr="00566D48" w:rsidRDefault="008A68F5" w:rsidP="00566D48">
      <w:pPr>
        <w:spacing w:line="360" w:lineRule="auto"/>
        <w:jc w:val="both"/>
        <w:rPr>
          <w:sz w:val="24"/>
          <w:szCs w:val="24"/>
        </w:rPr>
      </w:pPr>
      <w:r>
        <w:rPr>
          <w:sz w:val="24"/>
          <w:szCs w:val="24"/>
        </w:rPr>
        <w:t>- w</w:t>
      </w:r>
      <w:r w:rsidR="00273065" w:rsidRPr="00566D48">
        <w:rPr>
          <w:sz w:val="24"/>
          <w:szCs w:val="24"/>
        </w:rPr>
        <w:t>ykonanie instalacji chłodząco-grzewczej przystosowanej do p</w:t>
      </w:r>
      <w:r>
        <w:rPr>
          <w:sz w:val="24"/>
          <w:szCs w:val="24"/>
        </w:rPr>
        <w:t>racy w układzie z pompą ciepła,</w:t>
      </w:r>
    </w:p>
    <w:p w:rsidR="00273065" w:rsidRPr="00566D48" w:rsidRDefault="008A68F5" w:rsidP="00566D48">
      <w:pPr>
        <w:spacing w:line="360" w:lineRule="auto"/>
        <w:jc w:val="both"/>
        <w:rPr>
          <w:sz w:val="24"/>
          <w:szCs w:val="24"/>
        </w:rPr>
      </w:pPr>
      <w:r>
        <w:rPr>
          <w:sz w:val="24"/>
          <w:szCs w:val="24"/>
        </w:rPr>
        <w:t>- w</w:t>
      </w:r>
      <w:r w:rsidR="00273065" w:rsidRPr="00566D48">
        <w:rPr>
          <w:sz w:val="24"/>
          <w:szCs w:val="24"/>
        </w:rPr>
        <w:t>ykonanie ins</w:t>
      </w:r>
      <w:r>
        <w:rPr>
          <w:sz w:val="24"/>
          <w:szCs w:val="24"/>
        </w:rPr>
        <w:t>talacji wentylacji mechanicznej,</w:t>
      </w:r>
    </w:p>
    <w:p w:rsidR="00273065" w:rsidRPr="00566D48" w:rsidRDefault="008A68F5" w:rsidP="00566D48">
      <w:pPr>
        <w:spacing w:line="360" w:lineRule="auto"/>
        <w:jc w:val="both"/>
        <w:rPr>
          <w:sz w:val="24"/>
          <w:szCs w:val="24"/>
        </w:rPr>
      </w:pPr>
      <w:r>
        <w:rPr>
          <w:sz w:val="24"/>
          <w:szCs w:val="24"/>
        </w:rPr>
        <w:t>- b</w:t>
      </w:r>
      <w:r w:rsidR="00273065" w:rsidRPr="00566D48">
        <w:rPr>
          <w:sz w:val="24"/>
          <w:szCs w:val="24"/>
        </w:rPr>
        <w:t>u</w:t>
      </w:r>
      <w:r>
        <w:rPr>
          <w:sz w:val="24"/>
          <w:szCs w:val="24"/>
        </w:rPr>
        <w:t>dowa instalacji fotowoltaicznej,</w:t>
      </w:r>
    </w:p>
    <w:p w:rsidR="00273065" w:rsidRPr="00566D48" w:rsidRDefault="00273065" w:rsidP="00566D48">
      <w:pPr>
        <w:spacing w:line="360" w:lineRule="auto"/>
        <w:jc w:val="both"/>
        <w:rPr>
          <w:sz w:val="24"/>
          <w:szCs w:val="24"/>
        </w:rPr>
      </w:pPr>
      <w:r w:rsidRPr="00566D48">
        <w:rPr>
          <w:sz w:val="24"/>
          <w:szCs w:val="24"/>
        </w:rPr>
        <w:t>- oświetlenie LED.</w:t>
      </w:r>
    </w:p>
    <w:p w:rsidR="00273065" w:rsidRPr="00566D48" w:rsidRDefault="00273065" w:rsidP="00566D48">
      <w:pPr>
        <w:spacing w:line="360" w:lineRule="auto"/>
        <w:jc w:val="both"/>
        <w:rPr>
          <w:sz w:val="24"/>
          <w:szCs w:val="24"/>
        </w:rPr>
      </w:pPr>
      <w:r w:rsidRPr="00566D48">
        <w:rPr>
          <w:sz w:val="24"/>
          <w:szCs w:val="24"/>
        </w:rPr>
        <w:t>Całością instalacji zarządzać będ</w:t>
      </w:r>
      <w:r w:rsidR="008A68F5">
        <w:rPr>
          <w:sz w:val="24"/>
          <w:szCs w:val="24"/>
        </w:rPr>
        <w:t xml:space="preserve">zie system zarządzania energią. </w:t>
      </w:r>
      <w:r w:rsidRPr="00566D48">
        <w:rPr>
          <w:sz w:val="24"/>
          <w:szCs w:val="24"/>
        </w:rPr>
        <w:t xml:space="preserve">Termin realizacji: </w:t>
      </w:r>
      <w:r w:rsidR="008A68F5">
        <w:rPr>
          <w:sz w:val="24"/>
          <w:szCs w:val="24"/>
        </w:rPr>
        <w:t xml:space="preserve">                                </w:t>
      </w:r>
      <w:r w:rsidRPr="00566D48">
        <w:rPr>
          <w:sz w:val="24"/>
          <w:szCs w:val="24"/>
        </w:rPr>
        <w:t>do 30 września 2022 r. Dofinansowanie: 2 501 902,44 zł.</w:t>
      </w:r>
    </w:p>
    <w:p w:rsidR="00232497" w:rsidRPr="00566D48" w:rsidRDefault="0027391B" w:rsidP="00566D48">
      <w:pPr>
        <w:spacing w:line="360" w:lineRule="auto"/>
        <w:jc w:val="both"/>
        <w:rPr>
          <w:sz w:val="24"/>
          <w:szCs w:val="24"/>
        </w:rPr>
      </w:pPr>
      <w:r>
        <w:rPr>
          <w:sz w:val="24"/>
          <w:szCs w:val="24"/>
        </w:rPr>
        <w:t xml:space="preserve">4) </w:t>
      </w:r>
      <w:r w:rsidR="0028235C">
        <w:rPr>
          <w:sz w:val="24"/>
          <w:szCs w:val="24"/>
        </w:rPr>
        <w:t xml:space="preserve">Budowa kanalizacji sanitarnej w Nieporęcie w ramach rozszerzenia projektu pn. Uporządkowanie gospodarki ściekowej na osiedlach w Białobrzegach i Zegrzu Południowym -  </w:t>
      </w:r>
    </w:p>
    <w:p w:rsidR="00B12DC9" w:rsidRDefault="0028235C" w:rsidP="00566D48">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w 2020 roku zakończone zostały prace budowlane w ul. Rumiankowej i Białego Bzu </w:t>
      </w:r>
      <w:r w:rsidR="008A68F5">
        <w:rPr>
          <w:rFonts w:asciiTheme="minorHAnsi" w:hAnsiTheme="minorHAnsi" w:cstheme="minorHAnsi"/>
          <w:sz w:val="24"/>
          <w:szCs w:val="24"/>
        </w:rPr>
        <w:t xml:space="preserve">                           </w:t>
      </w:r>
      <w:r>
        <w:rPr>
          <w:rFonts w:asciiTheme="minorHAnsi" w:hAnsiTheme="minorHAnsi" w:cstheme="minorHAnsi"/>
          <w:sz w:val="24"/>
          <w:szCs w:val="24"/>
        </w:rPr>
        <w:t xml:space="preserve">w Nieporęcie, co doprowadziło do zakończenia pierwszego rozszerzenia projektu podstawowego. W połowie roku nastąpiło kolejne rozszerzenie projektu – o budowę </w:t>
      </w:r>
      <w:r>
        <w:rPr>
          <w:rFonts w:asciiTheme="minorHAnsi" w:hAnsiTheme="minorHAnsi" w:cstheme="minorHAnsi"/>
          <w:sz w:val="24"/>
          <w:szCs w:val="24"/>
        </w:rPr>
        <w:lastRenderedPageBreak/>
        <w:t>kanalizacji sanitarnej w ul. Brzozowej, Spokojnej, Pszenicznej i Kwitnącej Wiśni w Nieporęcie. Planowane zakończenie robót przewidziano w 2021 roku.</w:t>
      </w:r>
    </w:p>
    <w:p w:rsidR="001F3707" w:rsidRDefault="00985BD0" w:rsidP="00566D48">
      <w:pPr>
        <w:spacing w:line="360" w:lineRule="auto"/>
        <w:jc w:val="both"/>
        <w:rPr>
          <w:sz w:val="24"/>
          <w:szCs w:val="24"/>
        </w:rPr>
      </w:pPr>
      <w:r>
        <w:rPr>
          <w:rFonts w:asciiTheme="minorHAnsi" w:hAnsiTheme="minorHAnsi" w:cstheme="minorHAnsi"/>
          <w:sz w:val="24"/>
          <w:szCs w:val="24"/>
        </w:rPr>
        <w:t>5) Zdalna Szkoła oraz Zdalna Sz</w:t>
      </w:r>
      <w:r w:rsidR="001F3707" w:rsidRPr="00A04148">
        <w:rPr>
          <w:rFonts w:asciiTheme="minorHAnsi" w:hAnsiTheme="minorHAnsi" w:cstheme="minorHAnsi"/>
          <w:sz w:val="24"/>
          <w:szCs w:val="24"/>
        </w:rPr>
        <w:t xml:space="preserve">koła+ - </w:t>
      </w:r>
      <w:r w:rsidR="001F3707" w:rsidRPr="00566D48">
        <w:rPr>
          <w:sz w:val="24"/>
          <w:szCs w:val="24"/>
        </w:rPr>
        <w:t xml:space="preserve">W ramach dwóch konkursów grantowych </w:t>
      </w:r>
      <w:r w:rsidR="00A04148" w:rsidRPr="00566D48">
        <w:rPr>
          <w:sz w:val="24"/>
          <w:szCs w:val="24"/>
        </w:rPr>
        <w:t xml:space="preserve">finansowanych ze środków Programu Operacyjnego Polska Cyfrowa 2014-2020 </w:t>
      </w:r>
      <w:r w:rsidR="00780F2D">
        <w:rPr>
          <w:sz w:val="24"/>
          <w:szCs w:val="24"/>
        </w:rPr>
        <w:t>G</w:t>
      </w:r>
      <w:r w:rsidR="001F3707" w:rsidRPr="00566D48">
        <w:rPr>
          <w:sz w:val="24"/>
          <w:szCs w:val="24"/>
        </w:rPr>
        <w:t>mina Nieporę</w:t>
      </w:r>
      <w:r w:rsidR="00A04148" w:rsidRPr="00566D48">
        <w:rPr>
          <w:sz w:val="24"/>
          <w:szCs w:val="24"/>
        </w:rPr>
        <w:t>t otrzymała ponad 135</w:t>
      </w:r>
      <w:r w:rsidR="001F3707" w:rsidRPr="00566D48">
        <w:rPr>
          <w:sz w:val="24"/>
          <w:szCs w:val="24"/>
        </w:rPr>
        <w:t xml:space="preserve"> 000 zł na zakup laptopów dla n</w:t>
      </w:r>
      <w:r w:rsidR="00A04148" w:rsidRPr="00566D48">
        <w:rPr>
          <w:sz w:val="24"/>
          <w:szCs w:val="24"/>
        </w:rPr>
        <w:t>auczycieli i uczniów uczestniczą</w:t>
      </w:r>
      <w:r w:rsidR="001F3707" w:rsidRPr="00566D48">
        <w:rPr>
          <w:sz w:val="24"/>
          <w:szCs w:val="24"/>
        </w:rPr>
        <w:t>cych w z</w:t>
      </w:r>
      <w:r w:rsidR="00A04148" w:rsidRPr="00566D48">
        <w:rPr>
          <w:sz w:val="24"/>
          <w:szCs w:val="24"/>
        </w:rPr>
        <w:t>ajęciach kształcenia na odległość. Otrzymane środki pozwoliły na zakup 52 laptopów. Zostały one przekazane do wszystkich szkół</w:t>
      </w:r>
      <w:r w:rsidR="001F3707" w:rsidRPr="00566D48">
        <w:rPr>
          <w:sz w:val="24"/>
          <w:szCs w:val="24"/>
        </w:rPr>
        <w:t xml:space="preserve"> podsta</w:t>
      </w:r>
      <w:r w:rsidR="00780F2D">
        <w:rPr>
          <w:sz w:val="24"/>
          <w:szCs w:val="24"/>
        </w:rPr>
        <w:t>wowych prowadzonych przez G</w:t>
      </w:r>
      <w:r w:rsidR="00A04148" w:rsidRPr="00566D48">
        <w:rPr>
          <w:sz w:val="24"/>
          <w:szCs w:val="24"/>
        </w:rPr>
        <w:t>minę</w:t>
      </w:r>
      <w:r w:rsidR="00780F2D">
        <w:rPr>
          <w:sz w:val="24"/>
          <w:szCs w:val="24"/>
        </w:rPr>
        <w:t xml:space="preserve"> </w:t>
      </w:r>
      <w:r w:rsidR="001F3707" w:rsidRPr="00566D48">
        <w:rPr>
          <w:sz w:val="24"/>
          <w:szCs w:val="24"/>
        </w:rPr>
        <w:t>Niepor</w:t>
      </w:r>
      <w:r w:rsidR="00A04148" w:rsidRPr="00566D48">
        <w:rPr>
          <w:sz w:val="24"/>
          <w:szCs w:val="24"/>
        </w:rPr>
        <w:t>ęt. Dyrektorzy szkół na podstawie umów uż</w:t>
      </w:r>
      <w:r w:rsidR="008A68F5">
        <w:rPr>
          <w:sz w:val="24"/>
          <w:szCs w:val="24"/>
        </w:rPr>
        <w:t xml:space="preserve">yczenia </w:t>
      </w:r>
      <w:r w:rsidR="00A04148" w:rsidRPr="00566D48">
        <w:rPr>
          <w:sz w:val="24"/>
          <w:szCs w:val="24"/>
        </w:rPr>
        <w:t>wypożyczyli</w:t>
      </w:r>
      <w:r w:rsidR="001F3707" w:rsidRPr="00566D48">
        <w:rPr>
          <w:sz w:val="24"/>
          <w:szCs w:val="24"/>
        </w:rPr>
        <w:t xml:space="preserve"> sprz</w:t>
      </w:r>
      <w:r w:rsidR="00A04148" w:rsidRPr="00566D48">
        <w:rPr>
          <w:sz w:val="24"/>
          <w:szCs w:val="24"/>
        </w:rPr>
        <w:t>ę</w:t>
      </w:r>
      <w:r w:rsidR="001F3707" w:rsidRPr="00566D48">
        <w:rPr>
          <w:sz w:val="24"/>
          <w:szCs w:val="24"/>
        </w:rPr>
        <w:t xml:space="preserve">t najbardziej </w:t>
      </w:r>
      <w:r w:rsidR="00A04148" w:rsidRPr="00566D48">
        <w:rPr>
          <w:sz w:val="24"/>
          <w:szCs w:val="24"/>
        </w:rPr>
        <w:t>potrzebującym uczniom i nauczy</w:t>
      </w:r>
      <w:r w:rsidR="001F3707" w:rsidRPr="00566D48">
        <w:rPr>
          <w:sz w:val="24"/>
          <w:szCs w:val="24"/>
        </w:rPr>
        <w:t xml:space="preserve">cielom. </w:t>
      </w:r>
    </w:p>
    <w:p w:rsidR="00D904E3" w:rsidRPr="00566D48" w:rsidRDefault="00D904E3" w:rsidP="00566D48">
      <w:pPr>
        <w:spacing w:line="360" w:lineRule="auto"/>
        <w:jc w:val="both"/>
        <w:rPr>
          <w:rFonts w:asciiTheme="minorHAnsi" w:hAnsiTheme="minorHAnsi" w:cstheme="minorHAnsi"/>
          <w:sz w:val="24"/>
          <w:szCs w:val="24"/>
        </w:rPr>
      </w:pPr>
      <w:r>
        <w:rPr>
          <w:sz w:val="24"/>
          <w:szCs w:val="24"/>
        </w:rPr>
        <w:t>6) Budowa Ogrodu Rybaka w Nieporęcie – Gminny Ośrodek Kultury w Nieporęcie złożył</w:t>
      </w:r>
      <w:r w:rsidR="008A68F5">
        <w:rPr>
          <w:sz w:val="24"/>
          <w:szCs w:val="24"/>
        </w:rPr>
        <w:t xml:space="preserve">                       </w:t>
      </w:r>
      <w:r>
        <w:rPr>
          <w:sz w:val="24"/>
          <w:szCs w:val="24"/>
        </w:rPr>
        <w:t xml:space="preserve"> i otrzymał ze środków Programu Operacyjnego Rybactwo i Morze w ramach Lokalnej Grupy Działania „Zalew Zegrzyński” </w:t>
      </w:r>
      <w:r w:rsidRPr="00D2192D">
        <w:rPr>
          <w:sz w:val="24"/>
          <w:szCs w:val="24"/>
        </w:rPr>
        <w:t xml:space="preserve">dofinansowanie do budowy </w:t>
      </w:r>
      <w:r w:rsidR="00D2192D" w:rsidRPr="00D2192D">
        <w:rPr>
          <w:sz w:val="24"/>
          <w:szCs w:val="24"/>
        </w:rPr>
        <w:t>strefy relaksu dla dzieci i osób dorosłych</w:t>
      </w:r>
      <w:r w:rsidR="00B35CD2">
        <w:rPr>
          <w:sz w:val="24"/>
          <w:szCs w:val="24"/>
        </w:rPr>
        <w:t>, która będzie zlokalizowana</w:t>
      </w:r>
      <w:r w:rsidR="00D2192D" w:rsidRPr="00D2192D">
        <w:rPr>
          <w:sz w:val="24"/>
          <w:szCs w:val="24"/>
        </w:rPr>
        <w:t xml:space="preserve"> pomiędzy Urzędem Gminy a Kościołem w Nieporęcie. </w:t>
      </w:r>
      <w:r w:rsidR="00D2192D" w:rsidRPr="00566D48">
        <w:rPr>
          <w:sz w:val="24"/>
          <w:szCs w:val="24"/>
        </w:rPr>
        <w:t xml:space="preserve">W Ogrodzie trzy grupy pokoleniowe znajdą dla siebie przestrzeń. W pierwszym wnętrzu   ogrodowym będą urządzenia poprawiające sprawność i koordynację ruchową dla dzieci. Drugie wnętrze przeznaczone </w:t>
      </w:r>
      <w:r w:rsidR="00B35CD2">
        <w:rPr>
          <w:sz w:val="24"/>
          <w:szCs w:val="24"/>
        </w:rPr>
        <w:t>będzie</w:t>
      </w:r>
      <w:r w:rsidR="00D2192D" w:rsidRPr="00566D48">
        <w:rPr>
          <w:sz w:val="24"/>
          <w:szCs w:val="24"/>
        </w:rPr>
        <w:t xml:space="preserve"> dla rodziców, gdzie znajdą się urządzenia poprawiające kondycję</w:t>
      </w:r>
      <w:r w:rsidR="00B35CD2">
        <w:rPr>
          <w:sz w:val="24"/>
          <w:szCs w:val="24"/>
        </w:rPr>
        <w:t xml:space="preserve"> </w:t>
      </w:r>
      <w:r w:rsidR="00D2192D" w:rsidRPr="00566D48">
        <w:rPr>
          <w:sz w:val="24"/>
          <w:szCs w:val="24"/>
        </w:rPr>
        <w:t>i sprawność ruchową rodziców. W trzecim wnętrzu znajdą się urządzenia rehabilitacyjne dla seniorów. </w:t>
      </w:r>
      <w:r w:rsidR="002B3204">
        <w:rPr>
          <w:sz w:val="24"/>
          <w:szCs w:val="24"/>
        </w:rPr>
        <w:t>Dofinansowanie wyniosło 114</w:t>
      </w:r>
      <w:r w:rsidR="005F5884">
        <w:rPr>
          <w:sz w:val="24"/>
          <w:szCs w:val="24"/>
        </w:rPr>
        <w:t xml:space="preserve"> tys.</w:t>
      </w:r>
      <w:r w:rsidR="002B3204">
        <w:rPr>
          <w:sz w:val="24"/>
          <w:szCs w:val="24"/>
        </w:rPr>
        <w:t xml:space="preserve"> zł.</w:t>
      </w:r>
      <w:r w:rsidR="00146523">
        <w:rPr>
          <w:sz w:val="24"/>
          <w:szCs w:val="24"/>
        </w:rPr>
        <w:t xml:space="preserve"> Realizacja przewidziana jest w 2021 roku.</w:t>
      </w:r>
    </w:p>
    <w:p w:rsidR="00691F18" w:rsidRPr="00243AF6" w:rsidRDefault="00691F18" w:rsidP="00691F18">
      <w:pPr>
        <w:pStyle w:val="Normalny1"/>
        <w:spacing w:line="360" w:lineRule="auto"/>
        <w:jc w:val="both"/>
        <w:rPr>
          <w:rFonts w:asciiTheme="minorHAnsi" w:hAnsiTheme="minorHAnsi" w:cstheme="minorHAnsi"/>
          <w:highlight w:val="yellow"/>
        </w:rPr>
      </w:pPr>
    </w:p>
    <w:p w:rsidR="00691F18" w:rsidRPr="00566D48" w:rsidRDefault="00985BD0" w:rsidP="00691F18">
      <w:pPr>
        <w:pStyle w:val="Normalny1"/>
        <w:spacing w:line="360" w:lineRule="auto"/>
        <w:jc w:val="both"/>
        <w:rPr>
          <w:rFonts w:asciiTheme="minorHAnsi" w:hAnsiTheme="minorHAnsi" w:cstheme="minorHAnsi"/>
        </w:rPr>
      </w:pPr>
      <w:r>
        <w:rPr>
          <w:rFonts w:asciiTheme="minorHAnsi" w:hAnsiTheme="minorHAnsi" w:cstheme="minorHAnsi"/>
        </w:rPr>
        <w:t>Poza środkami unijnymi</w:t>
      </w:r>
      <w:r w:rsidR="00691F18" w:rsidRPr="00566D48">
        <w:rPr>
          <w:rFonts w:asciiTheme="minorHAnsi" w:hAnsiTheme="minorHAnsi" w:cstheme="minorHAnsi"/>
        </w:rPr>
        <w:t xml:space="preserve"> Gmina uzyskała także finansowanie ze środków krajowych</w:t>
      </w:r>
      <w:r w:rsidR="00F06DBA" w:rsidRPr="00566D48">
        <w:rPr>
          <w:rFonts w:asciiTheme="minorHAnsi" w:hAnsiTheme="minorHAnsi" w:cstheme="minorHAnsi"/>
        </w:rPr>
        <w:t xml:space="preserve">, w tym ze środków Rządowego Funduszu Inwestycji Lokalnych oraz ze środków </w:t>
      </w:r>
      <w:r w:rsidR="00691F18" w:rsidRPr="00566D48">
        <w:rPr>
          <w:rFonts w:asciiTheme="minorHAnsi" w:hAnsiTheme="minorHAnsi" w:cstheme="minorHAnsi"/>
        </w:rPr>
        <w:t>Samorządu Województwa Mazowieckiego.</w:t>
      </w:r>
    </w:p>
    <w:p w:rsidR="00691F18" w:rsidRDefault="00F06DBA" w:rsidP="00566D48">
      <w:pPr>
        <w:pStyle w:val="Normalny1"/>
        <w:spacing w:line="360" w:lineRule="auto"/>
        <w:jc w:val="both"/>
        <w:rPr>
          <w:rFonts w:asciiTheme="minorHAnsi" w:hAnsiTheme="minorHAnsi" w:cstheme="minorHAnsi"/>
        </w:rPr>
      </w:pPr>
      <w:r>
        <w:rPr>
          <w:rFonts w:asciiTheme="minorHAnsi" w:hAnsiTheme="minorHAnsi" w:cstheme="minorHAnsi"/>
        </w:rPr>
        <w:t xml:space="preserve">1) </w:t>
      </w:r>
      <w:r w:rsidR="00691F18" w:rsidRPr="00566D48">
        <w:rPr>
          <w:rFonts w:asciiTheme="minorHAnsi" w:hAnsiTheme="minorHAnsi" w:cstheme="minorHAnsi"/>
        </w:rPr>
        <w:t>W 20</w:t>
      </w:r>
      <w:r w:rsidRPr="00566D48">
        <w:rPr>
          <w:rFonts w:asciiTheme="minorHAnsi" w:hAnsiTheme="minorHAnsi" w:cstheme="minorHAnsi"/>
        </w:rPr>
        <w:t>20</w:t>
      </w:r>
      <w:r w:rsidR="00691F18" w:rsidRPr="00566D48">
        <w:rPr>
          <w:rFonts w:asciiTheme="minorHAnsi" w:hAnsiTheme="minorHAnsi" w:cstheme="minorHAnsi"/>
        </w:rPr>
        <w:t xml:space="preserve"> roku była </w:t>
      </w:r>
      <w:r w:rsidRPr="00566D48">
        <w:rPr>
          <w:rFonts w:asciiTheme="minorHAnsi" w:hAnsiTheme="minorHAnsi" w:cstheme="minorHAnsi"/>
        </w:rPr>
        <w:t xml:space="preserve">trzecia </w:t>
      </w:r>
      <w:r w:rsidR="00691F18" w:rsidRPr="00566D48">
        <w:rPr>
          <w:rFonts w:asciiTheme="minorHAnsi" w:hAnsiTheme="minorHAnsi" w:cstheme="minorHAnsi"/>
        </w:rPr>
        <w:t>edycja programu Mazowiecki Instrument Aktywizacji Sołectw (MIAS 20</w:t>
      </w:r>
      <w:r w:rsidRPr="00566D48">
        <w:rPr>
          <w:rFonts w:asciiTheme="minorHAnsi" w:hAnsiTheme="minorHAnsi" w:cstheme="minorHAnsi"/>
        </w:rPr>
        <w:t>20</w:t>
      </w:r>
      <w:r w:rsidR="00691F18" w:rsidRPr="00566D48">
        <w:rPr>
          <w:rFonts w:asciiTheme="minorHAnsi" w:hAnsiTheme="minorHAnsi" w:cstheme="minorHAnsi"/>
        </w:rPr>
        <w:t xml:space="preserve">). W ramach tej edycji wsparcie uzyskały </w:t>
      </w:r>
      <w:r w:rsidRPr="00566D48">
        <w:rPr>
          <w:rFonts w:asciiTheme="minorHAnsi" w:hAnsiTheme="minorHAnsi" w:cstheme="minorHAnsi"/>
        </w:rPr>
        <w:t xml:space="preserve">cztery </w:t>
      </w:r>
      <w:r w:rsidR="00691F18" w:rsidRPr="00566D48">
        <w:rPr>
          <w:rFonts w:asciiTheme="minorHAnsi" w:hAnsiTheme="minorHAnsi" w:cstheme="minorHAnsi"/>
        </w:rPr>
        <w:t xml:space="preserve">sołectwa: </w:t>
      </w:r>
      <w:r w:rsidRPr="00566D48">
        <w:rPr>
          <w:rFonts w:asciiTheme="minorHAnsi" w:hAnsiTheme="minorHAnsi" w:cstheme="minorHAnsi"/>
        </w:rPr>
        <w:t>Wólka Radzymińska</w:t>
      </w:r>
      <w:r w:rsidR="00691F18" w:rsidRPr="00566D48">
        <w:rPr>
          <w:rFonts w:asciiTheme="minorHAnsi" w:hAnsiTheme="minorHAnsi" w:cstheme="minorHAnsi"/>
        </w:rPr>
        <w:t xml:space="preserve">, </w:t>
      </w:r>
      <w:r w:rsidRPr="00566D48">
        <w:rPr>
          <w:rFonts w:asciiTheme="minorHAnsi" w:hAnsiTheme="minorHAnsi" w:cstheme="minorHAnsi"/>
        </w:rPr>
        <w:t>Stanisławów Pierwszy, Rynia i Izabelin</w:t>
      </w:r>
      <w:r w:rsidR="00691F18" w:rsidRPr="00566D48">
        <w:rPr>
          <w:rFonts w:asciiTheme="minorHAnsi" w:hAnsiTheme="minorHAnsi" w:cstheme="minorHAnsi"/>
        </w:rPr>
        <w:t xml:space="preserve">. </w:t>
      </w:r>
      <w:r w:rsidR="00691F18" w:rsidRPr="00566D48">
        <w:rPr>
          <w:rFonts w:asciiTheme="minorHAnsi" w:hAnsiTheme="minorHAnsi" w:cstheme="minorHAnsi"/>
          <w:lang w:eastAsia="pl-PL"/>
        </w:rPr>
        <w:t xml:space="preserve">Realizacja zadania dla </w:t>
      </w:r>
      <w:r w:rsidRPr="00566D48">
        <w:rPr>
          <w:rFonts w:asciiTheme="minorHAnsi" w:hAnsiTheme="minorHAnsi" w:cstheme="minorHAnsi"/>
          <w:lang w:eastAsia="pl-PL"/>
        </w:rPr>
        <w:t xml:space="preserve">Wólki Radzymińskiej </w:t>
      </w:r>
      <w:r w:rsidR="00691F18" w:rsidRPr="00566D48">
        <w:rPr>
          <w:rFonts w:asciiTheme="minorHAnsi" w:hAnsiTheme="minorHAnsi" w:cstheme="minorHAnsi"/>
          <w:lang w:eastAsia="pl-PL"/>
        </w:rPr>
        <w:t xml:space="preserve">obejmowała </w:t>
      </w:r>
      <w:r w:rsidRPr="00566D48">
        <w:rPr>
          <w:rFonts w:asciiTheme="minorHAnsi" w:hAnsiTheme="minorHAnsi" w:cstheme="minorHAnsi"/>
          <w:lang w:eastAsia="pl-PL"/>
        </w:rPr>
        <w:t>utworzenie strefy relaksu przy OSP</w:t>
      </w:r>
      <w:r w:rsidR="00691F18" w:rsidRPr="00566D48">
        <w:rPr>
          <w:rFonts w:asciiTheme="minorHAnsi" w:hAnsiTheme="minorHAnsi" w:cstheme="minorHAnsi"/>
          <w:lang w:eastAsia="pl-PL"/>
        </w:rPr>
        <w:t>.</w:t>
      </w:r>
      <w:r w:rsidR="00691F18" w:rsidRPr="00566D48">
        <w:rPr>
          <w:rFonts w:asciiTheme="minorHAnsi" w:hAnsiTheme="minorHAnsi" w:cstheme="minorHAnsi"/>
        </w:rPr>
        <w:t xml:space="preserve"> Realizacja zadania dla Stanisławowa </w:t>
      </w:r>
      <w:r w:rsidRPr="00566D48">
        <w:rPr>
          <w:rFonts w:asciiTheme="minorHAnsi" w:hAnsiTheme="minorHAnsi" w:cstheme="minorHAnsi"/>
        </w:rPr>
        <w:t xml:space="preserve">Pierwszego i Izabelina </w:t>
      </w:r>
      <w:r w:rsidR="00691F18" w:rsidRPr="00566D48">
        <w:rPr>
          <w:rFonts w:asciiTheme="minorHAnsi" w:hAnsiTheme="minorHAnsi" w:cstheme="minorHAnsi"/>
          <w:lang w:eastAsia="pl-PL"/>
        </w:rPr>
        <w:t>obejmował</w:t>
      </w:r>
      <w:r w:rsidRPr="00566D48">
        <w:rPr>
          <w:rFonts w:asciiTheme="minorHAnsi" w:hAnsiTheme="minorHAnsi" w:cstheme="minorHAnsi"/>
          <w:lang w:eastAsia="pl-PL"/>
        </w:rPr>
        <w:t>a</w:t>
      </w:r>
      <w:r w:rsidR="00691F18" w:rsidRPr="00566D48">
        <w:rPr>
          <w:rFonts w:asciiTheme="minorHAnsi" w:hAnsiTheme="minorHAnsi" w:cstheme="minorHAnsi"/>
          <w:lang w:eastAsia="pl-PL"/>
        </w:rPr>
        <w:t xml:space="preserve"> wyposażenie teren</w:t>
      </w:r>
      <w:r w:rsidRPr="00566D48">
        <w:rPr>
          <w:rFonts w:asciiTheme="minorHAnsi" w:hAnsiTheme="minorHAnsi" w:cstheme="minorHAnsi"/>
          <w:lang w:eastAsia="pl-PL"/>
        </w:rPr>
        <w:t>ów</w:t>
      </w:r>
      <w:r w:rsidR="00691F18" w:rsidRPr="00566D48">
        <w:rPr>
          <w:rFonts w:asciiTheme="minorHAnsi" w:hAnsiTheme="minorHAnsi" w:cstheme="minorHAnsi"/>
          <w:lang w:eastAsia="pl-PL"/>
        </w:rPr>
        <w:t xml:space="preserve"> rekreacyjn</w:t>
      </w:r>
      <w:r w:rsidRPr="00566D48">
        <w:rPr>
          <w:rFonts w:asciiTheme="minorHAnsi" w:hAnsiTheme="minorHAnsi" w:cstheme="minorHAnsi"/>
          <w:lang w:eastAsia="pl-PL"/>
        </w:rPr>
        <w:t>ych (w Stanisławowie Pierwszym przy placu zabaw</w:t>
      </w:r>
      <w:r w:rsidR="00B35CD2">
        <w:rPr>
          <w:rFonts w:asciiTheme="minorHAnsi" w:hAnsiTheme="minorHAnsi" w:cstheme="minorHAnsi"/>
          <w:lang w:eastAsia="pl-PL"/>
        </w:rPr>
        <w:t xml:space="preserve"> na</w:t>
      </w:r>
      <w:r w:rsidRPr="00566D48">
        <w:rPr>
          <w:rFonts w:asciiTheme="minorHAnsi" w:hAnsiTheme="minorHAnsi" w:cstheme="minorHAnsi"/>
          <w:lang w:eastAsia="pl-PL"/>
        </w:rPr>
        <w:t xml:space="preserve"> ul. Przyszł</w:t>
      </w:r>
      <w:r w:rsidR="00671AA2">
        <w:rPr>
          <w:rFonts w:asciiTheme="minorHAnsi" w:hAnsiTheme="minorHAnsi" w:cstheme="minorHAnsi"/>
          <w:lang w:eastAsia="pl-PL"/>
        </w:rPr>
        <w:t xml:space="preserve">ość, a w Izabelinie na terenie </w:t>
      </w:r>
      <w:r w:rsidR="00B35CD2">
        <w:rPr>
          <w:rFonts w:asciiTheme="minorHAnsi" w:hAnsiTheme="minorHAnsi" w:cstheme="minorHAnsi"/>
          <w:lang w:eastAsia="pl-PL"/>
        </w:rPr>
        <w:t>s</w:t>
      </w:r>
      <w:r w:rsidRPr="00566D48">
        <w:rPr>
          <w:rFonts w:asciiTheme="minorHAnsi" w:hAnsiTheme="minorHAnsi" w:cstheme="minorHAnsi"/>
          <w:lang w:eastAsia="pl-PL"/>
        </w:rPr>
        <w:t xml:space="preserve">zkoły) w </w:t>
      </w:r>
      <w:r w:rsidR="00691F18" w:rsidRPr="00566D48">
        <w:rPr>
          <w:rFonts w:asciiTheme="minorHAnsi" w:hAnsiTheme="minorHAnsi" w:cstheme="minorHAnsi"/>
          <w:lang w:eastAsia="pl-PL"/>
        </w:rPr>
        <w:t xml:space="preserve">m.in. </w:t>
      </w:r>
      <w:r w:rsidRPr="00566D48">
        <w:rPr>
          <w:rFonts w:asciiTheme="minorHAnsi" w:hAnsiTheme="minorHAnsi" w:cstheme="minorHAnsi"/>
          <w:lang w:eastAsia="pl-PL"/>
        </w:rPr>
        <w:t xml:space="preserve">altany </w:t>
      </w:r>
      <w:r w:rsidR="00691F18" w:rsidRPr="00566D48">
        <w:rPr>
          <w:rFonts w:asciiTheme="minorHAnsi" w:hAnsiTheme="minorHAnsi" w:cstheme="minorHAnsi"/>
          <w:lang w:eastAsia="pl-PL"/>
        </w:rPr>
        <w:t>ogrodowe, stoły i ławy biesiadne.</w:t>
      </w:r>
    </w:p>
    <w:p w:rsidR="00F06DBA" w:rsidRPr="00566D48" w:rsidRDefault="00F06DBA" w:rsidP="00566D48">
      <w:pPr>
        <w:pStyle w:val="Normalny1"/>
        <w:spacing w:line="360" w:lineRule="auto"/>
        <w:jc w:val="both"/>
        <w:rPr>
          <w:rFonts w:asciiTheme="minorHAnsi" w:hAnsiTheme="minorHAnsi" w:cstheme="minorHAnsi"/>
        </w:rPr>
      </w:pPr>
      <w:r>
        <w:rPr>
          <w:rFonts w:asciiTheme="minorHAnsi" w:hAnsiTheme="minorHAnsi" w:cstheme="minorHAnsi"/>
          <w:lang w:eastAsia="pl-PL"/>
        </w:rPr>
        <w:t xml:space="preserve">2) </w:t>
      </w:r>
      <w:r w:rsidRPr="00F06DBA">
        <w:rPr>
          <w:rFonts w:asciiTheme="minorHAnsi" w:hAnsiTheme="minorHAnsi" w:cstheme="minorHAnsi"/>
          <w:lang w:eastAsia="pl-PL"/>
        </w:rPr>
        <w:t xml:space="preserve">Ze środków </w:t>
      </w:r>
      <w:r w:rsidRPr="00566D48">
        <w:rPr>
          <w:rFonts w:asciiTheme="minorHAnsi" w:hAnsiTheme="minorHAnsi" w:cstheme="minorHAnsi"/>
        </w:rPr>
        <w:t xml:space="preserve">„Mazowieckiego Instrumentu Wsparcia Infrastruktury Sportowej MAZOWSZE </w:t>
      </w:r>
      <w:r w:rsidRPr="00566D48">
        <w:rPr>
          <w:rFonts w:asciiTheme="minorHAnsi" w:hAnsiTheme="minorHAnsi" w:cstheme="minorHAnsi"/>
        </w:rPr>
        <w:lastRenderedPageBreak/>
        <w:t xml:space="preserve">2020” zmodernizowane zostało boisko </w:t>
      </w:r>
      <w:r w:rsidR="00B35CD2">
        <w:rPr>
          <w:rFonts w:asciiTheme="minorHAnsi" w:hAnsiTheme="minorHAnsi" w:cstheme="minorHAnsi"/>
        </w:rPr>
        <w:t>ze</w:t>
      </w:r>
      <w:r w:rsidRPr="00566D48">
        <w:rPr>
          <w:rFonts w:asciiTheme="minorHAnsi" w:hAnsiTheme="minorHAnsi" w:cstheme="minorHAnsi"/>
        </w:rPr>
        <w:t xml:space="preserve"> sztuczną nawierzchnią (sztuczna trawa)</w:t>
      </w:r>
      <w:r w:rsidR="00B35CD2">
        <w:rPr>
          <w:rFonts w:asciiTheme="minorHAnsi" w:hAnsiTheme="minorHAnsi" w:cstheme="minorHAnsi"/>
        </w:rPr>
        <w:t xml:space="preserve"> w Nieporęcie, które</w:t>
      </w:r>
      <w:r w:rsidRPr="00566D48">
        <w:rPr>
          <w:rFonts w:asciiTheme="minorHAnsi" w:hAnsiTheme="minorHAnsi" w:cstheme="minorHAnsi"/>
        </w:rPr>
        <w:t xml:space="preserve"> powstało w 2006 roku. Wymiary boiska to 68,8 x 44 </w:t>
      </w:r>
      <w:proofErr w:type="spellStart"/>
      <w:r w:rsidRPr="00566D48">
        <w:rPr>
          <w:rFonts w:asciiTheme="minorHAnsi" w:hAnsiTheme="minorHAnsi" w:cstheme="minorHAnsi"/>
        </w:rPr>
        <w:t>mb</w:t>
      </w:r>
      <w:proofErr w:type="spellEnd"/>
      <w:r w:rsidRPr="00566D48">
        <w:rPr>
          <w:rFonts w:asciiTheme="minorHAnsi" w:hAnsiTheme="minorHAnsi" w:cstheme="minorHAnsi"/>
        </w:rPr>
        <w:t>. Zakre</w:t>
      </w:r>
      <w:r>
        <w:rPr>
          <w:rFonts w:asciiTheme="minorHAnsi" w:hAnsiTheme="minorHAnsi" w:cstheme="minorHAnsi"/>
        </w:rPr>
        <w:t>s</w:t>
      </w:r>
      <w:r w:rsidRPr="00566D48">
        <w:rPr>
          <w:rFonts w:asciiTheme="minorHAnsi" w:hAnsiTheme="minorHAnsi" w:cstheme="minorHAnsi"/>
        </w:rPr>
        <w:t xml:space="preserve"> modernizacji objął:</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demontaż istniejącej nawierzchni z trawy syntetycznej,</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czyszczenie obrzeży boiska,</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wyrównanie wierzchniej (piaskowej) warstwy podbudowy,</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ułożenie nowej nawierzchni z trawy syntetycznej o wysokości włókien 60-62 mm,</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uzupełnienie trawy granulatem EPDM i piaskiem kwarcowym,</w:t>
      </w:r>
    </w:p>
    <w:p w:rsidR="00F06DBA" w:rsidRPr="00566D48" w:rsidRDefault="00F06DBA"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xml:space="preserve">- montaż nowych bramek (2 x piłka nożna, 6 x piłka ręczna). </w:t>
      </w:r>
    </w:p>
    <w:p w:rsidR="00B13B80" w:rsidRPr="00566D48" w:rsidRDefault="00357528" w:rsidP="00566D48">
      <w:pPr>
        <w:spacing w:line="360" w:lineRule="auto"/>
        <w:jc w:val="both"/>
        <w:rPr>
          <w:rFonts w:cstheme="minorHAnsi"/>
          <w:sz w:val="24"/>
          <w:szCs w:val="24"/>
        </w:rPr>
      </w:pPr>
      <w:r w:rsidRPr="00566D48">
        <w:rPr>
          <w:rFonts w:asciiTheme="minorHAnsi" w:hAnsiTheme="minorHAnsi" w:cstheme="minorHAnsi"/>
          <w:sz w:val="24"/>
          <w:szCs w:val="24"/>
        </w:rPr>
        <w:t xml:space="preserve">3) </w:t>
      </w:r>
      <w:r w:rsidR="00347F75" w:rsidRPr="00566D48">
        <w:rPr>
          <w:rFonts w:cstheme="minorHAnsi"/>
          <w:sz w:val="24"/>
          <w:szCs w:val="24"/>
        </w:rPr>
        <w:t xml:space="preserve">Przy wsparciu Samorządu </w:t>
      </w:r>
      <w:r w:rsidR="00347F75" w:rsidRPr="00347F75">
        <w:rPr>
          <w:rFonts w:cstheme="minorHAnsi"/>
          <w:sz w:val="24"/>
          <w:szCs w:val="24"/>
        </w:rPr>
        <w:t>Województwa</w:t>
      </w:r>
      <w:r w:rsidR="00347F75" w:rsidRPr="00566D48">
        <w:rPr>
          <w:rFonts w:cstheme="minorHAnsi"/>
          <w:sz w:val="24"/>
          <w:szCs w:val="24"/>
        </w:rPr>
        <w:t xml:space="preserve"> Mazowieckiego zakupiony został </w:t>
      </w:r>
      <w:r w:rsidR="00B13B80" w:rsidRPr="00566D48">
        <w:rPr>
          <w:rFonts w:cstheme="minorHAnsi"/>
          <w:sz w:val="24"/>
          <w:szCs w:val="24"/>
        </w:rPr>
        <w:t xml:space="preserve">nowy lekki samochód ratowniczo-gaśniczy dla OSP w Kątach Węgierskich marki Ford </w:t>
      </w:r>
      <w:proofErr w:type="spellStart"/>
      <w:r w:rsidR="00B13B80" w:rsidRPr="00566D48">
        <w:rPr>
          <w:rFonts w:cstheme="minorHAnsi"/>
          <w:sz w:val="24"/>
          <w:szCs w:val="24"/>
        </w:rPr>
        <w:t>Ranger</w:t>
      </w:r>
      <w:proofErr w:type="spellEnd"/>
      <w:r w:rsidR="00B13B80" w:rsidRPr="00566D48">
        <w:rPr>
          <w:rFonts w:cstheme="minorHAnsi"/>
          <w:sz w:val="24"/>
          <w:szCs w:val="24"/>
        </w:rPr>
        <w:t xml:space="preserve"> wraz </w:t>
      </w:r>
      <w:r w:rsidR="008A68F5">
        <w:rPr>
          <w:rFonts w:cstheme="minorHAnsi"/>
          <w:sz w:val="24"/>
          <w:szCs w:val="24"/>
        </w:rPr>
        <w:t xml:space="preserve">                               </w:t>
      </w:r>
      <w:r w:rsidR="00B13B80" w:rsidRPr="00566D48">
        <w:rPr>
          <w:rFonts w:cstheme="minorHAnsi"/>
          <w:sz w:val="24"/>
          <w:szCs w:val="24"/>
        </w:rPr>
        <w:t>z wyposażeniem.</w:t>
      </w:r>
      <w:r w:rsidR="00EB2B55">
        <w:rPr>
          <w:rFonts w:cstheme="minorHAnsi"/>
          <w:sz w:val="24"/>
          <w:szCs w:val="24"/>
        </w:rPr>
        <w:t xml:space="preserve"> </w:t>
      </w:r>
      <w:r w:rsidR="00B13B80" w:rsidRPr="00566D48">
        <w:rPr>
          <w:rFonts w:cstheme="minorHAnsi"/>
          <w:sz w:val="24"/>
          <w:szCs w:val="24"/>
        </w:rPr>
        <w:t>Dofinansowanie 70</w:t>
      </w:r>
      <w:r w:rsidR="00347F75" w:rsidRPr="00566D48">
        <w:rPr>
          <w:rFonts w:cstheme="minorHAnsi"/>
          <w:sz w:val="24"/>
          <w:szCs w:val="24"/>
        </w:rPr>
        <w:t> </w:t>
      </w:r>
      <w:r w:rsidR="00B13B80" w:rsidRPr="00566D48">
        <w:rPr>
          <w:rFonts w:cstheme="minorHAnsi"/>
          <w:sz w:val="24"/>
          <w:szCs w:val="24"/>
        </w:rPr>
        <w:t>000</w:t>
      </w:r>
      <w:r w:rsidR="00347F75" w:rsidRPr="00566D48">
        <w:rPr>
          <w:rFonts w:cstheme="minorHAnsi"/>
          <w:sz w:val="24"/>
          <w:szCs w:val="24"/>
        </w:rPr>
        <w:t xml:space="preserve"> zł. </w:t>
      </w:r>
      <w:r w:rsidR="00B13B80" w:rsidRPr="00566D48">
        <w:rPr>
          <w:rFonts w:cstheme="minorHAnsi"/>
          <w:sz w:val="24"/>
          <w:szCs w:val="24"/>
        </w:rPr>
        <w:t>Jednostka zyska</w:t>
      </w:r>
      <w:r w:rsidR="00347F75" w:rsidRPr="00566D48">
        <w:rPr>
          <w:rFonts w:cstheme="minorHAnsi"/>
          <w:sz w:val="24"/>
          <w:szCs w:val="24"/>
        </w:rPr>
        <w:t>ła możliwość</w:t>
      </w:r>
      <w:r w:rsidR="00B13B80" w:rsidRPr="00566D48">
        <w:rPr>
          <w:rFonts w:cstheme="minorHAnsi"/>
          <w:sz w:val="24"/>
          <w:szCs w:val="24"/>
        </w:rPr>
        <w:t>:</w:t>
      </w:r>
    </w:p>
    <w:p w:rsidR="00B13B80" w:rsidRPr="00566D48" w:rsidRDefault="00347F75"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xml:space="preserve">- </w:t>
      </w:r>
      <w:r w:rsidR="00B13B80" w:rsidRPr="00566D48">
        <w:rPr>
          <w:rFonts w:asciiTheme="minorHAnsi" w:hAnsiTheme="minorHAnsi" w:cstheme="minorHAnsi"/>
          <w:sz w:val="24"/>
          <w:szCs w:val="24"/>
        </w:rPr>
        <w:t>szybkiego rozpoznania zagrożenia i raportowania zastępom cięższym – w terenie leśnym,</w:t>
      </w:r>
    </w:p>
    <w:p w:rsidR="00B13B80" w:rsidRPr="00566D48" w:rsidRDefault="00347F75"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xml:space="preserve">- </w:t>
      </w:r>
      <w:r w:rsidR="00B13B80" w:rsidRPr="00566D48">
        <w:rPr>
          <w:rFonts w:asciiTheme="minorHAnsi" w:hAnsiTheme="minorHAnsi" w:cstheme="minorHAnsi"/>
          <w:sz w:val="24"/>
          <w:szCs w:val="24"/>
        </w:rPr>
        <w:t xml:space="preserve">wstępnego działania interwencyjnego w zagrożeniach drogowych, we współpracy </w:t>
      </w:r>
      <w:r w:rsidR="008A68F5">
        <w:rPr>
          <w:rFonts w:asciiTheme="minorHAnsi" w:hAnsiTheme="minorHAnsi" w:cstheme="minorHAnsi"/>
          <w:sz w:val="24"/>
          <w:szCs w:val="24"/>
        </w:rPr>
        <w:t xml:space="preserve">                          </w:t>
      </w:r>
      <w:r w:rsidR="00B13B80" w:rsidRPr="00566D48">
        <w:rPr>
          <w:rFonts w:asciiTheme="minorHAnsi" w:hAnsiTheme="minorHAnsi" w:cstheme="minorHAnsi"/>
          <w:sz w:val="24"/>
          <w:szCs w:val="24"/>
        </w:rPr>
        <w:t>z dojeżdżających z opóźnieniem własnym średnim samochodem ratowniczo-gaśniczym,</w:t>
      </w:r>
    </w:p>
    <w:p w:rsidR="00B13B80" w:rsidRDefault="00347F75" w:rsidP="00566D48">
      <w:pPr>
        <w:spacing w:line="360" w:lineRule="auto"/>
        <w:jc w:val="both"/>
        <w:rPr>
          <w:rFonts w:asciiTheme="minorHAnsi" w:hAnsiTheme="minorHAnsi" w:cstheme="minorHAnsi"/>
        </w:rPr>
      </w:pPr>
      <w:r w:rsidRPr="00566D48">
        <w:rPr>
          <w:rFonts w:asciiTheme="minorHAnsi" w:hAnsiTheme="minorHAnsi" w:cstheme="minorHAnsi"/>
          <w:sz w:val="24"/>
          <w:szCs w:val="24"/>
        </w:rPr>
        <w:t xml:space="preserve">- </w:t>
      </w:r>
      <w:r w:rsidR="00B13B80" w:rsidRPr="00566D48">
        <w:rPr>
          <w:rFonts w:asciiTheme="minorHAnsi" w:hAnsiTheme="minorHAnsi" w:cstheme="minorHAnsi"/>
          <w:sz w:val="24"/>
          <w:szCs w:val="24"/>
        </w:rPr>
        <w:t xml:space="preserve">szybkiego transportu i </w:t>
      </w:r>
      <w:proofErr w:type="spellStart"/>
      <w:r w:rsidR="00B13B80" w:rsidRPr="00566D48">
        <w:rPr>
          <w:rFonts w:asciiTheme="minorHAnsi" w:hAnsiTheme="minorHAnsi" w:cstheme="minorHAnsi"/>
          <w:sz w:val="24"/>
          <w:szCs w:val="24"/>
        </w:rPr>
        <w:t>slipowania</w:t>
      </w:r>
      <w:proofErr w:type="spellEnd"/>
      <w:r w:rsidR="00B13B80" w:rsidRPr="00566D48">
        <w:rPr>
          <w:rFonts w:asciiTheme="minorHAnsi" w:hAnsiTheme="minorHAnsi" w:cstheme="minorHAnsi"/>
          <w:sz w:val="24"/>
          <w:szCs w:val="24"/>
        </w:rPr>
        <w:t xml:space="preserve"> własnej łodzi pontonowej – dla operacji na wodzie, przy udziale patrolowym wspierającym załogę pływającą równolegle pojazdem operującym </w:t>
      </w:r>
      <w:r w:rsidR="008A68F5">
        <w:rPr>
          <w:rFonts w:asciiTheme="minorHAnsi" w:hAnsiTheme="minorHAnsi" w:cstheme="minorHAnsi"/>
          <w:sz w:val="24"/>
          <w:szCs w:val="24"/>
        </w:rPr>
        <w:t xml:space="preserve">                           </w:t>
      </w:r>
      <w:r w:rsidR="00B13B80" w:rsidRPr="00566D48">
        <w:rPr>
          <w:rFonts w:asciiTheme="minorHAnsi" w:hAnsiTheme="minorHAnsi" w:cstheme="minorHAnsi"/>
          <w:sz w:val="24"/>
          <w:szCs w:val="24"/>
        </w:rPr>
        <w:t>w terenie, w linii brzegowej.</w:t>
      </w:r>
    </w:p>
    <w:p w:rsidR="00347F75" w:rsidRDefault="00332AB6" w:rsidP="00566D48">
      <w:pPr>
        <w:spacing w:line="360" w:lineRule="auto"/>
        <w:jc w:val="both"/>
        <w:rPr>
          <w:rFonts w:asciiTheme="minorHAnsi" w:hAnsiTheme="minorHAnsi" w:cstheme="minorHAnsi"/>
        </w:rPr>
      </w:pPr>
      <w:r>
        <w:rPr>
          <w:rFonts w:asciiTheme="minorHAnsi" w:hAnsiTheme="minorHAnsi" w:cstheme="minorHAnsi"/>
          <w:sz w:val="24"/>
          <w:szCs w:val="24"/>
        </w:rPr>
        <w:t xml:space="preserve">4) </w:t>
      </w:r>
      <w:r w:rsidR="00D93E79">
        <w:rPr>
          <w:rFonts w:asciiTheme="minorHAnsi" w:hAnsiTheme="minorHAnsi" w:cstheme="minorHAnsi"/>
          <w:sz w:val="24"/>
          <w:szCs w:val="24"/>
        </w:rPr>
        <w:t xml:space="preserve">W związku z koniecznością przeprowadzenia przez gminy w Polsce inwentaryzacji źródeł ciepła, Gmina wystąpiła i otrzymała wsparcie finansowanie na to działanie ze środków Samorządu Województwa Mazowieckiego </w:t>
      </w:r>
      <w:r w:rsidR="00251191">
        <w:rPr>
          <w:rFonts w:asciiTheme="minorHAnsi" w:hAnsiTheme="minorHAnsi" w:cstheme="minorHAnsi"/>
          <w:sz w:val="24"/>
          <w:szCs w:val="24"/>
        </w:rPr>
        <w:t>w ramach „Mazowieckiego Instrumentu Wsparcia Ochrony Powietrza MAZOWSZE 2020”</w:t>
      </w:r>
      <w:r w:rsidR="00D15221">
        <w:rPr>
          <w:rFonts w:asciiTheme="minorHAnsi" w:hAnsiTheme="minorHAnsi" w:cstheme="minorHAnsi"/>
          <w:sz w:val="24"/>
          <w:szCs w:val="24"/>
        </w:rPr>
        <w:t>. Dofinansowanie wyniosło 58 000 zł.</w:t>
      </w:r>
    </w:p>
    <w:p w:rsidR="001C04B1" w:rsidRDefault="00C51C42" w:rsidP="00566D48">
      <w:pPr>
        <w:spacing w:line="360" w:lineRule="auto"/>
        <w:jc w:val="both"/>
      </w:pPr>
      <w:r w:rsidRPr="00566D48">
        <w:rPr>
          <w:rFonts w:asciiTheme="minorHAnsi" w:hAnsiTheme="minorHAnsi" w:cstheme="minorHAnsi"/>
          <w:sz w:val="24"/>
          <w:szCs w:val="24"/>
        </w:rPr>
        <w:t xml:space="preserve">5) </w:t>
      </w:r>
      <w:r w:rsidR="0024525B" w:rsidRPr="00566D48">
        <w:rPr>
          <w:rFonts w:asciiTheme="minorHAnsi" w:hAnsiTheme="minorHAnsi" w:cstheme="minorHAnsi"/>
          <w:sz w:val="24"/>
          <w:szCs w:val="24"/>
        </w:rPr>
        <w:t xml:space="preserve">Rządowy Fundusz Inwestycji Lokalnych – w 2020 roku powstał </w:t>
      </w:r>
      <w:r w:rsidR="00671AA2" w:rsidRPr="00566D48">
        <w:rPr>
          <w:rFonts w:asciiTheme="minorHAnsi" w:hAnsiTheme="minorHAnsi" w:cstheme="minorHAnsi"/>
          <w:sz w:val="24"/>
          <w:szCs w:val="24"/>
        </w:rPr>
        <w:t xml:space="preserve">rządowy fundusz </w:t>
      </w:r>
      <w:r w:rsidR="0024525B" w:rsidRPr="00566D48">
        <w:rPr>
          <w:rFonts w:asciiTheme="minorHAnsi" w:hAnsiTheme="minorHAnsi" w:cstheme="minorHAnsi"/>
          <w:sz w:val="24"/>
          <w:szCs w:val="24"/>
        </w:rPr>
        <w:t>dla samorządów mający na celu p</w:t>
      </w:r>
      <w:r w:rsidR="0024525B" w:rsidRPr="00566D48">
        <w:rPr>
          <w:sz w:val="24"/>
          <w:szCs w:val="24"/>
        </w:rPr>
        <w:t>rzeciwdziałanie skutkom COVID-19.</w:t>
      </w:r>
      <w:r w:rsidR="0024525B">
        <w:rPr>
          <w:sz w:val="24"/>
          <w:szCs w:val="24"/>
        </w:rPr>
        <w:t xml:space="preserve"> W pierwszej jego edycji każdy</w:t>
      </w:r>
      <w:r w:rsidR="00EB2B55">
        <w:rPr>
          <w:sz w:val="24"/>
          <w:szCs w:val="24"/>
        </w:rPr>
        <w:t xml:space="preserve"> </w:t>
      </w:r>
      <w:r w:rsidR="0024525B">
        <w:rPr>
          <w:sz w:val="24"/>
          <w:szCs w:val="24"/>
        </w:rPr>
        <w:t>z samorządów, który tylko złożył wniosek o uzyskanie środków, otrzymał je (w wysokości ustalonej przez KPRM). Gmina Nieporęt otrzymała środki w wysokości 1 444 533 zł. Jeszcze</w:t>
      </w:r>
      <w:r w:rsidR="008A68F5">
        <w:rPr>
          <w:sz w:val="24"/>
          <w:szCs w:val="24"/>
        </w:rPr>
        <w:t xml:space="preserve"> </w:t>
      </w:r>
      <w:r w:rsidR="0024525B">
        <w:rPr>
          <w:sz w:val="24"/>
          <w:szCs w:val="24"/>
        </w:rPr>
        <w:t>w 2020 roku przeznaczono je na</w:t>
      </w:r>
      <w:r w:rsidR="007F530B">
        <w:rPr>
          <w:sz w:val="24"/>
          <w:szCs w:val="24"/>
        </w:rPr>
        <w:t xml:space="preserve"> pokrycie wydatków związanych z: budow</w:t>
      </w:r>
      <w:r w:rsidR="00671AA2">
        <w:rPr>
          <w:sz w:val="24"/>
          <w:szCs w:val="24"/>
        </w:rPr>
        <w:t>ą</w:t>
      </w:r>
      <w:r w:rsidR="007F530B">
        <w:rPr>
          <w:sz w:val="24"/>
          <w:szCs w:val="24"/>
        </w:rPr>
        <w:t xml:space="preserve"> kanalizacji sanitarnej w Nieporęcie i Józefowie, zakup</w:t>
      </w:r>
      <w:r w:rsidR="00671AA2">
        <w:rPr>
          <w:sz w:val="24"/>
          <w:szCs w:val="24"/>
        </w:rPr>
        <w:t>em</w:t>
      </w:r>
      <w:r w:rsidR="007F530B">
        <w:rPr>
          <w:sz w:val="24"/>
          <w:szCs w:val="24"/>
        </w:rPr>
        <w:t xml:space="preserve"> wozu strażackiego dla OSP w Kątach Węgierskich oraz modernizacj</w:t>
      </w:r>
      <w:r w:rsidR="00671AA2">
        <w:rPr>
          <w:sz w:val="24"/>
          <w:szCs w:val="24"/>
        </w:rPr>
        <w:t>ą</w:t>
      </w:r>
      <w:r w:rsidR="007F530B">
        <w:rPr>
          <w:sz w:val="24"/>
          <w:szCs w:val="24"/>
        </w:rPr>
        <w:t xml:space="preserve"> boiska w Nieporęcie.</w:t>
      </w:r>
    </w:p>
    <w:p w:rsidR="007F530B" w:rsidRDefault="007F530B" w:rsidP="00566D48">
      <w:pPr>
        <w:spacing w:line="360" w:lineRule="auto"/>
        <w:jc w:val="both"/>
      </w:pPr>
      <w:r>
        <w:rPr>
          <w:sz w:val="24"/>
          <w:szCs w:val="24"/>
        </w:rPr>
        <w:lastRenderedPageBreak/>
        <w:t>W drugiej i trzeciej edycji RFIL otrzymanie dofinansowanie uzależnione było od decyzji Komisji utworzonej w ramach Kancelarii Prezesa Rady Ministrów. Żaden ze złożonych przez Gminę Nieporęt wniosków nie uzyskał dofinansowania.</w:t>
      </w:r>
    </w:p>
    <w:p w:rsidR="007F530B" w:rsidRPr="00566D48" w:rsidRDefault="007F530B" w:rsidP="00566D48">
      <w:pPr>
        <w:spacing w:line="360" w:lineRule="auto"/>
        <w:jc w:val="both"/>
        <w:rPr>
          <w:rFonts w:asciiTheme="minorHAnsi" w:hAnsiTheme="minorHAnsi" w:cstheme="minorHAnsi"/>
        </w:rPr>
      </w:pPr>
      <w:r>
        <w:rPr>
          <w:sz w:val="24"/>
          <w:szCs w:val="24"/>
        </w:rPr>
        <w:t xml:space="preserve"> </w:t>
      </w:r>
    </w:p>
    <w:p w:rsidR="00F06DBA" w:rsidRPr="00566D48" w:rsidRDefault="00F06DBA" w:rsidP="00566D48">
      <w:pPr>
        <w:pStyle w:val="Normalny1"/>
        <w:spacing w:line="360" w:lineRule="auto"/>
        <w:jc w:val="both"/>
        <w:rPr>
          <w:rFonts w:asciiTheme="minorHAnsi" w:hAnsiTheme="minorHAnsi" w:cstheme="minorHAnsi"/>
        </w:rPr>
      </w:pPr>
    </w:p>
    <w:p w:rsidR="003D2A07" w:rsidRPr="004B23E5" w:rsidRDefault="003D2A07" w:rsidP="002C77C8">
      <w:pPr>
        <w:spacing w:line="360" w:lineRule="auto"/>
        <w:jc w:val="both"/>
        <w:rPr>
          <w:rFonts w:asciiTheme="minorHAnsi" w:hAnsiTheme="minorHAnsi" w:cstheme="minorHAnsi"/>
          <w:b/>
          <w:i/>
          <w:sz w:val="24"/>
          <w:szCs w:val="24"/>
        </w:rPr>
      </w:pPr>
    </w:p>
    <w:p w:rsidR="00CD6864" w:rsidRDefault="00CD6864" w:rsidP="002C77C8">
      <w:pPr>
        <w:spacing w:line="360" w:lineRule="auto"/>
        <w:jc w:val="both"/>
        <w:rPr>
          <w:rFonts w:asciiTheme="minorHAnsi" w:hAnsiTheme="minorHAnsi" w:cstheme="minorHAnsi"/>
          <w:b/>
          <w:i/>
          <w:sz w:val="24"/>
          <w:szCs w:val="24"/>
        </w:rPr>
      </w:pPr>
    </w:p>
    <w:p w:rsidR="00EB2B55" w:rsidRDefault="00EB2B55" w:rsidP="002C77C8">
      <w:pPr>
        <w:spacing w:line="360" w:lineRule="auto"/>
        <w:jc w:val="both"/>
        <w:rPr>
          <w:rFonts w:asciiTheme="minorHAnsi" w:hAnsiTheme="minorHAnsi" w:cstheme="minorHAnsi"/>
          <w:b/>
          <w:i/>
          <w:sz w:val="24"/>
          <w:szCs w:val="24"/>
        </w:rPr>
        <w:sectPr w:rsidR="00EB2B55" w:rsidSect="00624828">
          <w:pgSz w:w="11906" w:h="16838"/>
          <w:pgMar w:top="1843" w:right="1417" w:bottom="1417" w:left="1417" w:header="708" w:footer="708" w:gutter="0"/>
          <w:cols w:space="708"/>
          <w:docGrid w:linePitch="360"/>
        </w:sectPr>
      </w:pPr>
    </w:p>
    <w:p w:rsidR="00B370AE" w:rsidRDefault="0095059C" w:rsidP="00ED7080">
      <w:pPr>
        <w:pStyle w:val="Nagwek1"/>
      </w:pPr>
      <w:bookmarkStart w:id="16" w:name="_Toc73107474"/>
      <w:r w:rsidRPr="004B23E5">
        <w:lastRenderedPageBreak/>
        <w:t>INFORMACJE O STANIE MIENIA KOMUNALNEGO</w:t>
      </w:r>
      <w:bookmarkEnd w:id="16"/>
    </w:p>
    <w:p w:rsidR="00B10130" w:rsidRPr="004B23E5" w:rsidRDefault="00B10130" w:rsidP="00B10130">
      <w:pPr>
        <w:pStyle w:val="Nagwek1"/>
        <w:numPr>
          <w:ilvl w:val="0"/>
          <w:numId w:val="0"/>
        </w:numPr>
        <w:ind w:left="360" w:hanging="360"/>
      </w:pPr>
    </w:p>
    <w:p w:rsidR="005075BB" w:rsidRPr="00211AF2" w:rsidRDefault="005075BB" w:rsidP="005075BB">
      <w:pPr>
        <w:tabs>
          <w:tab w:val="left" w:pos="284"/>
        </w:tabs>
        <w:spacing w:line="360" w:lineRule="auto"/>
        <w:jc w:val="both"/>
        <w:rPr>
          <w:sz w:val="24"/>
          <w:szCs w:val="24"/>
        </w:rPr>
      </w:pPr>
      <w:r w:rsidRPr="00211AF2">
        <w:rPr>
          <w:sz w:val="24"/>
          <w:szCs w:val="24"/>
        </w:rPr>
        <w:tab/>
        <w:t xml:space="preserve">Zgodnie z art. 24 ust. </w:t>
      </w:r>
      <w:r w:rsidR="00671AA2">
        <w:rPr>
          <w:sz w:val="24"/>
          <w:szCs w:val="24"/>
        </w:rPr>
        <w:t>1</w:t>
      </w:r>
      <w:r w:rsidRPr="00211AF2">
        <w:rPr>
          <w:sz w:val="24"/>
          <w:szCs w:val="24"/>
        </w:rPr>
        <w:t xml:space="preserve"> ustawy z dnia 21 sierpnia 1997 r. o gospodarce nieruchomościami do gminnego zasobu nieruchomości należą nieruchomości, które stanowią przedmiot własności gminy i nie zostały oddane w użytkowanie wieczyste oraz nieruchomości będące przedmiotem użytkowania wieczystego </w:t>
      </w:r>
      <w:r w:rsidR="005D11D4">
        <w:rPr>
          <w:sz w:val="24"/>
          <w:szCs w:val="24"/>
        </w:rPr>
        <w:t>g</w:t>
      </w:r>
      <w:r w:rsidRPr="00211AF2">
        <w:rPr>
          <w:sz w:val="24"/>
          <w:szCs w:val="24"/>
        </w:rPr>
        <w:t>miny.</w:t>
      </w:r>
    </w:p>
    <w:p w:rsidR="005075BB" w:rsidRPr="007C2858" w:rsidRDefault="005075BB" w:rsidP="005075BB">
      <w:pPr>
        <w:tabs>
          <w:tab w:val="left" w:pos="426"/>
        </w:tabs>
        <w:spacing w:line="360" w:lineRule="auto"/>
        <w:jc w:val="both"/>
        <w:rPr>
          <w:rFonts w:cs="Times New Roman"/>
          <w:sz w:val="24"/>
          <w:szCs w:val="24"/>
        </w:rPr>
      </w:pPr>
      <w:r w:rsidRPr="007C2858">
        <w:rPr>
          <w:rFonts w:cs="Times New Roman"/>
          <w:sz w:val="24"/>
          <w:szCs w:val="24"/>
        </w:rPr>
        <w:t xml:space="preserve">W zasobie Gminy Nieporęt, który podlegał gospodarowaniu, na dzień 31 grudnia 2020 r., znajdowały się tereny o łącznej powierzchni 116,6378 ha, w tym: </w:t>
      </w:r>
    </w:p>
    <w:p w:rsidR="005075BB" w:rsidRPr="007C2858" w:rsidRDefault="005075BB" w:rsidP="00B70251">
      <w:pPr>
        <w:widowControl w:val="0"/>
        <w:numPr>
          <w:ilvl w:val="0"/>
          <w:numId w:val="45"/>
        </w:numPr>
        <w:tabs>
          <w:tab w:val="left" w:pos="426"/>
        </w:tabs>
        <w:suppressAutoHyphens/>
        <w:spacing w:line="360" w:lineRule="auto"/>
        <w:jc w:val="both"/>
        <w:rPr>
          <w:rFonts w:cs="Times New Roman"/>
          <w:sz w:val="24"/>
          <w:szCs w:val="24"/>
        </w:rPr>
      </w:pPr>
      <w:r w:rsidRPr="007C2858">
        <w:rPr>
          <w:rFonts w:cs="Times New Roman"/>
          <w:sz w:val="24"/>
          <w:szCs w:val="24"/>
        </w:rPr>
        <w:t>tereny przekazane w trwały zarząd o łącznej powierzchni 8,1847 ha,</w:t>
      </w:r>
    </w:p>
    <w:p w:rsidR="005075BB" w:rsidRPr="007C2858" w:rsidRDefault="005075BB" w:rsidP="00B70251">
      <w:pPr>
        <w:widowControl w:val="0"/>
        <w:numPr>
          <w:ilvl w:val="0"/>
          <w:numId w:val="45"/>
        </w:numPr>
        <w:tabs>
          <w:tab w:val="left" w:pos="426"/>
        </w:tabs>
        <w:suppressAutoHyphens/>
        <w:spacing w:line="360" w:lineRule="auto"/>
        <w:jc w:val="both"/>
        <w:rPr>
          <w:rFonts w:cs="Times New Roman"/>
          <w:sz w:val="24"/>
          <w:szCs w:val="24"/>
        </w:rPr>
      </w:pPr>
      <w:r w:rsidRPr="007C2858">
        <w:rPr>
          <w:rFonts w:cs="Times New Roman"/>
          <w:sz w:val="24"/>
          <w:szCs w:val="24"/>
        </w:rPr>
        <w:t>tereny przekazane w użytkowanie wieczyste o łącznej powierzchni 0,1092 ha,</w:t>
      </w:r>
    </w:p>
    <w:p w:rsidR="005075BB" w:rsidRPr="005075BB" w:rsidRDefault="005075BB" w:rsidP="005075BB">
      <w:pPr>
        <w:pStyle w:val="Normalny1"/>
        <w:spacing w:line="360" w:lineRule="auto"/>
        <w:jc w:val="both"/>
        <w:rPr>
          <w:rFonts w:asciiTheme="minorHAnsi" w:hAnsiTheme="minorHAnsi" w:cstheme="minorHAnsi"/>
          <w:b/>
          <w:u w:val="single"/>
        </w:rPr>
      </w:pPr>
      <w:r w:rsidRPr="005075BB">
        <w:rPr>
          <w:rFonts w:asciiTheme="minorHAnsi" w:hAnsiTheme="minorHAnsi" w:cstheme="minorHAnsi"/>
        </w:rPr>
        <w:t>oraz nieruchomości będące w posiadaniu samoistnym o łącznej powierzchni 58,8563 ha.</w:t>
      </w:r>
    </w:p>
    <w:p w:rsidR="005075BB" w:rsidRPr="009E501D" w:rsidRDefault="005075BB" w:rsidP="005075BB">
      <w:pPr>
        <w:tabs>
          <w:tab w:val="left" w:pos="284"/>
        </w:tabs>
        <w:spacing w:line="360" w:lineRule="auto"/>
        <w:jc w:val="both"/>
        <w:rPr>
          <w:color w:val="E36C0A"/>
          <w:sz w:val="24"/>
          <w:szCs w:val="24"/>
        </w:rPr>
      </w:pPr>
      <w:r w:rsidRPr="009E501D">
        <w:rPr>
          <w:color w:val="E36C0A"/>
          <w:sz w:val="24"/>
          <w:szCs w:val="24"/>
        </w:rPr>
        <w:t>Dla porównania w roku 2019 (jak w poprzedni</w:t>
      </w:r>
      <w:r>
        <w:rPr>
          <w:color w:val="E36C0A"/>
          <w:sz w:val="24"/>
          <w:szCs w:val="24"/>
        </w:rPr>
        <w:t>m</w:t>
      </w:r>
      <w:r w:rsidRPr="009E501D">
        <w:rPr>
          <w:color w:val="E36C0A"/>
          <w:sz w:val="24"/>
          <w:szCs w:val="24"/>
        </w:rPr>
        <w:t xml:space="preserve"> Raporcie)</w:t>
      </w:r>
      <w:r>
        <w:rPr>
          <w:color w:val="E36C0A"/>
          <w:sz w:val="24"/>
          <w:szCs w:val="24"/>
        </w:rPr>
        <w:t>: w</w:t>
      </w:r>
      <w:r w:rsidRPr="009E501D">
        <w:rPr>
          <w:color w:val="E36C0A"/>
          <w:sz w:val="24"/>
          <w:szCs w:val="24"/>
        </w:rPr>
        <w:t xml:space="preserve"> zasobie Gminy Nieporęt, który podlegał gospodarowaniu, na dzień 31 grudnia 2019 r., znajdowały się tereny o łącznej powierzchni 114,8451 ha, w tym: </w:t>
      </w:r>
    </w:p>
    <w:p w:rsidR="005075BB" w:rsidRPr="009E501D" w:rsidRDefault="005075BB" w:rsidP="005075BB">
      <w:pPr>
        <w:tabs>
          <w:tab w:val="left" w:pos="426"/>
        </w:tabs>
        <w:spacing w:line="360" w:lineRule="auto"/>
        <w:jc w:val="both"/>
        <w:rPr>
          <w:color w:val="E36C0A"/>
          <w:sz w:val="24"/>
          <w:szCs w:val="24"/>
        </w:rPr>
      </w:pPr>
      <w:r w:rsidRPr="009E501D">
        <w:rPr>
          <w:color w:val="E36C0A"/>
          <w:sz w:val="24"/>
          <w:szCs w:val="24"/>
        </w:rPr>
        <w:t>- przekazane w trwały zarząd o łącznej powierzchni 8,1847 ha,</w:t>
      </w:r>
    </w:p>
    <w:p w:rsidR="005075BB" w:rsidRPr="009E501D" w:rsidRDefault="005075BB" w:rsidP="005075BB">
      <w:pPr>
        <w:tabs>
          <w:tab w:val="left" w:pos="426"/>
        </w:tabs>
        <w:spacing w:line="360" w:lineRule="auto"/>
        <w:jc w:val="both"/>
        <w:rPr>
          <w:color w:val="E36C0A"/>
          <w:sz w:val="24"/>
          <w:szCs w:val="24"/>
        </w:rPr>
      </w:pPr>
      <w:r w:rsidRPr="009E501D">
        <w:rPr>
          <w:color w:val="E36C0A"/>
          <w:sz w:val="24"/>
          <w:szCs w:val="24"/>
        </w:rPr>
        <w:t>- tereny przekazane w użytkowanie wieczyste o łącznej powierzchni 0,1092 ha,</w:t>
      </w:r>
    </w:p>
    <w:p w:rsidR="005075BB" w:rsidRPr="009E501D" w:rsidRDefault="005075BB" w:rsidP="005075BB">
      <w:pPr>
        <w:spacing w:line="360" w:lineRule="auto"/>
        <w:jc w:val="both"/>
        <w:rPr>
          <w:color w:val="E36C0A"/>
          <w:sz w:val="24"/>
          <w:szCs w:val="24"/>
        </w:rPr>
      </w:pPr>
      <w:r w:rsidRPr="009E501D">
        <w:rPr>
          <w:color w:val="E36C0A"/>
          <w:sz w:val="24"/>
          <w:szCs w:val="24"/>
        </w:rPr>
        <w:t>oraz nieruchomości będące w posiadaniu samoistnym o łącznej powierzchni 59,4335 ha.</w:t>
      </w:r>
    </w:p>
    <w:p w:rsidR="007C7F8C" w:rsidRPr="002D35C6" w:rsidRDefault="007C7F8C" w:rsidP="005075BB">
      <w:pPr>
        <w:spacing w:line="240" w:lineRule="auto"/>
        <w:ind w:right="-142"/>
        <w:jc w:val="both"/>
        <w:rPr>
          <w:rFonts w:asciiTheme="minorHAnsi" w:hAnsiTheme="minorHAnsi" w:cstheme="minorHAnsi"/>
          <w:i/>
          <w:sz w:val="24"/>
          <w:szCs w:val="24"/>
          <w:highlight w:val="yellow"/>
        </w:rPr>
      </w:pPr>
    </w:p>
    <w:p w:rsidR="005075BB" w:rsidRPr="005D11D4" w:rsidRDefault="005075BB" w:rsidP="005075BB">
      <w:pPr>
        <w:spacing w:line="240" w:lineRule="auto"/>
        <w:ind w:left="-284" w:right="-142"/>
        <w:jc w:val="both"/>
        <w:rPr>
          <w:sz w:val="20"/>
          <w:szCs w:val="20"/>
        </w:rPr>
      </w:pPr>
      <w:r w:rsidRPr="005D11D4">
        <w:rPr>
          <w:i/>
          <w:sz w:val="20"/>
          <w:szCs w:val="20"/>
        </w:rPr>
        <w:t>Tabela-powierzchnia gminnego zasobu nieruchomości w poszczególnych obrębach geodezyjnych</w:t>
      </w:r>
    </w:p>
    <w:tbl>
      <w:tblPr>
        <w:tblW w:w="12298" w:type="dxa"/>
        <w:tblInd w:w="-279" w:type="dxa"/>
        <w:tblLayout w:type="fixed"/>
        <w:tblCellMar>
          <w:left w:w="0" w:type="dxa"/>
          <w:right w:w="0" w:type="dxa"/>
        </w:tblCellMar>
        <w:tblLook w:val="0000" w:firstRow="0" w:lastRow="0" w:firstColumn="0" w:lastColumn="0" w:noHBand="0" w:noVBand="0"/>
      </w:tblPr>
      <w:tblGrid>
        <w:gridCol w:w="568"/>
        <w:gridCol w:w="1974"/>
        <w:gridCol w:w="1041"/>
        <w:gridCol w:w="940"/>
        <w:gridCol w:w="996"/>
        <w:gridCol w:w="992"/>
        <w:gridCol w:w="993"/>
        <w:gridCol w:w="973"/>
        <w:gridCol w:w="1004"/>
        <w:gridCol w:w="980"/>
        <w:gridCol w:w="1517"/>
        <w:gridCol w:w="40"/>
        <w:gridCol w:w="40"/>
        <w:gridCol w:w="40"/>
        <w:gridCol w:w="40"/>
        <w:gridCol w:w="40"/>
        <w:gridCol w:w="40"/>
        <w:gridCol w:w="23"/>
        <w:gridCol w:w="57"/>
      </w:tblGrid>
      <w:tr w:rsidR="005075BB" w:rsidRPr="005D11D4" w:rsidTr="00566D48">
        <w:trPr>
          <w:trHeight w:val="806"/>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Lp.</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auto"/>
          </w:tcPr>
          <w:p w:rsidR="00174C13"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MIEJSCOWOŚĆ</w:t>
            </w:r>
          </w:p>
          <w:p w:rsidR="005075BB" w:rsidRPr="005D11D4" w:rsidRDefault="00174C13"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/OBRĘB</w:t>
            </w:r>
          </w:p>
        </w:tc>
        <w:tc>
          <w:tcPr>
            <w:tcW w:w="1981" w:type="dxa"/>
            <w:gridSpan w:val="2"/>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WŁASNOŚĆ [ha]</w:t>
            </w:r>
          </w:p>
          <w:p w:rsidR="005075BB" w:rsidRPr="005D11D4" w:rsidRDefault="005075BB" w:rsidP="00F240DE">
            <w:pPr>
              <w:suppressLineNumbers/>
              <w:snapToGrid w:val="0"/>
              <w:spacing w:line="240" w:lineRule="auto"/>
              <w:rPr>
                <w:rFonts w:asciiTheme="minorHAnsi" w:hAnsiTheme="minorHAnsi" w:cstheme="minorHAnsi"/>
                <w:b/>
                <w:bCs/>
                <w:sz w:val="20"/>
                <w:szCs w:val="20"/>
              </w:rPr>
            </w:pPr>
          </w:p>
        </w:tc>
        <w:tc>
          <w:tcPr>
            <w:tcW w:w="1988" w:type="dxa"/>
            <w:gridSpan w:val="2"/>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POSIADANIE SAMOISTNE [ha]</w:t>
            </w:r>
          </w:p>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p>
        </w:tc>
        <w:tc>
          <w:tcPr>
            <w:tcW w:w="1966" w:type="dxa"/>
            <w:gridSpan w:val="2"/>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PRZEKAZANE W TRWAŁY ZARZĄD [ha]</w:t>
            </w:r>
          </w:p>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r w:rsidRPr="005D11D4">
              <w:rPr>
                <w:rFonts w:asciiTheme="minorHAnsi" w:hAnsiTheme="minorHAnsi" w:cstheme="minorHAnsi"/>
                <w:b/>
                <w:bCs/>
                <w:sz w:val="20"/>
                <w:szCs w:val="20"/>
              </w:rPr>
              <w:t>PRZEKAZANE W UŻYTKOWANIE WIECZYSTE [ha]</w:t>
            </w:r>
          </w:p>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p>
        </w:tc>
        <w:tc>
          <w:tcPr>
            <w:tcW w:w="1517" w:type="dxa"/>
            <w:vMerge w:val="restart"/>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vMerge w:val="restart"/>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52"/>
        </w:trPr>
        <w:tc>
          <w:tcPr>
            <w:tcW w:w="568" w:type="dxa"/>
            <w:vMerge/>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p>
        </w:tc>
        <w:tc>
          <w:tcPr>
            <w:tcW w:w="1974" w:type="dxa"/>
            <w:vMerge/>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sz w:val="20"/>
                <w:szCs w:val="20"/>
              </w:rPr>
            </w:pP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Cs/>
                <w:color w:val="0070C0"/>
                <w:sz w:val="20"/>
                <w:szCs w:val="20"/>
              </w:rPr>
            </w:pPr>
            <w:r w:rsidRPr="005D11D4">
              <w:rPr>
                <w:rFonts w:asciiTheme="minorHAnsi" w:hAnsiTheme="minorHAnsi" w:cstheme="minorHAnsi"/>
                <w:bCs/>
                <w:color w:val="0070C0"/>
                <w:sz w:val="20"/>
                <w:szCs w:val="20"/>
              </w:rPr>
              <w:t>rok 2018</w:t>
            </w:r>
            <w:r w:rsidRPr="005D11D4">
              <w:rPr>
                <w:rFonts w:asciiTheme="minorHAnsi" w:hAnsiTheme="minorHAnsi" w:cstheme="minorHAnsi"/>
                <w:b/>
                <w:bCs/>
                <w:color w:val="FF0000"/>
                <w:sz w:val="20"/>
                <w:szCs w:val="20"/>
              </w:rPr>
              <w:t xml:space="preserve"> </w:t>
            </w:r>
            <w:r w:rsidRPr="005D11D4">
              <w:rPr>
                <w:rFonts w:asciiTheme="minorHAnsi" w:hAnsiTheme="minorHAnsi" w:cstheme="minorHAnsi"/>
                <w:b/>
                <w:bCs/>
                <w:color w:val="E36C0A"/>
                <w:sz w:val="20"/>
                <w:szCs w:val="20"/>
              </w:rPr>
              <w:t>rok 2019</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color w:val="FF0000"/>
                <w:sz w:val="20"/>
                <w:szCs w:val="20"/>
              </w:rPr>
            </w:pPr>
            <w:r w:rsidRPr="005D11D4">
              <w:rPr>
                <w:rFonts w:asciiTheme="minorHAnsi" w:hAnsiTheme="minorHAnsi" w:cstheme="minorHAnsi"/>
                <w:b/>
                <w:bCs/>
                <w:sz w:val="20"/>
                <w:szCs w:val="20"/>
              </w:rPr>
              <w:t>rok 2020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b/>
                <w:bCs/>
                <w:color w:val="E36C0A"/>
                <w:sz w:val="20"/>
                <w:szCs w:val="20"/>
              </w:rPr>
            </w:pPr>
            <w:r w:rsidRPr="005D11D4">
              <w:rPr>
                <w:rFonts w:asciiTheme="minorHAnsi" w:hAnsiTheme="minorHAnsi" w:cstheme="minorHAnsi"/>
                <w:bCs/>
                <w:color w:val="0070C0"/>
                <w:sz w:val="20"/>
                <w:szCs w:val="20"/>
              </w:rPr>
              <w:t>rok 2018</w:t>
            </w:r>
          </w:p>
          <w:p w:rsidR="005075BB" w:rsidRPr="005D11D4" w:rsidRDefault="005D11D4" w:rsidP="00F240DE">
            <w:pPr>
              <w:suppressLineNumbers/>
              <w:snapToGrid w:val="0"/>
              <w:spacing w:line="240" w:lineRule="auto"/>
              <w:rPr>
                <w:rFonts w:asciiTheme="minorHAnsi" w:hAnsiTheme="minorHAnsi" w:cstheme="minorHAnsi"/>
                <w:bCs/>
                <w:color w:val="0070C0"/>
                <w:sz w:val="20"/>
                <w:szCs w:val="20"/>
              </w:rPr>
            </w:pPr>
            <w:r>
              <w:rPr>
                <w:rFonts w:asciiTheme="minorHAnsi" w:hAnsiTheme="minorHAnsi" w:cstheme="minorHAnsi"/>
                <w:b/>
                <w:bCs/>
                <w:color w:val="E36C0A"/>
                <w:sz w:val="20"/>
                <w:szCs w:val="20"/>
              </w:rPr>
              <w:t xml:space="preserve">   </w:t>
            </w:r>
            <w:r w:rsidR="005075BB" w:rsidRPr="005D11D4">
              <w:rPr>
                <w:rFonts w:asciiTheme="minorHAnsi" w:hAnsiTheme="minorHAnsi" w:cstheme="minorHAnsi"/>
                <w:b/>
                <w:bCs/>
                <w:color w:val="E36C0A"/>
                <w:sz w:val="20"/>
                <w:szCs w:val="20"/>
              </w:rPr>
              <w:t>rok 2019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color w:val="E36C0A"/>
                <w:sz w:val="20"/>
                <w:szCs w:val="20"/>
              </w:rPr>
            </w:pPr>
            <w:r w:rsidRPr="005D11D4">
              <w:rPr>
                <w:rFonts w:asciiTheme="minorHAnsi" w:hAnsiTheme="minorHAnsi" w:cstheme="minorHAnsi"/>
                <w:b/>
                <w:bCs/>
                <w:sz w:val="20"/>
                <w:szCs w:val="20"/>
              </w:rPr>
              <w:t>rok 2020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Cs/>
                <w:color w:val="0070C0"/>
                <w:sz w:val="20"/>
                <w:szCs w:val="20"/>
              </w:rPr>
            </w:pPr>
            <w:r w:rsidRPr="005D11D4">
              <w:rPr>
                <w:rFonts w:asciiTheme="minorHAnsi" w:hAnsiTheme="minorHAnsi" w:cstheme="minorHAnsi"/>
                <w:bCs/>
                <w:color w:val="0070C0"/>
                <w:sz w:val="20"/>
                <w:szCs w:val="20"/>
              </w:rPr>
              <w:t>rok 2018</w:t>
            </w:r>
            <w:r w:rsidRPr="005D11D4">
              <w:rPr>
                <w:rFonts w:asciiTheme="minorHAnsi" w:hAnsiTheme="minorHAnsi" w:cstheme="minorHAnsi"/>
                <w:b/>
                <w:bCs/>
                <w:color w:val="E36C0A"/>
                <w:sz w:val="20"/>
                <w:szCs w:val="20"/>
              </w:rPr>
              <w:t xml:space="preserve"> rok 2019</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
                <w:bCs/>
                <w:color w:val="E36C0A"/>
                <w:sz w:val="20"/>
                <w:szCs w:val="20"/>
              </w:rPr>
            </w:pPr>
            <w:r w:rsidRPr="005D11D4">
              <w:rPr>
                <w:rFonts w:asciiTheme="minorHAnsi" w:hAnsiTheme="minorHAnsi" w:cstheme="minorHAnsi"/>
                <w:b/>
                <w:bCs/>
                <w:sz w:val="20"/>
                <w:szCs w:val="20"/>
              </w:rPr>
              <w:t>rok 2020</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bCs/>
                <w:color w:val="0070C0"/>
                <w:sz w:val="20"/>
                <w:szCs w:val="20"/>
              </w:rPr>
            </w:pPr>
            <w:r w:rsidRPr="005D11D4">
              <w:rPr>
                <w:rFonts w:asciiTheme="minorHAnsi" w:hAnsiTheme="minorHAnsi" w:cstheme="minorHAnsi"/>
                <w:bCs/>
                <w:color w:val="0070C0"/>
                <w:sz w:val="20"/>
                <w:szCs w:val="20"/>
              </w:rPr>
              <w:t>rok 2018</w:t>
            </w:r>
            <w:r w:rsidRPr="005D11D4">
              <w:rPr>
                <w:rFonts w:asciiTheme="minorHAnsi" w:hAnsiTheme="minorHAnsi" w:cstheme="minorHAnsi"/>
                <w:b/>
                <w:bCs/>
                <w:color w:val="E36C0A"/>
                <w:sz w:val="20"/>
                <w:szCs w:val="20"/>
              </w:rPr>
              <w:t xml:space="preserve"> rok 2019</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b/>
                <w:bCs/>
                <w:sz w:val="20"/>
                <w:szCs w:val="20"/>
              </w:rPr>
            </w:pPr>
            <w:r w:rsidRPr="005D11D4">
              <w:rPr>
                <w:rFonts w:asciiTheme="minorHAnsi" w:hAnsiTheme="minorHAnsi" w:cstheme="minorHAnsi"/>
                <w:b/>
                <w:bCs/>
                <w:sz w:val="20"/>
                <w:szCs w:val="20"/>
              </w:rPr>
              <w:t>rok 2020</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vMerge/>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43,3763</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43,3083</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43,5038</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8,1484</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8,1484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8,1484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2,3739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2,3739</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2,3739</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0,0690</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0,0</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2</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Aleksandrów</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1,1004</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1,1004</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1,3040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2,0479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2,0479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2,0479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3</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Beniaminów</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0,1641</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0,1641</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0,1641</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0,7380</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0,7380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0,7380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4</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14,5849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14,3088</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14,3088</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6,2753</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6,2753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6,2753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1,2249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1,2249</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1,2249</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0,0</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5</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Czarna Struga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0,3722</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0,3722</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0,3722</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0,0982</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0,0982</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0,0982</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6</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Izabelin</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2,0037</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2,7343</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2,5926</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2,2800</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2,2800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2,2800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7</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Józefów</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8,6189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9,0045</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9,3741</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6,9439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6,9439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6,9439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1,1684</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1,1684</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1,1684</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8</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Kąty Węgierskie</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5,5872</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5,5932</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5,5932</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6,6731</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6,6731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6,6731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lastRenderedPageBreak/>
              <w:t>9</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Michałów-Grabina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1,8168</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1,8168</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2,3940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3,2124</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3,2124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2,3940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10</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Rembelszczyzna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4,5088</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4,5088</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4,5088</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1,0989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1,0989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1,0989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11</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Rynia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0,4839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0,4839</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0,4839</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2,2847</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2,2847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2,2847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12</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Stanisławów Pierwszy</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16,3783</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16,6755</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16,6896</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5,5683 </w:t>
            </w:r>
            <w:r w:rsidRPr="005D11D4">
              <w:rPr>
                <w:rFonts w:asciiTheme="minorHAnsi" w:hAnsiTheme="minorHAnsi" w:cstheme="minorHAnsi"/>
                <w:color w:val="E36C0A"/>
                <w:sz w:val="20"/>
                <w:szCs w:val="20"/>
              </w:rPr>
              <w:t>5,5683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5,5683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2,2439</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2,2439</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2,2439</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13</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Stanisławów Drugi</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1,8292</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1,8292</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1,8292</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0,6708</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0,6708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0,6708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14</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Wola Aleksandra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4,0736</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4,0736</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4,0736</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0,1723</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0,1723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0,1723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15</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4,3440</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4,4429</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4,5159</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10,6357</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10,6357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10,6357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0,8591</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0,8591</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0,8591</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517" w:type="dxa"/>
            <w:vMerge/>
            <w:tcBorders>
              <w:left w:val="single" w:sz="4" w:space="0" w:color="auto"/>
            </w:tcBorders>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40"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23"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c>
          <w:tcPr>
            <w:tcW w:w="57" w:type="dxa"/>
            <w:shd w:val="clear" w:color="auto" w:fill="auto"/>
          </w:tcPr>
          <w:p w:rsidR="005075BB" w:rsidRPr="005D11D4" w:rsidRDefault="005075BB" w:rsidP="00F240DE">
            <w:pPr>
              <w:snapToGrid w:val="0"/>
              <w:spacing w:line="360" w:lineRule="auto"/>
              <w:jc w:val="both"/>
              <w:rPr>
                <w:rFonts w:asciiTheme="minorHAnsi" w:hAnsiTheme="minorHAnsi" w:cstheme="minorHAnsi"/>
                <w:sz w:val="20"/>
                <w:szCs w:val="20"/>
              </w:rPr>
            </w:pPr>
          </w:p>
        </w:tc>
      </w:tr>
      <w:tr w:rsidR="005075BB" w:rsidRPr="005D11D4" w:rsidTr="00566D48">
        <w:trPr>
          <w:gridAfter w:val="9"/>
          <w:wAfter w:w="1837" w:type="dxa"/>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16</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4,6918</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4,3246</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4,8260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3,9213</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3,9213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3,9213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0,3145</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0,3145</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0,3145</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0,3782</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0,0110</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 xml:space="preserve">0,0110 </w:t>
            </w:r>
          </w:p>
        </w:tc>
      </w:tr>
      <w:tr w:rsidR="005075BB" w:rsidRPr="005D11D4" w:rsidTr="00566D48">
        <w:trPr>
          <w:gridAfter w:val="9"/>
          <w:wAfter w:w="1837" w:type="dxa"/>
          <w:trHeight w:val="3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17</w:t>
            </w:r>
          </w:p>
        </w:tc>
        <w:tc>
          <w:tcPr>
            <w:tcW w:w="197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r w:rsidRPr="005D11D4">
              <w:rPr>
                <w:rFonts w:asciiTheme="minorHAnsi" w:hAnsiTheme="minorHAnsi" w:cstheme="minorHAnsi"/>
                <w:sz w:val="20"/>
                <w:szCs w:val="20"/>
              </w:rPr>
              <w:t>Warszawa Białołęka</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0,1040</w:t>
            </w:r>
          </w:p>
        </w:tc>
        <w:tc>
          <w:tcPr>
            <w:tcW w:w="94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0,1040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color w:val="E36C0A"/>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 xml:space="preserve">- </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w:t>
            </w:r>
          </w:p>
        </w:tc>
        <w:tc>
          <w:tcPr>
            <w:tcW w:w="1004"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color w:val="0070C0"/>
                <w:sz w:val="20"/>
                <w:szCs w:val="20"/>
              </w:rPr>
            </w:pPr>
            <w:r w:rsidRPr="005D11D4">
              <w:rPr>
                <w:rFonts w:asciiTheme="minorHAnsi" w:hAnsiTheme="minorHAnsi" w:cstheme="minorHAnsi"/>
                <w:color w:val="0070C0"/>
                <w:sz w:val="20"/>
                <w:szCs w:val="20"/>
              </w:rPr>
              <w:t>-</w:t>
            </w:r>
          </w:p>
          <w:p w:rsidR="005075BB" w:rsidRPr="005D11D4" w:rsidRDefault="005075BB" w:rsidP="00F240DE">
            <w:pPr>
              <w:suppressLineNumbers/>
              <w:snapToGrid w:val="0"/>
              <w:spacing w:line="240" w:lineRule="auto"/>
              <w:jc w:val="center"/>
              <w:rPr>
                <w:rFonts w:asciiTheme="minorHAnsi" w:hAnsiTheme="minorHAnsi" w:cstheme="minorHAnsi"/>
                <w:color w:val="E36C0A"/>
                <w:sz w:val="20"/>
                <w:szCs w:val="20"/>
              </w:rPr>
            </w:pPr>
            <w:r w:rsidRPr="005D11D4">
              <w:rPr>
                <w:rFonts w:asciiTheme="minorHAnsi" w:hAnsiTheme="minorHAnsi" w:cstheme="minorHAnsi"/>
                <w:color w:val="E36C0A"/>
                <w:sz w:val="20"/>
                <w:szCs w:val="20"/>
              </w:rPr>
              <w:t>-</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sz w:val="20"/>
                <w:szCs w:val="20"/>
              </w:rPr>
              <w:t xml:space="preserve">- </w:t>
            </w:r>
          </w:p>
        </w:tc>
      </w:tr>
      <w:tr w:rsidR="005075BB" w:rsidRPr="005D11D4" w:rsidTr="00566D48">
        <w:trPr>
          <w:gridAfter w:val="9"/>
          <w:wAfter w:w="1837" w:type="dxa"/>
          <w:trHeight w:val="761"/>
        </w:trPr>
        <w:tc>
          <w:tcPr>
            <w:tcW w:w="568" w:type="dxa"/>
            <w:tcBorders>
              <w:top w:val="single" w:sz="4" w:space="0" w:color="auto"/>
              <w:left w:val="single" w:sz="4" w:space="0" w:color="auto"/>
              <w:bottom w:val="single" w:sz="4" w:space="0" w:color="auto"/>
            </w:tcBorders>
            <w:shd w:val="clear" w:color="auto" w:fill="auto"/>
          </w:tcPr>
          <w:p w:rsidR="005075BB" w:rsidRPr="005D11D4" w:rsidRDefault="005075BB" w:rsidP="00F240DE">
            <w:pPr>
              <w:suppressLineNumbers/>
              <w:snapToGrid w:val="0"/>
              <w:spacing w:line="240" w:lineRule="auto"/>
              <w:jc w:val="center"/>
              <w:rPr>
                <w:rFonts w:asciiTheme="minorHAnsi" w:hAnsiTheme="minorHAnsi" w:cstheme="minorHAnsi"/>
                <w:sz w:val="20"/>
                <w:szCs w:val="20"/>
              </w:rPr>
            </w:pPr>
          </w:p>
        </w:tc>
        <w:tc>
          <w:tcPr>
            <w:tcW w:w="1974" w:type="dxa"/>
            <w:tcBorders>
              <w:top w:val="single" w:sz="4" w:space="0" w:color="auto"/>
              <w:left w:val="single" w:sz="4" w:space="0" w:color="000000"/>
              <w:bottom w:val="single" w:sz="4" w:space="0" w:color="auto"/>
              <w:right w:val="single" w:sz="4" w:space="0" w:color="auto"/>
            </w:tcBorders>
            <w:shd w:val="clear" w:color="auto" w:fill="auto"/>
            <w:vAlign w:val="center"/>
          </w:tcPr>
          <w:p w:rsidR="005075BB" w:rsidRPr="005D11D4" w:rsidRDefault="005075BB" w:rsidP="00F240DE">
            <w:pPr>
              <w:suppressLineNumbers/>
              <w:snapToGrid w:val="0"/>
              <w:spacing w:line="240" w:lineRule="auto"/>
              <w:jc w:val="center"/>
              <w:rPr>
                <w:rFonts w:asciiTheme="minorHAnsi" w:hAnsiTheme="minorHAnsi" w:cstheme="minorHAnsi"/>
                <w:b/>
                <w:sz w:val="20"/>
                <w:szCs w:val="20"/>
              </w:rPr>
            </w:pPr>
            <w:r w:rsidRPr="005D11D4">
              <w:rPr>
                <w:rFonts w:asciiTheme="minorHAnsi" w:hAnsiTheme="minorHAnsi" w:cstheme="minorHAnsi"/>
                <w:b/>
                <w:sz w:val="20"/>
                <w:szCs w:val="20"/>
              </w:rPr>
              <w:t>Razem</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color w:val="0070C0"/>
                <w:sz w:val="20"/>
                <w:szCs w:val="20"/>
              </w:rPr>
            </w:pPr>
            <w:r w:rsidRPr="005D11D4">
              <w:rPr>
                <w:rFonts w:asciiTheme="minorHAnsi" w:hAnsiTheme="minorHAnsi" w:cstheme="minorHAnsi"/>
                <w:b/>
                <w:color w:val="0070C0"/>
                <w:sz w:val="20"/>
                <w:szCs w:val="20"/>
              </w:rPr>
              <w:t>114,0381</w:t>
            </w:r>
          </w:p>
          <w:p w:rsidR="005075BB" w:rsidRPr="005D11D4" w:rsidRDefault="005075BB" w:rsidP="00F240DE">
            <w:pPr>
              <w:suppressLineNumbers/>
              <w:snapToGrid w:val="0"/>
              <w:spacing w:line="240" w:lineRule="auto"/>
              <w:jc w:val="center"/>
              <w:rPr>
                <w:rFonts w:asciiTheme="minorHAnsi" w:hAnsiTheme="minorHAnsi" w:cstheme="minorHAnsi"/>
                <w:b/>
                <w:color w:val="0070C0"/>
                <w:sz w:val="20"/>
                <w:szCs w:val="20"/>
              </w:rPr>
            </w:pPr>
            <w:r w:rsidRPr="005D11D4">
              <w:rPr>
                <w:rFonts w:asciiTheme="minorHAnsi" w:hAnsiTheme="minorHAnsi" w:cstheme="minorHAnsi"/>
                <w:b/>
                <w:color w:val="E36C0A"/>
                <w:sz w:val="20"/>
                <w:szCs w:val="20"/>
              </w:rPr>
              <w:t>114,8451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sz w:val="20"/>
                <w:szCs w:val="20"/>
              </w:rPr>
            </w:pPr>
            <w:r w:rsidRPr="005D11D4">
              <w:rPr>
                <w:rFonts w:asciiTheme="minorHAnsi" w:hAnsiTheme="minorHAnsi" w:cstheme="minorHAnsi"/>
                <w:b/>
                <w:sz w:val="20"/>
                <w:szCs w:val="20"/>
              </w:rPr>
              <w:t xml:space="preserve">116,6378                   </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color w:val="0070C0"/>
                <w:sz w:val="20"/>
                <w:szCs w:val="20"/>
              </w:rPr>
            </w:pPr>
            <w:r w:rsidRPr="005D11D4">
              <w:rPr>
                <w:rFonts w:asciiTheme="minorHAnsi" w:hAnsiTheme="minorHAnsi" w:cstheme="minorHAnsi"/>
                <w:b/>
                <w:color w:val="0070C0"/>
                <w:sz w:val="20"/>
                <w:szCs w:val="20"/>
              </w:rPr>
              <w:t>59,4335</w:t>
            </w:r>
          </w:p>
          <w:p w:rsidR="005075BB" w:rsidRPr="005D11D4" w:rsidRDefault="005075BB" w:rsidP="00F240DE">
            <w:pPr>
              <w:suppressLineNumbers/>
              <w:snapToGrid w:val="0"/>
              <w:spacing w:line="240" w:lineRule="auto"/>
              <w:jc w:val="center"/>
              <w:rPr>
                <w:rFonts w:asciiTheme="minorHAnsi" w:hAnsiTheme="minorHAnsi" w:cstheme="minorHAnsi"/>
                <w:b/>
                <w:color w:val="0070C0"/>
                <w:sz w:val="20"/>
                <w:szCs w:val="20"/>
              </w:rPr>
            </w:pPr>
            <w:r w:rsidRPr="005D11D4">
              <w:rPr>
                <w:rFonts w:asciiTheme="minorHAnsi" w:hAnsiTheme="minorHAnsi" w:cstheme="minorHAnsi"/>
                <w:b/>
                <w:color w:val="E36C0A"/>
                <w:sz w:val="20"/>
                <w:szCs w:val="20"/>
              </w:rPr>
              <w:t>59,4335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sz w:val="20"/>
                <w:szCs w:val="20"/>
              </w:rPr>
            </w:pPr>
            <w:r w:rsidRPr="005D11D4">
              <w:rPr>
                <w:rFonts w:asciiTheme="minorHAnsi" w:hAnsiTheme="minorHAnsi" w:cstheme="minorHAnsi"/>
                <w:b/>
                <w:sz w:val="20"/>
                <w:szCs w:val="20"/>
              </w:rPr>
              <w:t>58,8563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color w:val="0070C0"/>
                <w:sz w:val="20"/>
                <w:szCs w:val="20"/>
              </w:rPr>
            </w:pPr>
            <w:r w:rsidRPr="005D11D4">
              <w:rPr>
                <w:rFonts w:asciiTheme="minorHAnsi" w:hAnsiTheme="minorHAnsi" w:cstheme="minorHAnsi"/>
                <w:b/>
                <w:color w:val="0070C0"/>
                <w:sz w:val="20"/>
                <w:szCs w:val="20"/>
              </w:rPr>
              <w:t>8,1847</w:t>
            </w:r>
          </w:p>
          <w:p w:rsidR="005075BB" w:rsidRPr="005D11D4" w:rsidRDefault="005075BB" w:rsidP="00F240DE">
            <w:pPr>
              <w:suppressLineNumbers/>
              <w:snapToGrid w:val="0"/>
              <w:spacing w:line="240" w:lineRule="auto"/>
              <w:jc w:val="center"/>
              <w:rPr>
                <w:rFonts w:asciiTheme="minorHAnsi" w:hAnsiTheme="minorHAnsi" w:cstheme="minorHAnsi"/>
                <w:b/>
                <w:color w:val="0070C0"/>
                <w:sz w:val="20"/>
                <w:szCs w:val="20"/>
              </w:rPr>
            </w:pPr>
            <w:r w:rsidRPr="005D11D4">
              <w:rPr>
                <w:rFonts w:asciiTheme="minorHAnsi" w:hAnsiTheme="minorHAnsi" w:cstheme="minorHAnsi"/>
                <w:b/>
                <w:color w:val="E36C0A"/>
                <w:sz w:val="20"/>
                <w:szCs w:val="20"/>
              </w:rPr>
              <w:t>8,1847</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sz w:val="20"/>
                <w:szCs w:val="20"/>
              </w:rPr>
            </w:pPr>
            <w:r w:rsidRPr="005D11D4">
              <w:rPr>
                <w:rFonts w:asciiTheme="minorHAnsi" w:hAnsiTheme="minorHAnsi" w:cstheme="minorHAnsi"/>
                <w:b/>
                <w:sz w:val="20"/>
                <w:szCs w:val="20"/>
              </w:rPr>
              <w:t>8,1847</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b/>
                <w:color w:val="0070C0"/>
                <w:sz w:val="20"/>
                <w:szCs w:val="20"/>
              </w:rPr>
            </w:pPr>
            <w:r w:rsidRPr="005D11D4">
              <w:rPr>
                <w:rFonts w:asciiTheme="minorHAnsi" w:hAnsiTheme="minorHAnsi" w:cstheme="minorHAnsi"/>
                <w:b/>
                <w:color w:val="0070C0"/>
                <w:sz w:val="20"/>
                <w:szCs w:val="20"/>
              </w:rPr>
              <w:t>0,8215</w:t>
            </w:r>
          </w:p>
          <w:p w:rsidR="005075BB" w:rsidRPr="005D11D4" w:rsidRDefault="005075BB" w:rsidP="00F240DE">
            <w:pPr>
              <w:suppressLineNumbers/>
              <w:snapToGrid w:val="0"/>
              <w:spacing w:line="240" w:lineRule="auto"/>
              <w:jc w:val="center"/>
              <w:rPr>
                <w:rFonts w:asciiTheme="minorHAnsi" w:hAnsiTheme="minorHAnsi" w:cstheme="minorHAnsi"/>
                <w:color w:val="0070C0"/>
                <w:sz w:val="20"/>
                <w:szCs w:val="20"/>
              </w:rPr>
            </w:pPr>
            <w:r w:rsidRPr="005D11D4">
              <w:rPr>
                <w:rFonts w:asciiTheme="minorHAnsi" w:hAnsiTheme="minorHAnsi" w:cstheme="minorHAnsi"/>
                <w:b/>
                <w:color w:val="E36C0A"/>
                <w:sz w:val="20"/>
                <w:szCs w:val="20"/>
              </w:rPr>
              <w:t>0,1092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5075BB" w:rsidRPr="005D11D4" w:rsidRDefault="005075BB" w:rsidP="00F240DE">
            <w:pPr>
              <w:suppressLineNumbers/>
              <w:snapToGrid w:val="0"/>
              <w:jc w:val="center"/>
              <w:rPr>
                <w:rFonts w:asciiTheme="minorHAnsi" w:hAnsiTheme="minorHAnsi" w:cstheme="minorHAnsi"/>
                <w:sz w:val="20"/>
                <w:szCs w:val="20"/>
              </w:rPr>
            </w:pPr>
            <w:r w:rsidRPr="005D11D4">
              <w:rPr>
                <w:rFonts w:asciiTheme="minorHAnsi" w:hAnsiTheme="minorHAnsi" w:cstheme="minorHAnsi"/>
                <w:b/>
                <w:sz w:val="20"/>
                <w:szCs w:val="20"/>
              </w:rPr>
              <w:t>0,1092</w:t>
            </w:r>
          </w:p>
        </w:tc>
      </w:tr>
    </w:tbl>
    <w:p w:rsidR="0086606E" w:rsidRDefault="0086606E" w:rsidP="0086606E">
      <w:pPr>
        <w:spacing w:line="360" w:lineRule="auto"/>
        <w:ind w:left="-284"/>
        <w:rPr>
          <w:rFonts w:asciiTheme="minorHAnsi" w:hAnsiTheme="minorHAnsi" w:cstheme="minorHAnsi"/>
          <w:i/>
          <w:sz w:val="24"/>
          <w:szCs w:val="24"/>
          <w:highlight w:val="yellow"/>
        </w:rPr>
      </w:pPr>
    </w:p>
    <w:p w:rsidR="005075BB" w:rsidRPr="00211AF2" w:rsidRDefault="005075BB" w:rsidP="005075BB">
      <w:pPr>
        <w:spacing w:line="360" w:lineRule="auto"/>
        <w:jc w:val="both"/>
        <w:rPr>
          <w:sz w:val="24"/>
          <w:szCs w:val="24"/>
        </w:rPr>
      </w:pPr>
      <w:r w:rsidRPr="00211AF2">
        <w:rPr>
          <w:sz w:val="24"/>
          <w:szCs w:val="24"/>
        </w:rPr>
        <w:t xml:space="preserve">Dodatkowo w </w:t>
      </w:r>
      <w:r>
        <w:rPr>
          <w:sz w:val="24"/>
          <w:szCs w:val="24"/>
        </w:rPr>
        <w:t xml:space="preserve">2020 roku </w:t>
      </w:r>
      <w:r w:rsidR="005D11D4">
        <w:rPr>
          <w:sz w:val="24"/>
          <w:szCs w:val="24"/>
        </w:rPr>
        <w:t xml:space="preserve">w </w:t>
      </w:r>
      <w:r w:rsidRPr="00211AF2">
        <w:rPr>
          <w:sz w:val="24"/>
          <w:szCs w:val="24"/>
        </w:rPr>
        <w:t xml:space="preserve">skład zasobu wchodziły również grunty przejęte przez Gminę od innych podmiotów w dzierżawę, użyczenie lub najem na potrzeby </w:t>
      </w:r>
      <w:r w:rsidR="00C22B41">
        <w:rPr>
          <w:sz w:val="24"/>
          <w:szCs w:val="24"/>
        </w:rPr>
        <w:t xml:space="preserve">realizacji zadań własnych </w:t>
      </w:r>
      <w:r w:rsidR="00C22B41" w:rsidRPr="005D11D4">
        <w:rPr>
          <w:sz w:val="24"/>
          <w:szCs w:val="24"/>
        </w:rPr>
        <w:t>G</w:t>
      </w:r>
      <w:r w:rsidRPr="005D11D4">
        <w:rPr>
          <w:sz w:val="24"/>
          <w:szCs w:val="24"/>
        </w:rPr>
        <w:t>miny o łącznej powierzchni</w:t>
      </w:r>
      <w:r w:rsidR="005D11D4">
        <w:rPr>
          <w:sz w:val="24"/>
          <w:szCs w:val="24"/>
        </w:rPr>
        <w:t xml:space="preserve"> -</w:t>
      </w:r>
      <w:r w:rsidRPr="005D11D4">
        <w:rPr>
          <w:sz w:val="24"/>
          <w:szCs w:val="24"/>
        </w:rPr>
        <w:t xml:space="preserve"> 11,9346 ha (</w:t>
      </w:r>
      <w:r w:rsidRPr="005D11D4">
        <w:rPr>
          <w:color w:val="E36C0A"/>
          <w:sz w:val="24"/>
          <w:szCs w:val="24"/>
        </w:rPr>
        <w:t>w 2019 roku - 8,5132 ha</w:t>
      </w:r>
      <w:r w:rsidRPr="005D11D4">
        <w:rPr>
          <w:sz w:val="24"/>
          <w:szCs w:val="24"/>
        </w:rPr>
        <w:t xml:space="preserve">, </w:t>
      </w:r>
      <w:r w:rsidRPr="005D11D4">
        <w:rPr>
          <w:color w:val="0070C0"/>
          <w:sz w:val="24"/>
          <w:szCs w:val="24"/>
        </w:rPr>
        <w:t>w 2018 roku – 7,7225 ha</w:t>
      </w:r>
      <w:r w:rsidRPr="005D11D4">
        <w:rPr>
          <w:sz w:val="24"/>
          <w:szCs w:val="24"/>
        </w:rPr>
        <w:t>)</w:t>
      </w:r>
      <w:r w:rsidRPr="00211AF2">
        <w:rPr>
          <w:color w:val="0070C0"/>
          <w:sz w:val="24"/>
          <w:szCs w:val="24"/>
        </w:rPr>
        <w:t xml:space="preserve"> </w:t>
      </w:r>
      <w:r w:rsidRPr="00211AF2">
        <w:rPr>
          <w:sz w:val="24"/>
          <w:szCs w:val="24"/>
        </w:rPr>
        <w:t>w tym:</w:t>
      </w:r>
    </w:p>
    <w:p w:rsidR="005075BB" w:rsidRPr="00211AF2" w:rsidRDefault="005075BB" w:rsidP="00B70251">
      <w:pPr>
        <w:pStyle w:val="Akapitzlist"/>
        <w:numPr>
          <w:ilvl w:val="0"/>
          <w:numId w:val="22"/>
        </w:numPr>
        <w:spacing w:line="360" w:lineRule="auto"/>
        <w:jc w:val="both"/>
        <w:rPr>
          <w:rFonts w:ascii="Calibri" w:hAnsi="Calibri" w:cs="Calibri"/>
        </w:rPr>
      </w:pPr>
      <w:r w:rsidRPr="00211AF2">
        <w:rPr>
          <w:rFonts w:ascii="Calibri" w:hAnsi="Calibri" w:cs="Calibri"/>
        </w:rPr>
        <w:t>dzierżawa gruntów od P</w:t>
      </w:r>
      <w:r w:rsidR="005D11D4">
        <w:rPr>
          <w:rFonts w:ascii="Calibri" w:hAnsi="Calibri" w:cs="Calibri"/>
        </w:rPr>
        <w:t>olskich Kolei Państwowych SA na</w:t>
      </w:r>
      <w:r w:rsidRPr="00211AF2">
        <w:rPr>
          <w:rFonts w:ascii="Calibri" w:hAnsi="Calibri" w:cs="Calibri"/>
        </w:rPr>
        <w:t xml:space="preserve"> zabezpieczenie potrzeb mieszkańców w zakresie dróg</w:t>
      </w:r>
      <w:r w:rsidR="005D11D4">
        <w:rPr>
          <w:rFonts w:ascii="Calibri" w:hAnsi="Calibri" w:cs="Calibri"/>
        </w:rPr>
        <w:t xml:space="preserve"> -</w:t>
      </w:r>
      <w:r w:rsidRPr="00211AF2">
        <w:rPr>
          <w:rFonts w:ascii="Calibri" w:hAnsi="Calibri" w:cs="Calibri"/>
        </w:rPr>
        <w:t xml:space="preserve"> </w:t>
      </w:r>
      <w:r w:rsidRPr="009E501D">
        <w:rPr>
          <w:rFonts w:ascii="Calibri" w:hAnsi="Calibri" w:cs="Calibri"/>
        </w:rPr>
        <w:t>19140 m</w:t>
      </w:r>
      <w:r w:rsidRPr="009E501D">
        <w:rPr>
          <w:rFonts w:ascii="Calibri" w:hAnsi="Calibri" w:cs="Calibri"/>
          <w:vertAlign w:val="superscript"/>
        </w:rPr>
        <w:t>2</w:t>
      </w:r>
      <w:r>
        <w:rPr>
          <w:vertAlign w:val="superscript"/>
        </w:rPr>
        <w:t xml:space="preserve"> </w:t>
      </w:r>
      <w:r>
        <w:rPr>
          <w:rFonts w:ascii="Calibri" w:hAnsi="Calibri" w:cs="Calibri"/>
        </w:rPr>
        <w:t>(</w:t>
      </w:r>
      <w:r w:rsidRPr="009E501D">
        <w:rPr>
          <w:rFonts w:ascii="Calibri" w:hAnsi="Calibri" w:cs="Calibri"/>
          <w:color w:val="E36C0A"/>
        </w:rPr>
        <w:t>w 2019 roku - 19140 m</w:t>
      </w:r>
      <w:r w:rsidRPr="009E501D">
        <w:rPr>
          <w:rFonts w:ascii="Calibri" w:hAnsi="Calibri" w:cs="Calibri"/>
          <w:color w:val="E36C0A"/>
          <w:vertAlign w:val="superscript"/>
        </w:rPr>
        <w:t>2</w:t>
      </w:r>
      <w:r>
        <w:rPr>
          <w:rFonts w:ascii="Calibri" w:hAnsi="Calibri" w:cs="Calibri"/>
          <w:vertAlign w:val="superscript"/>
        </w:rPr>
        <w:t xml:space="preserve"> </w:t>
      </w:r>
      <w:r>
        <w:rPr>
          <w:rFonts w:ascii="Calibri" w:hAnsi="Calibri" w:cs="Calibri"/>
          <w:color w:val="0070C0"/>
        </w:rPr>
        <w:t xml:space="preserve">; </w:t>
      </w:r>
      <w:r w:rsidR="005D11D4">
        <w:rPr>
          <w:rFonts w:ascii="Calibri" w:hAnsi="Calibri" w:cs="Calibri"/>
          <w:color w:val="0070C0"/>
        </w:rPr>
        <w:t xml:space="preserve">w 2018 roku – </w:t>
      </w:r>
      <w:proofErr w:type="spellStart"/>
      <w:r w:rsidR="005D11D4">
        <w:rPr>
          <w:rFonts w:ascii="Calibri" w:hAnsi="Calibri" w:cs="Calibri"/>
          <w:color w:val="0070C0"/>
        </w:rPr>
        <w:t>bz</w:t>
      </w:r>
      <w:proofErr w:type="spellEnd"/>
      <w:r w:rsidRPr="00211AF2">
        <w:rPr>
          <w:rFonts w:ascii="Calibri" w:hAnsi="Calibri" w:cs="Calibri"/>
          <w:color w:val="0070C0"/>
        </w:rPr>
        <w:t xml:space="preserve">); </w:t>
      </w:r>
    </w:p>
    <w:p w:rsidR="005075BB" w:rsidRPr="00891074" w:rsidRDefault="005075BB" w:rsidP="00B70251">
      <w:pPr>
        <w:pStyle w:val="Akapitzlist"/>
        <w:numPr>
          <w:ilvl w:val="0"/>
          <w:numId w:val="22"/>
        </w:numPr>
        <w:spacing w:line="360" w:lineRule="auto"/>
        <w:jc w:val="both"/>
        <w:rPr>
          <w:rFonts w:ascii="Calibri" w:hAnsi="Calibri" w:cs="Calibri"/>
        </w:rPr>
      </w:pPr>
      <w:r w:rsidRPr="00211AF2">
        <w:rPr>
          <w:rFonts w:ascii="Calibri" w:hAnsi="Calibri" w:cs="Calibri"/>
        </w:rPr>
        <w:t>dzierżawa gruntów od Państwowego Gospodarstwa Wodnego Wody Polskie                         z przeznaczeniem pod drogi i ścieżki rowerowe</w:t>
      </w:r>
      <w:r w:rsidR="005D11D4">
        <w:rPr>
          <w:rFonts w:ascii="Calibri" w:hAnsi="Calibri" w:cs="Calibri"/>
        </w:rPr>
        <w:t xml:space="preserve"> -</w:t>
      </w:r>
      <w:r w:rsidRPr="00211AF2">
        <w:rPr>
          <w:rFonts w:ascii="Calibri" w:hAnsi="Calibri" w:cs="Calibri"/>
        </w:rPr>
        <w:t> </w:t>
      </w:r>
      <w:r w:rsidRPr="009E501D">
        <w:rPr>
          <w:rFonts w:ascii="Calibri" w:hAnsi="Calibri" w:cs="Calibri"/>
        </w:rPr>
        <w:t>5</w:t>
      </w:r>
      <w:r>
        <w:rPr>
          <w:rFonts w:ascii="Calibri" w:hAnsi="Calibri" w:cs="Calibri"/>
        </w:rPr>
        <w:t>96</w:t>
      </w:r>
      <w:r w:rsidRPr="009E501D">
        <w:rPr>
          <w:rFonts w:ascii="Calibri" w:hAnsi="Calibri" w:cs="Calibri"/>
        </w:rPr>
        <w:t>83 m</w:t>
      </w:r>
      <w:r w:rsidRPr="009E501D">
        <w:rPr>
          <w:rFonts w:ascii="Calibri" w:hAnsi="Calibri" w:cs="Calibri"/>
          <w:vertAlign w:val="superscript"/>
        </w:rPr>
        <w:t>2</w:t>
      </w:r>
      <w:r w:rsidRPr="00211AF2">
        <w:rPr>
          <w:rFonts w:ascii="Calibri" w:hAnsi="Calibri" w:cs="Calibri"/>
        </w:rPr>
        <w:t xml:space="preserve"> </w:t>
      </w:r>
      <w:r>
        <w:rPr>
          <w:rFonts w:ascii="Calibri" w:hAnsi="Calibri" w:cs="Calibri"/>
        </w:rPr>
        <w:t>(</w:t>
      </w:r>
      <w:r w:rsidRPr="009E501D">
        <w:rPr>
          <w:rFonts w:ascii="Calibri" w:hAnsi="Calibri" w:cs="Calibri"/>
          <w:color w:val="E36C0A"/>
        </w:rPr>
        <w:t>w 2019 roku - 55283 m</w:t>
      </w:r>
      <w:r w:rsidRPr="009E501D">
        <w:rPr>
          <w:rFonts w:ascii="Calibri" w:hAnsi="Calibri" w:cs="Calibri"/>
          <w:color w:val="E36C0A"/>
          <w:vertAlign w:val="superscript"/>
        </w:rPr>
        <w:t>2</w:t>
      </w:r>
      <w:r>
        <w:rPr>
          <w:rFonts w:ascii="Calibri" w:hAnsi="Calibri" w:cs="Calibri"/>
          <w:color w:val="0070C0"/>
        </w:rPr>
        <w:t xml:space="preserve">; </w:t>
      </w:r>
      <w:r w:rsidR="005D11D4">
        <w:rPr>
          <w:rFonts w:ascii="Calibri" w:hAnsi="Calibri" w:cs="Calibri"/>
          <w:color w:val="0070C0"/>
        </w:rPr>
        <w:t xml:space="preserve">w 2018 roku – </w:t>
      </w:r>
      <w:proofErr w:type="spellStart"/>
      <w:r w:rsidR="005D11D4">
        <w:rPr>
          <w:rFonts w:ascii="Calibri" w:hAnsi="Calibri" w:cs="Calibri"/>
          <w:color w:val="0070C0"/>
        </w:rPr>
        <w:t>bz</w:t>
      </w:r>
      <w:proofErr w:type="spellEnd"/>
      <w:r w:rsidRPr="00211AF2">
        <w:rPr>
          <w:rFonts w:ascii="Calibri" w:hAnsi="Calibri" w:cs="Calibri"/>
          <w:color w:val="0070C0"/>
        </w:rPr>
        <w:t xml:space="preserve">); </w:t>
      </w:r>
    </w:p>
    <w:p w:rsidR="005075BB" w:rsidRPr="005D11D4" w:rsidRDefault="005075BB" w:rsidP="00B70251">
      <w:pPr>
        <w:pStyle w:val="Akapitzlist"/>
        <w:numPr>
          <w:ilvl w:val="0"/>
          <w:numId w:val="22"/>
        </w:numPr>
        <w:spacing w:line="360" w:lineRule="auto"/>
        <w:jc w:val="both"/>
        <w:rPr>
          <w:rFonts w:asciiTheme="minorHAnsi" w:hAnsiTheme="minorHAnsi" w:cstheme="minorHAnsi"/>
        </w:rPr>
      </w:pPr>
      <w:r w:rsidRPr="00211AF2">
        <w:rPr>
          <w:rFonts w:ascii="Calibri" w:hAnsi="Calibri" w:cs="Calibri"/>
        </w:rPr>
        <w:t>dzierżawa gruntu od osoby fizycznej w celu montażu systemu monitoringu wizyjnego</w:t>
      </w:r>
      <w:r w:rsidR="005D11D4">
        <w:rPr>
          <w:rFonts w:ascii="Calibri" w:hAnsi="Calibri" w:cs="Calibri"/>
        </w:rPr>
        <w:t xml:space="preserve"> -</w:t>
      </w:r>
      <w:r>
        <w:rPr>
          <w:rFonts w:ascii="Calibri" w:hAnsi="Calibri" w:cs="Calibri"/>
        </w:rPr>
        <w:t xml:space="preserve"> </w:t>
      </w:r>
      <w:r w:rsidRPr="005D11D4">
        <w:rPr>
          <w:rFonts w:asciiTheme="minorHAnsi" w:hAnsiTheme="minorHAnsi" w:cstheme="minorHAnsi"/>
        </w:rPr>
        <w:t>2 m</w:t>
      </w:r>
      <w:r w:rsidRPr="005D11D4">
        <w:rPr>
          <w:rFonts w:asciiTheme="minorHAnsi" w:hAnsiTheme="minorHAnsi" w:cstheme="minorHAnsi"/>
          <w:vertAlign w:val="superscript"/>
        </w:rPr>
        <w:t>2</w:t>
      </w:r>
      <w:r w:rsidRPr="005D11D4">
        <w:rPr>
          <w:rFonts w:asciiTheme="minorHAnsi" w:hAnsiTheme="minorHAnsi" w:cstheme="minorHAnsi"/>
        </w:rPr>
        <w:t xml:space="preserve"> (</w:t>
      </w:r>
      <w:r w:rsidRPr="005D11D4">
        <w:rPr>
          <w:rFonts w:asciiTheme="minorHAnsi" w:hAnsiTheme="minorHAnsi" w:cstheme="minorHAnsi"/>
          <w:color w:val="E36C0A"/>
        </w:rPr>
        <w:t xml:space="preserve">w 2019 roku - </w:t>
      </w:r>
      <w:proofErr w:type="spellStart"/>
      <w:r w:rsidRPr="005D11D4">
        <w:rPr>
          <w:rFonts w:asciiTheme="minorHAnsi" w:hAnsiTheme="minorHAnsi" w:cstheme="minorHAnsi"/>
          <w:color w:val="E36C0A"/>
        </w:rPr>
        <w:t>bz</w:t>
      </w:r>
      <w:proofErr w:type="spellEnd"/>
      <w:r w:rsidRPr="005D11D4">
        <w:rPr>
          <w:rFonts w:asciiTheme="minorHAnsi" w:hAnsiTheme="minorHAnsi" w:cstheme="minorHAnsi"/>
        </w:rPr>
        <w:t xml:space="preserve">; </w:t>
      </w:r>
      <w:r w:rsidRPr="005D11D4">
        <w:rPr>
          <w:rFonts w:asciiTheme="minorHAnsi" w:hAnsiTheme="minorHAnsi" w:cstheme="minorHAnsi"/>
          <w:color w:val="0070C0"/>
        </w:rPr>
        <w:t>w 2018 roku – 2 m</w:t>
      </w:r>
      <w:r w:rsidRPr="005D11D4">
        <w:rPr>
          <w:rFonts w:asciiTheme="minorHAnsi" w:hAnsiTheme="minorHAnsi" w:cstheme="minorHAnsi"/>
          <w:color w:val="0070C0"/>
          <w:vertAlign w:val="superscript"/>
        </w:rPr>
        <w:t>2</w:t>
      </w:r>
      <w:r w:rsidRPr="005D11D4">
        <w:rPr>
          <w:rFonts w:asciiTheme="minorHAnsi" w:hAnsiTheme="minorHAnsi" w:cstheme="minorHAnsi"/>
          <w:color w:val="E36C0A"/>
          <w:vertAlign w:val="superscript"/>
        </w:rPr>
        <w:t xml:space="preserve"> </w:t>
      </w:r>
      <w:r w:rsidRPr="005D11D4">
        <w:rPr>
          <w:rFonts w:asciiTheme="minorHAnsi" w:hAnsiTheme="minorHAnsi" w:cstheme="minorHAnsi"/>
          <w:color w:val="0070C0"/>
        </w:rPr>
        <w:t>);</w:t>
      </w:r>
    </w:p>
    <w:p w:rsidR="005075BB" w:rsidRPr="00211AF2" w:rsidRDefault="005075BB" w:rsidP="00B70251">
      <w:pPr>
        <w:pStyle w:val="Akapitzlist"/>
        <w:numPr>
          <w:ilvl w:val="0"/>
          <w:numId w:val="22"/>
        </w:numPr>
        <w:spacing w:line="360" w:lineRule="auto"/>
        <w:jc w:val="both"/>
        <w:rPr>
          <w:rFonts w:ascii="Calibri" w:hAnsi="Calibri" w:cs="Calibri"/>
        </w:rPr>
      </w:pPr>
      <w:r w:rsidRPr="00211AF2">
        <w:rPr>
          <w:rFonts w:ascii="Calibri" w:hAnsi="Calibri" w:cs="Calibri"/>
        </w:rPr>
        <w:t xml:space="preserve">użyczenie gruntów od  Parafii Rzymsko-Katolickiej w Nieporęcie na cele parkingowe  - </w:t>
      </w:r>
      <w:r>
        <w:rPr>
          <w:rFonts w:ascii="Calibri" w:hAnsi="Calibri" w:cs="Calibri"/>
        </w:rPr>
        <w:t>1200m</w:t>
      </w:r>
      <w:r>
        <w:rPr>
          <w:rFonts w:ascii="Calibri" w:hAnsi="Calibri" w:cs="Calibri"/>
          <w:vertAlign w:val="superscript"/>
        </w:rPr>
        <w:t>2</w:t>
      </w:r>
      <w:r>
        <w:rPr>
          <w:rFonts w:ascii="Calibri" w:hAnsi="Calibri" w:cs="Calibri"/>
        </w:rPr>
        <w:t xml:space="preserve"> (</w:t>
      </w:r>
      <w:r w:rsidRPr="009E501D">
        <w:rPr>
          <w:rFonts w:ascii="Calibri" w:hAnsi="Calibri" w:cs="Calibri"/>
          <w:color w:val="E36C0A"/>
        </w:rPr>
        <w:t xml:space="preserve">w 2019 roku – </w:t>
      </w:r>
      <w:proofErr w:type="spellStart"/>
      <w:r w:rsidRPr="009E501D">
        <w:rPr>
          <w:rFonts w:ascii="Calibri" w:hAnsi="Calibri" w:cs="Calibri"/>
          <w:color w:val="E36C0A"/>
        </w:rPr>
        <w:t>bz</w:t>
      </w:r>
      <w:proofErr w:type="spellEnd"/>
      <w:r w:rsidRPr="009E501D">
        <w:rPr>
          <w:rFonts w:ascii="Calibri" w:hAnsi="Calibri" w:cs="Calibri"/>
          <w:color w:val="E36C0A"/>
        </w:rPr>
        <w:t xml:space="preserve">; </w:t>
      </w:r>
      <w:r w:rsidRPr="00211AF2">
        <w:rPr>
          <w:rFonts w:ascii="Calibri" w:hAnsi="Calibri" w:cs="Calibri"/>
          <w:color w:val="0070C0"/>
        </w:rPr>
        <w:t xml:space="preserve">w 2018 roku </w:t>
      </w:r>
      <w:r w:rsidRPr="00891074">
        <w:rPr>
          <w:rFonts w:ascii="Calibri" w:hAnsi="Calibri" w:cs="Calibri"/>
          <w:color w:val="0070C0"/>
        </w:rPr>
        <w:t>– 1200 m</w:t>
      </w:r>
      <w:r w:rsidRPr="00891074">
        <w:rPr>
          <w:rFonts w:ascii="Calibri" w:hAnsi="Calibri" w:cs="Calibri"/>
          <w:color w:val="0070C0"/>
          <w:vertAlign w:val="superscript"/>
        </w:rPr>
        <w:t>2</w:t>
      </w:r>
      <w:r w:rsidRPr="00891074">
        <w:rPr>
          <w:rFonts w:ascii="Calibri" w:hAnsi="Calibri" w:cs="Calibri"/>
          <w:color w:val="0070C0"/>
        </w:rPr>
        <w:t>);</w:t>
      </w:r>
    </w:p>
    <w:p w:rsidR="005075BB" w:rsidRPr="00211AF2" w:rsidRDefault="005075BB" w:rsidP="00B70251">
      <w:pPr>
        <w:pStyle w:val="Akapitzlist"/>
        <w:numPr>
          <w:ilvl w:val="0"/>
          <w:numId w:val="22"/>
        </w:numPr>
        <w:tabs>
          <w:tab w:val="num" w:pos="0"/>
        </w:tabs>
        <w:spacing w:line="360" w:lineRule="auto"/>
        <w:jc w:val="both"/>
        <w:rPr>
          <w:rFonts w:ascii="Calibri" w:hAnsi="Calibri" w:cs="Calibri"/>
        </w:rPr>
      </w:pPr>
      <w:r w:rsidRPr="00211AF2">
        <w:rPr>
          <w:rFonts w:ascii="Calibri" w:hAnsi="Calibri" w:cs="Calibri"/>
        </w:rPr>
        <w:t xml:space="preserve">użyczenie gruntów od </w:t>
      </w:r>
      <w:r w:rsidR="00671AA2">
        <w:rPr>
          <w:rFonts w:ascii="Calibri" w:hAnsi="Calibri" w:cs="Calibri"/>
        </w:rPr>
        <w:t>p</w:t>
      </w:r>
      <w:r w:rsidRPr="00211AF2">
        <w:rPr>
          <w:rFonts w:ascii="Calibri" w:hAnsi="Calibri" w:cs="Calibri"/>
        </w:rPr>
        <w:t xml:space="preserve">owiatu </w:t>
      </w:r>
      <w:r w:rsidR="00671AA2">
        <w:rPr>
          <w:rFonts w:ascii="Calibri" w:hAnsi="Calibri" w:cs="Calibri"/>
        </w:rPr>
        <w:t>l</w:t>
      </w:r>
      <w:r w:rsidRPr="00211AF2">
        <w:rPr>
          <w:rFonts w:ascii="Calibri" w:hAnsi="Calibri" w:cs="Calibri"/>
        </w:rPr>
        <w:t xml:space="preserve">egionowskiego </w:t>
      </w:r>
      <w:r w:rsidRPr="009E501D">
        <w:rPr>
          <w:rFonts w:ascii="Calibri" w:hAnsi="Calibri" w:cs="Calibri"/>
        </w:rPr>
        <w:t>na potrzeby dysponowania na cele budowlane – wyk</w:t>
      </w:r>
      <w:r w:rsidR="005D11D4">
        <w:rPr>
          <w:rFonts w:ascii="Calibri" w:hAnsi="Calibri" w:cs="Calibri"/>
        </w:rPr>
        <w:t xml:space="preserve">onanie oświetlenia drogowego - </w:t>
      </w:r>
      <w:r w:rsidRPr="009E501D">
        <w:rPr>
          <w:rFonts w:ascii="Calibri" w:hAnsi="Calibri" w:cs="Calibri"/>
        </w:rPr>
        <w:t>30014 m</w:t>
      </w:r>
      <w:r w:rsidRPr="009E501D">
        <w:rPr>
          <w:rFonts w:ascii="Calibri" w:hAnsi="Calibri" w:cs="Calibri"/>
          <w:vertAlign w:val="superscript"/>
        </w:rPr>
        <w:t>2</w:t>
      </w:r>
      <w:r w:rsidRPr="00211AF2">
        <w:rPr>
          <w:rFonts w:ascii="Calibri" w:hAnsi="Calibri" w:cs="Calibri"/>
        </w:rPr>
        <w:t xml:space="preserve"> </w:t>
      </w:r>
      <w:r>
        <w:rPr>
          <w:rFonts w:ascii="Calibri" w:hAnsi="Calibri" w:cs="Calibri"/>
        </w:rPr>
        <w:t>(</w:t>
      </w:r>
      <w:r w:rsidRPr="009E501D">
        <w:rPr>
          <w:rFonts w:ascii="Calibri" w:hAnsi="Calibri" w:cs="Calibri"/>
          <w:color w:val="E36C0A"/>
        </w:rPr>
        <w:t xml:space="preserve">w 2019 roku - </w:t>
      </w:r>
      <w:proofErr w:type="spellStart"/>
      <w:r w:rsidRPr="009E501D">
        <w:rPr>
          <w:rFonts w:ascii="Calibri" w:hAnsi="Calibri" w:cs="Calibri"/>
          <w:color w:val="E36C0A"/>
        </w:rPr>
        <w:t>bz</w:t>
      </w:r>
      <w:proofErr w:type="spellEnd"/>
      <w:r>
        <w:rPr>
          <w:rFonts w:ascii="Calibri" w:hAnsi="Calibri" w:cs="Calibri"/>
          <w:color w:val="0070C0"/>
        </w:rPr>
        <w:t xml:space="preserve">; </w:t>
      </w:r>
      <w:r w:rsidRPr="00211AF2">
        <w:rPr>
          <w:rFonts w:ascii="Calibri" w:hAnsi="Calibri" w:cs="Calibri"/>
          <w:color w:val="0070C0"/>
        </w:rPr>
        <w:t xml:space="preserve">w 2018 roku – </w:t>
      </w:r>
      <w:r w:rsidRPr="00211AF2">
        <w:rPr>
          <w:rFonts w:ascii="Calibri" w:hAnsi="Calibri" w:cs="Calibri"/>
        </w:rPr>
        <w:t>49,6 m</w:t>
      </w:r>
      <w:r w:rsidRPr="00211AF2">
        <w:rPr>
          <w:rFonts w:ascii="Calibri" w:hAnsi="Calibri" w:cs="Calibri"/>
          <w:vertAlign w:val="superscript"/>
        </w:rPr>
        <w:t>2</w:t>
      </w:r>
      <w:r w:rsidRPr="009E501D">
        <w:rPr>
          <w:rFonts w:ascii="Calibri" w:hAnsi="Calibri" w:cs="Calibri"/>
          <w:color w:val="000000"/>
        </w:rPr>
        <w:t>);</w:t>
      </w:r>
    </w:p>
    <w:p w:rsidR="005075BB" w:rsidRPr="00211AF2" w:rsidRDefault="005075BB" w:rsidP="00B70251">
      <w:pPr>
        <w:pStyle w:val="Akapitzlist"/>
        <w:numPr>
          <w:ilvl w:val="0"/>
          <w:numId w:val="22"/>
        </w:numPr>
        <w:tabs>
          <w:tab w:val="num" w:pos="0"/>
        </w:tabs>
        <w:spacing w:line="360" w:lineRule="auto"/>
        <w:jc w:val="both"/>
        <w:rPr>
          <w:rFonts w:ascii="Calibri" w:hAnsi="Calibri" w:cs="Calibri"/>
        </w:rPr>
      </w:pPr>
      <w:r w:rsidRPr="00211AF2">
        <w:rPr>
          <w:rFonts w:ascii="Calibri" w:hAnsi="Calibri" w:cs="Calibri"/>
        </w:rPr>
        <w:t>użyczenie gruntó</w:t>
      </w:r>
      <w:r w:rsidR="005D11D4">
        <w:rPr>
          <w:rFonts w:ascii="Calibri" w:hAnsi="Calibri" w:cs="Calibri"/>
        </w:rPr>
        <w:t xml:space="preserve">w od OSP Wólka Radzymińska </w:t>
      </w:r>
      <w:r w:rsidRPr="00211AF2">
        <w:rPr>
          <w:rFonts w:ascii="Calibri" w:hAnsi="Calibri" w:cs="Calibri"/>
        </w:rPr>
        <w:t xml:space="preserve">na cele związane z realizacją zadań </w:t>
      </w:r>
      <w:r w:rsidRPr="00211AF2">
        <w:rPr>
          <w:rFonts w:ascii="Calibri" w:hAnsi="Calibri" w:cs="Calibri"/>
        </w:rPr>
        <w:lastRenderedPageBreak/>
        <w:t>własnych sołectwa Wólka Radzymińska</w:t>
      </w:r>
      <w:r>
        <w:rPr>
          <w:rFonts w:ascii="Calibri" w:hAnsi="Calibri" w:cs="Calibri"/>
        </w:rPr>
        <w:t xml:space="preserve"> - </w:t>
      </w:r>
      <w:r w:rsidRPr="009E501D">
        <w:rPr>
          <w:rFonts w:ascii="Calibri" w:hAnsi="Calibri" w:cs="Calibri"/>
        </w:rPr>
        <w:t>1400 m</w:t>
      </w:r>
      <w:r w:rsidRPr="009E501D">
        <w:rPr>
          <w:rFonts w:ascii="Calibri" w:hAnsi="Calibri" w:cs="Calibri"/>
          <w:vertAlign w:val="superscript"/>
        </w:rPr>
        <w:t>2</w:t>
      </w:r>
      <w:r w:rsidRPr="00211AF2">
        <w:rPr>
          <w:rFonts w:ascii="Calibri" w:hAnsi="Calibri" w:cs="Calibri"/>
        </w:rPr>
        <w:t xml:space="preserve"> </w:t>
      </w:r>
      <w:r>
        <w:rPr>
          <w:rFonts w:ascii="Calibri" w:hAnsi="Calibri" w:cs="Calibri"/>
        </w:rPr>
        <w:t>(</w:t>
      </w:r>
      <w:r w:rsidRPr="009E501D">
        <w:rPr>
          <w:rFonts w:ascii="Calibri" w:hAnsi="Calibri" w:cs="Calibri"/>
          <w:color w:val="E36C0A"/>
        </w:rPr>
        <w:t>w 2019 roku - 1400 m</w:t>
      </w:r>
      <w:r w:rsidRPr="009E501D">
        <w:rPr>
          <w:rFonts w:ascii="Calibri" w:hAnsi="Calibri" w:cs="Calibri"/>
          <w:color w:val="E36C0A"/>
          <w:vertAlign w:val="superscript"/>
        </w:rPr>
        <w:t>2</w:t>
      </w:r>
      <w:r>
        <w:rPr>
          <w:rFonts w:ascii="Calibri" w:hAnsi="Calibri" w:cs="Calibri"/>
        </w:rPr>
        <w:t xml:space="preserve">; </w:t>
      </w:r>
      <w:r w:rsidRPr="00211AF2">
        <w:rPr>
          <w:rFonts w:ascii="Calibri" w:hAnsi="Calibri" w:cs="Calibri"/>
          <w:color w:val="0070C0"/>
        </w:rPr>
        <w:t xml:space="preserve">w 2018 roku – </w:t>
      </w:r>
      <w:proofErr w:type="spellStart"/>
      <w:r w:rsidRPr="00211AF2">
        <w:rPr>
          <w:rFonts w:ascii="Calibri" w:hAnsi="Calibri" w:cs="Calibri"/>
          <w:color w:val="0070C0"/>
        </w:rPr>
        <w:t>bz</w:t>
      </w:r>
      <w:proofErr w:type="spellEnd"/>
      <w:r w:rsidRPr="00211AF2">
        <w:rPr>
          <w:rFonts w:ascii="Calibri" w:hAnsi="Calibri" w:cs="Calibri"/>
          <w:color w:val="0070C0"/>
        </w:rPr>
        <w:t>);</w:t>
      </w:r>
    </w:p>
    <w:p w:rsidR="005075BB" w:rsidRPr="00211AF2" w:rsidRDefault="005075BB" w:rsidP="00B70251">
      <w:pPr>
        <w:pStyle w:val="Akapitzlist"/>
        <w:numPr>
          <w:ilvl w:val="0"/>
          <w:numId w:val="22"/>
        </w:numPr>
        <w:tabs>
          <w:tab w:val="num" w:pos="0"/>
        </w:tabs>
        <w:spacing w:line="360" w:lineRule="auto"/>
        <w:jc w:val="both"/>
        <w:rPr>
          <w:rFonts w:ascii="Calibri" w:hAnsi="Calibri" w:cs="Calibri"/>
          <w:vertAlign w:val="superscript"/>
        </w:rPr>
      </w:pPr>
      <w:r w:rsidRPr="00211AF2">
        <w:rPr>
          <w:rFonts w:ascii="Calibri" w:hAnsi="Calibri" w:cs="Calibri"/>
        </w:rPr>
        <w:t>dzierżawa gruntów od Nadleśnictwa Jabłonna do korzystania jako ciąg pieszy Białobrzegi działka 51/</w:t>
      </w:r>
      <w:r w:rsidRPr="005D11D4">
        <w:rPr>
          <w:rFonts w:asciiTheme="minorHAnsi" w:hAnsiTheme="minorHAnsi" w:cstheme="minorHAnsi"/>
        </w:rPr>
        <w:t>32 - 240 m</w:t>
      </w:r>
      <w:r w:rsidRPr="005D11D4">
        <w:rPr>
          <w:rFonts w:asciiTheme="minorHAnsi" w:hAnsiTheme="minorHAnsi" w:cstheme="minorHAnsi"/>
          <w:vertAlign w:val="superscript"/>
        </w:rPr>
        <w:t xml:space="preserve">2 </w:t>
      </w:r>
      <w:r w:rsidRPr="005D11D4">
        <w:rPr>
          <w:rFonts w:asciiTheme="minorHAnsi" w:hAnsiTheme="minorHAnsi" w:cstheme="minorHAnsi"/>
          <w:color w:val="E36C0A"/>
        </w:rPr>
        <w:t>(grunty</w:t>
      </w:r>
      <w:r w:rsidRPr="009E501D">
        <w:rPr>
          <w:rFonts w:ascii="Calibri" w:hAnsi="Calibri" w:cs="Calibri"/>
          <w:color w:val="E36C0A"/>
        </w:rPr>
        <w:t xml:space="preserve"> pozyskane w 2019 r. </w:t>
      </w:r>
      <w:r w:rsidRPr="007B142A">
        <w:rPr>
          <w:rFonts w:ascii="Calibri" w:hAnsi="Calibri" w:cs="Calibri"/>
          <w:color w:val="E36C0A"/>
        </w:rPr>
        <w:t>-  240 m</w:t>
      </w:r>
      <w:r w:rsidRPr="007B142A">
        <w:rPr>
          <w:rFonts w:ascii="Calibri" w:hAnsi="Calibri" w:cs="Calibri"/>
          <w:color w:val="E36C0A"/>
          <w:vertAlign w:val="superscript"/>
        </w:rPr>
        <w:t>2</w:t>
      </w:r>
      <w:r w:rsidRPr="009E501D">
        <w:rPr>
          <w:rFonts w:ascii="Calibri" w:hAnsi="Calibri" w:cs="Calibri"/>
          <w:color w:val="E36C0A"/>
        </w:rPr>
        <w:t>);</w:t>
      </w:r>
    </w:p>
    <w:p w:rsidR="005075BB" w:rsidRPr="00211AF2" w:rsidRDefault="005075BB" w:rsidP="00B70251">
      <w:pPr>
        <w:pStyle w:val="Akapitzlist"/>
        <w:numPr>
          <w:ilvl w:val="0"/>
          <w:numId w:val="22"/>
        </w:numPr>
        <w:tabs>
          <w:tab w:val="num" w:pos="0"/>
        </w:tabs>
        <w:spacing w:line="360" w:lineRule="auto"/>
        <w:jc w:val="both"/>
        <w:rPr>
          <w:rFonts w:ascii="Calibri" w:hAnsi="Calibri" w:cs="Calibri"/>
        </w:rPr>
      </w:pPr>
      <w:r w:rsidRPr="00211AF2">
        <w:rPr>
          <w:rFonts w:ascii="Calibri" w:hAnsi="Calibri" w:cs="Calibri"/>
        </w:rPr>
        <w:t>użyczenie gruntów od Wspólnoty wsi Rynia na cele budowy gminnego placu zabaw</w:t>
      </w:r>
      <w:r w:rsidR="005D11D4">
        <w:rPr>
          <w:rFonts w:ascii="Calibri" w:hAnsi="Calibri" w:cs="Calibri"/>
        </w:rPr>
        <w:t xml:space="preserve"> -</w:t>
      </w:r>
      <w:r>
        <w:rPr>
          <w:rFonts w:ascii="Calibri" w:hAnsi="Calibri" w:cs="Calibri"/>
        </w:rPr>
        <w:t xml:space="preserve"> </w:t>
      </w:r>
      <w:r w:rsidRPr="00211AF2">
        <w:rPr>
          <w:rFonts w:ascii="Calibri" w:hAnsi="Calibri" w:cs="Calibri"/>
        </w:rPr>
        <w:t xml:space="preserve"> 7667 m</w:t>
      </w:r>
      <w:r w:rsidRPr="00211AF2">
        <w:rPr>
          <w:rFonts w:ascii="Calibri" w:hAnsi="Calibri" w:cs="Calibri"/>
          <w:vertAlign w:val="superscript"/>
        </w:rPr>
        <w:t>2</w:t>
      </w:r>
      <w:r>
        <w:rPr>
          <w:rFonts w:ascii="Calibri" w:hAnsi="Calibri" w:cs="Calibri"/>
          <w:vertAlign w:val="superscript"/>
        </w:rPr>
        <w:t xml:space="preserve"> </w:t>
      </w:r>
      <w:r w:rsidRPr="009E501D">
        <w:rPr>
          <w:rFonts w:ascii="Calibri" w:hAnsi="Calibri" w:cs="Calibri"/>
          <w:color w:val="E36C0A"/>
        </w:rPr>
        <w:t>(grunty pozyskane w 2019 r. - 7667  m</w:t>
      </w:r>
      <w:r w:rsidRPr="009E501D">
        <w:rPr>
          <w:rFonts w:ascii="Calibri" w:hAnsi="Calibri" w:cs="Calibri"/>
          <w:color w:val="E36C0A"/>
          <w:vertAlign w:val="superscript"/>
        </w:rPr>
        <w:t>2</w:t>
      </w:r>
      <w:r w:rsidR="00671AA2">
        <w:rPr>
          <w:rFonts w:ascii="Calibri" w:hAnsi="Calibri" w:cs="Calibri"/>
          <w:color w:val="E36C0A"/>
        </w:rPr>
        <w:t>).</w:t>
      </w:r>
    </w:p>
    <w:p w:rsidR="0086606E" w:rsidRPr="002D35C6" w:rsidRDefault="0086606E" w:rsidP="0086606E">
      <w:pPr>
        <w:tabs>
          <w:tab w:val="num" w:pos="0"/>
        </w:tabs>
        <w:spacing w:line="360" w:lineRule="auto"/>
        <w:jc w:val="both"/>
        <w:rPr>
          <w:rFonts w:asciiTheme="minorHAnsi" w:hAnsiTheme="minorHAnsi" w:cstheme="minorHAnsi"/>
          <w:highlight w:val="yellow"/>
        </w:rPr>
      </w:pPr>
    </w:p>
    <w:p w:rsidR="00F83AC8" w:rsidRPr="005D11D4" w:rsidRDefault="000B3DAA" w:rsidP="005D11D4">
      <w:pPr>
        <w:pStyle w:val="Akapitzlist"/>
        <w:ind w:left="0"/>
        <w:jc w:val="both"/>
        <w:rPr>
          <w:rFonts w:asciiTheme="minorHAnsi" w:hAnsiTheme="minorHAnsi" w:cstheme="minorHAnsi"/>
          <w:i/>
          <w:sz w:val="20"/>
          <w:szCs w:val="20"/>
        </w:rPr>
      </w:pPr>
      <w:r w:rsidRPr="005D11D4">
        <w:rPr>
          <w:noProof/>
          <w:sz w:val="20"/>
          <w:szCs w:val="20"/>
          <w:lang w:eastAsia="pl-PL" w:bidi="ar-SA"/>
        </w:rPr>
        <w:drawing>
          <wp:anchor distT="0" distB="0" distL="114300" distR="114300" simplePos="0" relativeHeight="251659776" behindDoc="0" locked="0" layoutInCell="1" allowOverlap="1" wp14:anchorId="063BC847" wp14:editId="3E7EF00F">
            <wp:simplePos x="0" y="0"/>
            <wp:positionH relativeFrom="column">
              <wp:posOffset>-299720</wp:posOffset>
            </wp:positionH>
            <wp:positionV relativeFrom="paragraph">
              <wp:posOffset>476250</wp:posOffset>
            </wp:positionV>
            <wp:extent cx="6353175" cy="3456940"/>
            <wp:effectExtent l="0" t="0" r="0" b="0"/>
            <wp:wrapTopAndBottom/>
            <wp:docPr id="9" name="Wykre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9A13A4" w:rsidRPr="005D11D4">
        <w:rPr>
          <w:rFonts w:asciiTheme="minorHAnsi" w:hAnsiTheme="minorHAnsi" w:cstheme="minorHAnsi"/>
          <w:i/>
          <w:sz w:val="20"/>
          <w:szCs w:val="20"/>
        </w:rPr>
        <w:t xml:space="preserve">Wykres – Podział </w:t>
      </w:r>
      <w:r w:rsidR="00E53828" w:rsidRPr="005D11D4">
        <w:rPr>
          <w:rFonts w:asciiTheme="minorHAnsi" w:hAnsiTheme="minorHAnsi" w:cstheme="minorHAnsi"/>
          <w:i/>
          <w:sz w:val="20"/>
          <w:szCs w:val="20"/>
        </w:rPr>
        <w:t>gruntów</w:t>
      </w:r>
      <w:r w:rsidR="00195399" w:rsidRPr="005D11D4">
        <w:rPr>
          <w:rFonts w:asciiTheme="minorHAnsi" w:hAnsiTheme="minorHAnsi" w:cstheme="minorHAnsi"/>
          <w:i/>
          <w:sz w:val="20"/>
          <w:szCs w:val="20"/>
        </w:rPr>
        <w:t xml:space="preserve"> [ha]</w:t>
      </w:r>
      <w:r w:rsidR="00E53828" w:rsidRPr="005D11D4">
        <w:rPr>
          <w:rFonts w:asciiTheme="minorHAnsi" w:hAnsiTheme="minorHAnsi" w:cstheme="minorHAnsi"/>
          <w:i/>
          <w:sz w:val="20"/>
          <w:szCs w:val="20"/>
        </w:rPr>
        <w:t xml:space="preserve"> </w:t>
      </w:r>
      <w:r w:rsidR="005E05EC" w:rsidRPr="005D11D4">
        <w:rPr>
          <w:rFonts w:asciiTheme="minorHAnsi" w:hAnsiTheme="minorHAnsi" w:cstheme="minorHAnsi"/>
          <w:i/>
          <w:sz w:val="20"/>
          <w:szCs w:val="20"/>
        </w:rPr>
        <w:t xml:space="preserve">mienia komunalnego </w:t>
      </w:r>
      <w:r w:rsidR="00195399" w:rsidRPr="005D11D4">
        <w:rPr>
          <w:rFonts w:asciiTheme="minorHAnsi" w:hAnsiTheme="minorHAnsi" w:cstheme="minorHAnsi"/>
          <w:i/>
          <w:sz w:val="20"/>
          <w:szCs w:val="20"/>
        </w:rPr>
        <w:t xml:space="preserve">wg </w:t>
      </w:r>
      <w:r w:rsidR="005E05EC" w:rsidRPr="005D11D4">
        <w:rPr>
          <w:rFonts w:asciiTheme="minorHAnsi" w:hAnsiTheme="minorHAnsi" w:cstheme="minorHAnsi"/>
          <w:i/>
          <w:sz w:val="20"/>
          <w:szCs w:val="20"/>
        </w:rPr>
        <w:t>rodz</w:t>
      </w:r>
      <w:r w:rsidR="00B314ED" w:rsidRPr="005D11D4">
        <w:rPr>
          <w:rFonts w:asciiTheme="minorHAnsi" w:hAnsiTheme="minorHAnsi" w:cstheme="minorHAnsi"/>
          <w:i/>
          <w:sz w:val="20"/>
          <w:szCs w:val="20"/>
        </w:rPr>
        <w:t>aju przysługujących Gminie praw</w:t>
      </w:r>
      <w:r w:rsidR="004935C0" w:rsidRPr="005D11D4">
        <w:rPr>
          <w:rFonts w:asciiTheme="minorHAnsi" w:hAnsiTheme="minorHAnsi" w:cstheme="minorHAnsi"/>
          <w:i/>
          <w:sz w:val="20"/>
          <w:szCs w:val="20"/>
        </w:rPr>
        <w:t xml:space="preserve"> </w:t>
      </w:r>
      <w:r w:rsidR="00DB57F1" w:rsidRPr="005D11D4">
        <w:rPr>
          <w:rFonts w:asciiTheme="minorHAnsi" w:hAnsiTheme="minorHAnsi" w:cstheme="minorHAnsi"/>
          <w:i/>
          <w:sz w:val="20"/>
          <w:szCs w:val="20"/>
        </w:rPr>
        <w:t>(</w:t>
      </w:r>
      <w:r w:rsidR="00F83AC8" w:rsidRPr="005D11D4">
        <w:rPr>
          <w:rFonts w:asciiTheme="minorHAnsi" w:hAnsiTheme="minorHAnsi" w:cstheme="minorHAnsi"/>
          <w:i/>
          <w:sz w:val="20"/>
          <w:szCs w:val="20"/>
        </w:rPr>
        <w:t>stan na 31 grudnia 2020</w:t>
      </w:r>
      <w:r w:rsidR="009B4A87" w:rsidRPr="005D11D4">
        <w:rPr>
          <w:rFonts w:asciiTheme="minorHAnsi" w:hAnsiTheme="minorHAnsi" w:cstheme="minorHAnsi"/>
          <w:i/>
          <w:sz w:val="20"/>
          <w:szCs w:val="20"/>
        </w:rPr>
        <w:t xml:space="preserve"> r.</w:t>
      </w:r>
      <w:r w:rsidR="00DB57F1" w:rsidRPr="005D11D4">
        <w:rPr>
          <w:rFonts w:asciiTheme="minorHAnsi" w:hAnsiTheme="minorHAnsi" w:cstheme="minorHAnsi"/>
          <w:i/>
          <w:sz w:val="20"/>
          <w:szCs w:val="20"/>
        </w:rPr>
        <w:t>)</w:t>
      </w:r>
    </w:p>
    <w:p w:rsidR="00D3246E" w:rsidRPr="00174C13" w:rsidRDefault="00D3246E" w:rsidP="00B70251">
      <w:pPr>
        <w:pStyle w:val="Akapitzlist"/>
        <w:numPr>
          <w:ilvl w:val="0"/>
          <w:numId w:val="41"/>
        </w:numPr>
        <w:ind w:left="709" w:hanging="425"/>
        <w:rPr>
          <w:rFonts w:asciiTheme="minorHAnsi" w:hAnsiTheme="minorHAnsi"/>
          <w:b/>
          <w:noProof/>
          <w:lang w:eastAsia="pl-PL" w:bidi="ar-SA"/>
        </w:rPr>
      </w:pPr>
      <w:r w:rsidRPr="00174C13">
        <w:rPr>
          <w:rFonts w:asciiTheme="minorHAnsi" w:hAnsiTheme="minorHAnsi"/>
          <w:b/>
        </w:rPr>
        <w:t>BUDYNKI  I  LOKALE</w:t>
      </w:r>
    </w:p>
    <w:p w:rsidR="00A31873" w:rsidRDefault="00F83AC8" w:rsidP="00F83AC8">
      <w:pPr>
        <w:pStyle w:val="Standard"/>
        <w:spacing w:line="276" w:lineRule="auto"/>
        <w:jc w:val="both"/>
        <w:rPr>
          <w:rFonts w:ascii="Calibri" w:hAnsi="Calibri" w:cs="Calibri"/>
          <w:bCs/>
        </w:rPr>
      </w:pPr>
      <w:r>
        <w:rPr>
          <w:rFonts w:ascii="Calibri" w:hAnsi="Calibri" w:cs="Calibri"/>
          <w:bCs/>
        </w:rPr>
        <w:t>Do zasobu nieruchomości Gminy Nieporęt na dzień 31.12.2020 roku należało także 31 lokali mieszkalnych znajdujących się w budynkach mieszkalnych jednorodzinnych i wielorodzinnych z wyodrębnionymi lokalami mieszkalnymi, w tym:</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532"/>
        <w:gridCol w:w="2033"/>
        <w:gridCol w:w="2145"/>
        <w:gridCol w:w="2325"/>
        <w:gridCol w:w="1567"/>
      </w:tblGrid>
      <w:tr w:rsidR="00F83AC8" w:rsidTr="00A31873">
        <w:trPr>
          <w:jc w:val="center"/>
        </w:trPr>
        <w:tc>
          <w:tcPr>
            <w:tcW w:w="532" w:type="dxa"/>
            <w:tcBorders>
              <w:top w:val="single" w:sz="2" w:space="0" w:color="000000"/>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b/>
                <w:bCs/>
                <w:sz w:val="20"/>
                <w:szCs w:val="20"/>
              </w:rPr>
            </w:pPr>
            <w:r w:rsidRPr="005D11D4">
              <w:rPr>
                <w:rFonts w:asciiTheme="minorHAnsi" w:hAnsiTheme="minorHAnsi" w:cstheme="minorHAnsi"/>
                <w:b/>
                <w:bCs/>
                <w:sz w:val="20"/>
                <w:szCs w:val="20"/>
              </w:rPr>
              <w:t>Lp.</w:t>
            </w:r>
          </w:p>
        </w:tc>
        <w:tc>
          <w:tcPr>
            <w:tcW w:w="2033" w:type="dxa"/>
            <w:tcBorders>
              <w:top w:val="single" w:sz="2" w:space="0" w:color="000000"/>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b/>
                <w:bCs/>
                <w:sz w:val="20"/>
                <w:szCs w:val="20"/>
              </w:rPr>
            </w:pPr>
            <w:r w:rsidRPr="005D11D4">
              <w:rPr>
                <w:rFonts w:asciiTheme="minorHAnsi" w:hAnsiTheme="minorHAnsi" w:cstheme="minorHAnsi"/>
                <w:b/>
                <w:bCs/>
                <w:sz w:val="20"/>
                <w:szCs w:val="20"/>
              </w:rPr>
              <w:t>Miejscowość</w:t>
            </w:r>
          </w:p>
        </w:tc>
        <w:tc>
          <w:tcPr>
            <w:tcW w:w="2145" w:type="dxa"/>
            <w:tcBorders>
              <w:top w:val="single" w:sz="2" w:space="0" w:color="000000"/>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b/>
                <w:bCs/>
                <w:sz w:val="20"/>
                <w:szCs w:val="20"/>
              </w:rPr>
            </w:pPr>
            <w:r w:rsidRPr="005D11D4">
              <w:rPr>
                <w:rFonts w:asciiTheme="minorHAnsi" w:hAnsiTheme="minorHAnsi" w:cstheme="minorHAnsi"/>
                <w:b/>
                <w:bCs/>
                <w:sz w:val="20"/>
                <w:szCs w:val="20"/>
              </w:rPr>
              <w:t>Położenie</w:t>
            </w:r>
          </w:p>
        </w:tc>
        <w:tc>
          <w:tcPr>
            <w:tcW w:w="2325" w:type="dxa"/>
            <w:tcBorders>
              <w:top w:val="single" w:sz="2" w:space="0" w:color="000000"/>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b/>
                <w:bCs/>
                <w:sz w:val="20"/>
                <w:szCs w:val="20"/>
              </w:rPr>
            </w:pPr>
            <w:r w:rsidRPr="005D11D4">
              <w:rPr>
                <w:rFonts w:asciiTheme="minorHAnsi" w:hAnsiTheme="minorHAnsi" w:cstheme="minorHAnsi"/>
                <w:b/>
                <w:bCs/>
                <w:sz w:val="20"/>
                <w:szCs w:val="20"/>
              </w:rPr>
              <w:t>Pow. lokalu</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b/>
                <w:bCs/>
                <w:sz w:val="20"/>
                <w:szCs w:val="20"/>
              </w:rPr>
              <w:t>Uwagi</w:t>
            </w: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Podleśna 4 lok. 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45,90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Dworcowa 24a lok. 1</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83,39</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Dworcowa 24a lok. 2</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54,75</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Dworcowa 17 lok. 1</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48,00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Dworcowa 17 lok. 2</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43,00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lastRenderedPageBreak/>
              <w:t>6</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Nieporęt</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Jana Kazimierza 133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51,90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7</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1</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41,34</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8</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2</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41,03</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9</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40,72</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10</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1A</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31,73</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11</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2A</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36,09</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12</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3A</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33,07</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13</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Wólka Radzymińska</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79A lok. 4A</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35,67</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14</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Graniczna 5 lok. 1</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19,74</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15</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Graniczna 5 lok. 2</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24,78</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16</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Graniczna 7 lok. 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22,00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17</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Graniczna 7 lok. 4</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18,00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18</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Graniczna 13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45,72</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19</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2 lok. 1</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61,00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20</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2 lok. 2</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29,00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21</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2 lok. 3</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20,00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22</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 Południowe</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Szkolna 2 lok. 4</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64,8</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23</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w szkole podst.</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50,00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24</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Blok 26 lok. 10</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26,60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25</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Blok 26 lok. 10A</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52,19</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26</w:t>
            </w:r>
          </w:p>
        </w:tc>
        <w:tc>
          <w:tcPr>
            <w:tcW w:w="2033"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Blok 26 lok. 10B</w:t>
            </w:r>
          </w:p>
        </w:tc>
        <w:tc>
          <w:tcPr>
            <w:tcW w:w="2325" w:type="dxa"/>
            <w:tcBorders>
              <w:top w:val="nil"/>
              <w:left w:val="single" w:sz="2" w:space="0" w:color="000000"/>
              <w:bottom w:val="single" w:sz="2"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51,11</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nil"/>
              <w:left w:val="single" w:sz="2" w:space="0" w:color="000000"/>
              <w:bottom w:val="single" w:sz="4"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27</w:t>
            </w:r>
          </w:p>
        </w:tc>
        <w:tc>
          <w:tcPr>
            <w:tcW w:w="2033" w:type="dxa"/>
            <w:tcBorders>
              <w:top w:val="nil"/>
              <w:left w:val="single" w:sz="2" w:space="0" w:color="000000"/>
              <w:bottom w:val="single" w:sz="4"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nil"/>
              <w:left w:val="single" w:sz="2" w:space="0" w:color="000000"/>
              <w:bottom w:val="single" w:sz="4"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Blok 26 lok. 10C</w:t>
            </w:r>
          </w:p>
        </w:tc>
        <w:tc>
          <w:tcPr>
            <w:tcW w:w="2325" w:type="dxa"/>
            <w:tcBorders>
              <w:top w:val="nil"/>
              <w:left w:val="single" w:sz="2" w:space="0" w:color="000000"/>
              <w:bottom w:val="single" w:sz="4" w:space="0" w:color="000000"/>
              <w:right w:val="nil"/>
            </w:tcBorders>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31,60</w:t>
            </w:r>
          </w:p>
        </w:tc>
        <w:tc>
          <w:tcPr>
            <w:tcW w:w="1563" w:type="dxa"/>
            <w:tcBorders>
              <w:top w:val="nil"/>
              <w:left w:val="single" w:sz="4" w:space="0" w:color="000000"/>
              <w:bottom w:val="single" w:sz="4" w:space="0" w:color="000000"/>
              <w:right w:val="single" w:sz="4" w:space="0" w:color="000000"/>
            </w:tcBorders>
            <w:vAlign w:val="center"/>
          </w:tcPr>
          <w:p w:rsidR="00F83AC8" w:rsidRPr="005D11D4" w:rsidRDefault="00F83AC8" w:rsidP="005D11D4">
            <w:pPr>
              <w:pStyle w:val="TableContents"/>
              <w:jc w:val="center"/>
              <w:rPr>
                <w:rFonts w:asciiTheme="minorHAnsi" w:hAnsiTheme="minorHAnsi" w:cstheme="minorHAnsi"/>
                <w:sz w:val="20"/>
                <w:szCs w:val="20"/>
              </w:rPr>
            </w:pPr>
          </w:p>
        </w:tc>
      </w:tr>
      <w:tr w:rsidR="00F83AC8" w:rsidTr="00A31873">
        <w:trPr>
          <w:trHeight w:val="410"/>
          <w:jc w:val="center"/>
        </w:trPr>
        <w:tc>
          <w:tcPr>
            <w:tcW w:w="532"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28</w:t>
            </w:r>
          </w:p>
        </w:tc>
        <w:tc>
          <w:tcPr>
            <w:tcW w:w="2033"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Białobrzegi</w:t>
            </w:r>
          </w:p>
        </w:tc>
        <w:tc>
          <w:tcPr>
            <w:tcW w:w="2145"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Blok 20 lok. 3</w:t>
            </w:r>
          </w:p>
        </w:tc>
        <w:tc>
          <w:tcPr>
            <w:tcW w:w="2325" w:type="dxa"/>
            <w:tcBorders>
              <w:top w:val="single" w:sz="4" w:space="0" w:color="000000"/>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35,40</w:t>
            </w:r>
          </w:p>
        </w:tc>
        <w:tc>
          <w:tcPr>
            <w:tcW w:w="1567"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Lokale wynajmowane od Agencji Mienia Wojskowego</w:t>
            </w:r>
          </w:p>
        </w:tc>
      </w:tr>
      <w:tr w:rsidR="00F83AC8" w:rsidTr="00A31873">
        <w:trPr>
          <w:trHeight w:val="410"/>
          <w:jc w:val="center"/>
        </w:trPr>
        <w:tc>
          <w:tcPr>
            <w:tcW w:w="532"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29</w:t>
            </w:r>
          </w:p>
        </w:tc>
        <w:tc>
          <w:tcPr>
            <w:tcW w:w="2033"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Janówek Pierwszy</w:t>
            </w:r>
          </w:p>
        </w:tc>
        <w:tc>
          <w:tcPr>
            <w:tcW w:w="214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ul.</w:t>
            </w:r>
            <w:r w:rsidR="00A31873">
              <w:rPr>
                <w:rFonts w:asciiTheme="minorHAnsi" w:hAnsiTheme="minorHAnsi" w:cstheme="minorHAnsi"/>
                <w:sz w:val="20"/>
                <w:szCs w:val="20"/>
              </w:rPr>
              <w:t xml:space="preserve"> </w:t>
            </w:r>
            <w:r w:rsidRPr="005D11D4">
              <w:rPr>
                <w:rFonts w:asciiTheme="minorHAnsi" w:hAnsiTheme="minorHAnsi" w:cstheme="minorHAnsi"/>
                <w:sz w:val="20"/>
                <w:szCs w:val="20"/>
              </w:rPr>
              <w:t>Nowodworska 3m9</w:t>
            </w:r>
          </w:p>
        </w:tc>
        <w:tc>
          <w:tcPr>
            <w:tcW w:w="232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56,95</w:t>
            </w:r>
          </w:p>
        </w:tc>
        <w:tc>
          <w:tcPr>
            <w:tcW w:w="1567" w:type="dxa"/>
            <w:vMerge/>
            <w:tcBorders>
              <w:top w:val="single" w:sz="4" w:space="0" w:color="000000"/>
              <w:left w:val="single" w:sz="4" w:space="0" w:color="000000"/>
              <w:bottom w:val="single" w:sz="4" w:space="0" w:color="000000"/>
              <w:right w:val="single" w:sz="4" w:space="0" w:color="000000"/>
            </w:tcBorders>
            <w:vAlign w:val="center"/>
            <w:hideMark/>
          </w:tcPr>
          <w:p w:rsidR="00F83AC8" w:rsidRPr="005D11D4" w:rsidRDefault="00F83AC8" w:rsidP="005D11D4">
            <w:pPr>
              <w:spacing w:line="240" w:lineRule="auto"/>
              <w:jc w:val="center"/>
              <w:rPr>
                <w:rFonts w:asciiTheme="minorHAnsi" w:eastAsia="Lucida Sans Unicode" w:hAnsiTheme="minorHAnsi" w:cstheme="minorHAnsi"/>
                <w:kern w:val="2"/>
                <w:sz w:val="20"/>
                <w:szCs w:val="20"/>
                <w:lang w:eastAsia="hi-IN" w:bidi="hi-IN"/>
              </w:rPr>
            </w:pPr>
          </w:p>
        </w:tc>
      </w:tr>
      <w:tr w:rsidR="00F83AC8" w:rsidTr="00A31873">
        <w:trPr>
          <w:trHeight w:val="410"/>
          <w:jc w:val="center"/>
        </w:trPr>
        <w:tc>
          <w:tcPr>
            <w:tcW w:w="532"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30</w:t>
            </w:r>
          </w:p>
        </w:tc>
        <w:tc>
          <w:tcPr>
            <w:tcW w:w="2033"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Janówek Pierwszy</w:t>
            </w:r>
          </w:p>
        </w:tc>
        <w:tc>
          <w:tcPr>
            <w:tcW w:w="214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ul.</w:t>
            </w:r>
            <w:r w:rsidR="00A31873">
              <w:rPr>
                <w:rFonts w:asciiTheme="minorHAnsi" w:hAnsiTheme="minorHAnsi" w:cstheme="minorHAnsi"/>
                <w:sz w:val="20"/>
                <w:szCs w:val="20"/>
              </w:rPr>
              <w:t xml:space="preserve"> </w:t>
            </w:r>
            <w:r w:rsidRPr="005D11D4">
              <w:rPr>
                <w:rFonts w:asciiTheme="minorHAnsi" w:hAnsiTheme="minorHAnsi" w:cstheme="minorHAnsi"/>
                <w:sz w:val="20"/>
                <w:szCs w:val="20"/>
              </w:rPr>
              <w:t>Nowodworska 3m11</w:t>
            </w:r>
          </w:p>
        </w:tc>
        <w:tc>
          <w:tcPr>
            <w:tcW w:w="232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47,58</w:t>
            </w:r>
          </w:p>
        </w:tc>
        <w:tc>
          <w:tcPr>
            <w:tcW w:w="1567" w:type="dxa"/>
            <w:vMerge/>
            <w:tcBorders>
              <w:top w:val="single" w:sz="4" w:space="0" w:color="000000"/>
              <w:left w:val="single" w:sz="4" w:space="0" w:color="000000"/>
              <w:bottom w:val="single" w:sz="4" w:space="0" w:color="000000"/>
              <w:right w:val="single" w:sz="4" w:space="0" w:color="000000"/>
            </w:tcBorders>
            <w:vAlign w:val="center"/>
            <w:hideMark/>
          </w:tcPr>
          <w:p w:rsidR="00F83AC8" w:rsidRPr="005D11D4" w:rsidRDefault="00F83AC8" w:rsidP="005D11D4">
            <w:pPr>
              <w:spacing w:line="240" w:lineRule="auto"/>
              <w:jc w:val="center"/>
              <w:rPr>
                <w:rFonts w:asciiTheme="minorHAnsi" w:eastAsia="Lucida Sans Unicode" w:hAnsiTheme="minorHAnsi" w:cstheme="minorHAnsi"/>
                <w:kern w:val="2"/>
                <w:sz w:val="20"/>
                <w:szCs w:val="20"/>
                <w:lang w:eastAsia="hi-IN" w:bidi="hi-IN"/>
              </w:rPr>
            </w:pPr>
          </w:p>
        </w:tc>
      </w:tr>
      <w:tr w:rsidR="00F83AC8" w:rsidTr="00A31873">
        <w:trPr>
          <w:trHeight w:val="410"/>
          <w:jc w:val="center"/>
        </w:trPr>
        <w:tc>
          <w:tcPr>
            <w:tcW w:w="532"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31</w:t>
            </w:r>
          </w:p>
        </w:tc>
        <w:tc>
          <w:tcPr>
            <w:tcW w:w="2033"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Zegrze</w:t>
            </w:r>
          </w:p>
        </w:tc>
        <w:tc>
          <w:tcPr>
            <w:tcW w:w="214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ul.</w:t>
            </w:r>
            <w:r w:rsidR="00A31873">
              <w:rPr>
                <w:rFonts w:asciiTheme="minorHAnsi" w:hAnsiTheme="minorHAnsi" w:cstheme="minorHAnsi"/>
                <w:sz w:val="20"/>
                <w:szCs w:val="20"/>
              </w:rPr>
              <w:t xml:space="preserve"> </w:t>
            </w:r>
            <w:r w:rsidRPr="005D11D4">
              <w:rPr>
                <w:rFonts w:asciiTheme="minorHAnsi" w:hAnsiTheme="minorHAnsi" w:cstheme="minorHAnsi"/>
                <w:sz w:val="20"/>
                <w:szCs w:val="20"/>
              </w:rPr>
              <w:t>Pułku Radio 3 m8</w:t>
            </w:r>
          </w:p>
        </w:tc>
        <w:tc>
          <w:tcPr>
            <w:tcW w:w="2325" w:type="dxa"/>
            <w:tcBorders>
              <w:top w:val="nil"/>
              <w:left w:val="single" w:sz="4" w:space="0" w:color="000000"/>
              <w:bottom w:val="single" w:sz="4" w:space="0" w:color="000000"/>
              <w:right w:val="nil"/>
            </w:tcBorders>
            <w:tcMar>
              <w:top w:w="0" w:type="dxa"/>
              <w:left w:w="10" w:type="dxa"/>
              <w:bottom w:w="0" w:type="dxa"/>
              <w:right w:w="10" w:type="dxa"/>
            </w:tcMar>
            <w:vAlign w:val="center"/>
            <w:hideMark/>
          </w:tcPr>
          <w:p w:rsidR="00F83AC8" w:rsidRPr="005D11D4" w:rsidRDefault="00F83AC8" w:rsidP="005D11D4">
            <w:pPr>
              <w:pStyle w:val="TableContents"/>
              <w:jc w:val="center"/>
              <w:rPr>
                <w:rFonts w:asciiTheme="minorHAnsi" w:hAnsiTheme="minorHAnsi" w:cstheme="minorHAnsi"/>
                <w:sz w:val="20"/>
                <w:szCs w:val="20"/>
              </w:rPr>
            </w:pPr>
            <w:r w:rsidRPr="005D11D4">
              <w:rPr>
                <w:rFonts w:asciiTheme="minorHAnsi" w:hAnsiTheme="minorHAnsi" w:cstheme="minorHAnsi"/>
                <w:sz w:val="20"/>
                <w:szCs w:val="20"/>
              </w:rPr>
              <w:t>36,34</w:t>
            </w:r>
          </w:p>
        </w:tc>
        <w:tc>
          <w:tcPr>
            <w:tcW w:w="1567" w:type="dxa"/>
            <w:vMerge/>
            <w:tcBorders>
              <w:top w:val="single" w:sz="4" w:space="0" w:color="000000"/>
              <w:left w:val="single" w:sz="4" w:space="0" w:color="000000"/>
              <w:bottom w:val="single" w:sz="4" w:space="0" w:color="000000"/>
              <w:right w:val="single" w:sz="4" w:space="0" w:color="000000"/>
            </w:tcBorders>
            <w:vAlign w:val="center"/>
            <w:hideMark/>
          </w:tcPr>
          <w:p w:rsidR="00F83AC8" w:rsidRPr="005D11D4" w:rsidRDefault="00F83AC8" w:rsidP="005D11D4">
            <w:pPr>
              <w:spacing w:line="240" w:lineRule="auto"/>
              <w:jc w:val="center"/>
              <w:rPr>
                <w:rFonts w:asciiTheme="minorHAnsi" w:eastAsia="Lucida Sans Unicode" w:hAnsiTheme="minorHAnsi" w:cstheme="minorHAnsi"/>
                <w:kern w:val="2"/>
                <w:sz w:val="20"/>
                <w:szCs w:val="20"/>
                <w:lang w:eastAsia="hi-IN" w:bidi="hi-IN"/>
              </w:rPr>
            </w:pPr>
          </w:p>
        </w:tc>
      </w:tr>
    </w:tbl>
    <w:p w:rsidR="00F83AC8" w:rsidRPr="009E501D" w:rsidRDefault="00F83AC8" w:rsidP="00F83AC8">
      <w:pPr>
        <w:pStyle w:val="Textbodyindent"/>
        <w:ind w:left="0"/>
        <w:rPr>
          <w:rFonts w:ascii="Calibri" w:hAnsi="Calibri" w:cs="Calibri"/>
          <w:b/>
          <w:sz w:val="24"/>
          <w:szCs w:val="24"/>
        </w:rPr>
      </w:pPr>
      <w:r w:rsidRPr="009E501D">
        <w:rPr>
          <w:rFonts w:ascii="Calibri" w:hAnsi="Calibri" w:cs="Calibri"/>
          <w:sz w:val="24"/>
          <w:szCs w:val="24"/>
        </w:rPr>
        <w:lastRenderedPageBreak/>
        <w:t xml:space="preserve">Dla wszystkich lokali mieszkalnych zawarte są z najemcami umowy najmu.  </w:t>
      </w:r>
    </w:p>
    <w:p w:rsidR="00F83AC8" w:rsidRPr="009E501D" w:rsidRDefault="00F83AC8" w:rsidP="00F83AC8">
      <w:pPr>
        <w:pStyle w:val="Textbodyindent"/>
        <w:ind w:left="0"/>
        <w:rPr>
          <w:rFonts w:ascii="Calibri" w:hAnsi="Calibri" w:cs="Calibri"/>
          <w:b/>
          <w:sz w:val="24"/>
          <w:szCs w:val="24"/>
        </w:rPr>
      </w:pPr>
    </w:p>
    <w:p w:rsidR="00F83AC8" w:rsidRPr="009E501D" w:rsidRDefault="00F83AC8" w:rsidP="00F83AC8">
      <w:pPr>
        <w:pStyle w:val="Textbodyindent"/>
        <w:spacing w:line="276" w:lineRule="auto"/>
        <w:ind w:left="0"/>
        <w:rPr>
          <w:rFonts w:ascii="Calibri" w:hAnsi="Calibri" w:cs="Calibri"/>
          <w:sz w:val="24"/>
          <w:szCs w:val="24"/>
        </w:rPr>
      </w:pPr>
      <w:r w:rsidRPr="009E501D">
        <w:rPr>
          <w:rFonts w:ascii="Calibri" w:hAnsi="Calibri" w:cs="Calibri"/>
          <w:bCs/>
          <w:sz w:val="24"/>
          <w:szCs w:val="24"/>
        </w:rPr>
        <w:t>W zasobie Gminy Nieporęt w 2020 roku znajdowały się także inne</w:t>
      </w:r>
      <w:r w:rsidRPr="009E501D">
        <w:rPr>
          <w:rFonts w:ascii="Calibri" w:hAnsi="Calibri" w:cs="Calibri"/>
          <w:sz w:val="24"/>
          <w:szCs w:val="24"/>
        </w:rPr>
        <w:t xml:space="preserve"> obiekty niemieszkalne: budynki oświaty, kultury, sportu oraz</w:t>
      </w:r>
      <w:r w:rsidRPr="009E501D">
        <w:rPr>
          <w:rFonts w:ascii="Calibri" w:hAnsi="Calibri" w:cs="Calibri"/>
          <w:bCs/>
          <w:sz w:val="24"/>
          <w:szCs w:val="24"/>
        </w:rPr>
        <w:t xml:space="preserve"> budynki i obiekty  użytkowe, które na podstawie umów użytkowania, użyczenia, najmu oraz decyzji o przekazaniu w trwały zarząd zostały przekazane do administrowania i zarządzania:</w:t>
      </w:r>
    </w:p>
    <w:tbl>
      <w:tblPr>
        <w:tblW w:w="0" w:type="auto"/>
        <w:jc w:val="center"/>
        <w:tblLayout w:type="fixed"/>
        <w:tblCellMar>
          <w:left w:w="10" w:type="dxa"/>
          <w:right w:w="10" w:type="dxa"/>
        </w:tblCellMar>
        <w:tblLook w:val="0000" w:firstRow="0" w:lastRow="0" w:firstColumn="0" w:lastColumn="0" w:noHBand="0" w:noVBand="0"/>
      </w:tblPr>
      <w:tblGrid>
        <w:gridCol w:w="655"/>
        <w:gridCol w:w="4322"/>
        <w:gridCol w:w="2665"/>
      </w:tblGrid>
      <w:tr w:rsidR="00F83AC8" w:rsidRPr="009E501D" w:rsidTr="009B3478">
        <w:trPr>
          <w:jc w:val="center"/>
        </w:trPr>
        <w:tc>
          <w:tcPr>
            <w:tcW w:w="655" w:type="dxa"/>
            <w:tcBorders>
              <w:top w:val="single" w:sz="1" w:space="0" w:color="000000"/>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b/>
                <w:bCs/>
                <w:sz w:val="20"/>
                <w:szCs w:val="20"/>
              </w:rPr>
            </w:pPr>
            <w:r w:rsidRPr="009E501D">
              <w:rPr>
                <w:rFonts w:ascii="Calibri" w:hAnsi="Calibri" w:cs="Calibri"/>
                <w:b/>
                <w:bCs/>
                <w:sz w:val="20"/>
                <w:szCs w:val="20"/>
              </w:rPr>
              <w:t>L.p.</w:t>
            </w:r>
          </w:p>
        </w:tc>
        <w:tc>
          <w:tcPr>
            <w:tcW w:w="4322" w:type="dxa"/>
            <w:tcBorders>
              <w:top w:val="single" w:sz="1" w:space="0" w:color="000000"/>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b/>
                <w:bCs/>
                <w:sz w:val="20"/>
                <w:szCs w:val="20"/>
              </w:rPr>
            </w:pPr>
            <w:r w:rsidRPr="009E501D">
              <w:rPr>
                <w:rFonts w:ascii="Calibri" w:hAnsi="Calibri" w:cs="Calibri"/>
                <w:b/>
                <w:bCs/>
                <w:sz w:val="20"/>
                <w:szCs w:val="20"/>
              </w:rPr>
              <w:t>Adres, nazwa budynku</w:t>
            </w:r>
          </w:p>
        </w:tc>
        <w:tc>
          <w:tcPr>
            <w:tcW w:w="2665" w:type="dxa"/>
            <w:tcBorders>
              <w:top w:val="single" w:sz="1" w:space="0" w:color="000000"/>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b/>
                <w:bCs/>
                <w:sz w:val="20"/>
                <w:szCs w:val="20"/>
              </w:rPr>
              <w:t>Powierzchnia budynku</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Beniaminów, ul. Fortowa 15 - Filia GOK</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100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Białobrzegi, Osiedle Wojskowe 108  - lokal użytkowy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190,2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3</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Białobrzegi, Osiedle Wojskowe 12 - Gminne Przedszkole</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512m²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4</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Białobrzegi, ul. Wojska Polskiego 21 - Szkoła Podstawowa im. Wojska Polskiego</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1361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5</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Izabelin, ul. Szkolna 1 - Szkoła Podstawowa im. I Batalionu Saperów Kościuszkowskich</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1499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6</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 xml:space="preserve">Izabelin, ul. Szkolna 1 – Niepubliczne Przedszkole Terapeutyczne i Szkoła Terapeutyczna </w:t>
            </w:r>
            <w:proofErr w:type="spellStart"/>
            <w:r w:rsidRPr="009E501D">
              <w:rPr>
                <w:rFonts w:ascii="Calibri" w:hAnsi="Calibri" w:cs="Calibri"/>
                <w:sz w:val="20"/>
                <w:szCs w:val="20"/>
              </w:rPr>
              <w:t>Ooniwerek</w:t>
            </w:r>
            <w:proofErr w:type="spellEnd"/>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455,4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7</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Józefów, ul. Szkolna 62 - Szkoła Podstawowa im. Wandy Chotomskiej</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3800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8</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Józefów, ul. Szkolna 62 - Obiekty Stacji uzdatniania wody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309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9</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 xml:space="preserve">Kąty Węgierskie, ul. Kościelna 22 - Filia </w:t>
            </w:r>
            <w:proofErr w:type="spellStart"/>
            <w:r w:rsidRPr="009E501D">
              <w:rPr>
                <w:rFonts w:ascii="Calibri" w:hAnsi="Calibri" w:cs="Calibri"/>
                <w:sz w:val="20"/>
                <w:szCs w:val="20"/>
              </w:rPr>
              <w:t>GOK+OSP+Biblioteka</w:t>
            </w:r>
            <w:proofErr w:type="spellEnd"/>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326,9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10</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 xml:space="preserve">Nieporęt, ul. Dworcowa 9 -Szkoła Podstawowa im. Bronisława </w:t>
            </w:r>
            <w:proofErr w:type="spellStart"/>
            <w:r w:rsidRPr="009E501D">
              <w:rPr>
                <w:rFonts w:ascii="Calibri" w:hAnsi="Calibri" w:cs="Calibri"/>
                <w:sz w:val="20"/>
                <w:szCs w:val="20"/>
              </w:rPr>
              <w:t>Tokaja</w:t>
            </w:r>
            <w:proofErr w:type="spellEnd"/>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2300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11</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Nieporęt, ul. Dworcowa 9 A  - „Stanica Strażacka”, Biblioteka Publiczna</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752,70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12</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Nieporęt, ul. Jana Kazimierza - Obiekty kontenerowe pompowni ścieków</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313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13</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Nieporęt, ul. Jana Kazimierza 104 -Gminne Przedszkole</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981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14</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color w:val="FF0066"/>
                <w:sz w:val="20"/>
                <w:szCs w:val="20"/>
              </w:rPr>
            </w:pPr>
            <w:r w:rsidRPr="009E501D">
              <w:rPr>
                <w:rFonts w:ascii="Calibri" w:hAnsi="Calibri" w:cs="Calibri"/>
                <w:sz w:val="20"/>
                <w:szCs w:val="20"/>
              </w:rPr>
              <w:t>Nieporęt, ul. Zegrzyńska 10 H - siedziba Straży Gminnej i sanitariaty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144</w:t>
            </w:r>
            <w:r w:rsidRPr="009E501D">
              <w:rPr>
                <w:rFonts w:ascii="Calibri" w:hAnsi="Calibri" w:cs="Calibri"/>
                <w:color w:val="FF0066"/>
                <w:sz w:val="20"/>
                <w:szCs w:val="20"/>
              </w:rPr>
              <w:t xml:space="preserve"> </w:t>
            </w:r>
            <w:r w:rsidRPr="009E501D">
              <w:rPr>
                <w:rFonts w:ascii="Calibri" w:hAnsi="Calibri" w:cs="Calibri"/>
                <w:sz w:val="20"/>
                <w:szCs w:val="20"/>
              </w:rPr>
              <w:t>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15</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Nieporęt, Plac Wolności 1 - siedziba Urzędu Gminy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1891,3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16</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Nieporęt, Podleśna 4 B  - Centrum Medyczne</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738,39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17</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Nieporęt, ul. Podleśna 4B, Budynek Gminnego Zakładu Komunalnego w Nieporęcie, - siedziba</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290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18</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Nieporęt, ul. Plac Wolności 3A, budynek handlowo-usługowy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 xml:space="preserve">1303 m </w:t>
            </w:r>
            <w:r w:rsidRPr="009E501D">
              <w:rPr>
                <w:rFonts w:ascii="Calibri" w:hAnsi="Calibri" w:cs="Calibri"/>
                <w:sz w:val="20"/>
                <w:szCs w:val="20"/>
                <w:vertAlign w:val="superscript"/>
              </w:rPr>
              <w:t>2</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19</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 xml:space="preserve">Rynia, ul. Główna 24A </w:t>
            </w:r>
            <w:r w:rsidR="00671AA2">
              <w:rPr>
                <w:rFonts w:ascii="Calibri" w:hAnsi="Calibri" w:cs="Calibri"/>
                <w:sz w:val="20"/>
                <w:szCs w:val="20"/>
              </w:rPr>
              <w:t>–</w:t>
            </w:r>
            <w:r w:rsidRPr="009E501D">
              <w:rPr>
                <w:rFonts w:ascii="Calibri" w:hAnsi="Calibri" w:cs="Calibri"/>
                <w:sz w:val="20"/>
                <w:szCs w:val="20"/>
              </w:rPr>
              <w:t xml:space="preserve"> </w:t>
            </w:r>
            <w:r w:rsidR="00671AA2">
              <w:rPr>
                <w:rFonts w:ascii="Calibri" w:hAnsi="Calibri" w:cs="Calibri"/>
                <w:sz w:val="20"/>
                <w:szCs w:val="20"/>
              </w:rPr>
              <w:t>„</w:t>
            </w:r>
            <w:r w:rsidRPr="009E501D">
              <w:rPr>
                <w:rFonts w:ascii="Calibri" w:hAnsi="Calibri" w:cs="Calibri"/>
                <w:sz w:val="20"/>
                <w:szCs w:val="20"/>
              </w:rPr>
              <w:t>świetlica TPD</w:t>
            </w:r>
            <w:r w:rsidR="00671AA2">
              <w:rPr>
                <w:rFonts w:ascii="Calibri" w:hAnsi="Calibri" w:cs="Calibri"/>
                <w:sz w:val="20"/>
                <w:szCs w:val="20"/>
              </w:rPr>
              <w:t>”</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150,67  m² (zabudowy)</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20</w:t>
            </w:r>
          </w:p>
        </w:tc>
        <w:tc>
          <w:tcPr>
            <w:tcW w:w="4322" w:type="dxa"/>
            <w:tcBorders>
              <w:left w:val="single" w:sz="1" w:space="0" w:color="000000"/>
              <w:bottom w:val="single" w:sz="1" w:space="0" w:color="000000"/>
            </w:tcBorders>
            <w:shd w:val="clear" w:color="auto" w:fill="auto"/>
          </w:tcPr>
          <w:p w:rsidR="00F83AC8" w:rsidRPr="009E501D" w:rsidRDefault="00671AA2" w:rsidP="009B3478">
            <w:pPr>
              <w:pStyle w:val="TableContents"/>
              <w:rPr>
                <w:rFonts w:ascii="Calibri" w:hAnsi="Calibri" w:cs="Calibri"/>
                <w:sz w:val="20"/>
                <w:szCs w:val="20"/>
              </w:rPr>
            </w:pPr>
            <w:r>
              <w:rPr>
                <w:rFonts w:ascii="Calibri" w:hAnsi="Calibri" w:cs="Calibri"/>
                <w:sz w:val="20"/>
                <w:szCs w:val="20"/>
              </w:rPr>
              <w:t>Stanisławów Drugi, ul.</w:t>
            </w:r>
            <w:r w:rsidR="009B3478">
              <w:rPr>
                <w:rFonts w:ascii="Calibri" w:hAnsi="Calibri" w:cs="Calibri"/>
                <w:sz w:val="20"/>
                <w:szCs w:val="20"/>
              </w:rPr>
              <w:t xml:space="preserve"> </w:t>
            </w:r>
            <w:r w:rsidR="00F83AC8" w:rsidRPr="009E501D">
              <w:rPr>
                <w:rFonts w:ascii="Calibri" w:hAnsi="Calibri" w:cs="Calibri"/>
                <w:sz w:val="20"/>
                <w:szCs w:val="20"/>
              </w:rPr>
              <w:t>Wolska 71a - Filia  GOK</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335,6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21</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Stanisławów Pierwszy, ul. Zajazdowa 8 Obiekty Stacji uzdatniania wody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382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22</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Stanisławów Pierwszy ul. Koncertowa 4 - Ośrodek Sportu i Rekreacji Gminy Nieporęt</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1573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23</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Nieporęt, ul. Wojska Polskiego 3, Centrum Rekreacji Nieporęt – siedziba oraz obiekty związane z prowadzeniem kompleksu</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2084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24</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 xml:space="preserve">Stanisławów Pierwszy, ul. Jana Kazimierza 291 – Szkoła Podstawowa </w:t>
            </w:r>
            <w:hyperlink r:id="rId29" w:history="1">
              <w:r w:rsidRPr="00671AA2">
                <w:rPr>
                  <w:rStyle w:val="Hipercze"/>
                  <w:rFonts w:ascii="Calibri" w:hAnsi="Calibri" w:cs="Calibri"/>
                  <w:color w:val="000000" w:themeColor="text1"/>
                  <w:sz w:val="20"/>
                  <w:szCs w:val="20"/>
                  <w:u w:val="none"/>
                </w:rPr>
                <w:t>im.</w:t>
              </w:r>
              <w:r w:rsidRPr="00671AA2">
                <w:rPr>
                  <w:rStyle w:val="Internetlink"/>
                  <w:rFonts w:ascii="Calibri" w:hAnsi="Calibri" w:cs="Calibri"/>
                  <w:color w:val="000000" w:themeColor="text1"/>
                  <w:sz w:val="20"/>
                  <w:szCs w:val="20"/>
                  <w:u w:val="none"/>
                </w:rPr>
                <w:t xml:space="preserve"> Bohaterów Bitwy Warszawskiej 1920 r</w:t>
              </w:r>
            </w:hyperlink>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6738,4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25</w:t>
            </w:r>
          </w:p>
        </w:tc>
        <w:tc>
          <w:tcPr>
            <w:tcW w:w="4322" w:type="dxa"/>
            <w:tcBorders>
              <w:left w:val="single" w:sz="1" w:space="0" w:color="000000"/>
              <w:bottom w:val="single" w:sz="1" w:space="0" w:color="000000"/>
            </w:tcBorders>
            <w:shd w:val="clear" w:color="auto" w:fill="auto"/>
          </w:tcPr>
          <w:p w:rsidR="00F83AC8" w:rsidRPr="009E501D" w:rsidRDefault="009B3478" w:rsidP="009B3478">
            <w:pPr>
              <w:pStyle w:val="TableContents"/>
              <w:rPr>
                <w:rFonts w:ascii="Calibri" w:hAnsi="Calibri" w:cs="Calibri"/>
                <w:sz w:val="20"/>
                <w:szCs w:val="20"/>
              </w:rPr>
            </w:pPr>
            <w:r>
              <w:rPr>
                <w:rFonts w:ascii="Calibri" w:hAnsi="Calibri" w:cs="Calibri"/>
                <w:sz w:val="20"/>
                <w:szCs w:val="20"/>
              </w:rPr>
              <w:t xml:space="preserve">Wólka Radzymińska, ul. </w:t>
            </w:r>
            <w:r w:rsidR="00F83AC8" w:rsidRPr="009E501D">
              <w:rPr>
                <w:rFonts w:ascii="Calibri" w:hAnsi="Calibri" w:cs="Calibri"/>
                <w:sz w:val="20"/>
                <w:szCs w:val="20"/>
              </w:rPr>
              <w:t>Szkolna 81</w:t>
            </w:r>
            <w:r>
              <w:rPr>
                <w:rFonts w:ascii="Calibri" w:hAnsi="Calibri" w:cs="Calibri"/>
                <w:sz w:val="20"/>
                <w:szCs w:val="20"/>
              </w:rPr>
              <w:t xml:space="preserve"> </w:t>
            </w:r>
            <w:r w:rsidR="00F83AC8" w:rsidRPr="009E501D">
              <w:rPr>
                <w:rFonts w:ascii="Calibri" w:hAnsi="Calibri" w:cs="Calibri"/>
                <w:sz w:val="20"/>
                <w:szCs w:val="20"/>
              </w:rPr>
              <w:t>-</w:t>
            </w:r>
            <w:r>
              <w:rPr>
                <w:rFonts w:ascii="Calibri" w:hAnsi="Calibri" w:cs="Calibri"/>
                <w:sz w:val="20"/>
                <w:szCs w:val="20"/>
              </w:rPr>
              <w:t xml:space="preserve"> </w:t>
            </w:r>
            <w:r w:rsidR="00F83AC8" w:rsidRPr="009E501D">
              <w:rPr>
                <w:rFonts w:ascii="Calibri" w:hAnsi="Calibri" w:cs="Calibri"/>
                <w:sz w:val="20"/>
                <w:szCs w:val="20"/>
              </w:rPr>
              <w:t>lokal dla GOK  w budynku OSP</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56,76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lastRenderedPageBreak/>
              <w:t>26</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Wólka Radzymińska, ul. Szkolna 79 -  Zespół Szkolno-Przedszkolny</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1068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jc w:val="center"/>
              <w:rPr>
                <w:rFonts w:ascii="Calibri" w:hAnsi="Calibri" w:cs="Calibri"/>
                <w:sz w:val="20"/>
                <w:szCs w:val="20"/>
              </w:rPr>
            </w:pPr>
            <w:r w:rsidRPr="009E501D">
              <w:rPr>
                <w:rFonts w:ascii="Calibri" w:hAnsi="Calibri" w:cs="Calibri"/>
                <w:sz w:val="20"/>
                <w:szCs w:val="20"/>
              </w:rPr>
              <w:t>27</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snapToGrid w:val="0"/>
              <w:rPr>
                <w:rFonts w:ascii="Calibri" w:hAnsi="Calibri" w:cs="Calibri"/>
                <w:sz w:val="20"/>
                <w:szCs w:val="20"/>
              </w:rPr>
            </w:pPr>
            <w:r w:rsidRPr="009E501D">
              <w:rPr>
                <w:rFonts w:ascii="Calibri" w:hAnsi="Calibri" w:cs="Calibri"/>
                <w:sz w:val="20"/>
                <w:szCs w:val="20"/>
              </w:rPr>
              <w:t>Zegrze Południowe, ul. Rybaki 24 - Gminne Przedszkole</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613,61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28</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Zegrze, ul. Warszawska 13 - „Orion”</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285 m²</w:t>
            </w:r>
          </w:p>
        </w:tc>
      </w:tr>
      <w:tr w:rsidR="00F83AC8" w:rsidRPr="009E501D" w:rsidTr="009B3478">
        <w:trPr>
          <w:jc w:val="center"/>
        </w:trPr>
        <w:tc>
          <w:tcPr>
            <w:tcW w:w="655" w:type="dxa"/>
            <w:tcBorders>
              <w:left w:val="single" w:sz="1" w:space="0" w:color="000000"/>
              <w:bottom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29</w:t>
            </w:r>
          </w:p>
        </w:tc>
        <w:tc>
          <w:tcPr>
            <w:tcW w:w="4322" w:type="dxa"/>
            <w:tcBorders>
              <w:left w:val="single" w:sz="1" w:space="0" w:color="000000"/>
              <w:bottom w:val="single" w:sz="1" w:space="0" w:color="000000"/>
            </w:tcBorders>
            <w:shd w:val="clear" w:color="auto" w:fill="auto"/>
          </w:tcPr>
          <w:p w:rsidR="00F83AC8" w:rsidRPr="009E501D" w:rsidRDefault="00F83AC8" w:rsidP="009B3478">
            <w:pPr>
              <w:pStyle w:val="TableContents"/>
              <w:rPr>
                <w:rFonts w:ascii="Calibri" w:hAnsi="Calibri" w:cs="Calibri"/>
                <w:sz w:val="20"/>
                <w:szCs w:val="20"/>
              </w:rPr>
            </w:pPr>
            <w:r w:rsidRPr="009E501D">
              <w:rPr>
                <w:rFonts w:ascii="Calibri" w:hAnsi="Calibri" w:cs="Calibri"/>
                <w:sz w:val="20"/>
                <w:szCs w:val="20"/>
              </w:rPr>
              <w:t xml:space="preserve">Zegrze, Osiedle Wojskowe 13 - filia GOK, </w:t>
            </w:r>
            <w:r w:rsidR="00671AA2">
              <w:rPr>
                <w:rFonts w:ascii="Calibri" w:hAnsi="Calibri" w:cs="Calibri"/>
                <w:sz w:val="20"/>
                <w:szCs w:val="20"/>
              </w:rPr>
              <w:t xml:space="preserve">„świetlica </w:t>
            </w:r>
            <w:r w:rsidRPr="009E501D">
              <w:rPr>
                <w:rFonts w:ascii="Calibri" w:hAnsi="Calibri" w:cs="Calibri"/>
                <w:sz w:val="20"/>
                <w:szCs w:val="20"/>
              </w:rPr>
              <w:t>TPD</w:t>
            </w:r>
            <w:r w:rsidR="00671AA2">
              <w:rPr>
                <w:rFonts w:ascii="Calibri" w:hAnsi="Calibri" w:cs="Calibri"/>
                <w:sz w:val="20"/>
                <w:szCs w:val="20"/>
              </w:rPr>
              <w:t>”</w:t>
            </w:r>
          </w:p>
        </w:tc>
        <w:tc>
          <w:tcPr>
            <w:tcW w:w="2665" w:type="dxa"/>
            <w:tcBorders>
              <w:left w:val="single" w:sz="1" w:space="0" w:color="000000"/>
              <w:bottom w:val="single" w:sz="1" w:space="0" w:color="000000"/>
              <w:right w:val="single" w:sz="1" w:space="0" w:color="000000"/>
            </w:tcBorders>
            <w:shd w:val="clear" w:color="auto" w:fill="auto"/>
          </w:tcPr>
          <w:p w:rsidR="00F83AC8" w:rsidRPr="009E501D" w:rsidRDefault="00F83AC8" w:rsidP="009B3478">
            <w:pPr>
              <w:pStyle w:val="TableContents"/>
              <w:jc w:val="center"/>
              <w:rPr>
                <w:rFonts w:ascii="Calibri" w:hAnsi="Calibri" w:cs="Calibri"/>
                <w:sz w:val="20"/>
                <w:szCs w:val="20"/>
              </w:rPr>
            </w:pPr>
            <w:r w:rsidRPr="009E501D">
              <w:rPr>
                <w:rFonts w:ascii="Calibri" w:hAnsi="Calibri" w:cs="Calibri"/>
                <w:sz w:val="20"/>
                <w:szCs w:val="20"/>
              </w:rPr>
              <w:t>317,51  m²</w:t>
            </w:r>
          </w:p>
        </w:tc>
      </w:tr>
    </w:tbl>
    <w:p w:rsidR="00F83AC8" w:rsidRDefault="00F83AC8" w:rsidP="00F83AC8">
      <w:pPr>
        <w:pStyle w:val="Standard"/>
        <w:spacing w:line="276" w:lineRule="auto"/>
        <w:jc w:val="both"/>
        <w:rPr>
          <w:rFonts w:ascii="Calibri" w:hAnsi="Calibri" w:cs="Calibri"/>
          <w:bCs/>
        </w:rPr>
      </w:pPr>
    </w:p>
    <w:p w:rsidR="00F83AC8" w:rsidRPr="008A68F5" w:rsidRDefault="00F83AC8" w:rsidP="00F83AC8">
      <w:pPr>
        <w:spacing w:line="360" w:lineRule="auto"/>
        <w:jc w:val="both"/>
        <w:rPr>
          <w:rFonts w:asciiTheme="minorHAnsi" w:hAnsiTheme="minorHAnsi" w:cstheme="minorHAnsi"/>
          <w:sz w:val="24"/>
          <w:szCs w:val="24"/>
        </w:rPr>
      </w:pPr>
      <w:r w:rsidRPr="008A68F5">
        <w:rPr>
          <w:rFonts w:asciiTheme="minorHAnsi" w:hAnsiTheme="minorHAnsi" w:cstheme="minorHAnsi"/>
          <w:sz w:val="24"/>
          <w:szCs w:val="24"/>
        </w:rPr>
        <w:t>Nieruchomości wchodzące w skład gminnego zasobu nieruchomości mogą być wykorzystywane n</w:t>
      </w:r>
      <w:r w:rsidR="00C22B41">
        <w:rPr>
          <w:rFonts w:asciiTheme="minorHAnsi" w:hAnsiTheme="minorHAnsi" w:cstheme="minorHAnsi"/>
          <w:sz w:val="24"/>
          <w:szCs w:val="24"/>
        </w:rPr>
        <w:t>a cele rozwojowe G</w:t>
      </w:r>
      <w:r w:rsidRPr="008A68F5">
        <w:rPr>
          <w:rFonts w:asciiTheme="minorHAnsi" w:hAnsiTheme="minorHAnsi" w:cstheme="minorHAnsi"/>
          <w:sz w:val="24"/>
          <w:szCs w:val="24"/>
        </w:rPr>
        <w:t>miny, realizację zadań własnych oraz do realizacji innych celów publicznych i obowiązków wynikających z przepisów szczególnych.</w:t>
      </w:r>
    </w:p>
    <w:p w:rsidR="00F83AC8" w:rsidRPr="008A68F5" w:rsidRDefault="00F83AC8" w:rsidP="00F83AC8">
      <w:pPr>
        <w:spacing w:line="360" w:lineRule="auto"/>
        <w:jc w:val="both"/>
        <w:rPr>
          <w:rFonts w:asciiTheme="minorHAnsi" w:hAnsiTheme="minorHAnsi" w:cstheme="minorHAnsi"/>
          <w:sz w:val="24"/>
          <w:szCs w:val="24"/>
        </w:rPr>
      </w:pPr>
      <w:r w:rsidRPr="008A68F5">
        <w:rPr>
          <w:rFonts w:asciiTheme="minorHAnsi" w:hAnsiTheme="minorHAnsi" w:cstheme="minorHAnsi"/>
          <w:sz w:val="24"/>
          <w:szCs w:val="24"/>
        </w:rPr>
        <w:t xml:space="preserve">Gospodarowanie gminnym zasobem nieruchomości jest zgodne z wiążącymi Wójta Gminy ustaleniami, które wynikają z uchwał budżetowych podejmowanych na poszczególne lata, form prawnych przewidzianych w ustawie Kodeks cywilny i ustawie o gospodarce nieruchomościami, zgodne z uchwałami Rady Gminy Nieporęt w sprawie wyrażenia zgody na nabywanie, zbywanie i obciążanie komunalnych nieruchomości gruntowych także nabywanych w oparciu o Stanowisko Nr 2/2010 Rady Gminy z dnia 29 czerwca 2010 r. </w:t>
      </w:r>
      <w:r w:rsidR="008A68F5" w:rsidRPr="008A68F5">
        <w:rPr>
          <w:rFonts w:asciiTheme="minorHAnsi" w:hAnsiTheme="minorHAnsi" w:cstheme="minorHAnsi"/>
          <w:sz w:val="24"/>
          <w:szCs w:val="24"/>
        </w:rPr>
        <w:t xml:space="preserve">                     </w:t>
      </w:r>
      <w:r w:rsidRPr="008A68F5">
        <w:rPr>
          <w:rFonts w:asciiTheme="minorHAnsi" w:hAnsiTheme="minorHAnsi" w:cstheme="minorHAnsi"/>
          <w:sz w:val="24"/>
          <w:szCs w:val="24"/>
        </w:rPr>
        <w:t xml:space="preserve">w sprawie zasad przejmowania dróg na mienie Gminy. </w:t>
      </w:r>
    </w:p>
    <w:p w:rsidR="00F83AC8" w:rsidRPr="008A68F5" w:rsidRDefault="00F83AC8" w:rsidP="008902B6">
      <w:pPr>
        <w:spacing w:line="360" w:lineRule="auto"/>
        <w:jc w:val="both"/>
        <w:rPr>
          <w:rFonts w:asciiTheme="minorHAnsi" w:hAnsiTheme="minorHAnsi" w:cstheme="minorHAnsi"/>
          <w:sz w:val="24"/>
          <w:szCs w:val="24"/>
        </w:rPr>
      </w:pPr>
      <w:r w:rsidRPr="008A68F5">
        <w:rPr>
          <w:rFonts w:asciiTheme="minorHAnsi" w:hAnsiTheme="minorHAnsi" w:cstheme="minorHAnsi"/>
          <w:sz w:val="24"/>
          <w:szCs w:val="24"/>
        </w:rPr>
        <w:t>Wszystkie szczegółowe dane dotyczące stanu gminnego zasobu nieruchomości oraz informacji o zmianach w 2020 r. zawarte są w „Informacji o stanie mienia komunalnego” stanowiącej załącznik do sprawozdania z wykonania budżetu za 2020 rok.</w:t>
      </w:r>
    </w:p>
    <w:p w:rsidR="00D3246E" w:rsidRPr="002D35C6" w:rsidRDefault="00D3246E" w:rsidP="00D3246E">
      <w:pPr>
        <w:spacing w:line="360" w:lineRule="auto"/>
        <w:jc w:val="both"/>
        <w:rPr>
          <w:rFonts w:asciiTheme="minorHAnsi" w:hAnsiTheme="minorHAnsi" w:cstheme="minorHAnsi"/>
          <w:color w:val="FF0000"/>
          <w:sz w:val="24"/>
          <w:szCs w:val="24"/>
          <w:highlight w:val="yellow"/>
        </w:rPr>
      </w:pPr>
    </w:p>
    <w:p w:rsidR="008B1E3B" w:rsidRPr="008902B6" w:rsidRDefault="00D3246E" w:rsidP="00B70251">
      <w:pPr>
        <w:pStyle w:val="Akapitzlist"/>
        <w:numPr>
          <w:ilvl w:val="0"/>
          <w:numId w:val="41"/>
        </w:numPr>
        <w:tabs>
          <w:tab w:val="left" w:pos="3960"/>
        </w:tabs>
        <w:spacing w:line="360" w:lineRule="auto"/>
        <w:ind w:left="709" w:hanging="425"/>
        <w:jc w:val="both"/>
        <w:rPr>
          <w:rFonts w:asciiTheme="minorHAnsi" w:hAnsiTheme="minorHAnsi" w:cstheme="minorHAnsi"/>
          <w:b/>
          <w:lang w:eastAsia="pl-PL" w:bidi="pl-PL"/>
        </w:rPr>
      </w:pPr>
      <w:r w:rsidRPr="008902B6">
        <w:rPr>
          <w:rFonts w:asciiTheme="minorHAnsi" w:hAnsiTheme="minorHAnsi" w:cstheme="minorHAnsi"/>
          <w:b/>
          <w:bCs/>
          <w:lang w:eastAsia="pl-PL" w:bidi="pl-PL"/>
        </w:rPr>
        <w:t xml:space="preserve">ZMIANY W </w:t>
      </w:r>
      <w:r w:rsidR="008902B6" w:rsidRPr="008902B6">
        <w:rPr>
          <w:rFonts w:asciiTheme="minorHAnsi" w:hAnsiTheme="minorHAnsi" w:cstheme="minorHAnsi"/>
          <w:b/>
          <w:bCs/>
          <w:lang w:eastAsia="pl-PL" w:bidi="pl-PL"/>
        </w:rPr>
        <w:t>STANIE MIENIA KOMUNALNEGO W 2020</w:t>
      </w:r>
      <w:r w:rsidRPr="008902B6">
        <w:rPr>
          <w:rFonts w:asciiTheme="minorHAnsi" w:hAnsiTheme="minorHAnsi" w:cstheme="minorHAnsi"/>
          <w:b/>
          <w:bCs/>
          <w:lang w:eastAsia="pl-PL" w:bidi="pl-PL"/>
        </w:rPr>
        <w:t xml:space="preserve"> R.</w:t>
      </w:r>
    </w:p>
    <w:p w:rsidR="008902B6" w:rsidRPr="008A68F5" w:rsidRDefault="008902B6" w:rsidP="008902B6">
      <w:pPr>
        <w:spacing w:line="360" w:lineRule="auto"/>
        <w:jc w:val="both"/>
        <w:rPr>
          <w:rFonts w:asciiTheme="minorHAnsi" w:hAnsiTheme="minorHAnsi" w:cstheme="minorHAnsi"/>
          <w:sz w:val="24"/>
          <w:szCs w:val="24"/>
        </w:rPr>
      </w:pPr>
      <w:r w:rsidRPr="008A68F5">
        <w:rPr>
          <w:rFonts w:asciiTheme="minorHAnsi" w:hAnsiTheme="minorHAnsi" w:cstheme="minorHAnsi"/>
          <w:sz w:val="24"/>
          <w:szCs w:val="24"/>
          <w:shd w:val="clear" w:color="auto" w:fill="FFFFFF"/>
        </w:rPr>
        <w:t>W wyniku prowadzenia racjonalnej gospodarki nieruchomościami oraz mieniem komunalnym</w:t>
      </w:r>
      <w:r w:rsidR="009B3478">
        <w:rPr>
          <w:rFonts w:asciiTheme="minorHAnsi" w:hAnsiTheme="minorHAnsi" w:cstheme="minorHAnsi"/>
          <w:sz w:val="24"/>
          <w:szCs w:val="24"/>
          <w:shd w:val="clear" w:color="auto" w:fill="FFFFFF"/>
        </w:rPr>
        <w:t>,</w:t>
      </w:r>
      <w:r w:rsidRPr="008A68F5">
        <w:rPr>
          <w:rFonts w:asciiTheme="minorHAnsi" w:hAnsiTheme="minorHAnsi" w:cstheme="minorHAnsi"/>
          <w:sz w:val="24"/>
          <w:szCs w:val="24"/>
          <w:shd w:val="clear" w:color="auto" w:fill="FFFFFF"/>
        </w:rPr>
        <w:t xml:space="preserve"> na podstawie przepisów ustawy o gospodarce nieruchomościami i ustawy </w:t>
      </w:r>
      <w:r w:rsidR="008A68F5" w:rsidRPr="008A68F5">
        <w:rPr>
          <w:rFonts w:asciiTheme="minorHAnsi" w:hAnsiTheme="minorHAnsi" w:cstheme="minorHAnsi"/>
          <w:sz w:val="24"/>
          <w:szCs w:val="24"/>
          <w:shd w:val="clear" w:color="auto" w:fill="FFFFFF"/>
        </w:rPr>
        <w:t xml:space="preserve">                  </w:t>
      </w:r>
      <w:r w:rsidRPr="008A68F5">
        <w:rPr>
          <w:rFonts w:asciiTheme="minorHAnsi" w:hAnsiTheme="minorHAnsi" w:cstheme="minorHAnsi"/>
          <w:sz w:val="24"/>
          <w:szCs w:val="24"/>
          <w:shd w:val="clear" w:color="auto" w:fill="FFFFFF"/>
        </w:rPr>
        <w:t>o samorządzie gminnym</w:t>
      </w:r>
      <w:r w:rsidR="009B3478">
        <w:rPr>
          <w:rFonts w:asciiTheme="minorHAnsi" w:hAnsiTheme="minorHAnsi" w:cstheme="minorHAnsi"/>
          <w:sz w:val="24"/>
          <w:szCs w:val="24"/>
          <w:shd w:val="clear" w:color="auto" w:fill="FFFFFF"/>
        </w:rPr>
        <w:t>,</w:t>
      </w:r>
      <w:r w:rsidRPr="008A68F5">
        <w:rPr>
          <w:rFonts w:asciiTheme="minorHAnsi" w:hAnsiTheme="minorHAnsi" w:cstheme="minorHAnsi"/>
          <w:sz w:val="24"/>
          <w:szCs w:val="24"/>
          <w:shd w:val="clear" w:color="auto" w:fill="FFFFFF"/>
        </w:rPr>
        <w:t xml:space="preserve"> w 2020 roku Rada Gminy Nieporęt podjęła </w:t>
      </w:r>
      <w:r w:rsidR="00671AA2">
        <w:rPr>
          <w:rFonts w:asciiTheme="minorHAnsi" w:hAnsiTheme="minorHAnsi" w:cstheme="minorHAnsi"/>
          <w:sz w:val="24"/>
          <w:szCs w:val="24"/>
          <w:shd w:val="clear" w:color="auto" w:fill="FFFFFF"/>
        </w:rPr>
        <w:t>jedną</w:t>
      </w:r>
      <w:r w:rsidRPr="008A68F5">
        <w:rPr>
          <w:rFonts w:asciiTheme="minorHAnsi" w:hAnsiTheme="minorHAnsi" w:cstheme="minorHAnsi"/>
          <w:sz w:val="24"/>
          <w:szCs w:val="24"/>
          <w:shd w:val="clear" w:color="auto" w:fill="FFFFFF"/>
        </w:rPr>
        <w:t xml:space="preserve"> uchwałę w sprawie nieodpłatnego nabycia nieruchomości na m</w:t>
      </w:r>
      <w:r w:rsidR="00671AA2">
        <w:rPr>
          <w:rFonts w:asciiTheme="minorHAnsi" w:hAnsiTheme="minorHAnsi" w:cstheme="minorHAnsi"/>
          <w:sz w:val="24"/>
          <w:szCs w:val="24"/>
          <w:shd w:val="clear" w:color="auto" w:fill="FFFFFF"/>
        </w:rPr>
        <w:t>ienie Gminy oraz jedną</w:t>
      </w:r>
      <w:r w:rsidRPr="008A68F5">
        <w:rPr>
          <w:rFonts w:asciiTheme="minorHAnsi" w:hAnsiTheme="minorHAnsi" w:cstheme="minorHAnsi"/>
          <w:sz w:val="24"/>
          <w:szCs w:val="24"/>
          <w:shd w:val="clear" w:color="auto" w:fill="FFFFFF"/>
        </w:rPr>
        <w:t xml:space="preserve"> uchwałę w sprawie odpłatnego nabycia nieruchomości na mienie Gminy:</w:t>
      </w:r>
    </w:p>
    <w:p w:rsidR="008902B6" w:rsidRPr="008A68F5" w:rsidRDefault="008902B6" w:rsidP="00B70251">
      <w:pPr>
        <w:widowControl w:val="0"/>
        <w:numPr>
          <w:ilvl w:val="0"/>
          <w:numId w:val="47"/>
        </w:numPr>
        <w:suppressAutoHyphens/>
        <w:spacing w:line="360" w:lineRule="auto"/>
        <w:ind w:left="0" w:firstLine="0"/>
        <w:jc w:val="both"/>
        <w:rPr>
          <w:rFonts w:asciiTheme="minorHAnsi" w:eastAsia="Times New Roman" w:hAnsiTheme="minorHAnsi" w:cstheme="minorHAnsi"/>
          <w:sz w:val="24"/>
          <w:szCs w:val="24"/>
          <w:lang w:eastAsia="ar-SA"/>
        </w:rPr>
      </w:pPr>
      <w:r w:rsidRPr="008A68F5">
        <w:rPr>
          <w:rFonts w:asciiTheme="minorHAnsi" w:hAnsiTheme="minorHAnsi" w:cstheme="minorHAnsi"/>
          <w:sz w:val="24"/>
          <w:szCs w:val="24"/>
        </w:rPr>
        <w:t xml:space="preserve">Uchwała Nr XXV/45/2020 Rady Gminy Nieporęt z dnia 14 maja 2020 r. w sprawie wyrażenia zgody na nieodpłatne nabycie przez Gminę Nieporęt nieruchomości stanowiących działki </w:t>
      </w:r>
      <w:proofErr w:type="spellStart"/>
      <w:r w:rsidRPr="008A68F5">
        <w:rPr>
          <w:rFonts w:asciiTheme="minorHAnsi" w:hAnsiTheme="minorHAnsi" w:cstheme="minorHAnsi"/>
          <w:sz w:val="24"/>
          <w:szCs w:val="24"/>
        </w:rPr>
        <w:t>ewid</w:t>
      </w:r>
      <w:proofErr w:type="spellEnd"/>
      <w:r w:rsidRPr="008A68F5">
        <w:rPr>
          <w:rFonts w:asciiTheme="minorHAnsi" w:hAnsiTheme="minorHAnsi" w:cstheme="minorHAnsi"/>
          <w:sz w:val="24"/>
          <w:szCs w:val="24"/>
        </w:rPr>
        <w:t>. o 59/10, 59/4, 59/16, 57/10,</w:t>
      </w:r>
      <w:r w:rsidR="00C22B41">
        <w:rPr>
          <w:rFonts w:asciiTheme="minorHAnsi" w:hAnsiTheme="minorHAnsi" w:cstheme="minorHAnsi"/>
          <w:sz w:val="24"/>
          <w:szCs w:val="24"/>
        </w:rPr>
        <w:t xml:space="preserve"> położonych we wsi Aleksandrów</w:t>
      </w:r>
      <w:r w:rsidR="009B3478">
        <w:rPr>
          <w:rFonts w:asciiTheme="minorHAnsi" w:hAnsiTheme="minorHAnsi" w:cstheme="minorHAnsi"/>
          <w:sz w:val="24"/>
          <w:szCs w:val="24"/>
        </w:rPr>
        <w:t>, gm. Nieporęt</w:t>
      </w:r>
      <w:r w:rsidRPr="008A68F5">
        <w:rPr>
          <w:rFonts w:asciiTheme="minorHAnsi" w:hAnsiTheme="minorHAnsi" w:cstheme="minorHAnsi"/>
          <w:sz w:val="24"/>
          <w:szCs w:val="24"/>
        </w:rPr>
        <w:t>.</w:t>
      </w:r>
    </w:p>
    <w:p w:rsidR="008902B6" w:rsidRPr="008A68F5" w:rsidRDefault="008902B6" w:rsidP="008A68F5">
      <w:pPr>
        <w:spacing w:line="360" w:lineRule="auto"/>
        <w:jc w:val="both"/>
        <w:rPr>
          <w:rFonts w:asciiTheme="minorHAnsi" w:eastAsia="Times New Roman" w:hAnsiTheme="minorHAnsi" w:cstheme="minorHAnsi"/>
          <w:sz w:val="24"/>
          <w:szCs w:val="24"/>
          <w:lang w:eastAsia="ar-SA"/>
        </w:rPr>
      </w:pPr>
      <w:r w:rsidRPr="008A68F5">
        <w:rPr>
          <w:rFonts w:asciiTheme="minorHAnsi" w:eastAsia="Times New Roman" w:hAnsiTheme="minorHAnsi" w:cstheme="minorHAnsi"/>
          <w:sz w:val="24"/>
          <w:szCs w:val="24"/>
          <w:lang w:eastAsia="ar-SA"/>
        </w:rPr>
        <w:t xml:space="preserve">Ponadto ww. uchwałą uchylono </w:t>
      </w:r>
      <w:r w:rsidR="009B3478">
        <w:rPr>
          <w:rFonts w:asciiTheme="minorHAnsi" w:hAnsiTheme="minorHAnsi" w:cstheme="minorHAnsi"/>
          <w:sz w:val="24"/>
          <w:szCs w:val="24"/>
        </w:rPr>
        <w:t>uchwałę</w:t>
      </w:r>
      <w:r w:rsidRPr="008A68F5">
        <w:rPr>
          <w:rFonts w:asciiTheme="minorHAnsi" w:hAnsiTheme="minorHAnsi" w:cstheme="minorHAnsi"/>
          <w:sz w:val="24"/>
          <w:szCs w:val="24"/>
        </w:rPr>
        <w:t xml:space="preserve"> nr VI/24/2007 z dnia 17 kwietnia 2007</w:t>
      </w:r>
      <w:r w:rsidR="009B3478">
        <w:rPr>
          <w:rFonts w:asciiTheme="minorHAnsi" w:hAnsiTheme="minorHAnsi" w:cstheme="minorHAnsi"/>
          <w:sz w:val="24"/>
          <w:szCs w:val="24"/>
        </w:rPr>
        <w:t xml:space="preserve"> </w:t>
      </w:r>
      <w:r w:rsidRPr="008A68F5">
        <w:rPr>
          <w:rFonts w:asciiTheme="minorHAnsi" w:hAnsiTheme="minorHAnsi" w:cstheme="minorHAnsi"/>
          <w:sz w:val="24"/>
          <w:szCs w:val="24"/>
        </w:rPr>
        <w:t xml:space="preserve">r. </w:t>
      </w:r>
      <w:r w:rsidR="008A68F5" w:rsidRPr="008A68F5">
        <w:rPr>
          <w:rFonts w:asciiTheme="minorHAnsi" w:hAnsiTheme="minorHAnsi" w:cstheme="minorHAnsi"/>
          <w:sz w:val="24"/>
          <w:szCs w:val="24"/>
        </w:rPr>
        <w:t xml:space="preserve">                   </w:t>
      </w:r>
      <w:r w:rsidRPr="008A68F5">
        <w:rPr>
          <w:rFonts w:asciiTheme="minorHAnsi" w:hAnsiTheme="minorHAnsi" w:cstheme="minorHAnsi"/>
          <w:sz w:val="24"/>
          <w:szCs w:val="24"/>
        </w:rPr>
        <w:t xml:space="preserve">w  sprawie wyrażenia zgody na odpłatne nabycie przez Gminę Nieporęt własności </w:t>
      </w:r>
      <w:r w:rsidRPr="008A68F5">
        <w:rPr>
          <w:rFonts w:asciiTheme="minorHAnsi" w:hAnsiTheme="minorHAnsi" w:cstheme="minorHAnsi"/>
          <w:sz w:val="24"/>
          <w:szCs w:val="24"/>
        </w:rPr>
        <w:lastRenderedPageBreak/>
        <w:t>nieruchomości położonych we wsi Aleksandrów</w:t>
      </w:r>
      <w:r w:rsidR="009B3478">
        <w:rPr>
          <w:rFonts w:asciiTheme="minorHAnsi" w:hAnsiTheme="minorHAnsi" w:cstheme="minorHAnsi"/>
          <w:sz w:val="24"/>
          <w:szCs w:val="24"/>
        </w:rPr>
        <w:t>, gm.</w:t>
      </w:r>
      <w:r w:rsidRPr="008A68F5">
        <w:rPr>
          <w:rFonts w:asciiTheme="minorHAnsi" w:hAnsiTheme="minorHAnsi" w:cstheme="minorHAnsi"/>
          <w:sz w:val="24"/>
          <w:szCs w:val="24"/>
        </w:rPr>
        <w:t xml:space="preserve"> Nieporęt, stanowiących działki </w:t>
      </w:r>
      <w:proofErr w:type="spellStart"/>
      <w:r w:rsidRPr="008A68F5">
        <w:rPr>
          <w:rFonts w:asciiTheme="minorHAnsi" w:hAnsiTheme="minorHAnsi" w:cstheme="minorHAnsi"/>
          <w:sz w:val="24"/>
          <w:szCs w:val="24"/>
        </w:rPr>
        <w:t>ewid</w:t>
      </w:r>
      <w:proofErr w:type="spellEnd"/>
      <w:r w:rsidRPr="008A68F5">
        <w:rPr>
          <w:rFonts w:asciiTheme="minorHAnsi" w:hAnsiTheme="minorHAnsi" w:cstheme="minorHAnsi"/>
          <w:sz w:val="24"/>
          <w:szCs w:val="24"/>
        </w:rPr>
        <w:t xml:space="preserve">. nr 59/10, nr 59/4 oraz nr 59/16 i nr 57/10. </w:t>
      </w:r>
    </w:p>
    <w:p w:rsidR="008902B6" w:rsidRPr="008A68F5" w:rsidRDefault="008902B6" w:rsidP="00B70251">
      <w:pPr>
        <w:numPr>
          <w:ilvl w:val="0"/>
          <w:numId w:val="47"/>
        </w:numPr>
        <w:spacing w:line="360" w:lineRule="auto"/>
        <w:ind w:left="0" w:firstLine="0"/>
        <w:jc w:val="both"/>
        <w:rPr>
          <w:rFonts w:asciiTheme="minorHAnsi" w:hAnsiTheme="minorHAnsi" w:cstheme="minorHAnsi"/>
          <w:sz w:val="24"/>
          <w:szCs w:val="24"/>
        </w:rPr>
      </w:pPr>
      <w:r w:rsidRPr="008A68F5">
        <w:rPr>
          <w:rFonts w:asciiTheme="minorHAnsi" w:eastAsia="Times New Roman" w:hAnsiTheme="minorHAnsi" w:cstheme="minorHAnsi"/>
          <w:sz w:val="24"/>
          <w:szCs w:val="24"/>
          <w:lang w:eastAsia="ar-SA"/>
        </w:rPr>
        <w:t xml:space="preserve">Uchwała Nr XXX/101/2020 Rady Gminy Nieporęt z dnia 24 września 2020 r. w sprawie wyrażenia zgody na odpłatne nabycie przez Gminę Nieporęt nieruchomości, położonej we </w:t>
      </w:r>
      <w:r w:rsidR="00C22B41">
        <w:rPr>
          <w:rFonts w:asciiTheme="minorHAnsi" w:eastAsia="Times New Roman" w:hAnsiTheme="minorHAnsi" w:cstheme="minorHAnsi"/>
          <w:sz w:val="24"/>
          <w:szCs w:val="24"/>
          <w:lang w:eastAsia="ar-SA"/>
        </w:rPr>
        <w:t>wsi i G</w:t>
      </w:r>
      <w:r w:rsidRPr="008A68F5">
        <w:rPr>
          <w:rFonts w:asciiTheme="minorHAnsi" w:eastAsia="Times New Roman" w:hAnsiTheme="minorHAnsi" w:cstheme="minorHAnsi"/>
          <w:sz w:val="24"/>
          <w:szCs w:val="24"/>
          <w:lang w:eastAsia="ar-SA"/>
        </w:rPr>
        <w:t xml:space="preserve">minie Nieporęt, składającej się z działek </w:t>
      </w:r>
      <w:proofErr w:type="spellStart"/>
      <w:r w:rsidRPr="008A68F5">
        <w:rPr>
          <w:rFonts w:asciiTheme="minorHAnsi" w:eastAsia="Times New Roman" w:hAnsiTheme="minorHAnsi" w:cstheme="minorHAnsi"/>
          <w:sz w:val="24"/>
          <w:szCs w:val="24"/>
          <w:lang w:eastAsia="ar-SA"/>
        </w:rPr>
        <w:t>ewid</w:t>
      </w:r>
      <w:proofErr w:type="spellEnd"/>
      <w:r w:rsidRPr="008A68F5">
        <w:rPr>
          <w:rFonts w:asciiTheme="minorHAnsi" w:eastAsia="Times New Roman" w:hAnsiTheme="minorHAnsi" w:cstheme="minorHAnsi"/>
          <w:sz w:val="24"/>
          <w:szCs w:val="24"/>
          <w:lang w:eastAsia="ar-SA"/>
        </w:rPr>
        <w:t xml:space="preserve">. o nr </w:t>
      </w:r>
      <w:proofErr w:type="spellStart"/>
      <w:r w:rsidRPr="008A68F5">
        <w:rPr>
          <w:rFonts w:asciiTheme="minorHAnsi" w:eastAsia="Times New Roman" w:hAnsiTheme="minorHAnsi" w:cstheme="minorHAnsi"/>
          <w:sz w:val="24"/>
          <w:szCs w:val="24"/>
          <w:lang w:eastAsia="ar-SA"/>
        </w:rPr>
        <w:t>nr</w:t>
      </w:r>
      <w:proofErr w:type="spellEnd"/>
      <w:r w:rsidRPr="008A68F5">
        <w:rPr>
          <w:rFonts w:asciiTheme="minorHAnsi" w:eastAsia="Times New Roman" w:hAnsiTheme="minorHAnsi" w:cstheme="minorHAnsi"/>
          <w:sz w:val="24"/>
          <w:szCs w:val="24"/>
          <w:lang w:eastAsia="ar-SA"/>
        </w:rPr>
        <w:t xml:space="preserve"> 645 i 646 przeznaczonych pod rozbudowę PSZOK.</w:t>
      </w:r>
    </w:p>
    <w:p w:rsidR="008902B6" w:rsidRPr="00343D7A" w:rsidRDefault="008902B6" w:rsidP="008902B6">
      <w:pPr>
        <w:rPr>
          <w:sz w:val="24"/>
          <w:szCs w:val="24"/>
        </w:rPr>
      </w:pPr>
    </w:p>
    <w:p w:rsidR="008902B6" w:rsidRPr="008A68F5" w:rsidRDefault="008902B6" w:rsidP="008902B6">
      <w:pPr>
        <w:spacing w:line="360" w:lineRule="auto"/>
        <w:jc w:val="both"/>
        <w:rPr>
          <w:rFonts w:asciiTheme="minorHAnsi" w:hAnsiTheme="minorHAnsi" w:cstheme="minorHAnsi"/>
          <w:sz w:val="24"/>
          <w:szCs w:val="24"/>
        </w:rPr>
      </w:pPr>
      <w:r w:rsidRPr="008A68F5">
        <w:rPr>
          <w:rFonts w:asciiTheme="minorHAnsi" w:hAnsiTheme="minorHAnsi" w:cstheme="minorHAnsi"/>
          <w:sz w:val="24"/>
          <w:szCs w:val="24"/>
        </w:rPr>
        <w:t>W 2020 roku do zasobu nieruchomości gminnych</w:t>
      </w:r>
      <w:r w:rsidR="009B3478">
        <w:rPr>
          <w:rFonts w:asciiTheme="minorHAnsi" w:hAnsiTheme="minorHAnsi" w:cstheme="minorHAnsi"/>
          <w:sz w:val="24"/>
          <w:szCs w:val="24"/>
        </w:rPr>
        <w:t>,</w:t>
      </w:r>
      <w:r w:rsidRPr="008A68F5">
        <w:rPr>
          <w:rFonts w:asciiTheme="minorHAnsi" w:hAnsiTheme="minorHAnsi" w:cstheme="minorHAnsi"/>
          <w:sz w:val="24"/>
          <w:szCs w:val="24"/>
        </w:rPr>
        <w:t xml:space="preserve"> w wyniku realizacji podjętych uchwał przez Radę Gminy Nieporęt</w:t>
      </w:r>
      <w:r w:rsidR="009B3478">
        <w:rPr>
          <w:rFonts w:asciiTheme="minorHAnsi" w:hAnsiTheme="minorHAnsi" w:cstheme="minorHAnsi"/>
          <w:sz w:val="24"/>
          <w:szCs w:val="24"/>
        </w:rPr>
        <w:t>,</w:t>
      </w:r>
      <w:r w:rsidRPr="008A68F5">
        <w:rPr>
          <w:rFonts w:asciiTheme="minorHAnsi" w:hAnsiTheme="minorHAnsi" w:cstheme="minorHAnsi"/>
          <w:sz w:val="24"/>
          <w:szCs w:val="24"/>
        </w:rPr>
        <w:t xml:space="preserve"> nabyto łącznie 0,5417 ha gruntów, w tym: </w:t>
      </w:r>
    </w:p>
    <w:p w:rsidR="008902B6" w:rsidRPr="008A68F5" w:rsidRDefault="008902B6" w:rsidP="00B70251">
      <w:pPr>
        <w:pStyle w:val="Akapitzlist"/>
        <w:numPr>
          <w:ilvl w:val="0"/>
          <w:numId w:val="72"/>
        </w:numPr>
        <w:spacing w:line="360" w:lineRule="auto"/>
        <w:ind w:left="0" w:firstLine="0"/>
        <w:jc w:val="both"/>
        <w:rPr>
          <w:rFonts w:asciiTheme="minorHAnsi" w:hAnsiTheme="minorHAnsi" w:cstheme="minorHAnsi"/>
        </w:rPr>
      </w:pPr>
      <w:r w:rsidRPr="008A68F5">
        <w:rPr>
          <w:rFonts w:asciiTheme="minorHAnsi" w:hAnsiTheme="minorHAnsi" w:cstheme="minorHAnsi"/>
        </w:rPr>
        <w:t>Nieodpłatnie pozyskano na mienie Gminy Nieporęt:</w:t>
      </w:r>
    </w:p>
    <w:p w:rsidR="008902B6" w:rsidRPr="008A68F5" w:rsidRDefault="008902B6" w:rsidP="00B70251">
      <w:pPr>
        <w:numPr>
          <w:ilvl w:val="0"/>
          <w:numId w:val="48"/>
        </w:numPr>
        <w:spacing w:line="360" w:lineRule="auto"/>
        <w:ind w:left="0" w:firstLine="0"/>
        <w:jc w:val="both"/>
        <w:rPr>
          <w:rFonts w:asciiTheme="minorHAnsi" w:hAnsiTheme="minorHAnsi" w:cstheme="minorHAnsi"/>
          <w:sz w:val="24"/>
          <w:szCs w:val="24"/>
        </w:rPr>
      </w:pPr>
      <w:r w:rsidRPr="008A68F5">
        <w:rPr>
          <w:rFonts w:asciiTheme="minorHAnsi" w:hAnsiTheme="minorHAnsi" w:cstheme="minorHAnsi"/>
          <w:sz w:val="24"/>
          <w:szCs w:val="24"/>
        </w:rPr>
        <w:t>działki położone w Aleksandrow</w:t>
      </w:r>
      <w:r w:rsidR="009B3478">
        <w:rPr>
          <w:rFonts w:asciiTheme="minorHAnsi" w:hAnsiTheme="minorHAnsi" w:cstheme="minorHAnsi"/>
          <w:sz w:val="24"/>
          <w:szCs w:val="24"/>
        </w:rPr>
        <w:t>i</w:t>
      </w:r>
      <w:r w:rsidRPr="008A68F5">
        <w:rPr>
          <w:rFonts w:asciiTheme="minorHAnsi" w:hAnsiTheme="minorHAnsi" w:cstheme="minorHAnsi"/>
          <w:sz w:val="24"/>
          <w:szCs w:val="24"/>
        </w:rPr>
        <w:t>e z przeznaczeniem na drogi,</w:t>
      </w:r>
    </w:p>
    <w:p w:rsidR="008902B6" w:rsidRPr="008A68F5" w:rsidRDefault="008902B6" w:rsidP="00B70251">
      <w:pPr>
        <w:numPr>
          <w:ilvl w:val="0"/>
          <w:numId w:val="48"/>
        </w:numPr>
        <w:spacing w:line="360" w:lineRule="auto"/>
        <w:ind w:left="0" w:firstLine="0"/>
        <w:jc w:val="both"/>
        <w:rPr>
          <w:rFonts w:asciiTheme="minorHAnsi" w:hAnsiTheme="minorHAnsi" w:cstheme="minorHAnsi"/>
          <w:sz w:val="24"/>
          <w:szCs w:val="24"/>
        </w:rPr>
      </w:pPr>
      <w:r w:rsidRPr="008A68F5">
        <w:rPr>
          <w:rFonts w:asciiTheme="minorHAnsi" w:hAnsiTheme="minorHAnsi" w:cstheme="minorHAnsi"/>
          <w:sz w:val="24"/>
          <w:szCs w:val="24"/>
        </w:rPr>
        <w:t>działki położone w Józe</w:t>
      </w:r>
      <w:r w:rsidR="008A68F5" w:rsidRPr="008A68F5">
        <w:rPr>
          <w:rFonts w:asciiTheme="minorHAnsi" w:hAnsiTheme="minorHAnsi" w:cstheme="minorHAnsi"/>
          <w:sz w:val="24"/>
          <w:szCs w:val="24"/>
        </w:rPr>
        <w:t>fowie z przeznaczeniem na drogi;</w:t>
      </w:r>
    </w:p>
    <w:p w:rsidR="008902B6" w:rsidRPr="008A68F5" w:rsidRDefault="008902B6" w:rsidP="00B70251">
      <w:pPr>
        <w:pStyle w:val="Akapitzlist"/>
        <w:numPr>
          <w:ilvl w:val="0"/>
          <w:numId w:val="72"/>
        </w:numPr>
        <w:spacing w:line="360" w:lineRule="auto"/>
        <w:ind w:left="0" w:firstLine="0"/>
        <w:jc w:val="both"/>
        <w:rPr>
          <w:rFonts w:asciiTheme="minorHAnsi" w:hAnsiTheme="minorHAnsi" w:cstheme="minorHAnsi"/>
        </w:rPr>
      </w:pPr>
      <w:r w:rsidRPr="008A68F5">
        <w:rPr>
          <w:rFonts w:asciiTheme="minorHAnsi" w:hAnsiTheme="minorHAnsi" w:cstheme="minorHAnsi"/>
          <w:lang w:eastAsia="pl-PL" w:bidi="pl-PL"/>
        </w:rPr>
        <w:t>Z mocy prawa na podstawie art. 98 ustawy o gospo</w:t>
      </w:r>
      <w:r w:rsidR="00C22B41">
        <w:rPr>
          <w:rFonts w:asciiTheme="minorHAnsi" w:hAnsiTheme="minorHAnsi" w:cstheme="minorHAnsi"/>
          <w:lang w:eastAsia="pl-PL" w:bidi="pl-PL"/>
        </w:rPr>
        <w:t>darce nieruchomościami G</w:t>
      </w:r>
      <w:r w:rsidRPr="008A68F5">
        <w:rPr>
          <w:rFonts w:asciiTheme="minorHAnsi" w:hAnsiTheme="minorHAnsi" w:cstheme="minorHAnsi"/>
          <w:lang w:eastAsia="pl-PL" w:bidi="pl-PL"/>
        </w:rPr>
        <w:t>mina stała się właścicielem nieruchomości o łącznej pow. 0,3086</w:t>
      </w:r>
      <w:r w:rsidR="009B3478">
        <w:rPr>
          <w:rFonts w:asciiTheme="minorHAnsi" w:hAnsiTheme="minorHAnsi" w:cstheme="minorHAnsi"/>
          <w:lang w:eastAsia="pl-PL" w:bidi="pl-PL"/>
        </w:rPr>
        <w:t xml:space="preserve"> </w:t>
      </w:r>
      <w:r w:rsidRPr="008A68F5">
        <w:rPr>
          <w:rFonts w:asciiTheme="minorHAnsi" w:hAnsiTheme="minorHAnsi" w:cstheme="minorHAnsi"/>
          <w:lang w:eastAsia="pl-PL" w:bidi="pl-PL"/>
        </w:rPr>
        <w:t xml:space="preserve">ha: </w:t>
      </w:r>
      <w:r w:rsidRPr="008A68F5">
        <w:rPr>
          <w:rFonts w:asciiTheme="minorHAnsi" w:eastAsia="Times New Roman" w:hAnsiTheme="minorHAnsi" w:cstheme="minorHAnsi"/>
          <w:color w:val="000000"/>
          <w:lang w:eastAsia="ar-SA"/>
        </w:rPr>
        <w:t xml:space="preserve"> </w:t>
      </w:r>
    </w:p>
    <w:p w:rsidR="008902B6" w:rsidRPr="008A68F5" w:rsidRDefault="008902B6" w:rsidP="00B70251">
      <w:pPr>
        <w:numPr>
          <w:ilvl w:val="0"/>
          <w:numId w:val="50"/>
        </w:numPr>
        <w:tabs>
          <w:tab w:val="left" w:pos="709"/>
        </w:tabs>
        <w:spacing w:line="360" w:lineRule="auto"/>
        <w:ind w:left="0" w:firstLine="0"/>
        <w:jc w:val="both"/>
        <w:rPr>
          <w:rFonts w:asciiTheme="minorHAnsi" w:eastAsia="Times New Roman" w:hAnsiTheme="minorHAnsi" w:cstheme="minorHAnsi"/>
          <w:color w:val="000000"/>
          <w:sz w:val="24"/>
          <w:szCs w:val="24"/>
          <w:lang w:eastAsia="pl-PL" w:bidi="pl-PL"/>
        </w:rPr>
      </w:pPr>
      <w:r w:rsidRPr="008A68F5">
        <w:rPr>
          <w:rFonts w:asciiTheme="minorHAnsi" w:eastAsia="Times New Roman" w:hAnsiTheme="minorHAnsi" w:cstheme="minorHAnsi"/>
          <w:color w:val="000000"/>
          <w:sz w:val="24"/>
          <w:szCs w:val="24"/>
          <w:lang w:eastAsia="pl-PL" w:bidi="pl-PL"/>
        </w:rPr>
        <w:t>Nieporęt: 1 działka – ul. Pana Tadeusza</w:t>
      </w:r>
      <w:r w:rsidR="008A68F5" w:rsidRPr="008A68F5">
        <w:rPr>
          <w:rFonts w:asciiTheme="minorHAnsi" w:eastAsia="Times New Roman" w:hAnsiTheme="minorHAnsi" w:cstheme="minorHAnsi"/>
          <w:color w:val="000000"/>
          <w:sz w:val="24"/>
          <w:szCs w:val="24"/>
          <w:lang w:eastAsia="pl-PL" w:bidi="pl-PL"/>
        </w:rPr>
        <w:t>,</w:t>
      </w:r>
    </w:p>
    <w:p w:rsidR="008902B6" w:rsidRPr="008A68F5" w:rsidRDefault="008902B6" w:rsidP="00B70251">
      <w:pPr>
        <w:numPr>
          <w:ilvl w:val="0"/>
          <w:numId w:val="49"/>
        </w:numPr>
        <w:tabs>
          <w:tab w:val="left" w:pos="709"/>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bCs/>
          <w:color w:val="000000"/>
          <w:sz w:val="24"/>
          <w:szCs w:val="24"/>
          <w:lang w:eastAsia="ar-SA"/>
        </w:rPr>
        <w:t>Józefów: 4 działki – poszerzenia ul. Głównej i ul. Orzechowej</w:t>
      </w:r>
      <w:r w:rsidR="008A68F5" w:rsidRPr="008A68F5">
        <w:rPr>
          <w:rFonts w:asciiTheme="minorHAnsi" w:eastAsia="Times New Roman" w:hAnsiTheme="minorHAnsi" w:cstheme="minorHAnsi"/>
          <w:bCs/>
          <w:color w:val="000000"/>
          <w:sz w:val="24"/>
          <w:szCs w:val="24"/>
          <w:lang w:eastAsia="ar-SA"/>
        </w:rPr>
        <w:t>,</w:t>
      </w:r>
    </w:p>
    <w:p w:rsidR="008902B6" w:rsidRPr="008A68F5" w:rsidRDefault="008902B6" w:rsidP="00B70251">
      <w:pPr>
        <w:numPr>
          <w:ilvl w:val="0"/>
          <w:numId w:val="49"/>
        </w:numPr>
        <w:tabs>
          <w:tab w:val="left" w:pos="709"/>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t>Stanisławów Pierwszy: 1 działka – poszerzenie ul. Słonecznej</w:t>
      </w:r>
      <w:r w:rsidR="008A68F5" w:rsidRPr="008A68F5">
        <w:rPr>
          <w:rFonts w:asciiTheme="minorHAnsi" w:eastAsia="Times New Roman" w:hAnsiTheme="minorHAnsi" w:cstheme="minorHAnsi"/>
          <w:color w:val="000000"/>
          <w:sz w:val="24"/>
          <w:szCs w:val="24"/>
          <w:lang w:eastAsia="ar-SA"/>
        </w:rPr>
        <w:t>,</w:t>
      </w:r>
    </w:p>
    <w:p w:rsidR="008902B6" w:rsidRPr="008A68F5" w:rsidRDefault="008902B6" w:rsidP="00B70251">
      <w:pPr>
        <w:numPr>
          <w:ilvl w:val="0"/>
          <w:numId w:val="49"/>
        </w:numPr>
        <w:tabs>
          <w:tab w:val="left" w:pos="709"/>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t>Wólka Radzymińska: 3 działki – poszerzenia ul. Leśnej i ul. Topolowej</w:t>
      </w:r>
      <w:r w:rsidR="008A68F5" w:rsidRPr="008A68F5">
        <w:rPr>
          <w:rFonts w:asciiTheme="minorHAnsi" w:eastAsia="Times New Roman" w:hAnsiTheme="minorHAnsi" w:cstheme="minorHAnsi"/>
          <w:color w:val="000000"/>
          <w:sz w:val="24"/>
          <w:szCs w:val="24"/>
          <w:lang w:eastAsia="ar-SA"/>
        </w:rPr>
        <w:t>;</w:t>
      </w:r>
    </w:p>
    <w:p w:rsidR="008902B6" w:rsidRPr="008A68F5" w:rsidRDefault="008902B6" w:rsidP="00B70251">
      <w:pPr>
        <w:pStyle w:val="Akapitzlist"/>
        <w:numPr>
          <w:ilvl w:val="0"/>
          <w:numId w:val="72"/>
        </w:numPr>
        <w:tabs>
          <w:tab w:val="left" w:pos="402"/>
        </w:tabs>
        <w:spacing w:line="360" w:lineRule="auto"/>
        <w:ind w:left="0" w:firstLine="0"/>
        <w:jc w:val="both"/>
        <w:rPr>
          <w:rFonts w:asciiTheme="minorHAnsi" w:eastAsia="Times New Roman" w:hAnsiTheme="minorHAnsi" w:cstheme="minorHAnsi"/>
          <w:color w:val="000000"/>
          <w:lang w:eastAsia="ar-SA"/>
        </w:rPr>
      </w:pPr>
      <w:r w:rsidRPr="008A68F5">
        <w:rPr>
          <w:rFonts w:asciiTheme="minorHAnsi" w:hAnsiTheme="minorHAnsi" w:cstheme="minorHAnsi"/>
          <w:lang w:eastAsia="pl-PL" w:bidi="pl-PL"/>
        </w:rPr>
        <w:t xml:space="preserve"> Z mocy prawa na podstawie art. 73 ustawy z dnia 13 października 1998 r. - </w:t>
      </w:r>
      <w:r w:rsidRPr="008A68F5">
        <w:rPr>
          <w:rFonts w:asciiTheme="minorHAnsi" w:hAnsiTheme="minorHAnsi" w:cstheme="minorHAnsi"/>
          <w:bCs/>
          <w:lang w:eastAsia="pl-PL" w:bidi="pl-PL"/>
        </w:rPr>
        <w:t xml:space="preserve">przepisy wprowadzające ustawy reformujące administrację publiczną, </w:t>
      </w:r>
      <w:r w:rsidR="00C22B41">
        <w:rPr>
          <w:rFonts w:asciiTheme="minorHAnsi" w:hAnsiTheme="minorHAnsi" w:cstheme="minorHAnsi"/>
          <w:lang w:eastAsia="pl-PL" w:bidi="pl-PL"/>
        </w:rPr>
        <w:t>G</w:t>
      </w:r>
      <w:r w:rsidRPr="008A68F5">
        <w:rPr>
          <w:rFonts w:asciiTheme="minorHAnsi" w:hAnsiTheme="minorHAnsi" w:cstheme="minorHAnsi"/>
          <w:lang w:eastAsia="pl-PL" w:bidi="pl-PL"/>
        </w:rPr>
        <w:t xml:space="preserve">mina stała się właścicielem nieruchomości o łącznej pow. 0,5913 ha: </w:t>
      </w:r>
      <w:r w:rsidRPr="008A68F5">
        <w:rPr>
          <w:rFonts w:asciiTheme="minorHAnsi" w:eastAsia="Times New Roman" w:hAnsiTheme="minorHAnsi" w:cstheme="minorHAnsi"/>
          <w:color w:val="000000"/>
          <w:lang w:eastAsia="ar-SA"/>
        </w:rPr>
        <w:t xml:space="preserve"> </w:t>
      </w:r>
    </w:p>
    <w:p w:rsidR="008902B6" w:rsidRPr="008A68F5" w:rsidRDefault="008902B6" w:rsidP="00B70251">
      <w:pPr>
        <w:numPr>
          <w:ilvl w:val="0"/>
          <w:numId w:val="51"/>
        </w:numPr>
        <w:tabs>
          <w:tab w:val="left" w:pos="709"/>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pl-PL" w:bidi="pl-PL"/>
        </w:rPr>
        <w:t xml:space="preserve">Aleksandrów: 2 działki – poszerzenia ul. </w:t>
      </w:r>
      <w:proofErr w:type="spellStart"/>
      <w:r w:rsidRPr="008A68F5">
        <w:rPr>
          <w:rFonts w:asciiTheme="minorHAnsi" w:eastAsia="Times New Roman" w:hAnsiTheme="minorHAnsi" w:cstheme="minorHAnsi"/>
          <w:color w:val="000000"/>
          <w:sz w:val="24"/>
          <w:szCs w:val="24"/>
          <w:lang w:eastAsia="pl-PL" w:bidi="pl-PL"/>
        </w:rPr>
        <w:t>Małołęckiej</w:t>
      </w:r>
      <w:proofErr w:type="spellEnd"/>
      <w:r w:rsidRPr="008A68F5">
        <w:rPr>
          <w:rFonts w:asciiTheme="minorHAnsi" w:eastAsia="Times New Roman" w:hAnsiTheme="minorHAnsi" w:cstheme="minorHAnsi"/>
          <w:color w:val="000000"/>
          <w:sz w:val="24"/>
          <w:szCs w:val="24"/>
          <w:lang w:eastAsia="pl-PL" w:bidi="pl-PL"/>
        </w:rPr>
        <w:t>,</w:t>
      </w:r>
    </w:p>
    <w:p w:rsidR="008902B6" w:rsidRPr="008A68F5" w:rsidRDefault="008902B6" w:rsidP="00B70251">
      <w:pPr>
        <w:widowControl w:val="0"/>
        <w:numPr>
          <w:ilvl w:val="0"/>
          <w:numId w:val="51"/>
        </w:numPr>
        <w:tabs>
          <w:tab w:val="left" w:pos="402"/>
        </w:tabs>
        <w:suppressAutoHyphen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tab/>
      </w:r>
      <w:r w:rsidRPr="008A68F5">
        <w:rPr>
          <w:rFonts w:asciiTheme="minorHAnsi" w:eastAsia="Times New Roman" w:hAnsiTheme="minorHAnsi" w:cstheme="minorHAnsi"/>
          <w:bCs/>
          <w:color w:val="000000"/>
          <w:sz w:val="24"/>
          <w:szCs w:val="24"/>
          <w:lang w:eastAsia="ar-SA"/>
        </w:rPr>
        <w:t xml:space="preserve">Izabelin: 2 działki – poszerzenia ul. </w:t>
      </w:r>
      <w:proofErr w:type="spellStart"/>
      <w:r w:rsidRPr="008A68F5">
        <w:rPr>
          <w:rFonts w:asciiTheme="minorHAnsi" w:eastAsia="Times New Roman" w:hAnsiTheme="minorHAnsi" w:cstheme="minorHAnsi"/>
          <w:bCs/>
          <w:color w:val="000000"/>
          <w:sz w:val="24"/>
          <w:szCs w:val="24"/>
          <w:lang w:eastAsia="ar-SA"/>
        </w:rPr>
        <w:t>Małołęckiej</w:t>
      </w:r>
      <w:proofErr w:type="spellEnd"/>
      <w:r w:rsidRPr="008A68F5">
        <w:rPr>
          <w:rFonts w:asciiTheme="minorHAnsi" w:eastAsia="Times New Roman" w:hAnsiTheme="minorHAnsi" w:cstheme="minorHAnsi"/>
          <w:bCs/>
          <w:color w:val="000000"/>
          <w:sz w:val="24"/>
          <w:szCs w:val="24"/>
          <w:lang w:eastAsia="ar-SA"/>
        </w:rPr>
        <w:t>,</w:t>
      </w:r>
    </w:p>
    <w:p w:rsidR="008902B6" w:rsidRPr="008A68F5" w:rsidRDefault="008902B6" w:rsidP="00B70251">
      <w:pPr>
        <w:widowControl w:val="0"/>
        <w:numPr>
          <w:ilvl w:val="0"/>
          <w:numId w:val="51"/>
        </w:numPr>
        <w:tabs>
          <w:tab w:val="left" w:pos="402"/>
        </w:tabs>
        <w:suppressAutoHyphen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tab/>
        <w:t>Michałów-Grabina: 1 działka – ul. Kwiatowa</w:t>
      </w:r>
      <w:r w:rsidR="008A68F5" w:rsidRPr="008A68F5">
        <w:rPr>
          <w:rFonts w:asciiTheme="minorHAnsi" w:eastAsia="Times New Roman" w:hAnsiTheme="minorHAnsi" w:cstheme="minorHAnsi"/>
          <w:color w:val="000000"/>
          <w:sz w:val="24"/>
          <w:szCs w:val="24"/>
          <w:lang w:eastAsia="ar-SA"/>
        </w:rPr>
        <w:t>;</w:t>
      </w:r>
    </w:p>
    <w:p w:rsidR="008902B6" w:rsidRPr="008A68F5" w:rsidRDefault="008902B6" w:rsidP="00B70251">
      <w:pPr>
        <w:pStyle w:val="Akapitzlist"/>
        <w:numPr>
          <w:ilvl w:val="0"/>
          <w:numId w:val="72"/>
        </w:numPr>
        <w:tabs>
          <w:tab w:val="left" w:pos="402"/>
        </w:tabs>
        <w:spacing w:line="360" w:lineRule="auto"/>
        <w:ind w:left="0" w:firstLine="0"/>
        <w:jc w:val="both"/>
        <w:rPr>
          <w:rFonts w:asciiTheme="minorHAnsi" w:eastAsia="Times New Roman" w:hAnsiTheme="minorHAnsi" w:cstheme="minorHAnsi"/>
          <w:color w:val="000000"/>
          <w:lang w:eastAsia="ar-SA"/>
        </w:rPr>
      </w:pPr>
      <w:r w:rsidRPr="008A68F5">
        <w:rPr>
          <w:rFonts w:asciiTheme="minorHAnsi" w:hAnsiTheme="minorHAnsi" w:cstheme="minorHAnsi"/>
          <w:bCs/>
          <w:lang w:eastAsia="pl-PL" w:bidi="pl-PL"/>
        </w:rPr>
        <w:t xml:space="preserve">Na podstawie art. 5 ustawy z dnia 10 maja 1990 roku Przepisy wprowadzające ustawę </w:t>
      </w:r>
      <w:r w:rsidR="008A68F5" w:rsidRPr="008A68F5">
        <w:rPr>
          <w:rFonts w:asciiTheme="minorHAnsi" w:hAnsiTheme="minorHAnsi" w:cstheme="minorHAnsi"/>
          <w:bCs/>
          <w:lang w:eastAsia="pl-PL" w:bidi="pl-PL"/>
        </w:rPr>
        <w:t xml:space="preserve">                </w:t>
      </w:r>
      <w:r w:rsidRPr="008A68F5">
        <w:rPr>
          <w:rFonts w:asciiTheme="minorHAnsi" w:hAnsiTheme="minorHAnsi" w:cstheme="minorHAnsi"/>
          <w:bCs/>
          <w:lang w:eastAsia="pl-PL" w:bidi="pl-PL"/>
        </w:rPr>
        <w:t>o samorządzie terytorialnym i ustawę</w:t>
      </w:r>
      <w:r w:rsidR="00C22B41">
        <w:rPr>
          <w:rFonts w:asciiTheme="minorHAnsi" w:hAnsiTheme="minorHAnsi" w:cstheme="minorHAnsi"/>
          <w:bCs/>
          <w:lang w:eastAsia="pl-PL" w:bidi="pl-PL"/>
        </w:rPr>
        <w:t xml:space="preserve"> o pracownikach samorządowych, G</w:t>
      </w:r>
      <w:r w:rsidRPr="008A68F5">
        <w:rPr>
          <w:rFonts w:asciiTheme="minorHAnsi" w:hAnsiTheme="minorHAnsi" w:cstheme="minorHAnsi"/>
          <w:bCs/>
          <w:lang w:eastAsia="pl-PL" w:bidi="pl-PL"/>
        </w:rPr>
        <w:t>mina stała się właścicielem nieruchomości zabudowanej mieszkalnymi budynkami komunalnymi, położonej we wsi Zegrze Południowe</w:t>
      </w:r>
      <w:r w:rsidR="009B3478">
        <w:rPr>
          <w:rFonts w:asciiTheme="minorHAnsi" w:hAnsiTheme="minorHAnsi" w:cstheme="minorHAnsi"/>
          <w:bCs/>
          <w:lang w:eastAsia="pl-PL" w:bidi="pl-PL"/>
        </w:rPr>
        <w:t>,</w:t>
      </w:r>
      <w:r w:rsidRPr="008A68F5">
        <w:rPr>
          <w:rFonts w:asciiTheme="minorHAnsi" w:hAnsiTheme="minorHAnsi" w:cstheme="minorHAnsi"/>
          <w:bCs/>
          <w:lang w:eastAsia="pl-PL" w:bidi="pl-PL"/>
        </w:rPr>
        <w:t xml:space="preserve"> stanowiącej działkę o </w:t>
      </w:r>
      <w:r w:rsidR="008A68F5" w:rsidRPr="008A68F5">
        <w:rPr>
          <w:rFonts w:asciiTheme="minorHAnsi" w:hAnsiTheme="minorHAnsi" w:cstheme="minorHAnsi"/>
          <w:bCs/>
          <w:lang w:eastAsia="pl-PL" w:bidi="pl-PL"/>
        </w:rPr>
        <w:t xml:space="preserve">nr </w:t>
      </w:r>
      <w:proofErr w:type="spellStart"/>
      <w:r w:rsidR="008A68F5" w:rsidRPr="008A68F5">
        <w:rPr>
          <w:rFonts w:asciiTheme="minorHAnsi" w:hAnsiTheme="minorHAnsi" w:cstheme="minorHAnsi"/>
          <w:bCs/>
          <w:lang w:eastAsia="pl-PL" w:bidi="pl-PL"/>
        </w:rPr>
        <w:t>ewid</w:t>
      </w:r>
      <w:proofErr w:type="spellEnd"/>
      <w:r w:rsidR="008A68F5" w:rsidRPr="008A68F5">
        <w:rPr>
          <w:rFonts w:asciiTheme="minorHAnsi" w:hAnsiTheme="minorHAnsi" w:cstheme="minorHAnsi"/>
          <w:bCs/>
          <w:lang w:eastAsia="pl-PL" w:bidi="pl-PL"/>
        </w:rPr>
        <w:t xml:space="preserve">. 112/14 o </w:t>
      </w:r>
      <w:r w:rsidR="009B3478" w:rsidRPr="008A68F5">
        <w:rPr>
          <w:rFonts w:asciiTheme="minorHAnsi" w:hAnsiTheme="minorHAnsi" w:cstheme="minorHAnsi"/>
          <w:bCs/>
          <w:lang w:eastAsia="pl-PL" w:bidi="pl-PL"/>
        </w:rPr>
        <w:t>pow.</w:t>
      </w:r>
      <w:r w:rsidR="008A68F5" w:rsidRPr="008A68F5">
        <w:rPr>
          <w:rFonts w:asciiTheme="minorHAnsi" w:hAnsiTheme="minorHAnsi" w:cstheme="minorHAnsi"/>
          <w:bCs/>
          <w:lang w:eastAsia="pl-PL" w:bidi="pl-PL"/>
        </w:rPr>
        <w:t xml:space="preserve"> 0,5700 ha;</w:t>
      </w:r>
    </w:p>
    <w:p w:rsidR="008902B6" w:rsidRPr="008A68F5" w:rsidRDefault="008902B6" w:rsidP="00B70251">
      <w:pPr>
        <w:pStyle w:val="Akapitzlist"/>
        <w:numPr>
          <w:ilvl w:val="0"/>
          <w:numId w:val="72"/>
        </w:numPr>
        <w:tabs>
          <w:tab w:val="left" w:pos="402"/>
        </w:tabs>
        <w:spacing w:line="360" w:lineRule="auto"/>
        <w:ind w:left="0" w:firstLine="0"/>
        <w:jc w:val="both"/>
        <w:rPr>
          <w:rFonts w:asciiTheme="minorHAnsi" w:eastAsia="Times New Roman" w:hAnsiTheme="minorHAnsi" w:cstheme="minorHAnsi"/>
          <w:color w:val="000000"/>
          <w:lang w:eastAsia="ar-SA"/>
        </w:rPr>
      </w:pPr>
      <w:r w:rsidRPr="008A68F5">
        <w:rPr>
          <w:rFonts w:asciiTheme="minorHAnsi" w:eastAsia="Times New Roman" w:hAnsiTheme="minorHAnsi" w:cstheme="minorHAnsi"/>
          <w:color w:val="000000"/>
          <w:lang w:eastAsia="ar-SA"/>
        </w:rPr>
        <w:t>Odpłatn</w:t>
      </w:r>
      <w:r w:rsidR="009B3478">
        <w:rPr>
          <w:rFonts w:asciiTheme="minorHAnsi" w:eastAsia="Times New Roman" w:hAnsiTheme="minorHAnsi" w:cstheme="minorHAnsi"/>
          <w:color w:val="000000"/>
          <w:lang w:eastAsia="ar-SA"/>
        </w:rPr>
        <w:t>i</w:t>
      </w:r>
      <w:r w:rsidRPr="008A68F5">
        <w:rPr>
          <w:rFonts w:asciiTheme="minorHAnsi" w:eastAsia="Times New Roman" w:hAnsiTheme="minorHAnsi" w:cstheme="minorHAnsi"/>
          <w:color w:val="000000"/>
          <w:lang w:eastAsia="ar-SA"/>
        </w:rPr>
        <w:t>e nabyto na mienie Gminy Niep</w:t>
      </w:r>
      <w:r w:rsidR="00C22B41">
        <w:rPr>
          <w:rFonts w:asciiTheme="minorHAnsi" w:eastAsia="Times New Roman" w:hAnsiTheme="minorHAnsi" w:cstheme="minorHAnsi"/>
          <w:color w:val="000000"/>
          <w:lang w:eastAsia="ar-SA"/>
        </w:rPr>
        <w:t>oręt działki położone we wsi</w:t>
      </w:r>
      <w:r w:rsidR="009B3478">
        <w:rPr>
          <w:rFonts w:asciiTheme="minorHAnsi" w:eastAsia="Times New Roman" w:hAnsiTheme="minorHAnsi" w:cstheme="minorHAnsi"/>
          <w:color w:val="000000"/>
          <w:lang w:eastAsia="ar-SA"/>
        </w:rPr>
        <w:t xml:space="preserve"> </w:t>
      </w:r>
      <w:r w:rsidRPr="008A68F5">
        <w:rPr>
          <w:rFonts w:asciiTheme="minorHAnsi" w:eastAsia="Times New Roman" w:hAnsiTheme="minorHAnsi" w:cstheme="minorHAnsi"/>
          <w:color w:val="000000"/>
          <w:lang w:eastAsia="ar-SA"/>
        </w:rPr>
        <w:t>Nieporęt</w:t>
      </w:r>
      <w:r w:rsidR="009B3478">
        <w:rPr>
          <w:rFonts w:asciiTheme="minorHAnsi" w:eastAsia="Times New Roman" w:hAnsiTheme="minorHAnsi" w:cstheme="minorHAnsi"/>
          <w:color w:val="000000"/>
          <w:lang w:eastAsia="ar-SA"/>
        </w:rPr>
        <w:t xml:space="preserve"> </w:t>
      </w:r>
      <w:r w:rsidRPr="008A68F5">
        <w:rPr>
          <w:rFonts w:asciiTheme="minorHAnsi" w:eastAsia="Times New Roman" w:hAnsiTheme="minorHAnsi" w:cstheme="minorHAnsi"/>
          <w:color w:val="000000"/>
          <w:lang w:eastAsia="ar-SA"/>
        </w:rPr>
        <w:t xml:space="preserve">na potrzeby rozbudowy PSZOK, o nr </w:t>
      </w:r>
      <w:proofErr w:type="spellStart"/>
      <w:r w:rsidRPr="008A68F5">
        <w:rPr>
          <w:rFonts w:asciiTheme="minorHAnsi" w:eastAsia="Times New Roman" w:hAnsiTheme="minorHAnsi" w:cstheme="minorHAnsi"/>
          <w:color w:val="000000"/>
          <w:lang w:eastAsia="ar-SA"/>
        </w:rPr>
        <w:t>ewid</w:t>
      </w:r>
      <w:proofErr w:type="spellEnd"/>
      <w:r w:rsidR="009B3478">
        <w:rPr>
          <w:rFonts w:asciiTheme="minorHAnsi" w:eastAsia="Times New Roman" w:hAnsiTheme="minorHAnsi" w:cstheme="minorHAnsi"/>
          <w:color w:val="000000"/>
          <w:lang w:eastAsia="ar-SA"/>
        </w:rPr>
        <w:t>.</w:t>
      </w:r>
      <w:r w:rsidRPr="008A68F5">
        <w:rPr>
          <w:rFonts w:asciiTheme="minorHAnsi" w:eastAsia="Times New Roman" w:hAnsiTheme="minorHAnsi" w:cstheme="minorHAnsi"/>
          <w:color w:val="000000"/>
          <w:lang w:eastAsia="ar-SA"/>
        </w:rPr>
        <w:t>:</w:t>
      </w:r>
    </w:p>
    <w:p w:rsidR="008902B6" w:rsidRPr="008A68F5" w:rsidRDefault="008902B6" w:rsidP="00B70251">
      <w:pPr>
        <w:numPr>
          <w:ilvl w:val="0"/>
          <w:numId w:val="52"/>
        </w:numPr>
        <w:tabs>
          <w:tab w:val="left" w:pos="402"/>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t>działka nr 645 o pow. 0,0556 ha,</w:t>
      </w:r>
    </w:p>
    <w:p w:rsidR="008902B6" w:rsidRPr="008A68F5" w:rsidRDefault="008902B6" w:rsidP="00B70251">
      <w:pPr>
        <w:numPr>
          <w:ilvl w:val="0"/>
          <w:numId w:val="52"/>
        </w:numPr>
        <w:tabs>
          <w:tab w:val="left" w:pos="402"/>
        </w:tabs>
        <w:spacing w:line="360" w:lineRule="auto"/>
        <w:ind w:left="0" w:firstLine="0"/>
        <w:jc w:val="both"/>
        <w:rPr>
          <w:rFonts w:asciiTheme="minorHAnsi" w:eastAsia="Times New Roman" w:hAnsiTheme="minorHAnsi" w:cstheme="minorHAnsi"/>
          <w:color w:val="000000"/>
          <w:sz w:val="24"/>
          <w:szCs w:val="24"/>
          <w:lang w:eastAsia="ar-SA"/>
        </w:rPr>
      </w:pPr>
      <w:r w:rsidRPr="008A68F5">
        <w:rPr>
          <w:rFonts w:asciiTheme="minorHAnsi" w:eastAsia="Times New Roman" w:hAnsiTheme="minorHAnsi" w:cstheme="minorHAnsi"/>
          <w:color w:val="000000"/>
          <w:sz w:val="24"/>
          <w:szCs w:val="24"/>
          <w:lang w:eastAsia="ar-SA"/>
        </w:rPr>
        <w:lastRenderedPageBreak/>
        <w:t>działka nr 646 o pow. 0,0914 ha.</w:t>
      </w:r>
    </w:p>
    <w:p w:rsidR="008A68F5" w:rsidRPr="002D35C6" w:rsidRDefault="008A68F5" w:rsidP="00EF776B">
      <w:pPr>
        <w:spacing w:line="360" w:lineRule="auto"/>
        <w:jc w:val="both"/>
        <w:rPr>
          <w:rFonts w:asciiTheme="minorHAnsi" w:eastAsia="Times New Roman" w:hAnsiTheme="minorHAnsi" w:cstheme="minorHAnsi"/>
          <w:bCs/>
          <w:color w:val="000000"/>
          <w:sz w:val="24"/>
          <w:szCs w:val="24"/>
          <w:highlight w:val="yellow"/>
          <w:lang w:eastAsia="ar-SA"/>
        </w:rPr>
      </w:pPr>
    </w:p>
    <w:p w:rsidR="00EF776B" w:rsidRPr="008902B6" w:rsidRDefault="00EF776B" w:rsidP="00B70251">
      <w:pPr>
        <w:pStyle w:val="Akapitzlist"/>
        <w:numPr>
          <w:ilvl w:val="0"/>
          <w:numId w:val="7"/>
        </w:numPr>
        <w:spacing w:line="360" w:lineRule="auto"/>
        <w:ind w:left="709" w:hanging="425"/>
        <w:jc w:val="both"/>
        <w:rPr>
          <w:rFonts w:asciiTheme="minorHAnsi" w:hAnsiTheme="minorHAnsi" w:cstheme="minorHAnsi"/>
          <w:b/>
        </w:rPr>
      </w:pPr>
      <w:r w:rsidRPr="008902B6">
        <w:rPr>
          <w:rFonts w:asciiTheme="minorHAnsi" w:hAnsiTheme="minorHAnsi" w:cstheme="minorHAnsi"/>
          <w:b/>
        </w:rPr>
        <w:t xml:space="preserve">SPRZEDAŻ </w:t>
      </w:r>
    </w:p>
    <w:p w:rsidR="008902B6" w:rsidRPr="008902B6" w:rsidRDefault="008902B6" w:rsidP="008902B6">
      <w:pPr>
        <w:spacing w:line="360" w:lineRule="auto"/>
        <w:jc w:val="both"/>
        <w:rPr>
          <w:rFonts w:asciiTheme="minorHAnsi" w:hAnsiTheme="minorHAnsi" w:cstheme="minorHAnsi"/>
        </w:rPr>
      </w:pPr>
      <w:r w:rsidRPr="008902B6">
        <w:rPr>
          <w:rFonts w:asciiTheme="minorHAnsi" w:hAnsiTheme="minorHAnsi" w:cstheme="minorHAnsi"/>
        </w:rPr>
        <w:t xml:space="preserve">   W 2020 r. zorganizowano ustny przetarg nieograniczony na sprzedaż nieruchomości położonej </w:t>
      </w:r>
      <w:r w:rsidR="00F542C3">
        <w:rPr>
          <w:rFonts w:asciiTheme="minorHAnsi" w:hAnsiTheme="minorHAnsi" w:cstheme="minorHAnsi"/>
        </w:rPr>
        <w:t xml:space="preserve">                        </w:t>
      </w:r>
      <w:r w:rsidRPr="008902B6">
        <w:rPr>
          <w:rFonts w:asciiTheme="minorHAnsi" w:hAnsiTheme="minorHAnsi" w:cstheme="minorHAnsi"/>
        </w:rPr>
        <w:t>w Izabelinie  przy ul. Szkolnej o pow. 0,1550 ha</w:t>
      </w:r>
      <w:r w:rsidR="000F3DE0">
        <w:rPr>
          <w:rFonts w:asciiTheme="minorHAnsi" w:hAnsiTheme="minorHAnsi" w:cstheme="minorHAnsi"/>
        </w:rPr>
        <w:t>,</w:t>
      </w:r>
      <w:r w:rsidRPr="008902B6">
        <w:rPr>
          <w:rFonts w:asciiTheme="minorHAnsi" w:hAnsiTheme="minorHAnsi" w:cstheme="minorHAnsi"/>
        </w:rPr>
        <w:t xml:space="preserve"> stanowiącej działkę o nr 185/8. Przetarg zakończył się wynikiem pozytywnym. </w:t>
      </w:r>
    </w:p>
    <w:p w:rsidR="008902B6" w:rsidRPr="008902B6" w:rsidRDefault="008902B6" w:rsidP="008902B6">
      <w:pPr>
        <w:spacing w:line="360" w:lineRule="auto"/>
        <w:jc w:val="both"/>
        <w:rPr>
          <w:rFonts w:asciiTheme="minorHAnsi" w:hAnsiTheme="minorHAnsi" w:cstheme="minorHAnsi"/>
        </w:rPr>
      </w:pPr>
      <w:r>
        <w:rPr>
          <w:rFonts w:asciiTheme="minorHAnsi" w:hAnsiTheme="minorHAnsi" w:cstheme="minorHAnsi"/>
        </w:rPr>
        <w:t xml:space="preserve">- </w:t>
      </w:r>
      <w:r w:rsidRPr="008902B6">
        <w:rPr>
          <w:rFonts w:asciiTheme="minorHAnsi" w:hAnsiTheme="minorHAnsi" w:cstheme="minorHAnsi"/>
        </w:rPr>
        <w:t>Ponadto</w:t>
      </w:r>
      <w:r w:rsidR="000F3DE0">
        <w:rPr>
          <w:rFonts w:asciiTheme="minorHAnsi" w:hAnsiTheme="minorHAnsi" w:cstheme="minorHAnsi"/>
        </w:rPr>
        <w:t>,</w:t>
      </w:r>
      <w:r w:rsidRPr="008902B6">
        <w:rPr>
          <w:rFonts w:asciiTheme="minorHAnsi" w:hAnsiTheme="minorHAnsi" w:cstheme="minorHAnsi"/>
        </w:rPr>
        <w:t xml:space="preserve"> w związku z realizacją Uchwały Nr XIV/67/2019 Rady Gminy Nieporęt z dnia 26 września 2019 r</w:t>
      </w:r>
      <w:r w:rsidR="00F278BA">
        <w:rPr>
          <w:rFonts w:asciiTheme="minorHAnsi" w:hAnsiTheme="minorHAnsi" w:cstheme="minorHAnsi"/>
        </w:rPr>
        <w:t>.</w:t>
      </w:r>
      <w:r w:rsidRPr="008902B6">
        <w:rPr>
          <w:rFonts w:asciiTheme="minorHAnsi" w:hAnsiTheme="minorHAnsi" w:cstheme="minorHAnsi"/>
        </w:rPr>
        <w:t xml:space="preserve"> w sprawie wyrażenia zgody na zbycie n</w:t>
      </w:r>
      <w:r w:rsidR="00F278BA">
        <w:rPr>
          <w:rFonts w:asciiTheme="minorHAnsi" w:hAnsiTheme="minorHAnsi" w:cstheme="minorHAnsi"/>
        </w:rPr>
        <w:t xml:space="preserve">ieruchomości położonych we wsi </w:t>
      </w:r>
      <w:r w:rsidRPr="008902B6">
        <w:rPr>
          <w:rFonts w:asciiTheme="minorHAnsi" w:hAnsiTheme="minorHAnsi" w:cstheme="minorHAnsi"/>
        </w:rPr>
        <w:t>Nieporęt, oznaczonych jako działki o numerach ewidencyjnych 1254/1, 1254/2, 1254/3, 1254/4 i 1254/5, przeprowadzono rokowania w sprawie ustalenia warunków sprzedaży działki 1254/5</w:t>
      </w:r>
      <w:r w:rsidR="00F278BA">
        <w:rPr>
          <w:rFonts w:asciiTheme="minorHAnsi" w:hAnsiTheme="minorHAnsi" w:cstheme="minorHAnsi"/>
        </w:rPr>
        <w:t xml:space="preserve"> </w:t>
      </w:r>
      <w:r w:rsidRPr="008902B6">
        <w:rPr>
          <w:rFonts w:asciiTheme="minorHAnsi" w:hAnsiTheme="minorHAnsi" w:cstheme="minorHAnsi"/>
        </w:rPr>
        <w:t>w drodze bezprzetargowej</w:t>
      </w:r>
      <w:r w:rsidR="00F278BA">
        <w:rPr>
          <w:rFonts w:asciiTheme="minorHAnsi" w:hAnsiTheme="minorHAnsi" w:cstheme="minorHAnsi"/>
        </w:rPr>
        <w:t>,</w:t>
      </w:r>
      <w:r w:rsidRPr="008902B6">
        <w:rPr>
          <w:rFonts w:asciiTheme="minorHAnsi" w:hAnsiTheme="minorHAnsi" w:cstheme="minorHAnsi"/>
        </w:rPr>
        <w:t xml:space="preserve"> w celu poprawy warunków zagospodarowania nieruchomości przyległych. </w:t>
      </w:r>
      <w:r w:rsidR="00F542C3">
        <w:rPr>
          <w:rFonts w:asciiTheme="minorHAnsi" w:hAnsiTheme="minorHAnsi" w:cstheme="minorHAnsi"/>
        </w:rPr>
        <w:t xml:space="preserve">                       </w:t>
      </w:r>
      <w:r w:rsidRPr="008902B6">
        <w:rPr>
          <w:rFonts w:asciiTheme="minorHAnsi" w:hAnsiTheme="minorHAnsi" w:cstheme="minorHAnsi"/>
        </w:rPr>
        <w:t xml:space="preserve">W wyniku przeprowadzonych rokowań w drodze bezprzetargowej została sprzedana nieruchomość stanowiąca działkę </w:t>
      </w:r>
      <w:r w:rsidR="00F278BA">
        <w:rPr>
          <w:rFonts w:asciiTheme="minorHAnsi" w:hAnsiTheme="minorHAnsi" w:cstheme="minorHAnsi"/>
        </w:rPr>
        <w:t xml:space="preserve">o nr </w:t>
      </w:r>
      <w:proofErr w:type="spellStart"/>
      <w:r w:rsidRPr="008902B6">
        <w:rPr>
          <w:rFonts w:asciiTheme="minorHAnsi" w:hAnsiTheme="minorHAnsi" w:cstheme="minorHAnsi"/>
        </w:rPr>
        <w:t>ewid</w:t>
      </w:r>
      <w:proofErr w:type="spellEnd"/>
      <w:r w:rsidRPr="008902B6">
        <w:rPr>
          <w:rFonts w:asciiTheme="minorHAnsi" w:hAnsiTheme="minorHAnsi" w:cstheme="minorHAnsi"/>
        </w:rPr>
        <w:t>. 1254/5 o pow. 0,0108 ha w celu poprawy warunków zagospodarowania nieruchomości przyległej.</w:t>
      </w:r>
    </w:p>
    <w:p w:rsidR="008902B6" w:rsidRPr="008902B6" w:rsidRDefault="008902B6" w:rsidP="008902B6">
      <w:pPr>
        <w:spacing w:line="360" w:lineRule="auto"/>
        <w:jc w:val="both"/>
        <w:rPr>
          <w:rFonts w:asciiTheme="minorHAnsi" w:hAnsiTheme="minorHAnsi" w:cstheme="minorHAnsi"/>
        </w:rPr>
      </w:pPr>
      <w:r>
        <w:rPr>
          <w:rFonts w:asciiTheme="minorHAnsi" w:hAnsiTheme="minorHAnsi" w:cstheme="minorHAnsi"/>
        </w:rPr>
        <w:t xml:space="preserve">- </w:t>
      </w:r>
      <w:r w:rsidRPr="008902B6">
        <w:rPr>
          <w:rFonts w:asciiTheme="minorHAnsi" w:hAnsiTheme="minorHAnsi" w:cstheme="minorHAnsi"/>
        </w:rPr>
        <w:t xml:space="preserve">W związku z realizacją Uchwały Nr </w:t>
      </w:r>
      <w:r w:rsidRPr="008902B6">
        <w:rPr>
          <w:rFonts w:asciiTheme="minorHAnsi" w:eastAsia="Times New Roman" w:hAnsiTheme="minorHAnsi" w:cstheme="minorHAnsi"/>
          <w:lang w:eastAsia="ar-SA"/>
        </w:rPr>
        <w:t xml:space="preserve">IX/34/2019 z dnia 30 maja 2019 r. w sprawie przyznania pierwszeństwa w nabyciu nieruchomości oraz wyrażenia zgody na zbycie nieruchomości w trybie bezprzetargowym i zastosowanie bonifikaty </w:t>
      </w:r>
      <w:r w:rsidRPr="008902B6">
        <w:rPr>
          <w:rFonts w:asciiTheme="minorHAnsi" w:hAnsiTheme="minorHAnsi" w:cstheme="minorHAnsi"/>
        </w:rPr>
        <w:t>o</w:t>
      </w:r>
      <w:r w:rsidR="00F278BA">
        <w:rPr>
          <w:rFonts w:asciiTheme="minorHAnsi" w:hAnsiTheme="minorHAnsi" w:cstheme="minorHAnsi"/>
        </w:rPr>
        <w:t>znaczonej jako działka o nr</w:t>
      </w:r>
      <w:r w:rsidRPr="008902B6">
        <w:rPr>
          <w:rFonts w:asciiTheme="minorHAnsi" w:hAnsiTheme="minorHAnsi" w:cstheme="minorHAnsi"/>
        </w:rPr>
        <w:t xml:space="preserve"> </w:t>
      </w:r>
      <w:proofErr w:type="spellStart"/>
      <w:r w:rsidRPr="008902B6">
        <w:rPr>
          <w:rFonts w:asciiTheme="minorHAnsi" w:hAnsiTheme="minorHAnsi" w:cstheme="minorHAnsi"/>
        </w:rPr>
        <w:t>ewid</w:t>
      </w:r>
      <w:proofErr w:type="spellEnd"/>
      <w:r w:rsidR="00F278BA">
        <w:rPr>
          <w:rFonts w:asciiTheme="minorHAnsi" w:hAnsiTheme="minorHAnsi" w:cstheme="minorHAnsi"/>
        </w:rPr>
        <w:t>.</w:t>
      </w:r>
      <w:r w:rsidRPr="008902B6">
        <w:rPr>
          <w:rFonts w:asciiTheme="minorHAnsi" w:hAnsiTheme="minorHAnsi" w:cstheme="minorHAnsi"/>
        </w:rPr>
        <w:t xml:space="preserve"> 897/51. W wyniku przeprowadzonych rokowań w drodze bezprzetargowej została sprzedana nierucho</w:t>
      </w:r>
      <w:r w:rsidR="00F278BA">
        <w:rPr>
          <w:rFonts w:asciiTheme="minorHAnsi" w:hAnsiTheme="minorHAnsi" w:cstheme="minorHAnsi"/>
        </w:rPr>
        <w:t xml:space="preserve">mość stanowiąca działkę o nr </w:t>
      </w:r>
      <w:proofErr w:type="spellStart"/>
      <w:r w:rsidR="00F278BA">
        <w:rPr>
          <w:rFonts w:asciiTheme="minorHAnsi" w:hAnsiTheme="minorHAnsi" w:cstheme="minorHAnsi"/>
        </w:rPr>
        <w:t>ewid</w:t>
      </w:r>
      <w:proofErr w:type="spellEnd"/>
      <w:r w:rsidR="00F278BA">
        <w:rPr>
          <w:rFonts w:asciiTheme="minorHAnsi" w:hAnsiTheme="minorHAnsi" w:cstheme="minorHAnsi"/>
        </w:rPr>
        <w:t>.</w:t>
      </w:r>
      <w:r w:rsidRPr="008902B6">
        <w:rPr>
          <w:rFonts w:asciiTheme="minorHAnsi" w:hAnsiTheme="minorHAnsi" w:cstheme="minorHAnsi"/>
        </w:rPr>
        <w:t xml:space="preserve"> 897/51 o pow. 0,0700 ha.</w:t>
      </w:r>
    </w:p>
    <w:p w:rsidR="008902B6" w:rsidRPr="008902B6" w:rsidRDefault="008902B6" w:rsidP="008902B6">
      <w:pPr>
        <w:spacing w:line="360" w:lineRule="auto"/>
        <w:jc w:val="both"/>
        <w:rPr>
          <w:rFonts w:asciiTheme="minorHAnsi" w:hAnsiTheme="minorHAnsi" w:cstheme="minorHAnsi"/>
        </w:rPr>
      </w:pPr>
      <w:r>
        <w:rPr>
          <w:rFonts w:asciiTheme="minorHAnsi" w:hAnsiTheme="minorHAnsi" w:cstheme="minorHAnsi"/>
        </w:rPr>
        <w:t xml:space="preserve">- </w:t>
      </w:r>
      <w:r w:rsidRPr="008902B6">
        <w:rPr>
          <w:rFonts w:asciiTheme="minorHAnsi" w:hAnsiTheme="minorHAnsi" w:cstheme="minorHAnsi"/>
        </w:rPr>
        <w:t xml:space="preserve">W związku z realizacją Uchwały Nr </w:t>
      </w:r>
      <w:r w:rsidRPr="008902B6">
        <w:rPr>
          <w:rFonts w:asciiTheme="minorHAnsi" w:eastAsia="Times New Roman" w:hAnsiTheme="minorHAnsi" w:cstheme="minorHAnsi"/>
          <w:lang w:eastAsia="ar-SA"/>
        </w:rPr>
        <w:t xml:space="preserve">IX/35/2019 z dnia 30 maja 2019 r. w sprawie przyznania pierwszeństwa w nabyciu nieruchomości oraz wyrażenia zgody na zbycie nieruchomości w trybie bezprzetargowym i zastosowanie bonifikaty </w:t>
      </w:r>
      <w:r w:rsidRPr="008902B6">
        <w:rPr>
          <w:rFonts w:asciiTheme="minorHAnsi" w:hAnsiTheme="minorHAnsi" w:cstheme="minorHAnsi"/>
        </w:rPr>
        <w:t>oznaczonej jako działka o n</w:t>
      </w:r>
      <w:r w:rsidR="00F278BA">
        <w:rPr>
          <w:rFonts w:asciiTheme="minorHAnsi" w:hAnsiTheme="minorHAnsi" w:cstheme="minorHAnsi"/>
        </w:rPr>
        <w:t>r</w:t>
      </w:r>
      <w:r w:rsidRPr="008902B6">
        <w:rPr>
          <w:rFonts w:asciiTheme="minorHAnsi" w:hAnsiTheme="minorHAnsi" w:cstheme="minorHAnsi"/>
        </w:rPr>
        <w:t xml:space="preserve"> </w:t>
      </w:r>
      <w:proofErr w:type="spellStart"/>
      <w:r w:rsidRPr="008902B6">
        <w:rPr>
          <w:rFonts w:asciiTheme="minorHAnsi" w:hAnsiTheme="minorHAnsi" w:cstheme="minorHAnsi"/>
        </w:rPr>
        <w:t>ewid</w:t>
      </w:r>
      <w:proofErr w:type="spellEnd"/>
      <w:r w:rsidR="00F278BA">
        <w:rPr>
          <w:rFonts w:asciiTheme="minorHAnsi" w:hAnsiTheme="minorHAnsi" w:cstheme="minorHAnsi"/>
        </w:rPr>
        <w:t>.</w:t>
      </w:r>
      <w:r w:rsidRPr="008902B6">
        <w:rPr>
          <w:rFonts w:asciiTheme="minorHAnsi" w:hAnsiTheme="minorHAnsi" w:cstheme="minorHAnsi"/>
        </w:rPr>
        <w:t xml:space="preserve"> 897/52. W wyniku przeprowadzonych rokowań w drodze bezprzetargowej została sprzedana nieruchomo</w:t>
      </w:r>
      <w:r w:rsidR="00F278BA">
        <w:rPr>
          <w:rFonts w:asciiTheme="minorHAnsi" w:hAnsiTheme="minorHAnsi" w:cstheme="minorHAnsi"/>
        </w:rPr>
        <w:t xml:space="preserve">ść stanowiąca działkę o nr </w:t>
      </w:r>
      <w:proofErr w:type="spellStart"/>
      <w:r w:rsidR="00F278BA">
        <w:rPr>
          <w:rFonts w:asciiTheme="minorHAnsi" w:hAnsiTheme="minorHAnsi" w:cstheme="minorHAnsi"/>
        </w:rPr>
        <w:t>ewid</w:t>
      </w:r>
      <w:proofErr w:type="spellEnd"/>
      <w:r w:rsidR="00F278BA">
        <w:rPr>
          <w:rFonts w:asciiTheme="minorHAnsi" w:hAnsiTheme="minorHAnsi" w:cstheme="minorHAnsi"/>
        </w:rPr>
        <w:t>.</w:t>
      </w:r>
      <w:r w:rsidRPr="008902B6">
        <w:rPr>
          <w:rFonts w:asciiTheme="minorHAnsi" w:hAnsiTheme="minorHAnsi" w:cstheme="minorHAnsi"/>
        </w:rPr>
        <w:t xml:space="preserve"> 897/52 o pow. 0,0615 ha.</w:t>
      </w:r>
    </w:p>
    <w:p w:rsidR="008902B6" w:rsidRPr="008902B6" w:rsidRDefault="008902B6" w:rsidP="008902B6">
      <w:pPr>
        <w:spacing w:line="360" w:lineRule="auto"/>
        <w:jc w:val="both"/>
        <w:rPr>
          <w:rFonts w:asciiTheme="minorHAnsi" w:hAnsiTheme="minorHAnsi" w:cstheme="minorHAnsi"/>
        </w:rPr>
      </w:pPr>
      <w:r>
        <w:rPr>
          <w:rFonts w:asciiTheme="minorHAnsi" w:hAnsiTheme="minorHAnsi" w:cstheme="minorHAnsi"/>
        </w:rPr>
        <w:t xml:space="preserve">- </w:t>
      </w:r>
      <w:r w:rsidRPr="008902B6">
        <w:rPr>
          <w:rFonts w:asciiTheme="minorHAnsi" w:hAnsiTheme="minorHAnsi" w:cstheme="minorHAnsi"/>
        </w:rPr>
        <w:t xml:space="preserve">W związku z realizacją Uchwały </w:t>
      </w:r>
      <w:r w:rsidRPr="008902B6">
        <w:rPr>
          <w:rFonts w:asciiTheme="minorHAnsi" w:eastAsia="Arial" w:hAnsiTheme="minorHAnsi" w:cstheme="minorHAnsi"/>
        </w:rPr>
        <w:t xml:space="preserve">Nr LIII/22/2018 z dnia 12 marca 2018 r. w sprawie wyrażenia zgody na zbycie w trybie bezprzetargowym czterech samodzielnych lokali mieszkalnych położonych </w:t>
      </w:r>
      <w:r w:rsidR="00F542C3">
        <w:rPr>
          <w:rFonts w:asciiTheme="minorHAnsi" w:eastAsia="Arial" w:hAnsiTheme="minorHAnsi" w:cstheme="minorHAnsi"/>
        </w:rPr>
        <w:t xml:space="preserve">                      </w:t>
      </w:r>
      <w:r w:rsidRPr="008902B6">
        <w:rPr>
          <w:rFonts w:asciiTheme="minorHAnsi" w:eastAsia="Arial" w:hAnsiTheme="minorHAnsi" w:cstheme="minorHAnsi"/>
        </w:rPr>
        <w:t>w budynku przy ul. Myśliwski</w:t>
      </w:r>
      <w:r w:rsidR="00C22B41">
        <w:rPr>
          <w:rFonts w:asciiTheme="minorHAnsi" w:eastAsia="Arial" w:hAnsiTheme="minorHAnsi" w:cstheme="minorHAnsi"/>
        </w:rPr>
        <w:t xml:space="preserve">ej 6 we wsi Zegrze Południowe, </w:t>
      </w:r>
      <w:r w:rsidR="00F278BA">
        <w:rPr>
          <w:rFonts w:asciiTheme="minorHAnsi" w:eastAsia="Arial" w:hAnsiTheme="minorHAnsi" w:cstheme="minorHAnsi"/>
        </w:rPr>
        <w:t>gm.</w:t>
      </w:r>
      <w:r w:rsidRPr="008902B6">
        <w:rPr>
          <w:rFonts w:asciiTheme="minorHAnsi" w:eastAsia="Arial" w:hAnsiTheme="minorHAnsi" w:cstheme="minorHAnsi"/>
        </w:rPr>
        <w:t xml:space="preserve"> Nieporęt, na rzecz ich najemców </w:t>
      </w:r>
      <w:r w:rsidRPr="008902B6">
        <w:rPr>
          <w:rFonts w:asciiTheme="minorHAnsi" w:hAnsiTheme="minorHAnsi" w:cstheme="minorHAnsi"/>
        </w:rPr>
        <w:t>przeprowadzono rokowania w sprawie ustalenia warunków sprzedaży powyższych lokali w drodze bezprzetargowej. W wyniku przeprowadzonych rokowań w drodze bezprzetargowej zostały sprzedane 4 lokale wraz z nieruchomością oznaczoną jako działka</w:t>
      </w:r>
      <w:r w:rsidR="00F278BA">
        <w:rPr>
          <w:rFonts w:asciiTheme="minorHAnsi" w:hAnsiTheme="minorHAnsi" w:cstheme="minorHAnsi"/>
        </w:rPr>
        <w:t xml:space="preserve"> o nr</w:t>
      </w:r>
      <w:r w:rsidRPr="008902B6">
        <w:rPr>
          <w:rFonts w:asciiTheme="minorHAnsi" w:hAnsiTheme="minorHAnsi" w:cstheme="minorHAnsi"/>
        </w:rPr>
        <w:t xml:space="preserve"> </w:t>
      </w:r>
      <w:proofErr w:type="spellStart"/>
      <w:r w:rsidRPr="008902B6">
        <w:rPr>
          <w:rFonts w:asciiTheme="minorHAnsi" w:hAnsiTheme="minorHAnsi" w:cstheme="minorHAnsi"/>
        </w:rPr>
        <w:t>ewid</w:t>
      </w:r>
      <w:proofErr w:type="spellEnd"/>
      <w:r w:rsidRPr="008902B6">
        <w:rPr>
          <w:rFonts w:asciiTheme="minorHAnsi" w:hAnsiTheme="minorHAnsi" w:cstheme="minorHAnsi"/>
        </w:rPr>
        <w:t>. 40/20 obręb Zegrze Południowe o pow. 0,0686 ha.</w:t>
      </w:r>
    </w:p>
    <w:p w:rsidR="00EF776B" w:rsidRDefault="00EF776B" w:rsidP="00EF776B">
      <w:pPr>
        <w:spacing w:line="360" w:lineRule="auto"/>
        <w:jc w:val="both"/>
        <w:rPr>
          <w:rFonts w:asciiTheme="minorHAnsi" w:hAnsiTheme="minorHAnsi" w:cstheme="minorHAnsi"/>
          <w:sz w:val="24"/>
          <w:szCs w:val="24"/>
          <w:highlight w:val="yellow"/>
        </w:rPr>
      </w:pPr>
    </w:p>
    <w:p w:rsidR="00F278BA" w:rsidRPr="002D35C6" w:rsidRDefault="00F278BA" w:rsidP="00EF776B">
      <w:pPr>
        <w:spacing w:line="360" w:lineRule="auto"/>
        <w:jc w:val="both"/>
        <w:rPr>
          <w:rFonts w:asciiTheme="minorHAnsi" w:hAnsiTheme="minorHAnsi" w:cstheme="minorHAnsi"/>
          <w:sz w:val="24"/>
          <w:szCs w:val="24"/>
          <w:highlight w:val="yellow"/>
        </w:rPr>
      </w:pPr>
    </w:p>
    <w:p w:rsidR="00EF776B" w:rsidRPr="008902B6" w:rsidRDefault="00EF776B" w:rsidP="00B70251">
      <w:pPr>
        <w:pStyle w:val="Akapitzlist"/>
        <w:numPr>
          <w:ilvl w:val="0"/>
          <w:numId w:val="7"/>
        </w:numPr>
        <w:spacing w:line="360" w:lineRule="auto"/>
        <w:ind w:left="0" w:firstLine="284"/>
        <w:jc w:val="both"/>
        <w:rPr>
          <w:rFonts w:asciiTheme="minorHAnsi" w:hAnsiTheme="minorHAnsi" w:cstheme="minorHAnsi"/>
          <w:b/>
        </w:rPr>
      </w:pPr>
      <w:r w:rsidRPr="008902B6">
        <w:rPr>
          <w:rFonts w:asciiTheme="minorHAnsi" w:hAnsiTheme="minorHAnsi" w:cstheme="minorHAnsi"/>
          <w:b/>
        </w:rPr>
        <w:lastRenderedPageBreak/>
        <w:t>SŁUŻEBNOŚ</w:t>
      </w:r>
      <w:r w:rsidR="009D5452">
        <w:rPr>
          <w:rFonts w:asciiTheme="minorHAnsi" w:hAnsiTheme="minorHAnsi" w:cstheme="minorHAnsi"/>
          <w:b/>
        </w:rPr>
        <w:t>Ć</w:t>
      </w:r>
      <w:r w:rsidRPr="008902B6">
        <w:rPr>
          <w:rFonts w:asciiTheme="minorHAnsi" w:hAnsiTheme="minorHAnsi" w:cstheme="minorHAnsi"/>
          <w:b/>
        </w:rPr>
        <w:t xml:space="preserve"> PRZESYŁU</w:t>
      </w:r>
    </w:p>
    <w:p w:rsidR="008902B6" w:rsidRPr="00E34367" w:rsidRDefault="008902B6" w:rsidP="008902B6">
      <w:pPr>
        <w:spacing w:line="360" w:lineRule="auto"/>
        <w:jc w:val="both"/>
        <w:rPr>
          <w:sz w:val="24"/>
          <w:szCs w:val="24"/>
          <w:shd w:val="clear" w:color="auto" w:fill="FFFF00"/>
        </w:rPr>
      </w:pPr>
      <w:r w:rsidRPr="00E34367">
        <w:rPr>
          <w:sz w:val="24"/>
          <w:szCs w:val="24"/>
        </w:rPr>
        <w:t>Mając na względzie zaspokajanie zbiorowych potrzeb wspólnoty</w:t>
      </w:r>
      <w:r w:rsidR="00E52DBC">
        <w:rPr>
          <w:sz w:val="24"/>
          <w:szCs w:val="24"/>
        </w:rPr>
        <w:t>,</w:t>
      </w:r>
      <w:r w:rsidRPr="00E34367">
        <w:rPr>
          <w:sz w:val="24"/>
          <w:szCs w:val="24"/>
        </w:rPr>
        <w:t xml:space="preserve"> w szczególności zaopatrzenie w energię elektryczną i gaz, podjęto 5 uchwał w sprawie wyrażenia zgody na odpłatne obciążenie nieruchomości z zasobu Gminy służebnością </w:t>
      </w:r>
      <w:proofErr w:type="spellStart"/>
      <w:r w:rsidRPr="00E34367">
        <w:rPr>
          <w:sz w:val="24"/>
          <w:szCs w:val="24"/>
        </w:rPr>
        <w:t>przesyłu</w:t>
      </w:r>
      <w:proofErr w:type="spellEnd"/>
      <w:r w:rsidRPr="00E34367">
        <w:rPr>
          <w:sz w:val="24"/>
          <w:szCs w:val="24"/>
        </w:rPr>
        <w:t xml:space="preserve"> na rzecz Przedsiębiorstwa Polska Grupa Energetyczna Dystrybucja S.A.</w:t>
      </w:r>
      <w:r w:rsidR="00E52DBC">
        <w:rPr>
          <w:sz w:val="24"/>
          <w:szCs w:val="24"/>
        </w:rPr>
        <w:t xml:space="preserve"> </w:t>
      </w:r>
      <w:r w:rsidRPr="00E34367">
        <w:rPr>
          <w:sz w:val="24"/>
          <w:szCs w:val="24"/>
        </w:rPr>
        <w:t>oraz Polska Spółka Gazownictwa  S.A.:</w:t>
      </w:r>
    </w:p>
    <w:p w:rsidR="008902B6" w:rsidRPr="00E34367" w:rsidRDefault="008902B6" w:rsidP="00B70251">
      <w:pPr>
        <w:numPr>
          <w:ilvl w:val="0"/>
          <w:numId w:val="53"/>
        </w:numPr>
        <w:spacing w:line="360" w:lineRule="auto"/>
        <w:ind w:left="0" w:firstLine="0"/>
        <w:jc w:val="both"/>
        <w:rPr>
          <w:sz w:val="24"/>
          <w:szCs w:val="24"/>
        </w:rPr>
      </w:pPr>
      <w:r w:rsidRPr="00E34367">
        <w:rPr>
          <w:rFonts w:eastAsia="Times New Roman" w:cs="Times New Roman"/>
          <w:sz w:val="24"/>
          <w:szCs w:val="24"/>
          <w:lang w:eastAsia="ar-SA"/>
        </w:rPr>
        <w:t xml:space="preserve">Uchwała </w:t>
      </w:r>
      <w:r w:rsidR="00671AA2">
        <w:rPr>
          <w:rFonts w:eastAsia="Times New Roman" w:cs="Times New Roman"/>
          <w:sz w:val="24"/>
          <w:szCs w:val="24"/>
          <w:lang w:eastAsia="ar-SA"/>
        </w:rPr>
        <w:t xml:space="preserve">nr  </w:t>
      </w:r>
      <w:r w:rsidRPr="00E34367">
        <w:rPr>
          <w:rFonts w:eastAsia="Times New Roman" w:cs="Times New Roman"/>
          <w:sz w:val="24"/>
          <w:szCs w:val="24"/>
          <w:lang w:eastAsia="ar-SA"/>
        </w:rPr>
        <w:t xml:space="preserve">XXV/44/2020 z dnia 14 maja 2020 r. w sprawie wyrażenia zgody na odpłatne obciążenie na czas nieokreślony, służebnością </w:t>
      </w:r>
      <w:proofErr w:type="spellStart"/>
      <w:r w:rsidRPr="00E34367">
        <w:rPr>
          <w:rFonts w:eastAsia="Times New Roman" w:cs="Times New Roman"/>
          <w:sz w:val="24"/>
          <w:szCs w:val="24"/>
          <w:lang w:eastAsia="ar-SA"/>
        </w:rPr>
        <w:t>przesyłu</w:t>
      </w:r>
      <w:proofErr w:type="spellEnd"/>
      <w:r w:rsidRPr="00E34367">
        <w:rPr>
          <w:rFonts w:eastAsia="Times New Roman" w:cs="Times New Roman"/>
          <w:sz w:val="24"/>
          <w:szCs w:val="24"/>
          <w:lang w:eastAsia="ar-SA"/>
        </w:rPr>
        <w:t xml:space="preserve"> nieruchomości położonej we wsi Izabelin</w:t>
      </w:r>
      <w:r w:rsidR="00E52DBC">
        <w:rPr>
          <w:rFonts w:eastAsia="Times New Roman" w:cs="Times New Roman"/>
          <w:sz w:val="24"/>
          <w:szCs w:val="24"/>
          <w:lang w:eastAsia="ar-SA"/>
        </w:rPr>
        <w:t>, gm.</w:t>
      </w:r>
      <w:r w:rsidRPr="00E34367">
        <w:rPr>
          <w:rFonts w:eastAsia="Times New Roman" w:cs="Times New Roman"/>
          <w:sz w:val="24"/>
          <w:szCs w:val="24"/>
          <w:lang w:eastAsia="ar-SA"/>
        </w:rPr>
        <w:t xml:space="preserve"> Nieporęt, oznaczonej w ewidencji gruntów jako działka o nr 93/1 stanowiącej własność Gminy Nieporęt.</w:t>
      </w:r>
    </w:p>
    <w:p w:rsidR="008902B6" w:rsidRPr="00E34367" w:rsidRDefault="008902B6" w:rsidP="00B70251">
      <w:pPr>
        <w:widowControl w:val="0"/>
        <w:numPr>
          <w:ilvl w:val="0"/>
          <w:numId w:val="53"/>
        </w:numPr>
        <w:suppressAutoHyphens/>
        <w:spacing w:line="360" w:lineRule="auto"/>
        <w:ind w:left="0" w:firstLine="0"/>
        <w:jc w:val="both"/>
        <w:rPr>
          <w:rFonts w:eastAsia="Times New Roman" w:cs="Times New Roman"/>
          <w:sz w:val="24"/>
          <w:szCs w:val="24"/>
          <w:lang w:eastAsia="ar-SA"/>
        </w:rPr>
      </w:pPr>
      <w:r w:rsidRPr="00E34367">
        <w:rPr>
          <w:sz w:val="24"/>
          <w:szCs w:val="24"/>
        </w:rPr>
        <w:t xml:space="preserve">Uchwała </w:t>
      </w:r>
      <w:r w:rsidR="00671AA2">
        <w:rPr>
          <w:sz w:val="24"/>
          <w:szCs w:val="24"/>
        </w:rPr>
        <w:t xml:space="preserve">nr </w:t>
      </w:r>
      <w:r w:rsidRPr="00E34367">
        <w:rPr>
          <w:sz w:val="24"/>
          <w:szCs w:val="24"/>
        </w:rPr>
        <w:t xml:space="preserve">XXV/43/2020 z dnia 14 maja 2020 r. w sprawie wyrażenia zgody na odpłatne obciążenie na czas nieokreślony, służebnością </w:t>
      </w:r>
      <w:proofErr w:type="spellStart"/>
      <w:r w:rsidRPr="00E34367">
        <w:rPr>
          <w:sz w:val="24"/>
          <w:szCs w:val="24"/>
        </w:rPr>
        <w:t>przesyłu</w:t>
      </w:r>
      <w:proofErr w:type="spellEnd"/>
      <w:r w:rsidRPr="00E34367">
        <w:rPr>
          <w:sz w:val="24"/>
          <w:szCs w:val="24"/>
        </w:rPr>
        <w:t xml:space="preserve"> nieruchomości położonych we wsi Wólka Radzymińska</w:t>
      </w:r>
      <w:r w:rsidR="00E52DBC">
        <w:rPr>
          <w:sz w:val="24"/>
          <w:szCs w:val="24"/>
        </w:rPr>
        <w:t>, gm.</w:t>
      </w:r>
      <w:r w:rsidRPr="00E34367">
        <w:rPr>
          <w:sz w:val="24"/>
          <w:szCs w:val="24"/>
        </w:rPr>
        <w:t xml:space="preserve"> Nieporęt, oznaczonych w ewidencji gruntów jako działki o</w:t>
      </w:r>
      <w:r w:rsidR="00E52DBC">
        <w:rPr>
          <w:sz w:val="24"/>
          <w:szCs w:val="24"/>
        </w:rPr>
        <w:t> </w:t>
      </w:r>
      <w:r w:rsidRPr="00E34367">
        <w:rPr>
          <w:sz w:val="24"/>
          <w:szCs w:val="24"/>
        </w:rPr>
        <w:t xml:space="preserve">nr 5/7 </w:t>
      </w:r>
      <w:r w:rsidR="00F542C3">
        <w:rPr>
          <w:sz w:val="24"/>
          <w:szCs w:val="24"/>
        </w:rPr>
        <w:t xml:space="preserve"> </w:t>
      </w:r>
      <w:r w:rsidRPr="00E34367">
        <w:rPr>
          <w:sz w:val="24"/>
          <w:szCs w:val="24"/>
        </w:rPr>
        <w:t>i 509/13 stanowiące własność Gminy oraz działka nr 12</w:t>
      </w:r>
      <w:r w:rsidR="00E52DBC">
        <w:rPr>
          <w:sz w:val="24"/>
          <w:szCs w:val="24"/>
        </w:rPr>
        <w:t>,</w:t>
      </w:r>
      <w:r w:rsidRPr="00E34367">
        <w:rPr>
          <w:sz w:val="24"/>
          <w:szCs w:val="24"/>
        </w:rPr>
        <w:t xml:space="preserve"> będąca w posiadaniu Gminy Nieporęt.</w:t>
      </w:r>
    </w:p>
    <w:p w:rsidR="008902B6" w:rsidRPr="00E34367" w:rsidRDefault="008902B6" w:rsidP="00B70251">
      <w:pPr>
        <w:numPr>
          <w:ilvl w:val="0"/>
          <w:numId w:val="53"/>
        </w:numPr>
        <w:spacing w:line="360" w:lineRule="auto"/>
        <w:ind w:left="0" w:firstLine="0"/>
        <w:jc w:val="both"/>
        <w:rPr>
          <w:rFonts w:eastAsia="Times New Roman" w:cs="Times New Roman"/>
          <w:sz w:val="24"/>
          <w:szCs w:val="24"/>
          <w:lang w:eastAsia="ar-SA"/>
        </w:rPr>
      </w:pPr>
      <w:r w:rsidRPr="00E34367">
        <w:rPr>
          <w:rFonts w:eastAsia="Times New Roman" w:cs="Times New Roman"/>
          <w:sz w:val="24"/>
          <w:szCs w:val="24"/>
          <w:lang w:eastAsia="ar-SA"/>
        </w:rPr>
        <w:t xml:space="preserve">Uchwała </w:t>
      </w:r>
      <w:r w:rsidR="00671AA2">
        <w:rPr>
          <w:rFonts w:eastAsia="Times New Roman" w:cs="Times New Roman"/>
          <w:sz w:val="24"/>
          <w:szCs w:val="24"/>
          <w:lang w:eastAsia="ar-SA"/>
        </w:rPr>
        <w:t xml:space="preserve">nr </w:t>
      </w:r>
      <w:r w:rsidRPr="00E34367">
        <w:rPr>
          <w:rFonts w:eastAsia="Times New Roman" w:cs="Times New Roman"/>
          <w:sz w:val="24"/>
          <w:szCs w:val="24"/>
          <w:lang w:eastAsia="ar-SA"/>
        </w:rPr>
        <w:t xml:space="preserve">XXV/42/2020 z dnia 14 maja 2020 r. w sprawie wyrażenia zgody na odpłatne obciążenie na czas nieokreślony, służebnością </w:t>
      </w:r>
      <w:proofErr w:type="spellStart"/>
      <w:r w:rsidRPr="00E34367">
        <w:rPr>
          <w:rFonts w:eastAsia="Times New Roman" w:cs="Times New Roman"/>
          <w:sz w:val="24"/>
          <w:szCs w:val="24"/>
          <w:lang w:eastAsia="ar-SA"/>
        </w:rPr>
        <w:t>przesyłu</w:t>
      </w:r>
      <w:proofErr w:type="spellEnd"/>
      <w:r w:rsidRPr="00E34367">
        <w:rPr>
          <w:rFonts w:eastAsia="Times New Roman" w:cs="Times New Roman"/>
          <w:sz w:val="24"/>
          <w:szCs w:val="24"/>
          <w:lang w:eastAsia="ar-SA"/>
        </w:rPr>
        <w:t xml:space="preserve"> nieruchomości położonych we wsi Nieporęt</w:t>
      </w:r>
      <w:r w:rsidR="00E52DBC">
        <w:rPr>
          <w:rFonts w:eastAsia="Times New Roman" w:cs="Times New Roman"/>
          <w:sz w:val="24"/>
          <w:szCs w:val="24"/>
          <w:lang w:eastAsia="ar-SA"/>
        </w:rPr>
        <w:t>, gm. Nieporęt</w:t>
      </w:r>
      <w:r w:rsidRPr="00E34367">
        <w:rPr>
          <w:rFonts w:eastAsia="Times New Roman" w:cs="Times New Roman"/>
          <w:sz w:val="24"/>
          <w:szCs w:val="24"/>
          <w:lang w:eastAsia="ar-SA"/>
        </w:rPr>
        <w:t>, oznaczonych w ewidencji gruntów jako działka o nr 578/11</w:t>
      </w:r>
      <w:r w:rsidR="00E52DBC">
        <w:rPr>
          <w:rFonts w:eastAsia="Times New Roman" w:cs="Times New Roman"/>
          <w:sz w:val="24"/>
          <w:szCs w:val="24"/>
          <w:lang w:eastAsia="ar-SA"/>
        </w:rPr>
        <w:t>,</w:t>
      </w:r>
      <w:r w:rsidRPr="00E34367">
        <w:rPr>
          <w:rFonts w:eastAsia="Times New Roman" w:cs="Times New Roman"/>
          <w:sz w:val="24"/>
          <w:szCs w:val="24"/>
          <w:lang w:eastAsia="ar-SA"/>
        </w:rPr>
        <w:t xml:space="preserve"> stanowiącej własność Gminy oraz działka nr 938</w:t>
      </w:r>
      <w:r w:rsidR="00E52DBC">
        <w:rPr>
          <w:rFonts w:eastAsia="Times New Roman" w:cs="Times New Roman"/>
          <w:sz w:val="24"/>
          <w:szCs w:val="24"/>
          <w:lang w:eastAsia="ar-SA"/>
        </w:rPr>
        <w:t>,</w:t>
      </w:r>
      <w:r w:rsidRPr="00E34367">
        <w:rPr>
          <w:rFonts w:eastAsia="Times New Roman" w:cs="Times New Roman"/>
          <w:sz w:val="24"/>
          <w:szCs w:val="24"/>
          <w:lang w:eastAsia="ar-SA"/>
        </w:rPr>
        <w:t xml:space="preserve"> będąca w posiadaniu Gminy Nieporęt.</w:t>
      </w:r>
    </w:p>
    <w:p w:rsidR="00E52DBC" w:rsidRDefault="008902B6" w:rsidP="00B70251">
      <w:pPr>
        <w:numPr>
          <w:ilvl w:val="0"/>
          <w:numId w:val="53"/>
        </w:numPr>
        <w:spacing w:line="360" w:lineRule="auto"/>
        <w:ind w:left="0" w:firstLine="0"/>
        <w:jc w:val="both"/>
        <w:rPr>
          <w:rFonts w:eastAsia="Times New Roman" w:cs="Times New Roman"/>
          <w:sz w:val="24"/>
          <w:szCs w:val="24"/>
          <w:lang w:eastAsia="ar-SA"/>
        </w:rPr>
      </w:pPr>
      <w:r w:rsidRPr="00E34367">
        <w:rPr>
          <w:rFonts w:eastAsia="Times New Roman" w:cs="Times New Roman"/>
          <w:sz w:val="24"/>
          <w:szCs w:val="24"/>
          <w:lang w:eastAsia="ar-SA"/>
        </w:rPr>
        <w:t xml:space="preserve">Uchwała </w:t>
      </w:r>
      <w:r w:rsidR="00671AA2">
        <w:rPr>
          <w:rFonts w:eastAsia="Times New Roman" w:cs="Times New Roman"/>
          <w:sz w:val="24"/>
          <w:szCs w:val="24"/>
          <w:lang w:eastAsia="ar-SA"/>
        </w:rPr>
        <w:t xml:space="preserve">nr </w:t>
      </w:r>
      <w:r w:rsidRPr="00E34367">
        <w:rPr>
          <w:rFonts w:eastAsia="Times New Roman" w:cs="Times New Roman"/>
          <w:sz w:val="24"/>
          <w:szCs w:val="24"/>
          <w:lang w:eastAsia="ar-SA"/>
        </w:rPr>
        <w:t xml:space="preserve">XXIX/86/2020 z dnia 27 sierpnia 2020 r. w sprawie wyrażenia zgody na odpłatne obciążenie na czas nieokreślony, służebnością </w:t>
      </w:r>
      <w:proofErr w:type="spellStart"/>
      <w:r w:rsidRPr="00E34367">
        <w:rPr>
          <w:rFonts w:eastAsia="Times New Roman" w:cs="Times New Roman"/>
          <w:sz w:val="24"/>
          <w:szCs w:val="24"/>
          <w:lang w:eastAsia="ar-SA"/>
        </w:rPr>
        <w:t>przesyłu</w:t>
      </w:r>
      <w:proofErr w:type="spellEnd"/>
      <w:r w:rsidRPr="00E34367">
        <w:rPr>
          <w:rFonts w:eastAsia="Times New Roman" w:cs="Times New Roman"/>
          <w:sz w:val="24"/>
          <w:szCs w:val="24"/>
          <w:lang w:eastAsia="ar-SA"/>
        </w:rPr>
        <w:t xml:space="preserve"> nieruchomości położon</w:t>
      </w:r>
      <w:r w:rsidR="00C22B41">
        <w:rPr>
          <w:rFonts w:eastAsia="Times New Roman" w:cs="Times New Roman"/>
          <w:sz w:val="24"/>
          <w:szCs w:val="24"/>
          <w:lang w:eastAsia="ar-SA"/>
        </w:rPr>
        <w:t>ej we wsi Stanisławów Pierwszy</w:t>
      </w:r>
      <w:r w:rsidR="00E52DBC">
        <w:rPr>
          <w:rFonts w:eastAsia="Times New Roman" w:cs="Times New Roman"/>
          <w:sz w:val="24"/>
          <w:szCs w:val="24"/>
          <w:lang w:eastAsia="ar-SA"/>
        </w:rPr>
        <w:t>,</w:t>
      </w:r>
      <w:r w:rsidR="00C22B41">
        <w:rPr>
          <w:rFonts w:eastAsia="Times New Roman" w:cs="Times New Roman"/>
          <w:sz w:val="24"/>
          <w:szCs w:val="24"/>
          <w:lang w:eastAsia="ar-SA"/>
        </w:rPr>
        <w:t xml:space="preserve"> </w:t>
      </w:r>
      <w:r w:rsidR="00E52DBC">
        <w:rPr>
          <w:rFonts w:eastAsia="Times New Roman" w:cs="Times New Roman"/>
          <w:sz w:val="24"/>
          <w:szCs w:val="24"/>
          <w:lang w:eastAsia="ar-SA"/>
        </w:rPr>
        <w:t>gm.</w:t>
      </w:r>
      <w:r w:rsidRPr="00E34367">
        <w:rPr>
          <w:rFonts w:eastAsia="Times New Roman" w:cs="Times New Roman"/>
          <w:sz w:val="24"/>
          <w:szCs w:val="24"/>
          <w:lang w:eastAsia="ar-SA"/>
        </w:rPr>
        <w:t xml:space="preserve"> Nieporęt, oznaczonej w ewidencji gruntów jako działka o</w:t>
      </w:r>
      <w:r w:rsidR="00E52DBC">
        <w:rPr>
          <w:rFonts w:eastAsia="Times New Roman" w:cs="Times New Roman"/>
          <w:sz w:val="24"/>
          <w:szCs w:val="24"/>
          <w:lang w:eastAsia="ar-SA"/>
        </w:rPr>
        <w:t> </w:t>
      </w:r>
      <w:r w:rsidRPr="00E34367">
        <w:rPr>
          <w:rFonts w:eastAsia="Times New Roman" w:cs="Times New Roman"/>
          <w:sz w:val="24"/>
          <w:szCs w:val="24"/>
          <w:lang w:eastAsia="ar-SA"/>
        </w:rPr>
        <w:t>nr 608/11 stanowiącej własność Gminy Nieporęt.</w:t>
      </w:r>
    </w:p>
    <w:p w:rsidR="00A76737" w:rsidRPr="00E52DBC" w:rsidRDefault="008902B6" w:rsidP="00B70251">
      <w:pPr>
        <w:numPr>
          <w:ilvl w:val="0"/>
          <w:numId w:val="53"/>
        </w:numPr>
        <w:spacing w:line="360" w:lineRule="auto"/>
        <w:ind w:left="0" w:firstLine="0"/>
        <w:jc w:val="both"/>
        <w:rPr>
          <w:rFonts w:eastAsia="Times New Roman" w:cs="Times New Roman"/>
          <w:sz w:val="24"/>
          <w:szCs w:val="24"/>
          <w:lang w:eastAsia="ar-SA"/>
        </w:rPr>
      </w:pPr>
      <w:r w:rsidRPr="00E52DBC">
        <w:rPr>
          <w:rFonts w:eastAsia="Times New Roman" w:cs="Times New Roman"/>
          <w:sz w:val="24"/>
          <w:szCs w:val="24"/>
          <w:lang w:eastAsia="ar-SA"/>
        </w:rPr>
        <w:t xml:space="preserve">Uchwała </w:t>
      </w:r>
      <w:r w:rsidR="00671AA2" w:rsidRPr="00E52DBC">
        <w:rPr>
          <w:rFonts w:eastAsia="Times New Roman" w:cs="Times New Roman"/>
          <w:sz w:val="24"/>
          <w:szCs w:val="24"/>
          <w:lang w:eastAsia="ar-SA"/>
        </w:rPr>
        <w:t xml:space="preserve">nr </w:t>
      </w:r>
      <w:r w:rsidRPr="00E52DBC">
        <w:rPr>
          <w:rFonts w:eastAsia="Times New Roman" w:cs="Times New Roman"/>
          <w:sz w:val="24"/>
          <w:szCs w:val="24"/>
          <w:lang w:eastAsia="ar-SA"/>
        </w:rPr>
        <w:t xml:space="preserve">XXIX/85/2020 z dnia 27 sierpnia 2020 r. w sprawie wyrażenia zgody na odpłatne obciążenie na czas nieokreślony, służebnością </w:t>
      </w:r>
      <w:proofErr w:type="spellStart"/>
      <w:r w:rsidRPr="00E52DBC">
        <w:rPr>
          <w:rFonts w:eastAsia="Times New Roman" w:cs="Times New Roman"/>
          <w:sz w:val="24"/>
          <w:szCs w:val="24"/>
          <w:lang w:eastAsia="ar-SA"/>
        </w:rPr>
        <w:t>przesyłu</w:t>
      </w:r>
      <w:proofErr w:type="spellEnd"/>
      <w:r w:rsidRPr="00E52DBC">
        <w:rPr>
          <w:rFonts w:eastAsia="Times New Roman" w:cs="Times New Roman"/>
          <w:sz w:val="24"/>
          <w:szCs w:val="24"/>
          <w:lang w:eastAsia="ar-SA"/>
        </w:rPr>
        <w:t xml:space="preserve"> nierucho</w:t>
      </w:r>
      <w:r w:rsidR="00E52DBC">
        <w:rPr>
          <w:rFonts w:eastAsia="Times New Roman" w:cs="Times New Roman"/>
          <w:sz w:val="24"/>
          <w:szCs w:val="24"/>
          <w:lang w:eastAsia="ar-SA"/>
        </w:rPr>
        <w:t>mości położonej we wsi Józefów, gm.</w:t>
      </w:r>
      <w:r w:rsidRPr="00E52DBC">
        <w:rPr>
          <w:rFonts w:eastAsia="Times New Roman" w:cs="Times New Roman"/>
          <w:sz w:val="24"/>
          <w:szCs w:val="24"/>
          <w:lang w:eastAsia="ar-SA"/>
        </w:rPr>
        <w:t xml:space="preserve"> Nieporęt, oznaczonej w ewidencji gruntów jako działka o nr 192/1</w:t>
      </w:r>
      <w:r w:rsidR="00E52DBC">
        <w:rPr>
          <w:rFonts w:eastAsia="Times New Roman" w:cs="Times New Roman"/>
          <w:sz w:val="24"/>
          <w:szCs w:val="24"/>
          <w:lang w:eastAsia="ar-SA"/>
        </w:rPr>
        <w:t>,</w:t>
      </w:r>
      <w:r w:rsidRPr="00E52DBC">
        <w:rPr>
          <w:rFonts w:eastAsia="Times New Roman" w:cs="Times New Roman"/>
          <w:sz w:val="24"/>
          <w:szCs w:val="24"/>
          <w:lang w:eastAsia="ar-SA"/>
        </w:rPr>
        <w:t xml:space="preserve"> stanowiącej własność Gminy Nieporęt</w:t>
      </w:r>
    </w:p>
    <w:p w:rsidR="00DB27F3" w:rsidRPr="002D35C6" w:rsidRDefault="00DB27F3" w:rsidP="00EF776B">
      <w:pPr>
        <w:spacing w:line="360" w:lineRule="auto"/>
        <w:jc w:val="both"/>
        <w:rPr>
          <w:rFonts w:asciiTheme="minorHAnsi" w:hAnsiTheme="minorHAnsi" w:cstheme="minorHAnsi"/>
          <w:sz w:val="24"/>
          <w:szCs w:val="24"/>
          <w:highlight w:val="yellow"/>
        </w:rPr>
      </w:pPr>
    </w:p>
    <w:p w:rsidR="00EF776B" w:rsidRPr="008902B6" w:rsidRDefault="00EF776B" w:rsidP="00B70251">
      <w:pPr>
        <w:pStyle w:val="Akapitzlist"/>
        <w:numPr>
          <w:ilvl w:val="0"/>
          <w:numId w:val="7"/>
        </w:numPr>
        <w:spacing w:line="360" w:lineRule="auto"/>
        <w:ind w:left="0" w:firstLine="284"/>
        <w:jc w:val="both"/>
        <w:rPr>
          <w:rFonts w:asciiTheme="minorHAnsi" w:hAnsiTheme="minorHAnsi" w:cstheme="minorHAnsi"/>
        </w:rPr>
      </w:pPr>
      <w:r w:rsidRPr="008902B6">
        <w:rPr>
          <w:rFonts w:asciiTheme="minorHAnsi" w:hAnsiTheme="minorHAnsi" w:cstheme="minorHAnsi"/>
          <w:b/>
        </w:rPr>
        <w:t>DZIERŻAWA, NAJEM, UŻYCZENIE</w:t>
      </w:r>
    </w:p>
    <w:p w:rsidR="008902B6" w:rsidRPr="00E34367" w:rsidRDefault="008902B6" w:rsidP="008902B6">
      <w:pPr>
        <w:spacing w:line="360" w:lineRule="auto"/>
        <w:jc w:val="both"/>
        <w:rPr>
          <w:sz w:val="24"/>
          <w:szCs w:val="24"/>
        </w:rPr>
      </w:pPr>
      <w:r w:rsidRPr="00E34367">
        <w:rPr>
          <w:sz w:val="24"/>
          <w:szCs w:val="24"/>
        </w:rPr>
        <w:t xml:space="preserve">Gospodarka gminnym zasobem nieruchomości polega na wykonywaniu różnorodnych czynności o charakterze faktycznym i prawnym względem nieruchomości, prowadzących do </w:t>
      </w:r>
      <w:r w:rsidRPr="00E34367">
        <w:rPr>
          <w:sz w:val="24"/>
          <w:szCs w:val="24"/>
        </w:rPr>
        <w:lastRenderedPageBreak/>
        <w:t xml:space="preserve">optymalnego ich wykorzystania, w pierwszej kolejności dla realizacji celów publicznych </w:t>
      </w:r>
      <w:r w:rsidR="00F542C3">
        <w:rPr>
          <w:sz w:val="24"/>
          <w:szCs w:val="24"/>
        </w:rPr>
        <w:t xml:space="preserve">                   </w:t>
      </w:r>
      <w:r w:rsidR="00E52DBC">
        <w:rPr>
          <w:sz w:val="24"/>
          <w:szCs w:val="24"/>
        </w:rPr>
        <w:t>a następnie mogą zostać za</w:t>
      </w:r>
      <w:r w:rsidRPr="00E34367">
        <w:rPr>
          <w:sz w:val="24"/>
          <w:szCs w:val="24"/>
        </w:rPr>
        <w:t xml:space="preserve">gospodarowane czasowo w formie najmu, dzierżawy bądź </w:t>
      </w:r>
      <w:r w:rsidR="00F542C3">
        <w:rPr>
          <w:sz w:val="24"/>
          <w:szCs w:val="24"/>
        </w:rPr>
        <w:t xml:space="preserve">                  </w:t>
      </w:r>
      <w:r w:rsidRPr="00E34367">
        <w:rPr>
          <w:sz w:val="24"/>
          <w:szCs w:val="24"/>
        </w:rPr>
        <w:t>w inny sposób. Wybór właściwej formy gospodarowania nieruchomościami gminnymi uzależniony jest od wielu kryteriów, w tym m.in.: rodzaju nieruchomości</w:t>
      </w:r>
      <w:r w:rsidR="00E52DBC">
        <w:rPr>
          <w:sz w:val="24"/>
          <w:szCs w:val="24"/>
        </w:rPr>
        <w:t>,</w:t>
      </w:r>
      <w:r w:rsidRPr="00E34367">
        <w:rPr>
          <w:sz w:val="24"/>
          <w:szCs w:val="24"/>
        </w:rPr>
        <w:t xml:space="preserve"> której decyzja dotyczy, potrzeb i celów, kosztów utrzymania nieruchomości i możliwych do osiągnięcia dochodów w związku z określonym sposobem rozdysponowania mienia, zasadności zachowania wskazanej nieruchomości w zasobie z perspektywy przyszłych potrzeb, itp. </w:t>
      </w:r>
    </w:p>
    <w:p w:rsidR="008902B6" w:rsidRPr="009E501D" w:rsidRDefault="008902B6" w:rsidP="008902B6">
      <w:pPr>
        <w:spacing w:line="360" w:lineRule="auto"/>
        <w:jc w:val="both"/>
        <w:rPr>
          <w:sz w:val="24"/>
          <w:szCs w:val="24"/>
        </w:rPr>
      </w:pPr>
      <w:r w:rsidRPr="009E501D">
        <w:rPr>
          <w:sz w:val="24"/>
          <w:szCs w:val="24"/>
        </w:rPr>
        <w:t>W 2020 roku podjęto 7 uchwał w sprawie przedłużenia dotychczasowych umów dzierżawy:</w:t>
      </w:r>
    </w:p>
    <w:p w:rsidR="008902B6" w:rsidRPr="009E501D" w:rsidRDefault="00F542C3" w:rsidP="00F542C3">
      <w:pPr>
        <w:pStyle w:val="Standard"/>
        <w:spacing w:line="360" w:lineRule="auto"/>
        <w:jc w:val="both"/>
        <w:rPr>
          <w:rFonts w:ascii="Calibri" w:eastAsia="Lucida Sans Unicode" w:hAnsi="Calibri" w:cs="Calibri"/>
        </w:rPr>
      </w:pPr>
      <w:r>
        <w:rPr>
          <w:rFonts w:ascii="Calibri" w:eastAsia="Lucida Sans Unicode" w:hAnsi="Calibri" w:cs="Calibri"/>
        </w:rPr>
        <w:t xml:space="preserve">1) </w:t>
      </w:r>
      <w:r w:rsidR="008902B6" w:rsidRPr="009E501D">
        <w:rPr>
          <w:rFonts w:ascii="Calibri" w:eastAsia="Lucida Sans Unicode" w:hAnsi="Calibri" w:cs="Calibri"/>
        </w:rPr>
        <w:t xml:space="preserve">Uchwała Nr XX/9/2020 Rady Gminy Nieporęt z dnia 30 stycznia 2020 r. </w:t>
      </w:r>
      <w:r w:rsidR="008902B6" w:rsidRPr="009E501D">
        <w:rPr>
          <w:rFonts w:ascii="Calibri" w:eastAsia="Arial" w:hAnsi="Calibri" w:cs="Calibri"/>
          <w:color w:val="000000"/>
        </w:rPr>
        <w:t>w sprawie wyrażenia zgody na zawarcie, z dotychczasowymi dzierżawcami, kolejnych umów dzierżawy,  których przedmiotem jest ta sama nieruchomość stanowiąca działkę o nr 109/5  położoną w Kątach Węgierskich</w:t>
      </w:r>
      <w:r w:rsidR="00E52DBC">
        <w:rPr>
          <w:rFonts w:ascii="Calibri" w:eastAsia="Arial" w:hAnsi="Calibri" w:cs="Calibri"/>
          <w:color w:val="000000"/>
        </w:rPr>
        <w:t>,</w:t>
      </w:r>
      <w:r w:rsidR="008902B6" w:rsidRPr="009E501D">
        <w:rPr>
          <w:rFonts w:ascii="Calibri" w:eastAsia="Arial" w:hAnsi="Calibri" w:cs="Calibri"/>
          <w:color w:val="000000"/>
        </w:rPr>
        <w:t xml:space="preserve"> gm. Nieporęt;</w:t>
      </w:r>
    </w:p>
    <w:p w:rsidR="008902B6" w:rsidRPr="009E501D" w:rsidRDefault="00F542C3" w:rsidP="00F542C3">
      <w:pPr>
        <w:pStyle w:val="Standard"/>
        <w:spacing w:line="360" w:lineRule="auto"/>
        <w:jc w:val="both"/>
        <w:rPr>
          <w:rFonts w:ascii="Calibri" w:eastAsia="Lucida Sans Unicode" w:hAnsi="Calibri" w:cs="Calibri"/>
        </w:rPr>
      </w:pPr>
      <w:r>
        <w:rPr>
          <w:rFonts w:ascii="Calibri" w:eastAsia="Lucida Sans Unicode" w:hAnsi="Calibri" w:cs="Calibri"/>
        </w:rPr>
        <w:t xml:space="preserve">2) </w:t>
      </w:r>
      <w:r w:rsidR="008902B6" w:rsidRPr="009E501D">
        <w:rPr>
          <w:rFonts w:ascii="Calibri" w:eastAsia="Lucida Sans Unicode" w:hAnsi="Calibri" w:cs="Calibri"/>
        </w:rPr>
        <w:t xml:space="preserve">Uchwała Nr XXI/22/2020 Rady Gminy Nieporęt z dnia 27 lutego 2020 r. </w:t>
      </w:r>
      <w:r w:rsidR="008902B6" w:rsidRPr="009E501D">
        <w:rPr>
          <w:rFonts w:ascii="Calibri" w:eastAsia="Arial" w:hAnsi="Calibri" w:cs="Calibri"/>
          <w:color w:val="000000"/>
        </w:rPr>
        <w:t>w sprawie wyrażenia zgody na zawarcie z dotychczasowymi dzierżawcami kolejnych umów dzierżawy,  których przedmiotem jest ta sama nieruchomość stanowiąca część działki o nr 40/21 położoną w Zegrzu Południowym</w:t>
      </w:r>
      <w:r w:rsidR="00E52DBC">
        <w:rPr>
          <w:rFonts w:ascii="Calibri" w:eastAsia="Arial" w:hAnsi="Calibri" w:cs="Calibri"/>
          <w:color w:val="000000"/>
        </w:rPr>
        <w:t>,</w:t>
      </w:r>
      <w:r w:rsidR="008902B6" w:rsidRPr="009E501D">
        <w:rPr>
          <w:rFonts w:ascii="Calibri" w:eastAsia="Arial" w:hAnsi="Calibri" w:cs="Calibri"/>
          <w:color w:val="000000"/>
        </w:rPr>
        <w:t xml:space="preserve"> gm. Nieporęt;</w:t>
      </w:r>
    </w:p>
    <w:p w:rsidR="008902B6" w:rsidRPr="009E501D" w:rsidRDefault="00F542C3" w:rsidP="00F542C3">
      <w:pPr>
        <w:pStyle w:val="Standard"/>
        <w:spacing w:line="360" w:lineRule="auto"/>
        <w:jc w:val="both"/>
        <w:rPr>
          <w:rFonts w:ascii="Calibri" w:eastAsia="Lucida Sans Unicode" w:hAnsi="Calibri" w:cs="Calibri"/>
        </w:rPr>
      </w:pPr>
      <w:r>
        <w:rPr>
          <w:rFonts w:ascii="Calibri" w:eastAsia="Arial" w:hAnsi="Calibri" w:cs="Calibri"/>
          <w:color w:val="000000"/>
        </w:rPr>
        <w:t xml:space="preserve">3) </w:t>
      </w:r>
      <w:r w:rsidR="008902B6" w:rsidRPr="009E501D">
        <w:rPr>
          <w:rFonts w:ascii="Calibri" w:eastAsia="Arial" w:hAnsi="Calibri" w:cs="Calibri"/>
          <w:color w:val="000000"/>
        </w:rPr>
        <w:t>Uchwała Nr XXVI/65/2020 Rady Gminy Nieporęt z dnia 25 czerwca 2020 r. w sprawie wyrażenia zgody na zawarcie z dotychczasowymi dzierżawcami kolejnych umów dzierżawy, których przedmiotem jest ta sama nieruchomość stanowiąca części nieruchomości gminnej,</w:t>
      </w:r>
      <w:r w:rsidR="00C22B41">
        <w:rPr>
          <w:rFonts w:ascii="Calibri" w:eastAsia="Arial" w:hAnsi="Calibri" w:cs="Calibri"/>
          <w:color w:val="000000"/>
        </w:rPr>
        <w:t xml:space="preserve"> położonej we wsi Bi</w:t>
      </w:r>
      <w:r w:rsidR="00E52DBC">
        <w:rPr>
          <w:rFonts w:ascii="Calibri" w:eastAsia="Arial" w:hAnsi="Calibri" w:cs="Calibri"/>
          <w:color w:val="000000"/>
        </w:rPr>
        <w:t>ałobrzegi, gm.</w:t>
      </w:r>
      <w:r w:rsidR="008902B6" w:rsidRPr="009E501D">
        <w:rPr>
          <w:rFonts w:ascii="Calibri" w:eastAsia="Arial" w:hAnsi="Calibri" w:cs="Calibri"/>
          <w:color w:val="000000"/>
        </w:rPr>
        <w:t xml:space="preserve"> Nieporęt, oznaczonej jako dz</w:t>
      </w:r>
      <w:r>
        <w:rPr>
          <w:rFonts w:ascii="Calibri" w:eastAsia="Arial" w:hAnsi="Calibri" w:cs="Calibri"/>
          <w:color w:val="000000"/>
        </w:rPr>
        <w:t>iałka o nr ewidencyjnym 170/163;</w:t>
      </w:r>
    </w:p>
    <w:p w:rsidR="008902B6" w:rsidRPr="009E501D" w:rsidRDefault="00F542C3" w:rsidP="00F542C3">
      <w:pPr>
        <w:pStyle w:val="Standard"/>
        <w:spacing w:line="360" w:lineRule="auto"/>
        <w:jc w:val="both"/>
        <w:rPr>
          <w:rFonts w:ascii="Calibri" w:eastAsia="Lucida Sans Unicode" w:hAnsi="Calibri" w:cs="Calibri"/>
          <w:shd w:val="clear" w:color="auto" w:fill="FFFF00"/>
        </w:rPr>
      </w:pPr>
      <w:r>
        <w:rPr>
          <w:rFonts w:ascii="Calibri" w:eastAsia="Arial" w:hAnsi="Calibri" w:cs="Calibri"/>
          <w:color w:val="000000"/>
        </w:rPr>
        <w:t xml:space="preserve">4) </w:t>
      </w:r>
      <w:r w:rsidR="008902B6" w:rsidRPr="009E501D">
        <w:rPr>
          <w:rFonts w:ascii="Calibri" w:eastAsia="Arial" w:hAnsi="Calibri" w:cs="Calibri"/>
          <w:color w:val="000000"/>
        </w:rPr>
        <w:t xml:space="preserve">Uchwała Nr XXX/100/2020 Rady Gminy Nieporęt z dnia 24 września 2020 r. w sprawie wyrażenia zgody na zawarcie z dotychczasowym dzierżawcą, kolejnej umowy dzierżawy, której przedmiotem jest ta sama nieruchomość stanowiąca część działki nr 970/48 </w:t>
      </w:r>
      <w:r>
        <w:rPr>
          <w:rFonts w:ascii="Calibri" w:eastAsia="Arial" w:hAnsi="Calibri" w:cs="Calibri"/>
          <w:color w:val="000000"/>
        </w:rPr>
        <w:t xml:space="preserve">                              </w:t>
      </w:r>
      <w:r w:rsidR="008902B6" w:rsidRPr="009E501D">
        <w:rPr>
          <w:rFonts w:ascii="Calibri" w:eastAsia="Arial" w:hAnsi="Calibri" w:cs="Calibri"/>
          <w:color w:val="000000"/>
        </w:rPr>
        <w:t>w Nieporęcie</w:t>
      </w:r>
      <w:r>
        <w:rPr>
          <w:rFonts w:ascii="Calibri" w:eastAsia="Arial" w:hAnsi="Calibri" w:cs="Calibri"/>
          <w:color w:val="000000"/>
        </w:rPr>
        <w:t>;</w:t>
      </w:r>
    </w:p>
    <w:p w:rsidR="008902B6" w:rsidRPr="009E501D" w:rsidRDefault="00F542C3" w:rsidP="00F542C3">
      <w:pPr>
        <w:spacing w:line="360" w:lineRule="auto"/>
        <w:jc w:val="both"/>
        <w:rPr>
          <w:rFonts w:eastAsia="Times New Roman"/>
          <w:sz w:val="24"/>
          <w:szCs w:val="24"/>
          <w:lang w:eastAsia="pl-PL"/>
        </w:rPr>
      </w:pPr>
      <w:r>
        <w:rPr>
          <w:rFonts w:eastAsia="Times New Roman"/>
          <w:sz w:val="24"/>
          <w:szCs w:val="24"/>
          <w:lang w:eastAsia="pl-PL"/>
        </w:rPr>
        <w:t xml:space="preserve">5) </w:t>
      </w:r>
      <w:r w:rsidR="008902B6" w:rsidRPr="009E501D">
        <w:rPr>
          <w:rFonts w:eastAsia="Times New Roman"/>
          <w:sz w:val="24"/>
          <w:szCs w:val="24"/>
          <w:lang w:eastAsia="pl-PL"/>
        </w:rPr>
        <w:t xml:space="preserve">Uchwała </w:t>
      </w:r>
      <w:r w:rsidR="00671AA2">
        <w:rPr>
          <w:rFonts w:eastAsia="Times New Roman"/>
          <w:sz w:val="24"/>
          <w:szCs w:val="24"/>
          <w:lang w:eastAsia="pl-PL"/>
        </w:rPr>
        <w:t xml:space="preserve">nr </w:t>
      </w:r>
      <w:r w:rsidR="008902B6" w:rsidRPr="009E501D">
        <w:rPr>
          <w:rFonts w:eastAsia="Times New Roman"/>
          <w:sz w:val="24"/>
          <w:szCs w:val="24"/>
          <w:lang w:eastAsia="pl-PL"/>
        </w:rPr>
        <w:t xml:space="preserve">XXX/99/2020 w sprawie wyrażenia zgody na zawarcie z dotychczasowym dzierżawcą, kolejnej umowy dzierżawy części nieruchomości gminnej położonej </w:t>
      </w:r>
      <w:r>
        <w:rPr>
          <w:rFonts w:eastAsia="Times New Roman"/>
          <w:sz w:val="24"/>
          <w:szCs w:val="24"/>
          <w:lang w:eastAsia="pl-PL"/>
        </w:rPr>
        <w:t xml:space="preserve">                               </w:t>
      </w:r>
      <w:r w:rsidR="008902B6" w:rsidRPr="009E501D">
        <w:rPr>
          <w:rFonts w:eastAsia="Times New Roman"/>
          <w:sz w:val="24"/>
          <w:szCs w:val="24"/>
          <w:lang w:eastAsia="pl-PL"/>
        </w:rPr>
        <w:t>w Nieporęcie, stanowiącej działkę o nr 970/48, o pow.</w:t>
      </w:r>
      <w:r w:rsidR="00E52DBC">
        <w:rPr>
          <w:rFonts w:eastAsia="Times New Roman"/>
          <w:sz w:val="24"/>
          <w:szCs w:val="24"/>
          <w:lang w:eastAsia="pl-PL"/>
        </w:rPr>
        <w:t xml:space="preserve"> </w:t>
      </w:r>
      <w:r w:rsidR="008902B6" w:rsidRPr="009E501D">
        <w:rPr>
          <w:rFonts w:eastAsia="Times New Roman"/>
          <w:sz w:val="24"/>
          <w:szCs w:val="24"/>
          <w:lang w:eastAsia="pl-PL"/>
        </w:rPr>
        <w:t>2204 m</w:t>
      </w:r>
      <w:r w:rsidR="008902B6" w:rsidRPr="009E501D">
        <w:rPr>
          <w:rFonts w:eastAsia="Times New Roman"/>
          <w:sz w:val="24"/>
          <w:szCs w:val="24"/>
          <w:vertAlign w:val="superscript"/>
          <w:lang w:eastAsia="pl-PL"/>
        </w:rPr>
        <w:t>2</w:t>
      </w:r>
      <w:r>
        <w:rPr>
          <w:rFonts w:eastAsia="Times New Roman"/>
          <w:sz w:val="24"/>
          <w:szCs w:val="24"/>
          <w:lang w:eastAsia="pl-PL"/>
        </w:rPr>
        <w:t>;</w:t>
      </w:r>
    </w:p>
    <w:p w:rsidR="008902B6" w:rsidRPr="009E501D" w:rsidRDefault="00F542C3" w:rsidP="00F542C3">
      <w:pPr>
        <w:spacing w:line="360" w:lineRule="auto"/>
        <w:jc w:val="both"/>
        <w:rPr>
          <w:rFonts w:eastAsia="Times New Roman"/>
          <w:sz w:val="24"/>
          <w:szCs w:val="24"/>
          <w:lang w:eastAsia="pl-PL"/>
        </w:rPr>
      </w:pPr>
      <w:r>
        <w:rPr>
          <w:rFonts w:eastAsia="Times New Roman"/>
          <w:sz w:val="24"/>
          <w:szCs w:val="24"/>
          <w:lang w:eastAsia="pl-PL"/>
        </w:rPr>
        <w:t xml:space="preserve">6) </w:t>
      </w:r>
      <w:r w:rsidR="008902B6" w:rsidRPr="009E501D">
        <w:rPr>
          <w:rFonts w:eastAsia="Times New Roman"/>
          <w:sz w:val="24"/>
          <w:szCs w:val="24"/>
          <w:lang w:eastAsia="pl-PL"/>
        </w:rPr>
        <w:t xml:space="preserve">Uchwała </w:t>
      </w:r>
      <w:r w:rsidR="00671AA2">
        <w:rPr>
          <w:rFonts w:eastAsia="Times New Roman"/>
          <w:sz w:val="24"/>
          <w:szCs w:val="24"/>
          <w:lang w:eastAsia="pl-PL"/>
        </w:rPr>
        <w:t xml:space="preserve">nr </w:t>
      </w:r>
      <w:r w:rsidR="008902B6" w:rsidRPr="009E501D">
        <w:rPr>
          <w:rFonts w:eastAsia="Times New Roman"/>
          <w:sz w:val="24"/>
          <w:szCs w:val="24"/>
          <w:lang w:eastAsia="pl-PL"/>
        </w:rPr>
        <w:t xml:space="preserve">XXXI/108/2020 w sprawie wyrażenia zgody na zawarcie z dotychczasowymi dzierżawcami, kolejnych umów dzierżawy, których przedmiotem są te same nieruchomości </w:t>
      </w:r>
      <w:r w:rsidR="008902B6" w:rsidRPr="009E501D">
        <w:rPr>
          <w:rFonts w:eastAsia="Times New Roman"/>
          <w:sz w:val="24"/>
          <w:szCs w:val="24"/>
          <w:lang w:eastAsia="pl-PL"/>
        </w:rPr>
        <w:lastRenderedPageBreak/>
        <w:t xml:space="preserve">stanowiące części działek o nr 970/20 i 970/48 położone w Nieporęcie oraz części działek </w:t>
      </w:r>
      <w:r>
        <w:rPr>
          <w:rFonts w:eastAsia="Times New Roman"/>
          <w:sz w:val="24"/>
          <w:szCs w:val="24"/>
          <w:lang w:eastAsia="pl-PL"/>
        </w:rPr>
        <w:t xml:space="preserve">                </w:t>
      </w:r>
      <w:r w:rsidR="008902B6" w:rsidRPr="009E501D">
        <w:rPr>
          <w:rFonts w:eastAsia="Times New Roman"/>
          <w:sz w:val="24"/>
          <w:szCs w:val="24"/>
          <w:lang w:eastAsia="pl-PL"/>
        </w:rPr>
        <w:t>o nr 304 i</w:t>
      </w:r>
      <w:r>
        <w:rPr>
          <w:rFonts w:eastAsia="Times New Roman"/>
          <w:sz w:val="24"/>
          <w:szCs w:val="24"/>
          <w:lang w:eastAsia="pl-PL"/>
        </w:rPr>
        <w:t xml:space="preserve"> 270/2 położone w Białobrzegach;</w:t>
      </w:r>
    </w:p>
    <w:p w:rsidR="008902B6" w:rsidRPr="009E501D" w:rsidRDefault="00F542C3" w:rsidP="00F542C3">
      <w:pPr>
        <w:spacing w:line="360" w:lineRule="auto"/>
        <w:jc w:val="both"/>
        <w:rPr>
          <w:rFonts w:eastAsia="Times New Roman"/>
          <w:sz w:val="24"/>
          <w:szCs w:val="24"/>
          <w:lang w:eastAsia="pl-PL"/>
        </w:rPr>
      </w:pPr>
      <w:r>
        <w:rPr>
          <w:rFonts w:eastAsia="Times New Roman"/>
          <w:sz w:val="24"/>
          <w:szCs w:val="24"/>
          <w:lang w:eastAsia="pl-PL"/>
        </w:rPr>
        <w:t xml:space="preserve">7) </w:t>
      </w:r>
      <w:r w:rsidR="008902B6" w:rsidRPr="009E501D">
        <w:rPr>
          <w:rFonts w:eastAsia="Times New Roman"/>
          <w:sz w:val="24"/>
          <w:szCs w:val="24"/>
          <w:lang w:eastAsia="pl-PL"/>
        </w:rPr>
        <w:t xml:space="preserve">Uchwała </w:t>
      </w:r>
      <w:r w:rsidR="00671AA2">
        <w:rPr>
          <w:rFonts w:eastAsia="Times New Roman"/>
          <w:sz w:val="24"/>
          <w:szCs w:val="24"/>
          <w:lang w:eastAsia="pl-PL"/>
        </w:rPr>
        <w:t xml:space="preserve">nr </w:t>
      </w:r>
      <w:r w:rsidR="008902B6" w:rsidRPr="009E501D">
        <w:rPr>
          <w:rFonts w:eastAsia="Times New Roman"/>
          <w:sz w:val="24"/>
          <w:szCs w:val="24"/>
          <w:lang w:eastAsia="pl-PL"/>
        </w:rPr>
        <w:t xml:space="preserve">XXI/21/2020 w sprawie wyrażenia zgody na zawarcie z dotychczasowym dzierżawcą, kolejnej umowy dzierżawy części nieruchomości gminnych położonych </w:t>
      </w:r>
      <w:r>
        <w:rPr>
          <w:rFonts w:eastAsia="Times New Roman"/>
          <w:sz w:val="24"/>
          <w:szCs w:val="24"/>
          <w:lang w:eastAsia="pl-PL"/>
        </w:rPr>
        <w:t xml:space="preserve">                         </w:t>
      </w:r>
      <w:r w:rsidR="008902B6" w:rsidRPr="009E501D">
        <w:rPr>
          <w:rFonts w:eastAsia="Times New Roman"/>
          <w:sz w:val="24"/>
          <w:szCs w:val="24"/>
          <w:lang w:eastAsia="pl-PL"/>
        </w:rPr>
        <w:t>w Nieporęcie, stanowiących działki o nr: 1091, 914/1 i 47, na okres do 3 lat.</w:t>
      </w:r>
    </w:p>
    <w:p w:rsidR="008902B6" w:rsidRPr="009E501D" w:rsidRDefault="008902B6" w:rsidP="008902B6">
      <w:pPr>
        <w:pStyle w:val="Standard"/>
        <w:spacing w:line="360" w:lineRule="auto"/>
        <w:jc w:val="both"/>
        <w:rPr>
          <w:rFonts w:ascii="Calibri" w:eastAsia="Lucida Sans Unicode" w:hAnsi="Calibri" w:cs="Calibri"/>
          <w:shd w:val="clear" w:color="auto" w:fill="FFFF00"/>
        </w:rPr>
      </w:pPr>
      <w:r w:rsidRPr="009E501D">
        <w:rPr>
          <w:rFonts w:ascii="Calibri" w:eastAsia="Lucida Sans Unicode" w:hAnsi="Calibri" w:cs="Calibri"/>
        </w:rPr>
        <w:t>Łącznie Urząd Gminy Nieporęt realizował 57 umów dzierżawy, 4 umowy najmu lokali użytkowych oraz 11 umów użyczenia nieruchomości gminnych - na rzecz Gminnego Ośrodka Kultury, Ochotniczej Straży Pożarnej i Biblioteki Publicznej Gminy Nieporęt.</w:t>
      </w:r>
    </w:p>
    <w:p w:rsidR="005A5527" w:rsidRPr="008902B6" w:rsidRDefault="008902B6" w:rsidP="008902B6">
      <w:pPr>
        <w:autoSpaceDE w:val="0"/>
        <w:spacing w:line="360" w:lineRule="auto"/>
        <w:jc w:val="both"/>
        <w:rPr>
          <w:rStyle w:val="Hipercze"/>
          <w:rFonts w:asciiTheme="minorHAnsi" w:eastAsia="Times New Roman" w:hAnsiTheme="minorHAnsi" w:cstheme="minorHAnsi"/>
          <w:color w:val="auto"/>
          <w:sz w:val="24"/>
          <w:szCs w:val="24"/>
          <w:highlight w:val="yellow"/>
          <w:u w:val="none"/>
          <w:lang w:eastAsia="ar-SA"/>
        </w:rPr>
      </w:pPr>
      <w:r w:rsidRPr="008902B6">
        <w:rPr>
          <w:rFonts w:eastAsia="Lucida Sans Unicode"/>
          <w:sz w:val="24"/>
          <w:szCs w:val="24"/>
        </w:rPr>
        <w:t xml:space="preserve">Wszystkie należne kwoty z tytułu umów dzierżaw, najmu są waloryzowane raz w roku </w:t>
      </w:r>
      <w:r w:rsidR="00F542C3">
        <w:rPr>
          <w:rFonts w:eastAsia="Lucida Sans Unicode"/>
          <w:sz w:val="24"/>
          <w:szCs w:val="24"/>
        </w:rPr>
        <w:t xml:space="preserve">                         </w:t>
      </w:r>
      <w:r w:rsidRPr="008902B6">
        <w:rPr>
          <w:rFonts w:eastAsia="Lucida Sans Unicode"/>
          <w:sz w:val="24"/>
          <w:szCs w:val="24"/>
        </w:rPr>
        <w:t>o wskaźnik równy wskaźnikowi wzrostu cen towarów i usług konsumpcyjnych za rok kalendarzowy poprzedzający rok, w którym dokonuje się waloryzacji, wyliczony i ogłoszony przez Główny Urząd Statystyczny.</w:t>
      </w:r>
    </w:p>
    <w:p w:rsidR="00DB27F3" w:rsidRPr="002D35C6" w:rsidRDefault="00DB27F3" w:rsidP="00E82DE7">
      <w:pPr>
        <w:autoSpaceDE w:val="0"/>
        <w:spacing w:line="360" w:lineRule="auto"/>
        <w:jc w:val="both"/>
        <w:rPr>
          <w:rFonts w:asciiTheme="minorHAnsi" w:eastAsia="Times New Roman" w:hAnsiTheme="minorHAnsi" w:cstheme="minorHAnsi"/>
          <w:sz w:val="24"/>
          <w:szCs w:val="24"/>
          <w:highlight w:val="yellow"/>
          <w:lang w:eastAsia="ar-SA"/>
        </w:rPr>
      </w:pPr>
    </w:p>
    <w:p w:rsidR="00263E9B" w:rsidRPr="008902B6" w:rsidRDefault="00263E9B" w:rsidP="00B70251">
      <w:pPr>
        <w:pStyle w:val="Standard"/>
        <w:numPr>
          <w:ilvl w:val="0"/>
          <w:numId w:val="7"/>
        </w:numPr>
        <w:spacing w:line="360" w:lineRule="auto"/>
        <w:ind w:left="709" w:hanging="425"/>
        <w:jc w:val="both"/>
        <w:rPr>
          <w:rFonts w:asciiTheme="minorHAnsi" w:hAnsiTheme="minorHAnsi" w:cstheme="minorHAnsi"/>
          <w:b/>
        </w:rPr>
      </w:pPr>
      <w:r w:rsidRPr="008902B6">
        <w:rPr>
          <w:rFonts w:asciiTheme="minorHAnsi" w:hAnsiTheme="minorHAnsi" w:cstheme="minorHAnsi"/>
          <w:b/>
        </w:rPr>
        <w:t>UŻYTKOWANIE WIECZYSTE</w:t>
      </w:r>
    </w:p>
    <w:p w:rsidR="008902B6" w:rsidRPr="00087C77" w:rsidRDefault="008902B6" w:rsidP="008902B6">
      <w:pPr>
        <w:autoSpaceDE w:val="0"/>
        <w:spacing w:line="360" w:lineRule="auto"/>
        <w:jc w:val="both"/>
        <w:rPr>
          <w:rFonts w:eastAsia="Times New Roman"/>
          <w:sz w:val="24"/>
          <w:szCs w:val="24"/>
          <w:lang w:eastAsia="ar-SA"/>
        </w:rPr>
      </w:pPr>
      <w:r w:rsidRPr="00087C77">
        <w:rPr>
          <w:rFonts w:eastAsia="Times New Roman"/>
          <w:sz w:val="24"/>
          <w:szCs w:val="24"/>
          <w:lang w:eastAsia="ar-SA"/>
        </w:rPr>
        <w:t xml:space="preserve">W użytkowanie wieczyste przekazane są grunty o łącznej powierzchni 0,1092 ha: </w:t>
      </w:r>
    </w:p>
    <w:p w:rsidR="008902B6" w:rsidRPr="00087C77" w:rsidRDefault="008902B6" w:rsidP="00B70251">
      <w:pPr>
        <w:pStyle w:val="Akapitzlist"/>
        <w:numPr>
          <w:ilvl w:val="0"/>
          <w:numId w:val="23"/>
        </w:numPr>
        <w:autoSpaceDE w:val="0"/>
        <w:spacing w:line="360" w:lineRule="auto"/>
        <w:jc w:val="both"/>
        <w:rPr>
          <w:rFonts w:ascii="Calibri" w:eastAsia="Times New Roman" w:hAnsi="Calibri" w:cs="Calibri"/>
          <w:lang w:eastAsia="ar-SA"/>
        </w:rPr>
      </w:pPr>
      <w:r w:rsidRPr="00087C77">
        <w:rPr>
          <w:rFonts w:ascii="Calibri" w:eastAsia="Times New Roman" w:hAnsi="Calibri" w:cs="Calibri"/>
          <w:lang w:eastAsia="ar-SA"/>
        </w:rPr>
        <w:t xml:space="preserve">1 nieruchomość w Zegrzu Południowym o pow. 0,0110 ha, </w:t>
      </w:r>
    </w:p>
    <w:p w:rsidR="008902B6" w:rsidRPr="00087C77" w:rsidRDefault="008902B6" w:rsidP="00B70251">
      <w:pPr>
        <w:pStyle w:val="Akapitzlist"/>
        <w:numPr>
          <w:ilvl w:val="0"/>
          <w:numId w:val="23"/>
        </w:numPr>
        <w:autoSpaceDE w:val="0"/>
        <w:spacing w:line="360" w:lineRule="auto"/>
        <w:jc w:val="both"/>
        <w:rPr>
          <w:rFonts w:ascii="Calibri" w:eastAsia="Times New Roman" w:hAnsi="Calibri" w:cs="Calibri"/>
          <w:lang w:eastAsia="ar-SA"/>
        </w:rPr>
      </w:pPr>
      <w:r w:rsidRPr="00087C77">
        <w:rPr>
          <w:rFonts w:ascii="Calibri" w:eastAsia="Times New Roman" w:hAnsi="Calibri" w:cs="Calibri"/>
          <w:lang w:eastAsia="ar-SA"/>
        </w:rPr>
        <w:t>1 nieruchomość w Czarnej Strudze o pow. 0,0982 ha.</w:t>
      </w:r>
    </w:p>
    <w:p w:rsidR="008902B6" w:rsidRPr="00087C77" w:rsidRDefault="008902B6" w:rsidP="008902B6">
      <w:pPr>
        <w:autoSpaceDE w:val="0"/>
        <w:spacing w:line="360" w:lineRule="auto"/>
        <w:jc w:val="both"/>
        <w:rPr>
          <w:b/>
          <w:sz w:val="24"/>
          <w:szCs w:val="24"/>
        </w:rPr>
      </w:pPr>
      <w:r w:rsidRPr="00087C77">
        <w:rPr>
          <w:rFonts w:eastAsia="Times New Roman" w:cs="Times New Roman"/>
          <w:sz w:val="24"/>
          <w:szCs w:val="24"/>
          <w:lang w:eastAsia="ar-SA"/>
        </w:rPr>
        <w:t xml:space="preserve">Po przeprowadzeniu analizy rynku nieruchomości oraz kosztów sporządzenia operatów szacunkowych w roku 2020 nie dokonano nowej aktualizacji opłat. Ostatnia aktualizacja była dokonana w 2016 r. i obowiązywała od 2017 r. </w:t>
      </w:r>
    </w:p>
    <w:p w:rsidR="008902B6" w:rsidRPr="00E52DBC" w:rsidRDefault="008902B6" w:rsidP="008902B6">
      <w:pPr>
        <w:tabs>
          <w:tab w:val="left" w:pos="8222"/>
        </w:tabs>
        <w:spacing w:line="240" w:lineRule="auto"/>
        <w:ind w:left="-426" w:right="-425"/>
        <w:jc w:val="both"/>
        <w:rPr>
          <w:bCs/>
          <w:i/>
          <w:sz w:val="20"/>
          <w:szCs w:val="20"/>
        </w:rPr>
      </w:pPr>
      <w:r w:rsidRPr="00E52DBC">
        <w:rPr>
          <w:i/>
          <w:sz w:val="20"/>
          <w:szCs w:val="20"/>
        </w:rPr>
        <w:t xml:space="preserve">Tabela </w:t>
      </w:r>
      <w:r w:rsidRPr="00E52DBC">
        <w:rPr>
          <w:sz w:val="20"/>
          <w:szCs w:val="20"/>
        </w:rPr>
        <w:t>- D</w:t>
      </w:r>
      <w:r w:rsidRPr="00E52DBC">
        <w:rPr>
          <w:i/>
          <w:sz w:val="20"/>
          <w:szCs w:val="20"/>
        </w:rPr>
        <w:t xml:space="preserve">ochody </w:t>
      </w:r>
      <w:r w:rsidRPr="00E52DBC">
        <w:rPr>
          <w:bCs/>
          <w:i/>
          <w:sz w:val="20"/>
          <w:szCs w:val="20"/>
        </w:rPr>
        <w:t>uzyskane z tytułu wykonywania prawa własności i innych praw majątkowych oraz  z wykonywania posiadania</w:t>
      </w:r>
    </w:p>
    <w:tbl>
      <w:tblPr>
        <w:tblW w:w="10075" w:type="dxa"/>
        <w:jc w:val="center"/>
        <w:tblLayout w:type="fixed"/>
        <w:tblLook w:val="0000" w:firstRow="0" w:lastRow="0" w:firstColumn="0" w:lastColumn="0" w:noHBand="0" w:noVBand="0"/>
      </w:tblPr>
      <w:tblGrid>
        <w:gridCol w:w="2624"/>
        <w:gridCol w:w="1345"/>
        <w:gridCol w:w="1276"/>
        <w:gridCol w:w="1418"/>
        <w:gridCol w:w="1417"/>
        <w:gridCol w:w="993"/>
        <w:gridCol w:w="1002"/>
      </w:tblGrid>
      <w:tr w:rsidR="008902B6" w:rsidRPr="00A90BE4" w:rsidTr="00E52DBC">
        <w:trPr>
          <w:trHeight w:val="735"/>
          <w:jc w:val="center"/>
        </w:trPr>
        <w:tc>
          <w:tcPr>
            <w:tcW w:w="2624" w:type="dxa"/>
            <w:vMerge w:val="restart"/>
            <w:tcBorders>
              <w:top w:val="single" w:sz="4" w:space="0" w:color="000000"/>
              <w:left w:val="single" w:sz="4" w:space="0" w:color="000000"/>
            </w:tcBorders>
            <w:shd w:val="clear" w:color="auto" w:fill="auto"/>
            <w:vAlign w:val="center"/>
          </w:tcPr>
          <w:p w:rsidR="00B8403D" w:rsidRPr="00A90BE4" w:rsidRDefault="008902B6" w:rsidP="00B8403D">
            <w:pPr>
              <w:snapToGrid w:val="0"/>
              <w:spacing w:line="240" w:lineRule="auto"/>
              <w:jc w:val="center"/>
              <w:rPr>
                <w:b/>
                <w:sz w:val="20"/>
                <w:szCs w:val="20"/>
              </w:rPr>
            </w:pPr>
            <w:r w:rsidRPr="00A90BE4">
              <w:rPr>
                <w:b/>
                <w:sz w:val="20"/>
                <w:szCs w:val="20"/>
              </w:rPr>
              <w:t>Wyszczególnienie</w:t>
            </w:r>
          </w:p>
        </w:tc>
        <w:tc>
          <w:tcPr>
            <w:tcW w:w="2621" w:type="dxa"/>
            <w:gridSpan w:val="2"/>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ind w:left="28"/>
              <w:jc w:val="center"/>
              <w:rPr>
                <w:b/>
                <w:sz w:val="20"/>
                <w:szCs w:val="20"/>
              </w:rPr>
            </w:pPr>
            <w:r w:rsidRPr="00A90BE4">
              <w:rPr>
                <w:b/>
                <w:sz w:val="20"/>
                <w:szCs w:val="20"/>
              </w:rPr>
              <w:t>Planowane dochody na rok</w:t>
            </w:r>
          </w:p>
        </w:tc>
        <w:tc>
          <w:tcPr>
            <w:tcW w:w="2835" w:type="dxa"/>
            <w:gridSpan w:val="2"/>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b/>
                <w:sz w:val="20"/>
                <w:szCs w:val="20"/>
              </w:rPr>
            </w:pPr>
            <w:r w:rsidRPr="00A90BE4">
              <w:rPr>
                <w:b/>
                <w:sz w:val="20"/>
                <w:szCs w:val="20"/>
              </w:rPr>
              <w:t>Dochody uzyskane</w:t>
            </w:r>
          </w:p>
          <w:p w:rsidR="008902B6" w:rsidRPr="00A90BE4" w:rsidRDefault="008902B6" w:rsidP="00E52DBC">
            <w:pPr>
              <w:snapToGrid w:val="0"/>
              <w:spacing w:line="240" w:lineRule="auto"/>
              <w:jc w:val="center"/>
              <w:rPr>
                <w:b/>
                <w:sz w:val="20"/>
                <w:szCs w:val="20"/>
              </w:rPr>
            </w:pPr>
            <w:r w:rsidRPr="00A90BE4">
              <w:rPr>
                <w:b/>
                <w:sz w:val="20"/>
                <w:szCs w:val="20"/>
              </w:rPr>
              <w:t>na dzień</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pStyle w:val="Normalny1"/>
              <w:ind w:left="37"/>
              <w:jc w:val="center"/>
              <w:rPr>
                <w:rFonts w:ascii="Calibri" w:hAnsi="Calibri" w:cs="Calibri"/>
                <w:b/>
                <w:sz w:val="20"/>
                <w:szCs w:val="20"/>
              </w:rPr>
            </w:pPr>
            <w:r w:rsidRPr="00A90BE4">
              <w:rPr>
                <w:rFonts w:ascii="Calibri" w:hAnsi="Calibri" w:cs="Calibri"/>
                <w:b/>
                <w:sz w:val="20"/>
                <w:szCs w:val="20"/>
              </w:rPr>
              <w:t>%</w:t>
            </w:r>
          </w:p>
          <w:p w:rsidR="008902B6" w:rsidRPr="00A90BE4" w:rsidRDefault="008902B6" w:rsidP="00E52DBC">
            <w:pPr>
              <w:pStyle w:val="Normalny1"/>
              <w:ind w:left="37"/>
              <w:jc w:val="center"/>
              <w:rPr>
                <w:rFonts w:ascii="Calibri" w:hAnsi="Calibri" w:cs="Calibri"/>
                <w:sz w:val="20"/>
                <w:szCs w:val="20"/>
              </w:rPr>
            </w:pPr>
            <w:r w:rsidRPr="00A90BE4">
              <w:rPr>
                <w:rFonts w:ascii="Calibri" w:hAnsi="Calibri" w:cs="Calibri"/>
                <w:b/>
                <w:sz w:val="20"/>
                <w:szCs w:val="20"/>
              </w:rPr>
              <w:t>wykonania planu</w:t>
            </w:r>
          </w:p>
        </w:tc>
      </w:tr>
      <w:tr w:rsidR="008902B6" w:rsidRPr="00A90BE4" w:rsidTr="00E52DBC">
        <w:trPr>
          <w:trHeight w:val="180"/>
          <w:jc w:val="center"/>
        </w:trPr>
        <w:tc>
          <w:tcPr>
            <w:tcW w:w="2624" w:type="dxa"/>
            <w:vMerge/>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b/>
                <w:sz w:val="20"/>
                <w:szCs w:val="20"/>
              </w:rPr>
            </w:pPr>
          </w:p>
        </w:tc>
        <w:tc>
          <w:tcPr>
            <w:tcW w:w="1345" w:type="dxa"/>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b/>
                <w:color w:val="E36C0A"/>
                <w:sz w:val="20"/>
                <w:szCs w:val="20"/>
              </w:rPr>
            </w:pPr>
            <w:r w:rsidRPr="00A90BE4">
              <w:rPr>
                <w:color w:val="0070C0"/>
                <w:sz w:val="20"/>
                <w:szCs w:val="20"/>
              </w:rPr>
              <w:t>2018</w:t>
            </w:r>
          </w:p>
          <w:p w:rsidR="008902B6" w:rsidRPr="00A90BE4" w:rsidRDefault="008902B6" w:rsidP="00E52DBC">
            <w:pPr>
              <w:snapToGrid w:val="0"/>
              <w:spacing w:line="240" w:lineRule="auto"/>
              <w:jc w:val="center"/>
              <w:rPr>
                <w:b/>
                <w:sz w:val="20"/>
                <w:szCs w:val="20"/>
              </w:rPr>
            </w:pPr>
            <w:r w:rsidRPr="00A90BE4">
              <w:rPr>
                <w:b/>
                <w:color w:val="E36C0A"/>
                <w:sz w:val="20"/>
                <w:szCs w:val="20"/>
              </w:rPr>
              <w:t>2019</w:t>
            </w:r>
          </w:p>
        </w:tc>
        <w:tc>
          <w:tcPr>
            <w:tcW w:w="1276" w:type="dxa"/>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b/>
                <w:sz w:val="20"/>
                <w:szCs w:val="20"/>
              </w:rPr>
              <w:t>2020</w:t>
            </w:r>
          </w:p>
        </w:tc>
        <w:tc>
          <w:tcPr>
            <w:tcW w:w="1418" w:type="dxa"/>
            <w:tcBorders>
              <w:top w:val="single" w:sz="4" w:space="0" w:color="000000"/>
              <w:left w:val="single" w:sz="4" w:space="0" w:color="000000"/>
              <w:bottom w:val="single" w:sz="4" w:space="0" w:color="000000"/>
            </w:tcBorders>
            <w:shd w:val="clear" w:color="auto" w:fill="auto"/>
            <w:vAlign w:val="center"/>
          </w:tcPr>
          <w:p w:rsidR="008902B6" w:rsidRPr="00A90BE4" w:rsidRDefault="00B8403D" w:rsidP="00E52DBC">
            <w:pPr>
              <w:snapToGrid w:val="0"/>
              <w:spacing w:line="240" w:lineRule="auto"/>
              <w:jc w:val="center"/>
              <w:rPr>
                <w:b/>
                <w:color w:val="E36C0A"/>
                <w:sz w:val="20"/>
                <w:szCs w:val="20"/>
              </w:rPr>
            </w:pPr>
            <w:r>
              <w:rPr>
                <w:color w:val="0070C0"/>
                <w:sz w:val="20"/>
                <w:szCs w:val="20"/>
              </w:rPr>
              <w:t xml:space="preserve">31.12.2018 </w:t>
            </w:r>
          </w:p>
          <w:p w:rsidR="008902B6" w:rsidRPr="00A90BE4" w:rsidRDefault="00B8403D" w:rsidP="00E52DBC">
            <w:pPr>
              <w:snapToGrid w:val="0"/>
              <w:spacing w:line="240" w:lineRule="auto"/>
              <w:jc w:val="center"/>
              <w:rPr>
                <w:b/>
                <w:sz w:val="20"/>
                <w:szCs w:val="20"/>
              </w:rPr>
            </w:pPr>
            <w:r>
              <w:rPr>
                <w:b/>
                <w:color w:val="E36C0A"/>
                <w:sz w:val="20"/>
                <w:szCs w:val="20"/>
              </w:rPr>
              <w:t>31.12.2019</w:t>
            </w:r>
          </w:p>
        </w:tc>
        <w:tc>
          <w:tcPr>
            <w:tcW w:w="1417" w:type="dxa"/>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b/>
                <w:sz w:val="20"/>
                <w:szCs w:val="20"/>
              </w:rPr>
              <w:t>31.12.2020</w:t>
            </w:r>
          </w:p>
        </w:tc>
        <w:tc>
          <w:tcPr>
            <w:tcW w:w="993" w:type="dxa"/>
            <w:tcBorders>
              <w:top w:val="single" w:sz="4" w:space="0" w:color="000000"/>
              <w:left w:val="single" w:sz="4" w:space="0" w:color="000000"/>
              <w:bottom w:val="single" w:sz="4" w:space="0" w:color="000000"/>
            </w:tcBorders>
            <w:shd w:val="clear" w:color="auto" w:fill="auto"/>
            <w:vAlign w:val="center"/>
          </w:tcPr>
          <w:p w:rsidR="008902B6" w:rsidRPr="00A90BE4" w:rsidRDefault="008902B6" w:rsidP="00E52DBC">
            <w:pPr>
              <w:pStyle w:val="Normalny1"/>
              <w:jc w:val="center"/>
              <w:rPr>
                <w:rFonts w:ascii="Calibri" w:hAnsi="Calibri" w:cs="Calibri"/>
                <w:b/>
                <w:color w:val="E36C0A"/>
                <w:sz w:val="20"/>
                <w:szCs w:val="20"/>
              </w:rPr>
            </w:pPr>
            <w:r w:rsidRPr="00A90BE4">
              <w:rPr>
                <w:rFonts w:ascii="Calibri" w:hAnsi="Calibri" w:cs="Calibri"/>
                <w:sz w:val="20"/>
                <w:szCs w:val="20"/>
              </w:rPr>
              <w:t>2018</w:t>
            </w:r>
            <w:r w:rsidRPr="00A90BE4">
              <w:rPr>
                <w:rFonts w:ascii="Calibri" w:hAnsi="Calibri" w:cs="Calibri"/>
                <w:b/>
                <w:color w:val="E36C0A"/>
                <w:sz w:val="20"/>
                <w:szCs w:val="20"/>
              </w:rPr>
              <w:t xml:space="preserve"> 2019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pStyle w:val="Normalny1"/>
              <w:jc w:val="center"/>
              <w:rPr>
                <w:rFonts w:ascii="Calibri" w:hAnsi="Calibri" w:cs="Calibri"/>
                <w:sz w:val="20"/>
                <w:szCs w:val="20"/>
              </w:rPr>
            </w:pPr>
            <w:r w:rsidRPr="00A90BE4">
              <w:rPr>
                <w:rFonts w:ascii="Calibri" w:hAnsi="Calibri" w:cs="Calibri"/>
                <w:b/>
                <w:sz w:val="20"/>
                <w:szCs w:val="20"/>
              </w:rPr>
              <w:t>2020</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tytułu wieczystego użytkowania,</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14 000,00 zł</w:t>
            </w:r>
          </w:p>
          <w:p w:rsidR="008902B6" w:rsidRPr="00A90BE4" w:rsidRDefault="008902B6" w:rsidP="00E52DBC">
            <w:pPr>
              <w:snapToGrid w:val="0"/>
              <w:spacing w:line="240" w:lineRule="auto"/>
              <w:jc w:val="center"/>
              <w:rPr>
                <w:sz w:val="20"/>
                <w:szCs w:val="20"/>
              </w:rPr>
            </w:pPr>
            <w:r w:rsidRPr="00A90BE4">
              <w:rPr>
                <w:color w:val="E36C0A"/>
                <w:sz w:val="20"/>
                <w:szCs w:val="20"/>
              </w:rPr>
              <w:t>2 020,00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2148,00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pStyle w:val="Normalny1"/>
              <w:jc w:val="center"/>
              <w:rPr>
                <w:rFonts w:ascii="Calibri" w:hAnsi="Calibri" w:cs="Calibri"/>
                <w:color w:val="E36C0A"/>
                <w:sz w:val="20"/>
                <w:szCs w:val="20"/>
              </w:rPr>
            </w:pPr>
            <w:r w:rsidRPr="00A90BE4">
              <w:rPr>
                <w:rFonts w:ascii="Calibri" w:hAnsi="Calibri" w:cs="Calibri"/>
                <w:color w:val="0070C0"/>
                <w:sz w:val="20"/>
                <w:szCs w:val="20"/>
              </w:rPr>
              <w:t>14 056,23 zł</w:t>
            </w:r>
          </w:p>
          <w:p w:rsidR="008902B6" w:rsidRPr="00A90BE4" w:rsidRDefault="008902B6" w:rsidP="00E52DBC">
            <w:pPr>
              <w:pStyle w:val="Normalny1"/>
              <w:jc w:val="center"/>
              <w:rPr>
                <w:rFonts w:ascii="Calibri" w:hAnsi="Calibri" w:cs="Calibri"/>
                <w:color w:val="E36C0A"/>
                <w:sz w:val="20"/>
                <w:szCs w:val="20"/>
              </w:rPr>
            </w:pPr>
            <w:r w:rsidRPr="00A90BE4">
              <w:rPr>
                <w:rFonts w:ascii="Calibri" w:hAnsi="Calibri" w:cs="Calibri"/>
                <w:color w:val="E36C0A"/>
                <w:sz w:val="20"/>
                <w:szCs w:val="20"/>
              </w:rPr>
              <w:t>2 097,69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0,00</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100,40%</w:t>
            </w:r>
            <w:r w:rsidRPr="00A90BE4">
              <w:rPr>
                <w:color w:val="E36C0A"/>
                <w:sz w:val="20"/>
                <w:szCs w:val="20"/>
              </w:rPr>
              <w:t>103,85%</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0,00%</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tytułu  trwałego zarządu</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539,00 zł</w:t>
            </w:r>
          </w:p>
          <w:p w:rsidR="008902B6" w:rsidRPr="00A90BE4" w:rsidRDefault="008902B6" w:rsidP="00E52DBC">
            <w:pPr>
              <w:snapToGrid w:val="0"/>
              <w:spacing w:line="240" w:lineRule="auto"/>
              <w:jc w:val="center"/>
              <w:rPr>
                <w:sz w:val="20"/>
                <w:szCs w:val="20"/>
              </w:rPr>
            </w:pPr>
            <w:r w:rsidRPr="00A90BE4">
              <w:rPr>
                <w:color w:val="E36C0A"/>
                <w:sz w:val="20"/>
                <w:szCs w:val="20"/>
              </w:rPr>
              <w:t>539,00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539,00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ind w:left="176"/>
              <w:jc w:val="center"/>
              <w:rPr>
                <w:color w:val="E36C0A"/>
                <w:sz w:val="20"/>
                <w:szCs w:val="20"/>
              </w:rPr>
            </w:pPr>
            <w:r w:rsidRPr="00A90BE4">
              <w:rPr>
                <w:color w:val="0070C0"/>
                <w:sz w:val="20"/>
                <w:szCs w:val="20"/>
              </w:rPr>
              <w:t xml:space="preserve">539,37 zł </w:t>
            </w:r>
            <w:r w:rsidRPr="00A90BE4">
              <w:rPr>
                <w:color w:val="E36C0A"/>
                <w:sz w:val="20"/>
                <w:szCs w:val="20"/>
              </w:rPr>
              <w:t>539,37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539,37</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100,07%</w:t>
            </w:r>
            <w:r w:rsidRPr="00A90BE4">
              <w:rPr>
                <w:color w:val="E36C0A"/>
                <w:sz w:val="20"/>
                <w:szCs w:val="20"/>
              </w:rPr>
              <w:t>100,07%</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100,07%</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tytułu kar i odszkodowań wynikających z umów</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2 080,00 zł</w:t>
            </w:r>
          </w:p>
          <w:p w:rsidR="008902B6" w:rsidRPr="00A90BE4" w:rsidRDefault="008902B6" w:rsidP="00E52DBC">
            <w:pPr>
              <w:snapToGrid w:val="0"/>
              <w:spacing w:line="240" w:lineRule="auto"/>
              <w:jc w:val="center"/>
              <w:rPr>
                <w:sz w:val="20"/>
                <w:szCs w:val="20"/>
              </w:rPr>
            </w:pPr>
            <w:r w:rsidRPr="00A90BE4">
              <w:rPr>
                <w:color w:val="E36C0A"/>
                <w:sz w:val="20"/>
                <w:szCs w:val="20"/>
              </w:rPr>
              <w:t>11 250,00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sz w:val="20"/>
                <w:szCs w:val="20"/>
              </w:rPr>
            </w:pPr>
            <w:r w:rsidRPr="00A90BE4">
              <w:rPr>
                <w:sz w:val="20"/>
                <w:szCs w:val="20"/>
              </w:rPr>
              <w:t>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3 830,00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11 250,00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0,00</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184,13%</w:t>
            </w:r>
            <w:r w:rsidRPr="00A90BE4">
              <w:rPr>
                <w:color w:val="E36C0A"/>
                <w:sz w:val="20"/>
                <w:szCs w:val="20"/>
              </w:rPr>
              <w:t>100,00%</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0,00%</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 xml:space="preserve">Wpływy z czynszu, najmu, dzierżawy, służebności </w:t>
            </w:r>
            <w:proofErr w:type="spellStart"/>
            <w:r w:rsidRPr="00A90BE4">
              <w:rPr>
                <w:sz w:val="20"/>
                <w:szCs w:val="20"/>
              </w:rPr>
              <w:t>przesyłu</w:t>
            </w:r>
            <w:proofErr w:type="spellEnd"/>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440 000,00 zł</w:t>
            </w:r>
          </w:p>
          <w:p w:rsidR="008902B6" w:rsidRPr="00A90BE4" w:rsidRDefault="008902B6" w:rsidP="00E52DBC">
            <w:pPr>
              <w:snapToGrid w:val="0"/>
              <w:spacing w:line="240" w:lineRule="auto"/>
              <w:jc w:val="center"/>
              <w:rPr>
                <w:sz w:val="20"/>
                <w:szCs w:val="20"/>
              </w:rPr>
            </w:pPr>
            <w:r w:rsidRPr="00A90BE4">
              <w:rPr>
                <w:color w:val="E36C0A"/>
                <w:sz w:val="20"/>
                <w:szCs w:val="20"/>
              </w:rPr>
              <w:t>440 000,00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451000,00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472 320,35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466 935,57</w:t>
            </w:r>
            <w:r w:rsidR="00B8403D">
              <w:rPr>
                <w:color w:val="E36C0A"/>
                <w:sz w:val="20"/>
                <w:szCs w:val="20"/>
              </w:rPr>
              <w:t xml:space="preserve"> </w:t>
            </w:r>
            <w:r w:rsidRPr="00A90BE4">
              <w:rPr>
                <w:color w:val="E36C0A"/>
                <w:sz w:val="20"/>
                <w:szCs w:val="20"/>
              </w:rPr>
              <w:t>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533451,11</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107,35%</w:t>
            </w:r>
            <w:r w:rsidRPr="00A90BE4">
              <w:rPr>
                <w:color w:val="E36C0A"/>
                <w:sz w:val="20"/>
                <w:szCs w:val="20"/>
              </w:rPr>
              <w:t>106,12%</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118,30%</w:t>
            </w:r>
          </w:p>
        </w:tc>
      </w:tr>
      <w:tr w:rsidR="008902B6" w:rsidRPr="00A90BE4" w:rsidTr="00E52DBC">
        <w:trPr>
          <w:trHeight w:val="905"/>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lastRenderedPageBreak/>
              <w:t>Wpływy z tytułu sprzedaży nieruchomości</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147 000,00 zł</w:t>
            </w:r>
          </w:p>
          <w:p w:rsidR="008902B6" w:rsidRPr="00A90BE4" w:rsidRDefault="008902B6" w:rsidP="00E52DBC">
            <w:pPr>
              <w:snapToGrid w:val="0"/>
              <w:spacing w:line="240" w:lineRule="auto"/>
              <w:jc w:val="center"/>
              <w:rPr>
                <w:color w:val="0070C0"/>
                <w:sz w:val="20"/>
                <w:szCs w:val="20"/>
              </w:rPr>
            </w:pPr>
            <w:r w:rsidRPr="00A90BE4">
              <w:rPr>
                <w:color w:val="E36C0A"/>
                <w:sz w:val="20"/>
                <w:szCs w:val="20"/>
              </w:rPr>
              <w:t>500 000,00 zł</w:t>
            </w:r>
          </w:p>
          <w:p w:rsidR="008902B6" w:rsidRPr="00A90BE4" w:rsidRDefault="008902B6" w:rsidP="00E52DBC">
            <w:pPr>
              <w:snapToGrid w:val="0"/>
              <w:spacing w:line="240" w:lineRule="auto"/>
              <w:jc w:val="center"/>
              <w:rPr>
                <w:color w:val="0070C0"/>
                <w:sz w:val="20"/>
                <w:szCs w:val="20"/>
              </w:rPr>
            </w:pP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164000,00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147 804,88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355 365,84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513839,30</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100,55%</w:t>
            </w:r>
            <w:r w:rsidRPr="00A90BE4">
              <w:rPr>
                <w:color w:val="E36C0A"/>
                <w:sz w:val="20"/>
                <w:szCs w:val="20"/>
              </w:rPr>
              <w:t>71,07%</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313,32%</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tytułu przekształcenia prawa użytkowania wieczystego we własność</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2 110,00 zł</w:t>
            </w:r>
          </w:p>
          <w:p w:rsidR="008902B6" w:rsidRPr="00A90BE4" w:rsidRDefault="008902B6" w:rsidP="00E52DBC">
            <w:pPr>
              <w:snapToGrid w:val="0"/>
              <w:spacing w:line="240" w:lineRule="auto"/>
              <w:jc w:val="center"/>
              <w:rPr>
                <w:sz w:val="20"/>
                <w:szCs w:val="20"/>
              </w:rPr>
            </w:pPr>
            <w:r w:rsidRPr="00A90BE4">
              <w:rPr>
                <w:color w:val="E36C0A"/>
                <w:sz w:val="20"/>
                <w:szCs w:val="20"/>
              </w:rPr>
              <w:t>57 300,00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2110,00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2 109,80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111 942,72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2109,80</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99,99%</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195,36%</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99,99%</w:t>
            </w:r>
          </w:p>
        </w:tc>
      </w:tr>
      <w:tr w:rsidR="008902B6" w:rsidRPr="00A90BE4" w:rsidTr="00E52DBC">
        <w:trPr>
          <w:trHeight w:val="1768"/>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 xml:space="preserve">Wpływy z tytułu odsetek za nieterminowe wpłaty za </w:t>
            </w:r>
            <w:proofErr w:type="spellStart"/>
            <w:r w:rsidRPr="00A90BE4">
              <w:rPr>
                <w:sz w:val="20"/>
                <w:szCs w:val="20"/>
              </w:rPr>
              <w:t>użytk</w:t>
            </w:r>
            <w:proofErr w:type="spellEnd"/>
            <w:r w:rsidRPr="00A90BE4">
              <w:rPr>
                <w:sz w:val="20"/>
                <w:szCs w:val="20"/>
              </w:rPr>
              <w:t xml:space="preserve">. </w:t>
            </w:r>
            <w:proofErr w:type="spellStart"/>
            <w:r w:rsidRPr="00A90BE4">
              <w:rPr>
                <w:sz w:val="20"/>
                <w:szCs w:val="20"/>
              </w:rPr>
              <w:t>wiecz</w:t>
            </w:r>
            <w:proofErr w:type="spellEnd"/>
            <w:r w:rsidRPr="00A90BE4">
              <w:rPr>
                <w:sz w:val="20"/>
                <w:szCs w:val="20"/>
              </w:rPr>
              <w:t>., dzierżawy, usługi na portach</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3 000,00 zł</w:t>
            </w:r>
          </w:p>
          <w:p w:rsidR="008902B6" w:rsidRPr="00A90BE4" w:rsidRDefault="008902B6" w:rsidP="00E52DBC">
            <w:pPr>
              <w:snapToGrid w:val="0"/>
              <w:spacing w:line="240" w:lineRule="auto"/>
              <w:jc w:val="center"/>
              <w:rPr>
                <w:sz w:val="20"/>
                <w:szCs w:val="20"/>
              </w:rPr>
            </w:pPr>
            <w:r w:rsidRPr="00A90BE4">
              <w:rPr>
                <w:color w:val="E36C0A"/>
                <w:sz w:val="20"/>
                <w:szCs w:val="20"/>
              </w:rPr>
              <w:t>1 000,00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500,00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1 411,65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1 0065,45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831,54</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47,05%</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106,55%</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166,31%</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tytułu różnych dochodów (m.in. zwrot bonifikaty, zwrot kosztów sądowych, odszkodowania i</w:t>
            </w:r>
            <w:r w:rsidRPr="00A90BE4">
              <w:rPr>
                <w:bCs/>
                <w:sz w:val="20"/>
                <w:szCs w:val="20"/>
              </w:rPr>
              <w:t xml:space="preserve"> rekompensaty</w:t>
            </w:r>
            <w:r w:rsidRPr="00A90BE4">
              <w:rPr>
                <w:sz w:val="20"/>
                <w:szCs w:val="20"/>
              </w:rPr>
              <w:t>)</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56 000,00 zł</w:t>
            </w:r>
          </w:p>
          <w:p w:rsidR="008902B6" w:rsidRPr="00A90BE4" w:rsidRDefault="008902B6" w:rsidP="00E52DBC">
            <w:pPr>
              <w:snapToGrid w:val="0"/>
              <w:spacing w:line="240" w:lineRule="auto"/>
              <w:jc w:val="center"/>
              <w:rPr>
                <w:sz w:val="20"/>
                <w:szCs w:val="20"/>
              </w:rPr>
            </w:pPr>
            <w:r w:rsidRPr="00A90BE4">
              <w:rPr>
                <w:color w:val="E36C0A"/>
                <w:sz w:val="20"/>
                <w:szCs w:val="20"/>
              </w:rPr>
              <w:t>5 100,00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1000,00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61 468,07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6 314,91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1012,57</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109,76%</w:t>
            </w:r>
            <w:r w:rsidRPr="00A90BE4">
              <w:rPr>
                <w:color w:val="E36C0A"/>
                <w:sz w:val="20"/>
                <w:szCs w:val="20"/>
              </w:rPr>
              <w:t>123,82%</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101,26%</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usług (zwrot kosztów za media, operaty szacunkowe)</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13 500,00 zł</w:t>
            </w:r>
          </w:p>
          <w:p w:rsidR="008902B6" w:rsidRPr="00A90BE4" w:rsidRDefault="008902B6" w:rsidP="00E52DBC">
            <w:pPr>
              <w:snapToGrid w:val="0"/>
              <w:spacing w:line="240" w:lineRule="auto"/>
              <w:jc w:val="center"/>
              <w:rPr>
                <w:sz w:val="20"/>
                <w:szCs w:val="20"/>
              </w:rPr>
            </w:pPr>
            <w:r w:rsidRPr="00A90BE4">
              <w:rPr>
                <w:color w:val="E36C0A"/>
                <w:sz w:val="20"/>
                <w:szCs w:val="20"/>
              </w:rPr>
              <w:t>20 000,00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jc w:val="center"/>
              <w:rPr>
                <w:color w:val="0070C0"/>
                <w:sz w:val="20"/>
                <w:szCs w:val="20"/>
              </w:rPr>
            </w:pPr>
            <w:r w:rsidRPr="00A90BE4">
              <w:rPr>
                <w:sz w:val="20"/>
                <w:szCs w:val="20"/>
              </w:rPr>
              <w:t>15000,00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14 367,51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22  096,41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16656,30</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106,43%</w:t>
            </w:r>
            <w:r w:rsidRPr="00A90BE4">
              <w:rPr>
                <w:color w:val="E36C0A"/>
                <w:sz w:val="20"/>
                <w:szCs w:val="20"/>
              </w:rPr>
              <w:t>110,48%</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111,04%</w:t>
            </w:r>
          </w:p>
        </w:tc>
      </w:tr>
      <w:tr w:rsidR="008902B6" w:rsidRPr="00A90BE4" w:rsidTr="00E52DBC">
        <w:trPr>
          <w:jc w:val="center"/>
        </w:trPr>
        <w:tc>
          <w:tcPr>
            <w:tcW w:w="2624"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0070C0"/>
                <w:sz w:val="20"/>
                <w:szCs w:val="20"/>
              </w:rPr>
            </w:pPr>
            <w:r w:rsidRPr="00A90BE4">
              <w:rPr>
                <w:sz w:val="20"/>
                <w:szCs w:val="20"/>
              </w:rPr>
              <w:t>Wpływy z rozliczeń z lat ubiegłych (zwroty opłat sądowych, wadiów, kosztów post. komorniczych)</w:t>
            </w:r>
          </w:p>
        </w:tc>
        <w:tc>
          <w:tcPr>
            <w:tcW w:w="1345"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6 000,00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4 000,00 zł</w:t>
            </w:r>
          </w:p>
        </w:tc>
        <w:tc>
          <w:tcPr>
            <w:tcW w:w="1276"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8100,00</w:t>
            </w:r>
            <w:r w:rsidR="00B8403D">
              <w:rPr>
                <w:sz w:val="20"/>
                <w:szCs w:val="20"/>
              </w:rPr>
              <w:t xml:space="preserve"> </w:t>
            </w:r>
            <w:r w:rsidRPr="00A90BE4">
              <w:rPr>
                <w:sz w:val="20"/>
                <w:szCs w:val="20"/>
              </w:rPr>
              <w:t>zł</w:t>
            </w:r>
          </w:p>
        </w:tc>
        <w:tc>
          <w:tcPr>
            <w:tcW w:w="1418" w:type="dxa"/>
            <w:tcBorders>
              <w:left w:val="single" w:sz="4" w:space="0" w:color="000000"/>
              <w:bottom w:val="single" w:sz="4" w:space="0" w:color="000000"/>
            </w:tcBorders>
            <w:shd w:val="clear" w:color="auto" w:fill="auto"/>
          </w:tcPr>
          <w:p w:rsidR="008902B6" w:rsidRPr="00A90BE4" w:rsidRDefault="008902B6" w:rsidP="00E52DBC">
            <w:pPr>
              <w:snapToGrid w:val="0"/>
              <w:spacing w:line="240" w:lineRule="auto"/>
              <w:jc w:val="center"/>
              <w:rPr>
                <w:color w:val="0070C0"/>
                <w:sz w:val="20"/>
                <w:szCs w:val="20"/>
              </w:rPr>
            </w:pPr>
          </w:p>
          <w:p w:rsidR="008902B6" w:rsidRPr="00A90BE4" w:rsidRDefault="008902B6" w:rsidP="00E52DBC">
            <w:pPr>
              <w:snapToGrid w:val="0"/>
              <w:spacing w:line="240" w:lineRule="auto"/>
              <w:jc w:val="center"/>
              <w:rPr>
                <w:color w:val="E36C0A"/>
                <w:sz w:val="20"/>
                <w:szCs w:val="20"/>
              </w:rPr>
            </w:pPr>
            <w:r w:rsidRPr="00A90BE4">
              <w:rPr>
                <w:color w:val="0070C0"/>
                <w:sz w:val="20"/>
                <w:szCs w:val="20"/>
              </w:rPr>
              <w:t>5325,66 zł</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3 523,52 zł</w:t>
            </w:r>
          </w:p>
        </w:tc>
        <w:tc>
          <w:tcPr>
            <w:tcW w:w="1417"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7845,65</w:t>
            </w:r>
            <w:r w:rsidR="00B8403D">
              <w:rPr>
                <w:sz w:val="20"/>
                <w:szCs w:val="20"/>
              </w:rPr>
              <w:t xml:space="preserve"> </w:t>
            </w:r>
            <w:r w:rsidRPr="00A90BE4">
              <w:rPr>
                <w:sz w:val="20"/>
                <w:szCs w:val="20"/>
              </w:rPr>
              <w:t>zł</w:t>
            </w:r>
          </w:p>
        </w:tc>
        <w:tc>
          <w:tcPr>
            <w:tcW w:w="993" w:type="dxa"/>
            <w:tcBorders>
              <w:left w:val="single" w:sz="4" w:space="0" w:color="000000"/>
              <w:bottom w:val="single" w:sz="4" w:space="0" w:color="000000"/>
            </w:tcBorders>
            <w:shd w:val="clear" w:color="auto" w:fill="auto"/>
            <w:vAlign w:val="center"/>
          </w:tcPr>
          <w:p w:rsidR="008902B6" w:rsidRPr="00A90BE4" w:rsidRDefault="008902B6" w:rsidP="00E52DBC">
            <w:pPr>
              <w:snapToGrid w:val="0"/>
              <w:spacing w:line="240" w:lineRule="auto"/>
              <w:jc w:val="center"/>
              <w:rPr>
                <w:color w:val="E36C0A"/>
                <w:sz w:val="20"/>
                <w:szCs w:val="20"/>
              </w:rPr>
            </w:pPr>
            <w:r w:rsidRPr="00A90BE4">
              <w:rPr>
                <w:color w:val="0070C0"/>
                <w:sz w:val="20"/>
                <w:szCs w:val="20"/>
              </w:rPr>
              <w:t>88,76%</w:t>
            </w:r>
          </w:p>
          <w:p w:rsidR="008902B6" w:rsidRPr="00A90BE4" w:rsidRDefault="008902B6" w:rsidP="00E52DBC">
            <w:pPr>
              <w:snapToGrid w:val="0"/>
              <w:spacing w:line="240" w:lineRule="auto"/>
              <w:jc w:val="center"/>
              <w:rPr>
                <w:color w:val="E36C0A"/>
                <w:sz w:val="20"/>
                <w:szCs w:val="20"/>
              </w:rPr>
            </w:pPr>
            <w:r w:rsidRPr="00A90BE4">
              <w:rPr>
                <w:color w:val="E36C0A"/>
                <w:sz w:val="20"/>
                <w:szCs w:val="20"/>
              </w:rPr>
              <w:t>88,09%</w:t>
            </w:r>
          </w:p>
        </w:tc>
        <w:tc>
          <w:tcPr>
            <w:tcW w:w="1002" w:type="dxa"/>
            <w:tcBorders>
              <w:left w:val="single" w:sz="4" w:space="0" w:color="000000"/>
              <w:bottom w:val="single" w:sz="4" w:space="0" w:color="000000"/>
              <w:right w:val="single" w:sz="4" w:space="0" w:color="000000"/>
            </w:tcBorders>
            <w:shd w:val="clear" w:color="auto" w:fill="auto"/>
            <w:vAlign w:val="center"/>
          </w:tcPr>
          <w:p w:rsidR="008902B6" w:rsidRPr="00A90BE4" w:rsidRDefault="008902B6" w:rsidP="00E52DBC">
            <w:pPr>
              <w:snapToGrid w:val="0"/>
              <w:spacing w:line="240" w:lineRule="auto"/>
              <w:jc w:val="center"/>
              <w:rPr>
                <w:sz w:val="20"/>
                <w:szCs w:val="20"/>
              </w:rPr>
            </w:pPr>
            <w:r w:rsidRPr="00A90BE4">
              <w:rPr>
                <w:sz w:val="20"/>
                <w:szCs w:val="20"/>
              </w:rPr>
              <w:t>96,86%</w:t>
            </w:r>
          </w:p>
        </w:tc>
      </w:tr>
    </w:tbl>
    <w:p w:rsidR="008902B6" w:rsidRPr="002D35C6" w:rsidRDefault="008902B6" w:rsidP="00DB27F3">
      <w:pPr>
        <w:pStyle w:val="Default"/>
        <w:rPr>
          <w:rFonts w:asciiTheme="minorHAnsi" w:hAnsiTheme="minorHAnsi" w:cstheme="minorHAnsi"/>
          <w:b/>
          <w:bCs/>
          <w:iCs/>
          <w:color w:val="00000A"/>
          <w:highlight w:val="yellow"/>
        </w:rPr>
        <w:sectPr w:rsidR="008902B6" w:rsidRPr="002D35C6" w:rsidSect="00B7441A">
          <w:pgSz w:w="11906" w:h="16838"/>
          <w:pgMar w:top="1843" w:right="1416" w:bottom="1417" w:left="1417" w:header="708" w:footer="708" w:gutter="0"/>
          <w:cols w:space="708"/>
          <w:docGrid w:linePitch="360"/>
        </w:sectPr>
      </w:pPr>
    </w:p>
    <w:p w:rsidR="0076518D" w:rsidRPr="008902B6" w:rsidRDefault="00A5592E" w:rsidP="00ED7080">
      <w:pPr>
        <w:pStyle w:val="Nagwek1"/>
      </w:pPr>
      <w:bookmarkStart w:id="17" w:name="_Toc73107475"/>
      <w:r w:rsidRPr="008902B6">
        <w:lastRenderedPageBreak/>
        <w:t>OŚWIATA W GMINIE NIEPORĘT</w:t>
      </w:r>
      <w:bookmarkEnd w:id="17"/>
    </w:p>
    <w:p w:rsidR="006C03F0" w:rsidRPr="002D35C6" w:rsidRDefault="006C03F0" w:rsidP="006C03F0">
      <w:pPr>
        <w:pStyle w:val="Default"/>
        <w:rPr>
          <w:rFonts w:asciiTheme="minorHAnsi" w:hAnsiTheme="minorHAnsi" w:cstheme="minorHAnsi"/>
          <w:b/>
          <w:bCs/>
          <w:iCs/>
          <w:color w:val="00000A"/>
          <w:highlight w:val="yellow"/>
        </w:rPr>
      </w:pPr>
    </w:p>
    <w:p w:rsidR="006C03F0" w:rsidRPr="00DB46B6" w:rsidRDefault="006C03F0" w:rsidP="00ED7080">
      <w:pPr>
        <w:pStyle w:val="Nagwek2"/>
      </w:pPr>
      <w:bookmarkStart w:id="18" w:name="_Toc73107476"/>
      <w:r w:rsidRPr="00DB46B6">
        <w:t>Szkoły, przedszkola i żłobki na terenie Gminy Nieporęt</w:t>
      </w:r>
      <w:bookmarkEnd w:id="18"/>
    </w:p>
    <w:p w:rsidR="006C03F0" w:rsidRPr="00A54E36" w:rsidRDefault="00A54E36" w:rsidP="006C03F0">
      <w:pPr>
        <w:pStyle w:val="Normalny1"/>
        <w:spacing w:line="360" w:lineRule="auto"/>
        <w:jc w:val="both"/>
        <w:rPr>
          <w:rFonts w:ascii="Calibri" w:hAnsi="Calibri" w:cs="Calibri"/>
          <w:color w:val="000000"/>
          <w:lang w:eastAsia="en-US"/>
        </w:rPr>
      </w:pPr>
      <w:r w:rsidRPr="00211AF2">
        <w:rPr>
          <w:rFonts w:ascii="Calibri" w:hAnsi="Calibri" w:cs="Calibri"/>
          <w:lang w:eastAsia="en-US"/>
        </w:rPr>
        <w:t>W 2</w:t>
      </w:r>
      <w:r w:rsidRPr="00211AF2">
        <w:rPr>
          <w:rFonts w:ascii="Calibri" w:hAnsi="Calibri" w:cs="Calibri"/>
          <w:bCs/>
          <w:iCs/>
        </w:rPr>
        <w:t>0</w:t>
      </w:r>
      <w:r>
        <w:rPr>
          <w:rFonts w:ascii="Calibri" w:hAnsi="Calibri" w:cs="Calibri"/>
          <w:bCs/>
          <w:iCs/>
        </w:rPr>
        <w:t>20</w:t>
      </w:r>
      <w:r w:rsidRPr="00211AF2">
        <w:rPr>
          <w:rFonts w:ascii="Calibri" w:hAnsi="Calibri" w:cs="Calibri"/>
          <w:bCs/>
          <w:iCs/>
        </w:rPr>
        <w:t xml:space="preserve"> roku nie wprowadzano zmian w strukturze sieci szk</w:t>
      </w:r>
      <w:r>
        <w:rPr>
          <w:rFonts w:ascii="Calibri" w:hAnsi="Calibri" w:cs="Calibri"/>
          <w:bCs/>
          <w:iCs/>
        </w:rPr>
        <w:t>ół i przedszkoli, nie zlikwidowa</w:t>
      </w:r>
      <w:r w:rsidRPr="00211AF2">
        <w:rPr>
          <w:rFonts w:ascii="Calibri" w:hAnsi="Calibri" w:cs="Calibri"/>
          <w:bCs/>
          <w:iCs/>
        </w:rPr>
        <w:t>no ani nie powołano nowych placówek, których organem prowadzącym jest Gmina Ni</w:t>
      </w:r>
      <w:r>
        <w:rPr>
          <w:rFonts w:ascii="Calibri" w:hAnsi="Calibri" w:cs="Calibri"/>
          <w:bCs/>
          <w:iCs/>
        </w:rPr>
        <w:t>eporęt:</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color w:val="000000"/>
          <w:lang w:eastAsia="en-US"/>
        </w:rPr>
      </w:pPr>
      <w:r w:rsidRPr="00A54E36">
        <w:rPr>
          <w:rFonts w:asciiTheme="minorHAnsi" w:hAnsiTheme="minorHAnsi" w:cstheme="minorHAnsi"/>
          <w:color w:val="000000"/>
          <w:lang w:eastAsia="en-US"/>
        </w:rPr>
        <w:t xml:space="preserve">Szkoła Podstawowa im. Bronisława </w:t>
      </w:r>
      <w:proofErr w:type="spellStart"/>
      <w:r w:rsidRPr="00A54E36">
        <w:rPr>
          <w:rFonts w:asciiTheme="minorHAnsi" w:hAnsiTheme="minorHAnsi" w:cstheme="minorHAnsi"/>
          <w:color w:val="000000"/>
          <w:lang w:eastAsia="en-US"/>
        </w:rPr>
        <w:t>Tokaja</w:t>
      </w:r>
      <w:proofErr w:type="spellEnd"/>
      <w:r w:rsidRPr="00A54E36">
        <w:rPr>
          <w:rFonts w:asciiTheme="minorHAnsi" w:hAnsiTheme="minorHAnsi" w:cstheme="minorHAnsi"/>
          <w:color w:val="000000"/>
          <w:lang w:eastAsia="en-US"/>
        </w:rPr>
        <w:t xml:space="preserve"> w Nieporęcie,</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color w:val="000000"/>
          <w:lang w:eastAsia="en-US"/>
        </w:rPr>
      </w:pPr>
      <w:r w:rsidRPr="00A54E36">
        <w:rPr>
          <w:rFonts w:asciiTheme="minorHAnsi" w:hAnsiTheme="minorHAnsi" w:cstheme="minorHAnsi"/>
          <w:color w:val="000000"/>
          <w:lang w:eastAsia="en-US"/>
        </w:rPr>
        <w:t>Szkoła Podstawowa im. Wojska Polskiego w Białobrzegach,</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color w:val="000000"/>
          <w:lang w:eastAsia="en-US"/>
        </w:rPr>
      </w:pPr>
      <w:r w:rsidRPr="00A54E36">
        <w:rPr>
          <w:rFonts w:asciiTheme="minorHAnsi" w:hAnsiTheme="minorHAnsi" w:cstheme="minorHAnsi"/>
          <w:color w:val="000000"/>
          <w:lang w:eastAsia="en-US"/>
        </w:rPr>
        <w:t>Szkoła Podstawowa im. Bohaterów Bitwy Warszawskiej 1920 r. w Stanisławowie Pierwszym,</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color w:val="000000"/>
          <w:lang w:eastAsia="en-US"/>
        </w:rPr>
      </w:pPr>
      <w:r w:rsidRPr="00A54E36">
        <w:rPr>
          <w:rFonts w:asciiTheme="minorHAnsi" w:hAnsiTheme="minorHAnsi" w:cstheme="minorHAnsi"/>
          <w:color w:val="000000"/>
          <w:lang w:eastAsia="en-US"/>
        </w:rPr>
        <w:t>Szkoła Podstawowa im. Wandy Chotomskiej w Józefowie,</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lang w:eastAsia="en-US"/>
        </w:rPr>
      </w:pPr>
      <w:r w:rsidRPr="00A54E36">
        <w:rPr>
          <w:rFonts w:asciiTheme="minorHAnsi" w:hAnsiTheme="minorHAnsi" w:cstheme="minorHAnsi"/>
          <w:lang w:eastAsia="en-US"/>
        </w:rPr>
        <w:t xml:space="preserve">Szkoła Podstawowa im. I Batalionu Saperów Kościuszkowskich w Izabelinie, </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lang w:eastAsia="en-US"/>
        </w:rPr>
      </w:pPr>
      <w:r w:rsidRPr="00A54E36">
        <w:rPr>
          <w:rFonts w:asciiTheme="minorHAnsi" w:hAnsiTheme="minorHAnsi" w:cstheme="minorHAnsi"/>
          <w:lang w:eastAsia="en-US"/>
        </w:rPr>
        <w:t>Zespół Szkolno-Przedszkolny w Wólce Radzymińskiej obejmujący:</w:t>
      </w:r>
    </w:p>
    <w:p w:rsidR="006C03F0" w:rsidRPr="00A54E36" w:rsidRDefault="006C03F0" w:rsidP="006C03F0">
      <w:pPr>
        <w:pStyle w:val="Akapitzlist"/>
        <w:tabs>
          <w:tab w:val="left" w:pos="426"/>
        </w:tabs>
        <w:spacing w:line="360" w:lineRule="auto"/>
        <w:ind w:left="0" w:firstLine="708"/>
        <w:jc w:val="both"/>
        <w:rPr>
          <w:rFonts w:asciiTheme="minorHAnsi" w:hAnsiTheme="minorHAnsi" w:cstheme="minorHAnsi"/>
          <w:lang w:eastAsia="en-US"/>
        </w:rPr>
      </w:pPr>
      <w:r w:rsidRPr="00A54E36">
        <w:rPr>
          <w:rFonts w:asciiTheme="minorHAnsi" w:hAnsiTheme="minorHAnsi" w:cstheme="minorHAnsi"/>
          <w:lang w:eastAsia="en-US"/>
        </w:rPr>
        <w:t>- Szkoła Podstawowa im. 28 Pułku Strzelców Kaniowskich w Wólce Radzymińskiej,</w:t>
      </w:r>
    </w:p>
    <w:p w:rsidR="006C03F0" w:rsidRPr="00A54E36" w:rsidRDefault="006C03F0" w:rsidP="006C03F0">
      <w:pPr>
        <w:pStyle w:val="Akapitzlist"/>
        <w:tabs>
          <w:tab w:val="left" w:pos="426"/>
        </w:tabs>
        <w:spacing w:line="360" w:lineRule="auto"/>
        <w:ind w:left="0" w:firstLine="708"/>
        <w:jc w:val="both"/>
        <w:rPr>
          <w:rFonts w:asciiTheme="minorHAnsi" w:hAnsiTheme="minorHAnsi" w:cstheme="minorHAnsi"/>
          <w:lang w:eastAsia="en-US"/>
        </w:rPr>
      </w:pPr>
      <w:r w:rsidRPr="00A54E36">
        <w:rPr>
          <w:rFonts w:asciiTheme="minorHAnsi" w:hAnsiTheme="minorHAnsi" w:cstheme="minorHAnsi"/>
          <w:lang w:eastAsia="en-US"/>
        </w:rPr>
        <w:t>- Gminne Przedszkole w Wólce Radzymińskiej,</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lang w:eastAsia="en-US"/>
        </w:rPr>
      </w:pPr>
      <w:r w:rsidRPr="00A54E36">
        <w:rPr>
          <w:rFonts w:asciiTheme="minorHAnsi" w:hAnsiTheme="minorHAnsi" w:cstheme="minorHAnsi"/>
          <w:lang w:eastAsia="en-US"/>
        </w:rPr>
        <w:t>Gminne Przedszkole w Białobrzegach,</w:t>
      </w:r>
    </w:p>
    <w:p w:rsidR="006C03F0" w:rsidRPr="00A54E36" w:rsidRDefault="006C03F0" w:rsidP="00B70251">
      <w:pPr>
        <w:pStyle w:val="Akapitzlist"/>
        <w:numPr>
          <w:ilvl w:val="0"/>
          <w:numId w:val="13"/>
        </w:numPr>
        <w:tabs>
          <w:tab w:val="left" w:pos="426"/>
        </w:tabs>
        <w:spacing w:line="360" w:lineRule="auto"/>
        <w:ind w:left="0" w:firstLine="0"/>
        <w:jc w:val="both"/>
        <w:rPr>
          <w:rFonts w:asciiTheme="minorHAnsi" w:hAnsiTheme="minorHAnsi" w:cstheme="minorHAnsi"/>
          <w:lang w:eastAsia="en-US"/>
        </w:rPr>
      </w:pPr>
      <w:r w:rsidRPr="00A54E36">
        <w:rPr>
          <w:rFonts w:asciiTheme="minorHAnsi" w:hAnsiTheme="minorHAnsi" w:cstheme="minorHAnsi"/>
          <w:lang w:eastAsia="en-US"/>
        </w:rPr>
        <w:t>Gminne Przedszkole w Nieporęcie,</w:t>
      </w:r>
    </w:p>
    <w:p w:rsidR="006C03F0" w:rsidRPr="00A54E36" w:rsidRDefault="006C03F0" w:rsidP="00B70251">
      <w:pPr>
        <w:pStyle w:val="Akapitzlist"/>
        <w:numPr>
          <w:ilvl w:val="0"/>
          <w:numId w:val="13"/>
        </w:numPr>
        <w:tabs>
          <w:tab w:val="left" w:pos="426"/>
        </w:tabs>
        <w:spacing w:after="120" w:line="360" w:lineRule="auto"/>
        <w:ind w:left="0" w:firstLine="0"/>
        <w:jc w:val="both"/>
        <w:rPr>
          <w:rFonts w:asciiTheme="minorHAnsi" w:hAnsiTheme="minorHAnsi" w:cstheme="minorHAnsi"/>
          <w:color w:val="000000"/>
          <w:lang w:eastAsia="en-US"/>
        </w:rPr>
      </w:pPr>
      <w:r w:rsidRPr="00A54E36">
        <w:rPr>
          <w:rFonts w:asciiTheme="minorHAnsi" w:hAnsiTheme="minorHAnsi" w:cstheme="minorHAnsi"/>
          <w:color w:val="000000"/>
          <w:lang w:eastAsia="en-US"/>
        </w:rPr>
        <w:t xml:space="preserve">Gminne Przedszkole im. Akademii Małych Odkrywców w Zegrzu Południowym. </w:t>
      </w:r>
    </w:p>
    <w:p w:rsidR="00F542C3" w:rsidRDefault="00F542C3" w:rsidP="00A54E36">
      <w:pPr>
        <w:spacing w:line="240" w:lineRule="auto"/>
        <w:rPr>
          <w:i/>
          <w:color w:val="000000"/>
          <w:sz w:val="24"/>
          <w:szCs w:val="24"/>
        </w:rPr>
      </w:pPr>
    </w:p>
    <w:p w:rsidR="00A54E36" w:rsidRPr="006D3C05" w:rsidRDefault="00A54E36" w:rsidP="006D3C05">
      <w:pPr>
        <w:spacing w:line="240" w:lineRule="auto"/>
        <w:jc w:val="both"/>
        <w:rPr>
          <w:b/>
          <w:i/>
          <w:color w:val="E36C0A"/>
          <w:sz w:val="20"/>
          <w:szCs w:val="20"/>
        </w:rPr>
      </w:pPr>
      <w:r w:rsidRPr="006D3C05">
        <w:rPr>
          <w:i/>
          <w:color w:val="000000"/>
          <w:sz w:val="20"/>
          <w:szCs w:val="20"/>
        </w:rPr>
        <w:t xml:space="preserve">Tabela – </w:t>
      </w:r>
      <w:r w:rsidRPr="006D3C05">
        <w:rPr>
          <w:bCs/>
          <w:i/>
          <w:sz w:val="20"/>
          <w:szCs w:val="20"/>
        </w:rPr>
        <w:t xml:space="preserve"> liczba dzieci w szkołach prowadzonych przez Gminę Nieporęt w rozbiciu na oddziały szkolne  w roku szkolnym 2020/2021 wg SIO na dzień 6 grudnia 2020r. </w:t>
      </w:r>
      <w:r w:rsidRPr="006D3C05">
        <w:rPr>
          <w:b/>
          <w:i/>
          <w:color w:val="E36C0A"/>
          <w:sz w:val="20"/>
          <w:szCs w:val="20"/>
        </w:rPr>
        <w:t>dla porównania w Tabeli podano l</w:t>
      </w:r>
      <w:r w:rsidRPr="006D3C05">
        <w:rPr>
          <w:b/>
          <w:bCs/>
          <w:i/>
          <w:color w:val="E36C0A"/>
          <w:sz w:val="20"/>
          <w:szCs w:val="20"/>
        </w:rPr>
        <w:t xml:space="preserve">iczbę dzieci w szkołach </w:t>
      </w:r>
      <w:r w:rsidRPr="006D3C05">
        <w:rPr>
          <w:b/>
          <w:i/>
          <w:color w:val="E36C0A"/>
          <w:sz w:val="20"/>
          <w:szCs w:val="20"/>
        </w:rPr>
        <w:t>prowadzonych przez Gminę Nieporęt w rozbiciu na oddziały szkolne w roku szkolnym 2019/2020 wg SIO na dzień  2 grudnia 2019 r.</w:t>
      </w:r>
    </w:p>
    <w:tbl>
      <w:tblPr>
        <w:tblpPr w:leftFromText="141" w:rightFromText="141" w:vertAnchor="text" w:horzAnchor="margin" w:tblpY="71"/>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
        <w:gridCol w:w="1327"/>
        <w:gridCol w:w="1328"/>
        <w:gridCol w:w="1327"/>
        <w:gridCol w:w="1195"/>
        <w:gridCol w:w="1195"/>
        <w:gridCol w:w="1063"/>
        <w:gridCol w:w="1063"/>
      </w:tblGrid>
      <w:tr w:rsidR="00A54E36" w:rsidRPr="006D3C05" w:rsidTr="006D3C05">
        <w:trPr>
          <w:trHeight w:val="1321"/>
        </w:trPr>
        <w:tc>
          <w:tcPr>
            <w:tcW w:w="665" w:type="dxa"/>
            <w:vMerge w:val="restart"/>
            <w:vAlign w:val="center"/>
          </w:tcPr>
          <w:p w:rsidR="00A54E36" w:rsidRPr="006D3C05" w:rsidRDefault="00A54E36" w:rsidP="00A54E36">
            <w:pPr>
              <w:pStyle w:val="Nagwek3"/>
              <w:numPr>
                <w:ilvl w:val="0"/>
                <w:numId w:val="0"/>
              </w:numPr>
              <w:tabs>
                <w:tab w:val="left" w:pos="0"/>
              </w:tabs>
              <w:snapToGrid w:val="0"/>
              <w:spacing w:line="200" w:lineRule="atLeast"/>
              <w:ind w:left="720" w:hanging="720"/>
              <w:jc w:val="center"/>
              <w:rPr>
                <w:rFonts w:asciiTheme="minorHAnsi" w:hAnsiTheme="minorHAnsi" w:cstheme="minorHAnsi"/>
                <w:sz w:val="16"/>
                <w:szCs w:val="16"/>
              </w:rPr>
            </w:pPr>
            <w:r w:rsidRPr="006D3C05">
              <w:rPr>
                <w:rFonts w:asciiTheme="minorHAnsi" w:hAnsiTheme="minorHAnsi" w:cstheme="minorHAnsi"/>
                <w:sz w:val="16"/>
                <w:szCs w:val="16"/>
              </w:rPr>
              <w:t>Szkoła</w:t>
            </w:r>
          </w:p>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Klasa</w:t>
            </w:r>
          </w:p>
        </w:tc>
        <w:tc>
          <w:tcPr>
            <w:tcW w:w="1327" w:type="dxa"/>
            <w:vAlign w:val="center"/>
          </w:tcPr>
          <w:p w:rsidR="00A54E36" w:rsidRPr="006D3C05" w:rsidRDefault="00A54E36" w:rsidP="006D3C05">
            <w:pPr>
              <w:snapToGrid w:val="0"/>
              <w:spacing w:before="120" w:line="200" w:lineRule="atLeast"/>
              <w:jc w:val="center"/>
              <w:rPr>
                <w:rFonts w:asciiTheme="minorHAnsi" w:hAnsiTheme="minorHAnsi" w:cstheme="minorHAnsi"/>
                <w:b/>
                <w:bCs/>
                <w:sz w:val="16"/>
                <w:szCs w:val="16"/>
              </w:rPr>
            </w:pPr>
            <w:r w:rsidRPr="006D3C05">
              <w:rPr>
                <w:rFonts w:asciiTheme="minorHAnsi" w:hAnsiTheme="minorHAnsi" w:cstheme="minorHAnsi"/>
                <w:b/>
                <w:bCs/>
                <w:sz w:val="16"/>
                <w:szCs w:val="16"/>
              </w:rPr>
              <w:t>SP w Nieporęcie</w:t>
            </w:r>
          </w:p>
        </w:tc>
        <w:tc>
          <w:tcPr>
            <w:tcW w:w="1328" w:type="dxa"/>
            <w:vAlign w:val="center"/>
          </w:tcPr>
          <w:p w:rsidR="00A54E36" w:rsidRPr="006D3C05" w:rsidRDefault="00A54E36" w:rsidP="006D3C05">
            <w:pPr>
              <w:snapToGrid w:val="0"/>
              <w:spacing w:before="120" w:line="200" w:lineRule="atLeast"/>
              <w:jc w:val="center"/>
              <w:rPr>
                <w:rFonts w:asciiTheme="minorHAnsi" w:hAnsiTheme="minorHAnsi" w:cstheme="minorHAnsi"/>
                <w:b/>
                <w:bCs/>
                <w:sz w:val="16"/>
                <w:szCs w:val="16"/>
              </w:rPr>
            </w:pPr>
            <w:r w:rsidRPr="006D3C05">
              <w:rPr>
                <w:rFonts w:asciiTheme="minorHAnsi" w:hAnsiTheme="minorHAnsi" w:cstheme="minorHAnsi"/>
                <w:b/>
                <w:bCs/>
                <w:sz w:val="16"/>
                <w:szCs w:val="16"/>
              </w:rPr>
              <w:t xml:space="preserve">SP w </w:t>
            </w:r>
            <w:r w:rsidR="006D3C05" w:rsidRPr="006D3C05">
              <w:rPr>
                <w:rFonts w:asciiTheme="minorHAnsi" w:hAnsiTheme="minorHAnsi" w:cstheme="minorHAnsi"/>
                <w:b/>
                <w:bCs/>
                <w:sz w:val="16"/>
                <w:szCs w:val="16"/>
              </w:rPr>
              <w:t>Białobrzegach</w:t>
            </w:r>
          </w:p>
        </w:tc>
        <w:tc>
          <w:tcPr>
            <w:tcW w:w="1327" w:type="dxa"/>
            <w:vAlign w:val="center"/>
          </w:tcPr>
          <w:p w:rsidR="00A54E36" w:rsidRPr="006D3C05" w:rsidRDefault="00A54E36" w:rsidP="006D3C05">
            <w:pPr>
              <w:snapToGrid w:val="0"/>
              <w:spacing w:before="120" w:line="200" w:lineRule="atLeast"/>
              <w:jc w:val="center"/>
              <w:rPr>
                <w:rFonts w:asciiTheme="minorHAnsi" w:hAnsiTheme="minorHAnsi" w:cstheme="minorHAnsi"/>
                <w:b/>
                <w:bCs/>
                <w:sz w:val="16"/>
                <w:szCs w:val="16"/>
              </w:rPr>
            </w:pPr>
            <w:r w:rsidRPr="006D3C05">
              <w:rPr>
                <w:rFonts w:asciiTheme="minorHAnsi" w:hAnsiTheme="minorHAnsi" w:cstheme="minorHAnsi"/>
                <w:b/>
                <w:bCs/>
                <w:sz w:val="16"/>
                <w:szCs w:val="16"/>
              </w:rPr>
              <w:t>SP w Józefowie</w:t>
            </w:r>
          </w:p>
        </w:tc>
        <w:tc>
          <w:tcPr>
            <w:tcW w:w="1195" w:type="dxa"/>
            <w:vAlign w:val="center"/>
          </w:tcPr>
          <w:p w:rsidR="00A54E36" w:rsidRPr="006D3C05" w:rsidRDefault="00A54E36" w:rsidP="006D3C05">
            <w:pPr>
              <w:snapToGrid w:val="0"/>
              <w:spacing w:before="120" w:line="200" w:lineRule="atLeast"/>
              <w:jc w:val="center"/>
              <w:rPr>
                <w:rFonts w:asciiTheme="minorHAnsi" w:hAnsiTheme="minorHAnsi" w:cstheme="minorHAnsi"/>
                <w:b/>
                <w:bCs/>
                <w:sz w:val="16"/>
                <w:szCs w:val="16"/>
              </w:rPr>
            </w:pPr>
            <w:r w:rsidRPr="006D3C05">
              <w:rPr>
                <w:rFonts w:asciiTheme="minorHAnsi" w:hAnsiTheme="minorHAnsi" w:cstheme="minorHAnsi"/>
                <w:b/>
                <w:bCs/>
                <w:sz w:val="16"/>
                <w:szCs w:val="16"/>
              </w:rPr>
              <w:t>SP w Izabelinie</w:t>
            </w:r>
          </w:p>
        </w:tc>
        <w:tc>
          <w:tcPr>
            <w:tcW w:w="1195" w:type="dxa"/>
            <w:vAlign w:val="center"/>
          </w:tcPr>
          <w:p w:rsidR="00A54E36" w:rsidRPr="006D3C05" w:rsidRDefault="00A54E36" w:rsidP="006D3C05">
            <w:pPr>
              <w:jc w:val="center"/>
              <w:rPr>
                <w:rFonts w:asciiTheme="minorHAnsi" w:hAnsiTheme="minorHAnsi" w:cstheme="minorHAnsi"/>
                <w:b/>
                <w:sz w:val="16"/>
                <w:szCs w:val="16"/>
              </w:rPr>
            </w:pPr>
            <w:r w:rsidRPr="006D3C05">
              <w:rPr>
                <w:rFonts w:asciiTheme="minorHAnsi" w:hAnsiTheme="minorHAnsi" w:cstheme="minorHAnsi"/>
                <w:b/>
                <w:sz w:val="16"/>
                <w:szCs w:val="16"/>
              </w:rPr>
              <w:t>ZSP w Wólce Radzymińskiej</w:t>
            </w:r>
          </w:p>
        </w:tc>
        <w:tc>
          <w:tcPr>
            <w:tcW w:w="1063" w:type="dxa"/>
            <w:vAlign w:val="center"/>
          </w:tcPr>
          <w:p w:rsidR="00A54E36" w:rsidRPr="006D3C05" w:rsidRDefault="00A54E36" w:rsidP="006D3C05">
            <w:pPr>
              <w:snapToGrid w:val="0"/>
              <w:spacing w:before="120" w:line="200" w:lineRule="atLeast"/>
              <w:jc w:val="center"/>
              <w:rPr>
                <w:rFonts w:asciiTheme="minorHAnsi" w:hAnsiTheme="minorHAnsi" w:cstheme="minorHAnsi"/>
                <w:b/>
                <w:bCs/>
                <w:sz w:val="16"/>
                <w:szCs w:val="16"/>
              </w:rPr>
            </w:pPr>
            <w:r w:rsidRPr="006D3C05">
              <w:rPr>
                <w:rFonts w:asciiTheme="minorHAnsi" w:hAnsiTheme="minorHAnsi" w:cstheme="minorHAnsi"/>
                <w:b/>
                <w:bCs/>
                <w:sz w:val="16"/>
                <w:szCs w:val="16"/>
              </w:rPr>
              <w:t>SP w Stanisławo-wie Pierwszym</w:t>
            </w:r>
          </w:p>
        </w:tc>
        <w:tc>
          <w:tcPr>
            <w:tcW w:w="1063" w:type="dxa"/>
            <w:vAlign w:val="center"/>
          </w:tcPr>
          <w:p w:rsidR="00A54E36" w:rsidRPr="006D3C05" w:rsidRDefault="00A54E36" w:rsidP="006D3C05">
            <w:pPr>
              <w:jc w:val="center"/>
              <w:rPr>
                <w:rFonts w:asciiTheme="minorHAnsi" w:hAnsiTheme="minorHAnsi" w:cstheme="minorHAnsi"/>
                <w:b/>
                <w:sz w:val="16"/>
                <w:szCs w:val="16"/>
              </w:rPr>
            </w:pPr>
            <w:r w:rsidRPr="006D3C05">
              <w:rPr>
                <w:rFonts w:asciiTheme="minorHAnsi" w:hAnsiTheme="minorHAnsi" w:cstheme="minorHAnsi"/>
                <w:b/>
                <w:sz w:val="16"/>
                <w:szCs w:val="16"/>
              </w:rPr>
              <w:t>Ogółem</w:t>
            </w:r>
          </w:p>
        </w:tc>
      </w:tr>
      <w:tr w:rsidR="00A54E36" w:rsidRPr="006D3C05" w:rsidTr="00A54E36">
        <w:trPr>
          <w:trHeight w:val="294"/>
        </w:trPr>
        <w:tc>
          <w:tcPr>
            <w:tcW w:w="665" w:type="dxa"/>
            <w:vMerge/>
          </w:tcPr>
          <w:p w:rsidR="00A54E36" w:rsidRPr="006D3C05" w:rsidRDefault="00A54E36" w:rsidP="00A54E36">
            <w:pPr>
              <w:pStyle w:val="Nagwek3"/>
              <w:numPr>
                <w:ilvl w:val="0"/>
                <w:numId w:val="0"/>
              </w:numPr>
              <w:tabs>
                <w:tab w:val="left" w:pos="0"/>
              </w:tabs>
              <w:snapToGrid w:val="0"/>
              <w:spacing w:line="200" w:lineRule="atLeast"/>
              <w:ind w:left="720" w:hanging="720"/>
              <w:jc w:val="center"/>
              <w:rPr>
                <w:rFonts w:asciiTheme="minorHAnsi" w:hAnsiTheme="minorHAnsi" w:cstheme="minorHAnsi"/>
                <w:sz w:val="16"/>
                <w:szCs w:val="16"/>
              </w:rPr>
            </w:pPr>
          </w:p>
        </w:tc>
        <w:tc>
          <w:tcPr>
            <w:tcW w:w="8498" w:type="dxa"/>
            <w:gridSpan w:val="7"/>
          </w:tcPr>
          <w:p w:rsidR="00A54E36" w:rsidRPr="006D3C05" w:rsidRDefault="00A54E36" w:rsidP="006D3C05">
            <w:pPr>
              <w:rPr>
                <w:rFonts w:asciiTheme="minorHAnsi" w:hAnsiTheme="minorHAnsi" w:cstheme="minorHAnsi"/>
                <w:b/>
                <w:sz w:val="16"/>
                <w:szCs w:val="16"/>
              </w:rPr>
            </w:pPr>
            <w:r w:rsidRPr="006D3C05">
              <w:rPr>
                <w:rFonts w:asciiTheme="minorHAnsi" w:hAnsiTheme="minorHAnsi" w:cstheme="minorHAnsi"/>
                <w:color w:val="E36C0A"/>
                <w:sz w:val="16"/>
                <w:szCs w:val="16"/>
              </w:rPr>
              <w:t>na dzień 2.12.2019r.</w:t>
            </w:r>
          </w:p>
        </w:tc>
      </w:tr>
      <w:tr w:rsidR="00A54E36" w:rsidRPr="006D3C05" w:rsidTr="00A54E36">
        <w:trPr>
          <w:trHeight w:val="393"/>
        </w:trPr>
        <w:tc>
          <w:tcPr>
            <w:tcW w:w="665" w:type="dxa"/>
            <w:vMerge/>
          </w:tcPr>
          <w:p w:rsidR="00A54E36" w:rsidRPr="006D3C05" w:rsidRDefault="00A54E36" w:rsidP="00A54E36">
            <w:pPr>
              <w:pStyle w:val="Nagwek3"/>
              <w:numPr>
                <w:ilvl w:val="0"/>
                <w:numId w:val="0"/>
              </w:numPr>
              <w:tabs>
                <w:tab w:val="left" w:pos="0"/>
              </w:tabs>
              <w:snapToGrid w:val="0"/>
              <w:spacing w:line="200" w:lineRule="atLeast"/>
              <w:ind w:left="720" w:hanging="720"/>
              <w:jc w:val="center"/>
              <w:rPr>
                <w:rFonts w:asciiTheme="minorHAnsi" w:hAnsiTheme="minorHAnsi" w:cstheme="minorHAnsi"/>
                <w:sz w:val="16"/>
                <w:szCs w:val="16"/>
              </w:rPr>
            </w:pPr>
          </w:p>
        </w:tc>
        <w:tc>
          <w:tcPr>
            <w:tcW w:w="8498" w:type="dxa"/>
            <w:gridSpan w:val="7"/>
          </w:tcPr>
          <w:p w:rsidR="00A54E36" w:rsidRPr="006D3C05" w:rsidRDefault="00A54E36" w:rsidP="00A54E36">
            <w:pPr>
              <w:jc w:val="center"/>
              <w:rPr>
                <w:rFonts w:asciiTheme="minorHAnsi" w:hAnsiTheme="minorHAnsi" w:cstheme="minorHAnsi"/>
                <w:color w:val="E36C0A"/>
                <w:sz w:val="16"/>
                <w:szCs w:val="16"/>
              </w:rPr>
            </w:pPr>
            <w:r w:rsidRPr="006D3C05">
              <w:rPr>
                <w:rFonts w:asciiTheme="minorHAnsi" w:hAnsiTheme="minorHAnsi" w:cstheme="minorHAnsi"/>
                <w:b/>
                <w:bCs/>
                <w:sz w:val="16"/>
                <w:szCs w:val="16"/>
              </w:rPr>
              <w:t>na dzień 6.12.2020r.</w:t>
            </w:r>
          </w:p>
        </w:tc>
      </w:tr>
      <w:tr w:rsidR="00A54E36" w:rsidRPr="006D3C05" w:rsidTr="00A54E36">
        <w:trPr>
          <w:trHeight w:val="305"/>
        </w:trPr>
        <w:tc>
          <w:tcPr>
            <w:tcW w:w="665" w:type="dxa"/>
            <w:vMerge w:val="restart"/>
            <w:vAlign w:val="center"/>
          </w:tcPr>
          <w:p w:rsidR="00A54E36" w:rsidRPr="006D3C05" w:rsidRDefault="00A54E36" w:rsidP="00A54E36">
            <w:pPr>
              <w:jc w:val="center"/>
              <w:rPr>
                <w:rFonts w:asciiTheme="minorHAnsi" w:hAnsiTheme="minorHAnsi" w:cstheme="minorHAnsi"/>
                <w:b/>
                <w:bCs/>
                <w:sz w:val="16"/>
                <w:szCs w:val="16"/>
              </w:rPr>
            </w:pPr>
            <w:r w:rsidRPr="006D3C05">
              <w:rPr>
                <w:rFonts w:asciiTheme="minorHAnsi" w:hAnsiTheme="minorHAnsi" w:cstheme="minorHAnsi"/>
                <w:b/>
                <w:bCs/>
                <w:sz w:val="16"/>
                <w:szCs w:val="16"/>
              </w:rPr>
              <w:t>Przedszkolna</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34/2</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14</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30/2</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22</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28/2</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128/8</w:t>
            </w:r>
          </w:p>
        </w:tc>
      </w:tr>
      <w:tr w:rsidR="00A54E36" w:rsidRPr="006D3C05" w:rsidTr="00A54E36">
        <w:trPr>
          <w:trHeight w:val="340"/>
        </w:trPr>
        <w:tc>
          <w:tcPr>
            <w:tcW w:w="665" w:type="dxa"/>
            <w:vMerge/>
            <w:vAlign w:val="center"/>
          </w:tcPr>
          <w:p w:rsidR="00A54E36" w:rsidRPr="006D3C05" w:rsidRDefault="00A54E36" w:rsidP="00A54E36">
            <w:pPr>
              <w:jc w:val="center"/>
              <w:rPr>
                <w:rFonts w:asciiTheme="minorHAnsi" w:hAnsiTheme="minorHAnsi" w:cstheme="minorHAnsi"/>
                <w:b/>
                <w:bCs/>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36/2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20/1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32/2</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23/1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0</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31/2</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142/8</w:t>
            </w:r>
          </w:p>
        </w:tc>
      </w:tr>
      <w:tr w:rsidR="00A54E36" w:rsidRPr="006D3C05" w:rsidTr="00A54E36">
        <w:trPr>
          <w:trHeight w:val="281"/>
        </w:trPr>
        <w:tc>
          <w:tcPr>
            <w:tcW w:w="665" w:type="dxa"/>
            <w:vMerge w:val="restart"/>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I</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45/2/1</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23</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54/3/1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34/2/1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14</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42/2/1</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212/11/4</w:t>
            </w:r>
          </w:p>
        </w:tc>
      </w:tr>
      <w:tr w:rsidR="00A54E36" w:rsidRPr="006D3C05" w:rsidTr="00A54E36">
        <w:trPr>
          <w:trHeight w:val="364"/>
        </w:trPr>
        <w:tc>
          <w:tcPr>
            <w:tcW w:w="665" w:type="dxa"/>
            <w:vMerge/>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36/2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15/1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45/2</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23/2</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8/1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46/2/</w:t>
            </w:r>
            <w:r w:rsidRPr="006D3C05">
              <w:rPr>
                <w:rFonts w:asciiTheme="minorHAnsi" w:hAnsiTheme="minorHAnsi" w:cstheme="minorHAnsi"/>
                <w:b/>
                <w:color w:val="00B050"/>
                <w:sz w:val="16"/>
                <w:szCs w:val="16"/>
              </w:rPr>
              <w:t>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173/10/1</w:t>
            </w:r>
          </w:p>
        </w:tc>
      </w:tr>
      <w:tr w:rsidR="00A54E36" w:rsidRPr="006D3C05" w:rsidTr="00A54E36">
        <w:trPr>
          <w:trHeight w:val="305"/>
        </w:trPr>
        <w:tc>
          <w:tcPr>
            <w:tcW w:w="665" w:type="dxa"/>
            <w:vMerge w:val="restart"/>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II</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35/2</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22</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70/3/1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29/2/1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14</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48/3/2</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218/12/4</w:t>
            </w:r>
          </w:p>
        </w:tc>
      </w:tr>
      <w:tr w:rsidR="00A54E36" w:rsidRPr="006D3C05" w:rsidTr="00A54E36">
        <w:trPr>
          <w:trHeight w:val="340"/>
        </w:trPr>
        <w:tc>
          <w:tcPr>
            <w:tcW w:w="665" w:type="dxa"/>
            <w:vMerge/>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48/2/</w:t>
            </w:r>
            <w:r w:rsidRPr="006D3C05">
              <w:rPr>
                <w:rFonts w:asciiTheme="minorHAnsi" w:hAnsiTheme="minorHAnsi" w:cstheme="minorHAnsi"/>
                <w:b/>
                <w:color w:val="00B050"/>
                <w:sz w:val="16"/>
                <w:szCs w:val="16"/>
              </w:rPr>
              <w:t>1</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24/1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56/3/</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33/2/</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15/1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43/2/</w:t>
            </w:r>
            <w:r w:rsidRPr="006D3C05">
              <w:rPr>
                <w:rFonts w:asciiTheme="minorHAnsi" w:hAnsiTheme="minorHAnsi" w:cstheme="minorHAnsi"/>
                <w:b/>
                <w:color w:val="00B050"/>
                <w:sz w:val="16"/>
                <w:szCs w:val="16"/>
              </w:rPr>
              <w:t>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219/11/4</w:t>
            </w:r>
          </w:p>
        </w:tc>
      </w:tr>
      <w:tr w:rsidR="00A54E36" w:rsidRPr="006D3C05" w:rsidTr="00A54E36">
        <w:trPr>
          <w:trHeight w:val="305"/>
        </w:trPr>
        <w:tc>
          <w:tcPr>
            <w:tcW w:w="665" w:type="dxa"/>
            <w:vMerge w:val="restart"/>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III</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40/2</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20</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63/3/1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22/2</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8</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37/2/1</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190/11/2</w:t>
            </w:r>
          </w:p>
        </w:tc>
      </w:tr>
      <w:tr w:rsidR="00A54E36" w:rsidRPr="006D3C05" w:rsidTr="00A54E36">
        <w:trPr>
          <w:trHeight w:val="340"/>
        </w:trPr>
        <w:tc>
          <w:tcPr>
            <w:tcW w:w="665" w:type="dxa"/>
            <w:vMerge/>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34/2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22/1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75/3/</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32/2/</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16/1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49/3/</w:t>
            </w:r>
            <w:r w:rsidRPr="006D3C05">
              <w:rPr>
                <w:rFonts w:asciiTheme="minorHAnsi" w:hAnsiTheme="minorHAnsi" w:cstheme="minorHAnsi"/>
                <w:b/>
                <w:color w:val="00B050"/>
                <w:sz w:val="16"/>
                <w:szCs w:val="16"/>
              </w:rPr>
              <w:t>2</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228/12/4</w:t>
            </w:r>
          </w:p>
        </w:tc>
      </w:tr>
      <w:tr w:rsidR="00A54E36" w:rsidRPr="006D3C05" w:rsidTr="00A54E36">
        <w:trPr>
          <w:trHeight w:val="305"/>
        </w:trPr>
        <w:tc>
          <w:tcPr>
            <w:tcW w:w="665" w:type="dxa"/>
            <w:vMerge w:val="restart"/>
            <w:vAlign w:val="center"/>
          </w:tcPr>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lastRenderedPageBreak/>
              <w:t>IV</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18</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48/2/1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19</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19</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22</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126/6/1</w:t>
            </w:r>
          </w:p>
        </w:tc>
      </w:tr>
      <w:tr w:rsidR="00A54E36" w:rsidRPr="006D3C05" w:rsidTr="00A54E36">
        <w:trPr>
          <w:trHeight w:val="340"/>
        </w:trPr>
        <w:tc>
          <w:tcPr>
            <w:tcW w:w="665" w:type="dxa"/>
            <w:vMerge/>
            <w:vAlign w:val="center"/>
          </w:tcPr>
          <w:p w:rsidR="00A54E36" w:rsidRPr="006D3C05" w:rsidRDefault="00A54E36" w:rsidP="00A54E36">
            <w:pPr>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40/2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19/1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65/3/</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20/1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8/1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41/2/</w:t>
            </w:r>
            <w:r w:rsidRPr="006D3C05">
              <w:rPr>
                <w:rFonts w:asciiTheme="minorHAnsi" w:hAnsiTheme="minorHAnsi" w:cstheme="minorHAnsi"/>
                <w:b/>
                <w:color w:val="00B050"/>
                <w:sz w:val="16"/>
                <w:szCs w:val="16"/>
              </w:rPr>
              <w:t>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193/10/2</w:t>
            </w:r>
          </w:p>
        </w:tc>
      </w:tr>
      <w:tr w:rsidR="00A54E36" w:rsidRPr="006D3C05" w:rsidTr="00A54E36">
        <w:trPr>
          <w:trHeight w:val="305"/>
        </w:trPr>
        <w:tc>
          <w:tcPr>
            <w:tcW w:w="665" w:type="dxa"/>
            <w:vMerge w:val="restart"/>
            <w:vAlign w:val="center"/>
          </w:tcPr>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V</w:t>
            </w:r>
          </w:p>
        </w:tc>
        <w:tc>
          <w:tcPr>
            <w:tcW w:w="1327" w:type="dxa"/>
            <w:vAlign w:val="center"/>
          </w:tcPr>
          <w:p w:rsidR="00A54E36" w:rsidRPr="006D3C05" w:rsidRDefault="00A54E36" w:rsidP="00A54E36">
            <w:pPr>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47/3</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30/2/1</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76/3/1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40/2/1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18</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37/2/1</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248/13/4</w:t>
            </w:r>
          </w:p>
        </w:tc>
      </w:tr>
      <w:tr w:rsidR="00A54E36" w:rsidRPr="006D3C05" w:rsidTr="00A54E36">
        <w:trPr>
          <w:trHeight w:val="340"/>
        </w:trPr>
        <w:tc>
          <w:tcPr>
            <w:tcW w:w="665" w:type="dxa"/>
            <w:vMerge/>
            <w:vAlign w:val="center"/>
          </w:tcPr>
          <w:p w:rsidR="00A54E36" w:rsidRPr="006D3C05" w:rsidRDefault="00A54E36" w:rsidP="00A54E36">
            <w:pPr>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18/1</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0</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49/2/</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19/1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19/1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21/1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126/6/1</w:t>
            </w:r>
          </w:p>
        </w:tc>
      </w:tr>
      <w:tr w:rsidR="00A54E36" w:rsidRPr="006D3C05" w:rsidTr="00A54E36">
        <w:trPr>
          <w:trHeight w:val="281"/>
        </w:trPr>
        <w:tc>
          <w:tcPr>
            <w:tcW w:w="665" w:type="dxa"/>
            <w:vMerge w:val="restart"/>
            <w:vAlign w:val="center"/>
          </w:tcPr>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VI</w:t>
            </w:r>
          </w:p>
        </w:tc>
        <w:tc>
          <w:tcPr>
            <w:tcW w:w="1327" w:type="dxa"/>
            <w:vAlign w:val="center"/>
          </w:tcPr>
          <w:p w:rsidR="00A54E36" w:rsidRPr="006D3C05" w:rsidRDefault="00A54E36" w:rsidP="00A54E36">
            <w:pPr>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69/3</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41/2</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95/4/2</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37/2/1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10</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39/2/1</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bCs/>
                <w:color w:val="E36C0A"/>
                <w:sz w:val="16"/>
                <w:szCs w:val="16"/>
              </w:rPr>
              <w:t>291/14/4</w:t>
            </w:r>
          </w:p>
        </w:tc>
      </w:tr>
      <w:tr w:rsidR="00A54E36" w:rsidRPr="006D3C05" w:rsidTr="00A54E36">
        <w:trPr>
          <w:trHeight w:val="364"/>
        </w:trPr>
        <w:tc>
          <w:tcPr>
            <w:tcW w:w="665" w:type="dxa"/>
            <w:vMerge/>
            <w:vAlign w:val="center"/>
          </w:tcPr>
          <w:p w:rsidR="00A54E36" w:rsidRPr="006D3C05" w:rsidRDefault="00A54E36" w:rsidP="00A54E36">
            <w:pPr>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51/2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30/2/</w:t>
            </w:r>
            <w:r w:rsidRPr="006D3C05">
              <w:rPr>
                <w:rFonts w:asciiTheme="minorHAnsi" w:hAnsiTheme="minorHAnsi" w:cstheme="minorHAnsi"/>
                <w:b/>
                <w:color w:val="00B050"/>
                <w:sz w:val="16"/>
                <w:szCs w:val="16"/>
              </w:rPr>
              <w:t>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77/3/</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37/2/</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18/1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36/2/</w:t>
            </w:r>
            <w:r w:rsidRPr="006D3C05">
              <w:rPr>
                <w:rFonts w:asciiTheme="minorHAnsi" w:hAnsiTheme="minorHAnsi" w:cstheme="minorHAnsi"/>
                <w:b/>
                <w:color w:val="00B050"/>
                <w:sz w:val="16"/>
                <w:szCs w:val="16"/>
              </w:rPr>
              <w:t>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bCs/>
                <w:color w:val="E36C0A"/>
                <w:sz w:val="16"/>
                <w:szCs w:val="16"/>
              </w:rPr>
            </w:pPr>
            <w:r w:rsidRPr="006D3C05">
              <w:rPr>
                <w:rFonts w:asciiTheme="minorHAnsi" w:hAnsiTheme="minorHAnsi" w:cstheme="minorHAnsi"/>
                <w:b/>
                <w:sz w:val="16"/>
                <w:szCs w:val="16"/>
              </w:rPr>
              <w:t>249/12/4</w:t>
            </w:r>
          </w:p>
        </w:tc>
      </w:tr>
      <w:tr w:rsidR="00A54E36" w:rsidRPr="006D3C05" w:rsidTr="00A54E36">
        <w:trPr>
          <w:trHeight w:val="305"/>
        </w:trPr>
        <w:tc>
          <w:tcPr>
            <w:tcW w:w="665" w:type="dxa"/>
            <w:vMerge w:val="restart"/>
            <w:vAlign w:val="center"/>
          </w:tcPr>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VII</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Cs/>
                <w:color w:val="E36C0A"/>
                <w:sz w:val="16"/>
                <w:szCs w:val="16"/>
              </w:rPr>
              <w:t>45/3/1</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12</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61/3/1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19</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11</w:t>
            </w:r>
          </w:p>
        </w:tc>
        <w:tc>
          <w:tcPr>
            <w:tcW w:w="1063" w:type="dxa"/>
            <w:vAlign w:val="center"/>
          </w:tcPr>
          <w:p w:rsidR="00A54E36" w:rsidRPr="006D3C05" w:rsidRDefault="00A54E36" w:rsidP="00A54E36">
            <w:pPr>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14</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162/10/2</w:t>
            </w:r>
          </w:p>
        </w:tc>
      </w:tr>
      <w:tr w:rsidR="00A54E36" w:rsidRPr="006D3C05" w:rsidTr="00A54E36">
        <w:trPr>
          <w:trHeight w:val="340"/>
        </w:trPr>
        <w:tc>
          <w:tcPr>
            <w:tcW w:w="665" w:type="dxa"/>
            <w:vMerge/>
            <w:vAlign w:val="center"/>
          </w:tcPr>
          <w:p w:rsidR="00A54E36" w:rsidRPr="006D3C05" w:rsidRDefault="00A54E36" w:rsidP="00A54E36">
            <w:pPr>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bCs/>
                <w:color w:val="E36C0A"/>
                <w:sz w:val="16"/>
                <w:szCs w:val="16"/>
              </w:rPr>
            </w:pPr>
            <w:r w:rsidRPr="006D3C05">
              <w:rPr>
                <w:rFonts w:asciiTheme="minorHAnsi" w:hAnsiTheme="minorHAnsi" w:cstheme="minorHAnsi"/>
                <w:b/>
                <w:sz w:val="16"/>
                <w:szCs w:val="16"/>
              </w:rPr>
              <w:t>67/3</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41/2</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94/4/</w:t>
            </w:r>
            <w:r w:rsidRPr="006D3C05">
              <w:rPr>
                <w:rFonts w:asciiTheme="minorHAnsi" w:hAnsiTheme="minorHAnsi" w:cstheme="minorHAnsi"/>
                <w:b/>
                <w:color w:val="00B050"/>
                <w:sz w:val="16"/>
                <w:szCs w:val="16"/>
              </w:rPr>
              <w:t>2</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38/2/</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11/1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43/2/</w:t>
            </w:r>
            <w:r w:rsidRPr="006D3C05">
              <w:rPr>
                <w:rFonts w:asciiTheme="minorHAnsi" w:hAnsiTheme="minorHAnsi" w:cstheme="minorHAnsi"/>
                <w:b/>
                <w:color w:val="00B050"/>
                <w:sz w:val="16"/>
                <w:szCs w:val="16"/>
              </w:rPr>
              <w:t>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294/14/4</w:t>
            </w:r>
          </w:p>
        </w:tc>
      </w:tr>
      <w:tr w:rsidR="00A54E36" w:rsidRPr="006D3C05" w:rsidTr="00A54E36">
        <w:trPr>
          <w:trHeight w:val="281"/>
        </w:trPr>
        <w:tc>
          <w:tcPr>
            <w:tcW w:w="665" w:type="dxa"/>
            <w:vMerge w:val="restart"/>
            <w:vAlign w:val="center"/>
          </w:tcPr>
          <w:p w:rsidR="00A54E36" w:rsidRPr="006D3C05" w:rsidRDefault="00A54E36" w:rsidP="00A54E36">
            <w:pPr>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VIII</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Cs/>
                <w:color w:val="E36C0A"/>
                <w:sz w:val="16"/>
                <w:szCs w:val="16"/>
              </w:rPr>
              <w:t>34/2</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18</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53/2/1</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35/2</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9</w:t>
            </w:r>
          </w:p>
        </w:tc>
        <w:tc>
          <w:tcPr>
            <w:tcW w:w="1063" w:type="dxa"/>
            <w:vAlign w:val="center"/>
          </w:tcPr>
          <w:p w:rsidR="00A54E36" w:rsidRPr="006D3C05" w:rsidRDefault="00A54E36" w:rsidP="00A54E36">
            <w:pPr>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24</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b/>
                <w:color w:val="E36C0A"/>
                <w:sz w:val="16"/>
                <w:szCs w:val="16"/>
              </w:rPr>
              <w:t>173/9/1</w:t>
            </w:r>
          </w:p>
        </w:tc>
      </w:tr>
      <w:tr w:rsidR="00A54E36" w:rsidRPr="006D3C05" w:rsidTr="00A54E36">
        <w:trPr>
          <w:trHeight w:val="364"/>
        </w:trPr>
        <w:tc>
          <w:tcPr>
            <w:tcW w:w="665" w:type="dxa"/>
            <w:vMerge/>
            <w:vAlign w:val="center"/>
          </w:tcPr>
          <w:p w:rsidR="00A54E36" w:rsidRPr="006D3C05" w:rsidRDefault="00A54E36" w:rsidP="00A54E36">
            <w:pPr>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bCs/>
                <w:color w:val="E36C0A"/>
                <w:sz w:val="16"/>
                <w:szCs w:val="16"/>
              </w:rPr>
            </w:pPr>
            <w:r w:rsidRPr="006D3C05">
              <w:rPr>
                <w:rFonts w:asciiTheme="minorHAnsi" w:hAnsiTheme="minorHAnsi" w:cstheme="minorHAnsi"/>
                <w:b/>
                <w:sz w:val="16"/>
                <w:szCs w:val="16"/>
              </w:rPr>
              <w:t>43/3/</w:t>
            </w:r>
            <w:r w:rsidRPr="006D3C05">
              <w:rPr>
                <w:rFonts w:asciiTheme="minorHAnsi" w:hAnsiTheme="minorHAnsi" w:cstheme="minorHAnsi"/>
                <w:b/>
                <w:color w:val="00B050"/>
                <w:sz w:val="16"/>
                <w:szCs w:val="16"/>
              </w:rPr>
              <w:t>1</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12/1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60/3/</w:t>
            </w:r>
            <w:r w:rsidRPr="006D3C05">
              <w:rPr>
                <w:rFonts w:asciiTheme="minorHAnsi" w:hAnsiTheme="minorHAnsi" w:cstheme="minorHAnsi"/>
                <w:b/>
                <w:color w:val="00B050"/>
                <w:sz w:val="16"/>
                <w:szCs w:val="16"/>
              </w:rPr>
              <w:t>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18/1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11/1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12/1</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sz w:val="16"/>
                <w:szCs w:val="16"/>
              </w:rPr>
              <w:t>156/10/2</w:t>
            </w:r>
          </w:p>
        </w:tc>
      </w:tr>
      <w:tr w:rsidR="00A54E36" w:rsidRPr="006D3C05" w:rsidTr="00A54E36">
        <w:trPr>
          <w:trHeight w:val="291"/>
        </w:trPr>
        <w:tc>
          <w:tcPr>
            <w:tcW w:w="665" w:type="dxa"/>
            <w:vMerge w:val="restart"/>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Razem</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367/20/2*</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180/10/1</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550/25/9</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257/15/4</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103/8</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291/16/6</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1748/94/22</w:t>
            </w:r>
          </w:p>
        </w:tc>
      </w:tr>
      <w:tr w:rsidR="00A54E36" w:rsidRPr="006D3C05" w:rsidTr="00A54E36">
        <w:trPr>
          <w:trHeight w:val="364"/>
        </w:trPr>
        <w:tc>
          <w:tcPr>
            <w:tcW w:w="665" w:type="dxa"/>
            <w:vMerge/>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373/19/</w:t>
            </w:r>
            <w:r w:rsidRPr="006D3C05">
              <w:rPr>
                <w:rFonts w:asciiTheme="minorHAnsi" w:hAnsiTheme="minorHAnsi" w:cstheme="minorHAnsi"/>
                <w:b/>
                <w:bCs/>
                <w:color w:val="00B050"/>
                <w:sz w:val="16"/>
                <w:szCs w:val="16"/>
              </w:rPr>
              <w:t>2*</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183/10</w:t>
            </w:r>
            <w:r w:rsidRPr="006D3C05">
              <w:rPr>
                <w:rFonts w:asciiTheme="minorHAnsi" w:hAnsiTheme="minorHAnsi" w:cstheme="minorHAnsi"/>
                <w:b/>
                <w:bCs/>
                <w:color w:val="00B050"/>
                <w:sz w:val="16"/>
                <w:szCs w:val="16"/>
              </w:rPr>
              <w:t>/1</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553/25/</w:t>
            </w:r>
            <w:r w:rsidRPr="006D3C05">
              <w:rPr>
                <w:rFonts w:asciiTheme="minorHAnsi" w:hAnsiTheme="minorHAnsi" w:cstheme="minorHAnsi"/>
                <w:b/>
                <w:bCs/>
                <w:color w:val="00B050"/>
                <w:sz w:val="16"/>
                <w:szCs w:val="16"/>
              </w:rPr>
              <w:t>8</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243/13/</w:t>
            </w:r>
            <w:r w:rsidRPr="006D3C05">
              <w:rPr>
                <w:rFonts w:asciiTheme="minorHAnsi" w:hAnsiTheme="minorHAnsi" w:cstheme="minorHAnsi"/>
                <w:b/>
                <w:bCs/>
                <w:color w:val="00B050"/>
                <w:sz w:val="16"/>
                <w:szCs w:val="16"/>
              </w:rPr>
              <w:t>4</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106/8</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322/17/</w:t>
            </w:r>
            <w:r w:rsidRPr="006D3C05">
              <w:rPr>
                <w:rFonts w:asciiTheme="minorHAnsi" w:hAnsiTheme="minorHAnsi" w:cstheme="minorHAnsi"/>
                <w:b/>
                <w:bCs/>
                <w:color w:val="00B050"/>
                <w:sz w:val="16"/>
                <w:szCs w:val="16"/>
              </w:rPr>
              <w:t>7</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1780/92/</w:t>
            </w:r>
            <w:r w:rsidRPr="006D3C05">
              <w:rPr>
                <w:rFonts w:asciiTheme="minorHAnsi" w:hAnsiTheme="minorHAnsi" w:cstheme="minorHAnsi"/>
                <w:b/>
                <w:bCs/>
                <w:color w:val="00B050"/>
                <w:sz w:val="16"/>
                <w:szCs w:val="16"/>
              </w:rPr>
              <w:t>22</w:t>
            </w:r>
          </w:p>
        </w:tc>
      </w:tr>
      <w:tr w:rsidR="00A54E36" w:rsidRPr="006D3C05" w:rsidTr="00A54E36">
        <w:trPr>
          <w:trHeight w:val="400"/>
        </w:trPr>
        <w:tc>
          <w:tcPr>
            <w:tcW w:w="665" w:type="dxa"/>
            <w:vMerge w:val="restart"/>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r w:rsidRPr="006D3C05">
              <w:rPr>
                <w:rFonts w:asciiTheme="minorHAnsi" w:hAnsiTheme="minorHAnsi" w:cstheme="minorHAnsi"/>
                <w:b/>
                <w:sz w:val="16"/>
                <w:szCs w:val="16"/>
              </w:rPr>
              <w:t>ucz/oddz. w SP</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color w:val="E36C0A"/>
                <w:sz w:val="16"/>
                <w:szCs w:val="16"/>
              </w:rPr>
              <w:t>18,5**</w:t>
            </w:r>
          </w:p>
        </w:tc>
        <w:tc>
          <w:tcPr>
            <w:tcW w:w="1328"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color w:val="E36C0A"/>
                <w:sz w:val="16"/>
                <w:szCs w:val="16"/>
              </w:rPr>
              <w:t>18,4</w:t>
            </w:r>
          </w:p>
        </w:tc>
        <w:tc>
          <w:tcPr>
            <w:tcW w:w="1327"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color w:val="E36C0A"/>
                <w:sz w:val="16"/>
                <w:szCs w:val="16"/>
              </w:rPr>
              <w:t>22,6</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color w:val="E36C0A"/>
                <w:sz w:val="16"/>
                <w:szCs w:val="16"/>
              </w:rPr>
              <w:t>16,8</w:t>
            </w:r>
          </w:p>
        </w:tc>
        <w:tc>
          <w:tcPr>
            <w:tcW w:w="1195"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color w:val="E36C0A"/>
                <w:sz w:val="16"/>
                <w:szCs w:val="16"/>
              </w:rPr>
              <w:t>12,9</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sz w:val="16"/>
                <w:szCs w:val="16"/>
              </w:rPr>
            </w:pPr>
            <w:r w:rsidRPr="006D3C05">
              <w:rPr>
                <w:rFonts w:asciiTheme="minorHAnsi" w:hAnsiTheme="minorHAnsi" w:cstheme="minorHAnsi"/>
                <w:color w:val="E36C0A"/>
                <w:sz w:val="16"/>
                <w:szCs w:val="16"/>
              </w:rPr>
              <w:t>18,8</w:t>
            </w:r>
          </w:p>
        </w:tc>
        <w:tc>
          <w:tcPr>
            <w:tcW w:w="1063" w:type="dxa"/>
            <w:vAlign w:val="center"/>
          </w:tcPr>
          <w:p w:rsidR="00A54E36" w:rsidRPr="006D3C05" w:rsidRDefault="00A54E36" w:rsidP="00A54E36">
            <w:pPr>
              <w:snapToGrid w:val="0"/>
              <w:spacing w:before="120" w:line="200" w:lineRule="atLeast"/>
              <w:rPr>
                <w:rFonts w:asciiTheme="minorHAnsi" w:hAnsiTheme="minorHAnsi" w:cstheme="minorHAnsi"/>
                <w:b/>
                <w:bCs/>
                <w:sz w:val="16"/>
                <w:szCs w:val="16"/>
              </w:rPr>
            </w:pPr>
            <w:r w:rsidRPr="006D3C05">
              <w:rPr>
                <w:rFonts w:asciiTheme="minorHAnsi" w:hAnsiTheme="minorHAnsi" w:cstheme="minorHAnsi"/>
                <w:b/>
                <w:color w:val="E36C0A"/>
                <w:sz w:val="16"/>
                <w:szCs w:val="16"/>
              </w:rPr>
              <w:t>18,8</w:t>
            </w:r>
          </w:p>
        </w:tc>
      </w:tr>
      <w:tr w:rsidR="00A54E36" w:rsidRPr="006D3C05" w:rsidTr="00A54E36">
        <w:trPr>
          <w:trHeight w:val="332"/>
        </w:trPr>
        <w:tc>
          <w:tcPr>
            <w:tcW w:w="665" w:type="dxa"/>
            <w:vMerge/>
            <w:vAlign w:val="center"/>
          </w:tcPr>
          <w:p w:rsidR="00A54E36" w:rsidRPr="006D3C05" w:rsidRDefault="00A54E36" w:rsidP="00A54E36">
            <w:pPr>
              <w:snapToGrid w:val="0"/>
              <w:spacing w:before="120" w:line="200" w:lineRule="atLeast"/>
              <w:jc w:val="center"/>
              <w:rPr>
                <w:rFonts w:asciiTheme="minorHAnsi" w:hAnsiTheme="minorHAnsi" w:cstheme="minorHAnsi"/>
                <w:b/>
                <w:sz w:val="16"/>
                <w:szCs w:val="16"/>
              </w:rPr>
            </w:pP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color w:val="E36C0A"/>
                <w:sz w:val="16"/>
                <w:szCs w:val="16"/>
              </w:rPr>
            </w:pPr>
            <w:r w:rsidRPr="006D3C05">
              <w:rPr>
                <w:rFonts w:asciiTheme="minorHAnsi" w:hAnsiTheme="minorHAnsi" w:cstheme="minorHAnsi"/>
                <w:b/>
                <w:bCs/>
                <w:sz w:val="16"/>
                <w:szCs w:val="16"/>
              </w:rPr>
              <w:t>19,6**</w:t>
            </w:r>
          </w:p>
        </w:tc>
        <w:tc>
          <w:tcPr>
            <w:tcW w:w="1328" w:type="dxa"/>
            <w:vAlign w:val="center"/>
          </w:tcPr>
          <w:p w:rsidR="00A54E36" w:rsidRPr="006D3C05" w:rsidRDefault="00A54E36" w:rsidP="00A54E36">
            <w:pPr>
              <w:pStyle w:val="Akapitzlist"/>
              <w:spacing w:line="360" w:lineRule="auto"/>
              <w:ind w:left="0"/>
              <w:jc w:val="center"/>
              <w:rPr>
                <w:rFonts w:asciiTheme="minorHAnsi" w:hAnsiTheme="minorHAnsi" w:cstheme="minorHAnsi"/>
                <w:color w:val="E36C0A"/>
                <w:sz w:val="16"/>
                <w:szCs w:val="16"/>
              </w:rPr>
            </w:pPr>
            <w:r w:rsidRPr="006D3C05">
              <w:rPr>
                <w:rFonts w:asciiTheme="minorHAnsi" w:hAnsiTheme="minorHAnsi" w:cstheme="minorHAnsi"/>
                <w:b/>
                <w:bCs/>
                <w:sz w:val="16"/>
                <w:szCs w:val="16"/>
              </w:rPr>
              <w:t>18,3</w:t>
            </w:r>
          </w:p>
        </w:tc>
        <w:tc>
          <w:tcPr>
            <w:tcW w:w="1327" w:type="dxa"/>
            <w:vAlign w:val="center"/>
          </w:tcPr>
          <w:p w:rsidR="00A54E36" w:rsidRPr="006D3C05" w:rsidRDefault="00A54E36" w:rsidP="00A54E36">
            <w:pPr>
              <w:pStyle w:val="Akapitzlist"/>
              <w:spacing w:line="360" w:lineRule="auto"/>
              <w:ind w:left="0"/>
              <w:jc w:val="center"/>
              <w:rPr>
                <w:rFonts w:asciiTheme="minorHAnsi" w:hAnsiTheme="minorHAnsi" w:cstheme="minorHAnsi"/>
                <w:color w:val="E36C0A"/>
                <w:sz w:val="16"/>
                <w:szCs w:val="16"/>
              </w:rPr>
            </w:pPr>
            <w:r w:rsidRPr="006D3C05">
              <w:rPr>
                <w:rFonts w:asciiTheme="minorHAnsi" w:hAnsiTheme="minorHAnsi" w:cstheme="minorHAnsi"/>
                <w:b/>
                <w:bCs/>
                <w:sz w:val="16"/>
                <w:szCs w:val="16"/>
              </w:rPr>
              <w:t>22,1</w:t>
            </w:r>
          </w:p>
        </w:tc>
        <w:tc>
          <w:tcPr>
            <w:tcW w:w="1195" w:type="dxa"/>
            <w:vAlign w:val="center"/>
          </w:tcPr>
          <w:p w:rsidR="00A54E36" w:rsidRPr="006D3C05" w:rsidRDefault="00A54E36" w:rsidP="00A54E36">
            <w:pPr>
              <w:pStyle w:val="Akapitzlist"/>
              <w:spacing w:line="360" w:lineRule="auto"/>
              <w:ind w:left="0"/>
              <w:jc w:val="center"/>
              <w:rPr>
                <w:rFonts w:asciiTheme="minorHAnsi" w:hAnsiTheme="minorHAnsi" w:cstheme="minorHAnsi"/>
                <w:color w:val="E36C0A"/>
                <w:sz w:val="16"/>
                <w:szCs w:val="16"/>
              </w:rPr>
            </w:pPr>
            <w:r w:rsidRPr="006D3C05">
              <w:rPr>
                <w:rFonts w:asciiTheme="minorHAnsi" w:hAnsiTheme="minorHAnsi" w:cstheme="minorHAnsi"/>
                <w:b/>
                <w:bCs/>
                <w:sz w:val="16"/>
                <w:szCs w:val="16"/>
              </w:rPr>
              <w:t>18,7</w:t>
            </w:r>
          </w:p>
        </w:tc>
        <w:tc>
          <w:tcPr>
            <w:tcW w:w="1195" w:type="dxa"/>
            <w:vAlign w:val="center"/>
          </w:tcPr>
          <w:p w:rsidR="00A54E36" w:rsidRPr="006D3C05" w:rsidRDefault="00A54E36" w:rsidP="00A54E36">
            <w:pPr>
              <w:snapToGrid w:val="0"/>
              <w:spacing w:before="120" w:line="200" w:lineRule="atLeast"/>
              <w:jc w:val="center"/>
              <w:rPr>
                <w:rFonts w:asciiTheme="minorHAnsi" w:hAnsiTheme="minorHAnsi" w:cstheme="minorHAnsi"/>
                <w:color w:val="E36C0A"/>
                <w:sz w:val="16"/>
                <w:szCs w:val="16"/>
              </w:rPr>
            </w:pPr>
            <w:r w:rsidRPr="006D3C05">
              <w:rPr>
                <w:rFonts w:asciiTheme="minorHAnsi" w:hAnsiTheme="minorHAnsi" w:cstheme="minorHAnsi"/>
                <w:b/>
                <w:bCs/>
                <w:sz w:val="16"/>
                <w:szCs w:val="16"/>
              </w:rPr>
              <w:t>13,3</w:t>
            </w:r>
          </w:p>
        </w:tc>
        <w:tc>
          <w:tcPr>
            <w:tcW w:w="1063" w:type="dxa"/>
            <w:vAlign w:val="center"/>
          </w:tcPr>
          <w:p w:rsidR="00A54E36" w:rsidRPr="006D3C05" w:rsidRDefault="00A54E36" w:rsidP="00A54E36">
            <w:pPr>
              <w:snapToGrid w:val="0"/>
              <w:spacing w:before="120" w:line="200" w:lineRule="atLeast"/>
              <w:jc w:val="center"/>
              <w:rPr>
                <w:rFonts w:asciiTheme="minorHAnsi" w:hAnsiTheme="minorHAnsi" w:cstheme="minorHAnsi"/>
                <w:color w:val="E36C0A"/>
                <w:sz w:val="16"/>
                <w:szCs w:val="16"/>
              </w:rPr>
            </w:pPr>
            <w:r w:rsidRPr="006D3C05">
              <w:rPr>
                <w:rFonts w:asciiTheme="minorHAnsi" w:hAnsiTheme="minorHAnsi" w:cstheme="minorHAnsi"/>
                <w:b/>
                <w:bCs/>
                <w:sz w:val="16"/>
                <w:szCs w:val="16"/>
              </w:rPr>
              <w:t>18,9</w:t>
            </w:r>
          </w:p>
        </w:tc>
        <w:tc>
          <w:tcPr>
            <w:tcW w:w="1063" w:type="dxa"/>
            <w:vAlign w:val="center"/>
          </w:tcPr>
          <w:p w:rsidR="00A54E36" w:rsidRPr="006D3C05" w:rsidRDefault="00A54E36" w:rsidP="00A54E36">
            <w:pPr>
              <w:pStyle w:val="Akapitzlist"/>
              <w:spacing w:line="360" w:lineRule="auto"/>
              <w:ind w:left="0"/>
              <w:jc w:val="center"/>
              <w:rPr>
                <w:rFonts w:asciiTheme="minorHAnsi" w:hAnsiTheme="minorHAnsi" w:cstheme="minorHAnsi"/>
                <w:b/>
                <w:color w:val="E36C0A"/>
                <w:sz w:val="16"/>
                <w:szCs w:val="16"/>
              </w:rPr>
            </w:pPr>
            <w:r w:rsidRPr="006D3C05">
              <w:rPr>
                <w:rFonts w:asciiTheme="minorHAnsi" w:hAnsiTheme="minorHAnsi" w:cstheme="minorHAnsi"/>
                <w:b/>
                <w:bCs/>
                <w:sz w:val="16"/>
                <w:szCs w:val="16"/>
              </w:rPr>
              <w:t>19,3</w:t>
            </w:r>
          </w:p>
        </w:tc>
      </w:tr>
    </w:tbl>
    <w:p w:rsidR="00A54E36" w:rsidRDefault="00A54E36" w:rsidP="00A54E36">
      <w:pPr>
        <w:pStyle w:val="Normalny1"/>
        <w:rPr>
          <w:color w:val="FF0000"/>
        </w:rPr>
      </w:pPr>
      <w:r w:rsidRPr="00DF16F2">
        <w:rPr>
          <w:rFonts w:ascii="Calibri" w:hAnsi="Calibri" w:cs="Calibri"/>
          <w:i/>
          <w:iCs/>
          <w:sz w:val="20"/>
          <w:szCs w:val="20"/>
        </w:rPr>
        <w:t>*liczba uczniów/liczba oddziałów w szkole/</w:t>
      </w:r>
      <w:r w:rsidRPr="00DF16F2">
        <w:rPr>
          <w:rFonts w:ascii="Calibri" w:hAnsi="Calibri" w:cs="Calibri"/>
          <w:i/>
          <w:iCs/>
          <w:color w:val="00B050"/>
          <w:sz w:val="20"/>
          <w:szCs w:val="20"/>
        </w:rPr>
        <w:t xml:space="preserve">liczba oddziałów sportowych                                                                   </w:t>
      </w:r>
      <w:r w:rsidRPr="00DF16F2">
        <w:rPr>
          <w:rFonts w:ascii="Calibri" w:hAnsi="Calibri" w:cs="Calibri"/>
          <w:i/>
          <w:iCs/>
          <w:sz w:val="20"/>
          <w:szCs w:val="20"/>
        </w:rPr>
        <w:t xml:space="preserve">**średnia liczba uczniów przypadających na 1 oddział szkolny w danej szkole                                                              </w:t>
      </w:r>
    </w:p>
    <w:p w:rsidR="00A54E36" w:rsidRPr="00927E8B" w:rsidRDefault="00A54E36" w:rsidP="00A54E36">
      <w:pPr>
        <w:spacing w:line="240" w:lineRule="auto"/>
        <w:rPr>
          <w:bCs/>
          <w:i/>
          <w:sz w:val="24"/>
          <w:szCs w:val="24"/>
        </w:rPr>
      </w:pPr>
    </w:p>
    <w:p w:rsidR="00F542C3" w:rsidRDefault="00F542C3" w:rsidP="00A54E36">
      <w:pPr>
        <w:pStyle w:val="Akapitzlist"/>
        <w:spacing w:line="360" w:lineRule="auto"/>
        <w:ind w:left="0"/>
        <w:jc w:val="both"/>
        <w:rPr>
          <w:rFonts w:ascii="Calibri" w:hAnsi="Calibri" w:cs="Calibri"/>
          <w:color w:val="000000"/>
        </w:rPr>
      </w:pPr>
    </w:p>
    <w:p w:rsidR="00A54E36" w:rsidRPr="00F52881" w:rsidRDefault="00A54E36" w:rsidP="00A54E36">
      <w:pPr>
        <w:pStyle w:val="Akapitzlist"/>
        <w:spacing w:line="360" w:lineRule="auto"/>
        <w:ind w:left="0"/>
        <w:jc w:val="both"/>
        <w:rPr>
          <w:rFonts w:ascii="Calibri" w:hAnsi="Calibri" w:cs="Calibri"/>
          <w:color w:val="000000"/>
        </w:rPr>
      </w:pPr>
      <w:r w:rsidRPr="00F52881">
        <w:rPr>
          <w:rFonts w:ascii="Calibri" w:hAnsi="Calibri" w:cs="Calibri"/>
          <w:color w:val="000000"/>
        </w:rPr>
        <w:t xml:space="preserve">Sieć szkół podstawowych na terenie Gminy Nieporęt, uzupełnia od 1 września 2020 r. wpisana do Ewidencji szkół i placówek niepublicznych, niepubliczna szkoła podstawowa, </w:t>
      </w:r>
      <w:r w:rsidR="00F542C3">
        <w:rPr>
          <w:rFonts w:ascii="Calibri" w:hAnsi="Calibri" w:cs="Calibri"/>
          <w:color w:val="000000"/>
        </w:rPr>
        <w:t xml:space="preserve">                    </w:t>
      </w:r>
      <w:r w:rsidRPr="00F52881">
        <w:rPr>
          <w:rFonts w:ascii="Calibri" w:hAnsi="Calibri" w:cs="Calibri"/>
          <w:bCs/>
          <w:color w:val="000000"/>
        </w:rPr>
        <w:t>w której uczą się uczniowie na poziomach wszystkich klas, zarówno w systemie stacjonarnym, jak i w nauczaniu domowym</w:t>
      </w:r>
      <w:r w:rsidR="00F542C3">
        <w:rPr>
          <w:rFonts w:ascii="Calibri" w:hAnsi="Calibri" w:cs="Calibri"/>
          <w:bCs/>
          <w:color w:val="000000"/>
        </w:rPr>
        <w:t>.</w:t>
      </w:r>
    </w:p>
    <w:p w:rsidR="00B97637" w:rsidRPr="002D35C6" w:rsidRDefault="00B97637" w:rsidP="00B97637">
      <w:pPr>
        <w:tabs>
          <w:tab w:val="left" w:pos="426"/>
        </w:tabs>
        <w:spacing w:line="360" w:lineRule="auto"/>
        <w:jc w:val="both"/>
        <w:rPr>
          <w:rFonts w:asciiTheme="minorHAnsi" w:hAnsiTheme="minorHAnsi" w:cstheme="minorHAnsi"/>
          <w:color w:val="000000"/>
          <w:highlight w:val="yellow"/>
        </w:rPr>
      </w:pPr>
    </w:p>
    <w:p w:rsidR="006E5234" w:rsidRDefault="006E5234" w:rsidP="006D3C05">
      <w:pPr>
        <w:spacing w:line="240" w:lineRule="auto"/>
        <w:jc w:val="both"/>
        <w:rPr>
          <w:bCs/>
          <w:i/>
          <w:sz w:val="20"/>
          <w:szCs w:val="20"/>
        </w:rPr>
      </w:pPr>
      <w:r w:rsidRPr="006D3C05">
        <w:rPr>
          <w:bCs/>
          <w:i/>
          <w:sz w:val="20"/>
          <w:szCs w:val="20"/>
        </w:rPr>
        <w:t>Tabela - liczba uczniów uczęszczających do niepublicznej szkoły podstawowej funkcjonującej na terenie Gminy Nieporęt w roku szkolnym 2020/2021 wg SIO na dzień 1 grudnia 2020r.</w:t>
      </w:r>
    </w:p>
    <w:p w:rsidR="006D3C05" w:rsidRPr="006D3C05" w:rsidRDefault="006D3C05" w:rsidP="006D3C05">
      <w:pPr>
        <w:spacing w:line="240" w:lineRule="auto"/>
        <w:jc w:val="both"/>
        <w:rPr>
          <w:bCs/>
          <w:i/>
          <w:sz w:val="20"/>
          <w:szCs w:val="20"/>
        </w:rPr>
      </w:pP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827"/>
      </w:tblGrid>
      <w:tr w:rsidR="006E5234" w:rsidRPr="00F52881" w:rsidTr="006D3C05">
        <w:trPr>
          <w:trHeight w:val="724"/>
          <w:jc w:val="center"/>
        </w:trPr>
        <w:tc>
          <w:tcPr>
            <w:tcW w:w="1843" w:type="dxa"/>
            <w:shd w:val="clear" w:color="auto" w:fill="auto"/>
          </w:tcPr>
          <w:p w:rsidR="006E5234" w:rsidRPr="00F52881" w:rsidRDefault="006E5234" w:rsidP="00F240DE">
            <w:pPr>
              <w:pStyle w:val="Akapitzlist"/>
              <w:spacing w:line="360" w:lineRule="auto"/>
              <w:ind w:left="0"/>
              <w:rPr>
                <w:rFonts w:ascii="Calibri" w:hAnsi="Calibri" w:cs="Calibri"/>
                <w:b/>
                <w:bCs/>
                <w:sz w:val="22"/>
                <w:szCs w:val="22"/>
              </w:rPr>
            </w:pPr>
            <w:r w:rsidRPr="00F52881">
              <w:rPr>
                <w:rFonts w:ascii="Calibri" w:hAnsi="Calibri" w:cs="Calibri"/>
                <w:b/>
                <w:bCs/>
                <w:sz w:val="22"/>
                <w:szCs w:val="22"/>
              </w:rPr>
              <w:t>szkoła</w:t>
            </w:r>
          </w:p>
          <w:p w:rsidR="006E5234" w:rsidRPr="00F52881" w:rsidRDefault="006E5234" w:rsidP="00F240DE">
            <w:pPr>
              <w:pStyle w:val="Akapitzlist"/>
              <w:spacing w:line="360" w:lineRule="auto"/>
              <w:ind w:left="0"/>
              <w:rPr>
                <w:rFonts w:ascii="Calibri" w:hAnsi="Calibri" w:cs="Calibri"/>
                <w:b/>
                <w:bCs/>
                <w:sz w:val="22"/>
                <w:szCs w:val="22"/>
              </w:rPr>
            </w:pPr>
          </w:p>
          <w:p w:rsidR="006E5234" w:rsidRPr="00F52881" w:rsidRDefault="006E5234" w:rsidP="00F240DE">
            <w:pPr>
              <w:pStyle w:val="Akapitzlist"/>
              <w:spacing w:line="360" w:lineRule="auto"/>
              <w:ind w:left="0"/>
              <w:rPr>
                <w:rFonts w:ascii="Calibri" w:hAnsi="Calibri" w:cs="Calibri"/>
                <w:b/>
                <w:bCs/>
                <w:sz w:val="22"/>
                <w:szCs w:val="22"/>
              </w:rPr>
            </w:pPr>
          </w:p>
        </w:tc>
        <w:tc>
          <w:tcPr>
            <w:tcW w:w="3827" w:type="dxa"/>
            <w:shd w:val="clear" w:color="auto" w:fill="auto"/>
          </w:tcPr>
          <w:p w:rsidR="006E5234" w:rsidRPr="00F52881" w:rsidRDefault="006E5234" w:rsidP="00F240DE">
            <w:pPr>
              <w:pStyle w:val="Akapitzlist"/>
              <w:spacing w:line="360" w:lineRule="auto"/>
              <w:ind w:left="0"/>
              <w:jc w:val="center"/>
              <w:rPr>
                <w:rFonts w:ascii="Calibri" w:hAnsi="Calibri" w:cs="Calibri"/>
                <w:b/>
                <w:bCs/>
                <w:sz w:val="22"/>
                <w:szCs w:val="22"/>
              </w:rPr>
            </w:pPr>
            <w:r w:rsidRPr="00F52881">
              <w:rPr>
                <w:rFonts w:ascii="Calibri" w:hAnsi="Calibri" w:cs="Calibri"/>
                <w:b/>
                <w:bCs/>
                <w:sz w:val="22"/>
                <w:szCs w:val="22"/>
              </w:rPr>
              <w:t>Niepubliczna Szkoła Modelowa Szkoła        w Stanisławowie Pierwszym</w:t>
            </w:r>
          </w:p>
        </w:tc>
      </w:tr>
      <w:tr w:rsidR="006E5234" w:rsidRPr="00F52881" w:rsidTr="006D3C05">
        <w:trPr>
          <w:jc w:val="center"/>
        </w:trPr>
        <w:tc>
          <w:tcPr>
            <w:tcW w:w="1843" w:type="dxa"/>
            <w:shd w:val="clear" w:color="auto" w:fill="auto"/>
          </w:tcPr>
          <w:p w:rsidR="006E5234" w:rsidRPr="00F52881" w:rsidRDefault="006E5234" w:rsidP="00F240DE">
            <w:pPr>
              <w:pStyle w:val="Akapitzlist"/>
              <w:spacing w:line="360" w:lineRule="auto"/>
              <w:ind w:left="0"/>
              <w:rPr>
                <w:rFonts w:ascii="Calibri" w:hAnsi="Calibri" w:cs="Calibri"/>
                <w:sz w:val="22"/>
                <w:szCs w:val="22"/>
              </w:rPr>
            </w:pPr>
            <w:r w:rsidRPr="00F52881">
              <w:rPr>
                <w:rFonts w:ascii="Calibri" w:hAnsi="Calibri" w:cs="Calibri"/>
                <w:sz w:val="22"/>
                <w:szCs w:val="22"/>
              </w:rPr>
              <w:t>liczba uczniów        w szkole</w:t>
            </w:r>
          </w:p>
        </w:tc>
        <w:tc>
          <w:tcPr>
            <w:tcW w:w="3827" w:type="dxa"/>
            <w:shd w:val="clear" w:color="auto" w:fill="auto"/>
          </w:tcPr>
          <w:p w:rsidR="006E5234" w:rsidRPr="00F52881" w:rsidRDefault="006E5234" w:rsidP="00F240DE">
            <w:pPr>
              <w:pStyle w:val="Akapitzlist"/>
              <w:spacing w:line="360" w:lineRule="auto"/>
              <w:ind w:left="0"/>
              <w:jc w:val="center"/>
              <w:rPr>
                <w:rFonts w:ascii="Calibri" w:hAnsi="Calibri" w:cs="Calibri"/>
                <w:sz w:val="22"/>
                <w:szCs w:val="22"/>
              </w:rPr>
            </w:pPr>
            <w:r w:rsidRPr="00F52881">
              <w:rPr>
                <w:rFonts w:ascii="Calibri" w:hAnsi="Calibri" w:cs="Calibri"/>
                <w:sz w:val="22"/>
                <w:szCs w:val="22"/>
              </w:rPr>
              <w:t>43</w:t>
            </w:r>
          </w:p>
        </w:tc>
      </w:tr>
      <w:tr w:rsidR="006E5234" w:rsidRPr="00F52881" w:rsidTr="006D3C05">
        <w:trPr>
          <w:jc w:val="center"/>
        </w:trPr>
        <w:tc>
          <w:tcPr>
            <w:tcW w:w="1843" w:type="dxa"/>
            <w:shd w:val="clear" w:color="auto" w:fill="auto"/>
          </w:tcPr>
          <w:p w:rsidR="006E5234" w:rsidRPr="00F52881" w:rsidRDefault="006E5234" w:rsidP="00F240DE">
            <w:pPr>
              <w:pStyle w:val="Akapitzlist"/>
              <w:spacing w:line="360" w:lineRule="auto"/>
              <w:ind w:left="0"/>
              <w:rPr>
                <w:rFonts w:ascii="Calibri" w:hAnsi="Calibri" w:cs="Calibri"/>
                <w:sz w:val="22"/>
                <w:szCs w:val="22"/>
              </w:rPr>
            </w:pPr>
            <w:r w:rsidRPr="00F52881">
              <w:rPr>
                <w:rFonts w:ascii="Calibri" w:hAnsi="Calibri" w:cs="Calibri"/>
                <w:sz w:val="22"/>
                <w:szCs w:val="22"/>
              </w:rPr>
              <w:t>max. liczba miejsc w szkole</w:t>
            </w:r>
          </w:p>
        </w:tc>
        <w:tc>
          <w:tcPr>
            <w:tcW w:w="3827" w:type="dxa"/>
            <w:shd w:val="clear" w:color="auto" w:fill="auto"/>
          </w:tcPr>
          <w:p w:rsidR="006E5234" w:rsidRPr="00F52881" w:rsidRDefault="006E5234" w:rsidP="00F240DE">
            <w:pPr>
              <w:pStyle w:val="Akapitzlist"/>
              <w:spacing w:line="360" w:lineRule="auto"/>
              <w:ind w:left="0"/>
              <w:jc w:val="center"/>
              <w:rPr>
                <w:rFonts w:ascii="Calibri" w:hAnsi="Calibri" w:cs="Calibri"/>
                <w:sz w:val="22"/>
                <w:szCs w:val="22"/>
              </w:rPr>
            </w:pPr>
            <w:r w:rsidRPr="00F52881">
              <w:rPr>
                <w:rFonts w:ascii="Calibri" w:hAnsi="Calibri" w:cs="Calibri"/>
                <w:sz w:val="22"/>
                <w:szCs w:val="22"/>
              </w:rPr>
              <w:t>120</w:t>
            </w:r>
          </w:p>
        </w:tc>
      </w:tr>
    </w:tbl>
    <w:p w:rsidR="006E5234" w:rsidRDefault="006E5234" w:rsidP="009957A6">
      <w:pPr>
        <w:rPr>
          <w:rFonts w:asciiTheme="minorHAnsi" w:hAnsiTheme="minorHAnsi" w:cstheme="minorHAnsi"/>
          <w:i/>
          <w:sz w:val="20"/>
          <w:szCs w:val="20"/>
          <w:highlight w:val="yellow"/>
        </w:rPr>
      </w:pPr>
    </w:p>
    <w:p w:rsidR="006E5234" w:rsidRDefault="006E5234" w:rsidP="009957A6">
      <w:pPr>
        <w:rPr>
          <w:rFonts w:asciiTheme="minorHAnsi" w:hAnsiTheme="minorHAnsi" w:cstheme="minorHAnsi"/>
          <w:i/>
          <w:sz w:val="20"/>
          <w:szCs w:val="20"/>
          <w:highlight w:val="yellow"/>
        </w:rPr>
      </w:pPr>
    </w:p>
    <w:p w:rsidR="006E5234" w:rsidRDefault="006E5234" w:rsidP="009957A6">
      <w:pPr>
        <w:rPr>
          <w:rFonts w:asciiTheme="minorHAnsi" w:hAnsiTheme="minorHAnsi" w:cstheme="minorHAnsi"/>
          <w:i/>
          <w:sz w:val="20"/>
          <w:szCs w:val="20"/>
          <w:highlight w:val="yellow"/>
        </w:rPr>
      </w:pPr>
    </w:p>
    <w:p w:rsidR="00F542C3" w:rsidRDefault="00F542C3" w:rsidP="009957A6">
      <w:pPr>
        <w:rPr>
          <w:rFonts w:asciiTheme="minorHAnsi" w:hAnsiTheme="minorHAnsi" w:cstheme="minorHAnsi"/>
          <w:i/>
          <w:sz w:val="20"/>
          <w:szCs w:val="20"/>
          <w:highlight w:val="yellow"/>
        </w:rPr>
      </w:pPr>
    </w:p>
    <w:p w:rsidR="00F542C3" w:rsidRDefault="00F542C3" w:rsidP="009957A6">
      <w:pPr>
        <w:rPr>
          <w:rFonts w:asciiTheme="minorHAnsi" w:hAnsiTheme="minorHAnsi" w:cstheme="minorHAnsi"/>
          <w:i/>
          <w:sz w:val="20"/>
          <w:szCs w:val="20"/>
          <w:highlight w:val="yellow"/>
        </w:rPr>
      </w:pPr>
    </w:p>
    <w:p w:rsidR="00F542C3" w:rsidRDefault="00F542C3" w:rsidP="009957A6">
      <w:pPr>
        <w:rPr>
          <w:rFonts w:asciiTheme="minorHAnsi" w:hAnsiTheme="minorHAnsi" w:cstheme="minorHAnsi"/>
          <w:i/>
          <w:sz w:val="20"/>
          <w:szCs w:val="20"/>
          <w:highlight w:val="yellow"/>
        </w:rPr>
      </w:pPr>
    </w:p>
    <w:p w:rsidR="00F542C3" w:rsidRDefault="00F542C3" w:rsidP="009957A6">
      <w:pPr>
        <w:rPr>
          <w:rFonts w:asciiTheme="minorHAnsi" w:hAnsiTheme="minorHAnsi" w:cstheme="minorHAnsi"/>
          <w:i/>
          <w:sz w:val="20"/>
          <w:szCs w:val="20"/>
          <w:highlight w:val="yellow"/>
        </w:rPr>
      </w:pPr>
    </w:p>
    <w:p w:rsidR="006E5234" w:rsidRPr="006D3C05" w:rsidRDefault="006E5234" w:rsidP="006E5234">
      <w:pPr>
        <w:spacing w:line="240" w:lineRule="auto"/>
        <w:jc w:val="both"/>
        <w:rPr>
          <w:bCs/>
          <w:i/>
          <w:sz w:val="20"/>
          <w:szCs w:val="20"/>
        </w:rPr>
      </w:pPr>
      <w:r w:rsidRPr="006D3C05">
        <w:rPr>
          <w:i/>
          <w:color w:val="000000"/>
          <w:sz w:val="20"/>
          <w:szCs w:val="20"/>
        </w:rPr>
        <w:t xml:space="preserve">Tabela – </w:t>
      </w:r>
      <w:r w:rsidRPr="006D3C05">
        <w:rPr>
          <w:bCs/>
          <w:i/>
          <w:sz w:val="20"/>
          <w:szCs w:val="20"/>
        </w:rPr>
        <w:t>Tabela - liczba dzieci uczęszczających do przedszkoli PUBLICZNYCH prowadzonych przez Gminę Nieporęt  w roku szkolnym 2020/2021 wg SIO na dzień 6 grudnia 2020r.</w:t>
      </w:r>
      <w:r w:rsidRPr="006D3C05">
        <w:rPr>
          <w:b/>
          <w:i/>
          <w:color w:val="E36C0A"/>
          <w:sz w:val="20"/>
          <w:szCs w:val="20"/>
        </w:rPr>
        <w:t xml:space="preserve"> </w:t>
      </w:r>
      <w:r w:rsidRPr="006D3C05">
        <w:rPr>
          <w:i/>
          <w:color w:val="E36C0A"/>
          <w:sz w:val="20"/>
          <w:szCs w:val="20"/>
        </w:rPr>
        <w:t>dla porównania w Tabeli podano</w:t>
      </w:r>
      <w:r w:rsidRPr="006D3C05">
        <w:rPr>
          <w:bCs/>
          <w:i/>
          <w:sz w:val="20"/>
          <w:szCs w:val="20"/>
        </w:rPr>
        <w:t xml:space="preserve"> l</w:t>
      </w:r>
      <w:r w:rsidRPr="006D3C05">
        <w:rPr>
          <w:bCs/>
          <w:i/>
          <w:color w:val="E36C0A"/>
          <w:sz w:val="20"/>
          <w:szCs w:val="20"/>
        </w:rPr>
        <w:t>iczbę dzieci uczęszczających do przedszkoli PUBLICZNYCH prowadzonych przez Gminę Nieporęt w roku szkolnym 2019/2020 (wg stanu na 31.12.2019 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5"/>
        <w:gridCol w:w="1354"/>
        <w:gridCol w:w="1417"/>
        <w:gridCol w:w="1559"/>
        <w:gridCol w:w="1560"/>
        <w:gridCol w:w="1383"/>
      </w:tblGrid>
      <w:tr w:rsidR="006E5234" w:rsidRPr="006D3C05" w:rsidTr="006D3C05">
        <w:trPr>
          <w:trHeight w:val="1200"/>
        </w:trPr>
        <w:tc>
          <w:tcPr>
            <w:tcW w:w="2015" w:type="dxa"/>
            <w:vMerge w:val="restart"/>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
                <w:sz w:val="20"/>
                <w:szCs w:val="20"/>
                <w:lang w:eastAsia="pl-PL"/>
              </w:rPr>
            </w:pPr>
            <w:bookmarkStart w:id="19" w:name="_Hlk28005589"/>
            <w:r w:rsidRPr="006D3C05">
              <w:rPr>
                <w:rFonts w:asciiTheme="minorHAnsi" w:hAnsiTheme="minorHAnsi" w:cstheme="minorHAnsi"/>
                <w:b/>
                <w:sz w:val="20"/>
                <w:szCs w:val="20"/>
                <w:lang w:eastAsia="pl-PL"/>
              </w:rPr>
              <w:t>PRZEDSZKOLE</w:t>
            </w:r>
          </w:p>
        </w:tc>
        <w:tc>
          <w:tcPr>
            <w:tcW w:w="1354" w:type="dxa"/>
            <w:shd w:val="clear" w:color="auto" w:fill="auto"/>
            <w:vAlign w:val="center"/>
          </w:tcPr>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GP w Nieporęcie</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p>
        </w:tc>
        <w:tc>
          <w:tcPr>
            <w:tcW w:w="1417" w:type="dxa"/>
            <w:shd w:val="clear" w:color="auto" w:fill="auto"/>
            <w:vAlign w:val="center"/>
          </w:tcPr>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GP w Białobrzegach</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p>
        </w:tc>
        <w:tc>
          <w:tcPr>
            <w:tcW w:w="1559" w:type="dxa"/>
            <w:shd w:val="clear" w:color="auto" w:fill="auto"/>
            <w:vAlign w:val="center"/>
          </w:tcPr>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GP w</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Zegrzu Płd.</w:t>
            </w:r>
          </w:p>
        </w:tc>
        <w:tc>
          <w:tcPr>
            <w:tcW w:w="1560" w:type="dxa"/>
            <w:shd w:val="clear" w:color="auto" w:fill="auto"/>
            <w:vAlign w:val="center"/>
          </w:tcPr>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GP w ZSP</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w Wólce Radz.</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p>
        </w:tc>
        <w:tc>
          <w:tcPr>
            <w:tcW w:w="1383" w:type="dxa"/>
            <w:shd w:val="clear" w:color="auto" w:fill="auto"/>
            <w:vAlign w:val="center"/>
          </w:tcPr>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Liczba dzieci razem</w:t>
            </w:r>
          </w:p>
          <w:p w:rsidR="006E5234" w:rsidRPr="006D3C05" w:rsidRDefault="006E5234" w:rsidP="006D3C05">
            <w:pPr>
              <w:spacing w:line="240" w:lineRule="auto"/>
              <w:contextualSpacing/>
              <w:jc w:val="center"/>
              <w:rPr>
                <w:rFonts w:asciiTheme="minorHAnsi" w:hAnsiTheme="minorHAnsi" w:cstheme="minorHAnsi"/>
                <w:bCs/>
                <w:sz w:val="20"/>
                <w:szCs w:val="20"/>
                <w:lang w:eastAsia="pl-PL"/>
              </w:rPr>
            </w:pPr>
          </w:p>
        </w:tc>
      </w:tr>
      <w:tr w:rsidR="006E5234" w:rsidRPr="006D3C05" w:rsidTr="00F240DE">
        <w:trPr>
          <w:trHeight w:val="157"/>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
                <w:sz w:val="20"/>
                <w:szCs w:val="20"/>
                <w:lang w:eastAsia="pl-PL"/>
              </w:rPr>
            </w:pPr>
          </w:p>
        </w:tc>
        <w:tc>
          <w:tcPr>
            <w:tcW w:w="7273" w:type="dxa"/>
            <w:gridSpan w:val="5"/>
            <w:shd w:val="clear" w:color="auto" w:fill="auto"/>
            <w:vAlign w:val="center"/>
          </w:tcPr>
          <w:p w:rsidR="006E5234" w:rsidRPr="006D3C05" w:rsidRDefault="006E5234" w:rsidP="00F240DE">
            <w:pPr>
              <w:spacing w:line="240" w:lineRule="auto"/>
              <w:contextualSpacing/>
              <w:rPr>
                <w:rFonts w:asciiTheme="minorHAnsi" w:hAnsiTheme="minorHAnsi" w:cstheme="minorHAnsi"/>
                <w:b/>
                <w:bCs/>
                <w:sz w:val="20"/>
                <w:szCs w:val="20"/>
                <w:lang w:eastAsia="pl-PL"/>
              </w:rPr>
            </w:pPr>
            <w:r w:rsidRPr="006D3C05">
              <w:rPr>
                <w:rFonts w:asciiTheme="minorHAnsi" w:hAnsiTheme="minorHAnsi" w:cstheme="minorHAnsi"/>
                <w:bCs/>
                <w:i/>
                <w:color w:val="E36C0A"/>
                <w:sz w:val="20"/>
                <w:szCs w:val="20"/>
              </w:rPr>
              <w:t>wg stanu na 31.12. 2019 r.</w:t>
            </w:r>
          </w:p>
        </w:tc>
      </w:tr>
      <w:tr w:rsidR="006E5234" w:rsidRPr="006D3C05" w:rsidTr="00F240DE">
        <w:trPr>
          <w:trHeight w:val="162"/>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
                <w:sz w:val="20"/>
                <w:szCs w:val="20"/>
                <w:lang w:eastAsia="pl-PL"/>
              </w:rPr>
            </w:pPr>
          </w:p>
        </w:tc>
        <w:tc>
          <w:tcPr>
            <w:tcW w:w="7273" w:type="dxa"/>
            <w:gridSpan w:val="5"/>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wg stanu na 6.12.2020 r.</w:t>
            </w:r>
          </w:p>
        </w:tc>
      </w:tr>
      <w:bookmarkEnd w:id="19"/>
      <w:tr w:rsidR="006E5234" w:rsidRPr="006D3C05" w:rsidTr="00F240DE">
        <w:trPr>
          <w:trHeight w:val="435"/>
        </w:trPr>
        <w:tc>
          <w:tcPr>
            <w:tcW w:w="2015" w:type="dxa"/>
            <w:vMerge w:val="restart"/>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 xml:space="preserve">Dzieci </w:t>
            </w:r>
          </w:p>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 xml:space="preserve">z GMINY NIEPORĘT </w:t>
            </w:r>
          </w:p>
        </w:tc>
        <w:tc>
          <w:tcPr>
            <w:tcW w:w="1354"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137</w:t>
            </w:r>
          </w:p>
        </w:tc>
        <w:tc>
          <w:tcPr>
            <w:tcW w:w="1417"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67</w:t>
            </w:r>
          </w:p>
        </w:tc>
        <w:tc>
          <w:tcPr>
            <w:tcW w:w="1559"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43</w:t>
            </w:r>
          </w:p>
        </w:tc>
        <w:tc>
          <w:tcPr>
            <w:tcW w:w="1560"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37</w:t>
            </w:r>
          </w:p>
        </w:tc>
        <w:tc>
          <w:tcPr>
            <w:tcW w:w="1383"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284</w:t>
            </w:r>
          </w:p>
        </w:tc>
      </w:tr>
      <w:tr w:rsidR="006E5234" w:rsidRPr="006D3C05" w:rsidTr="00F240DE">
        <w:trPr>
          <w:trHeight w:val="427"/>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p>
        </w:tc>
        <w:tc>
          <w:tcPr>
            <w:tcW w:w="1354"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141</w:t>
            </w:r>
          </w:p>
        </w:tc>
        <w:tc>
          <w:tcPr>
            <w:tcW w:w="1417"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65</w:t>
            </w:r>
          </w:p>
        </w:tc>
        <w:tc>
          <w:tcPr>
            <w:tcW w:w="1559"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43</w:t>
            </w:r>
          </w:p>
        </w:tc>
        <w:tc>
          <w:tcPr>
            <w:tcW w:w="1560"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51</w:t>
            </w:r>
          </w:p>
        </w:tc>
        <w:tc>
          <w:tcPr>
            <w:tcW w:w="1383"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300</w:t>
            </w:r>
          </w:p>
        </w:tc>
      </w:tr>
      <w:tr w:rsidR="006E5234" w:rsidRPr="006D3C05" w:rsidTr="00F240DE">
        <w:trPr>
          <w:trHeight w:val="284"/>
        </w:trPr>
        <w:tc>
          <w:tcPr>
            <w:tcW w:w="2015" w:type="dxa"/>
            <w:vMerge w:val="restart"/>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Dzieci z innych JST</w:t>
            </w:r>
          </w:p>
        </w:tc>
        <w:tc>
          <w:tcPr>
            <w:tcW w:w="1354"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3</w:t>
            </w:r>
          </w:p>
        </w:tc>
        <w:tc>
          <w:tcPr>
            <w:tcW w:w="1417"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6</w:t>
            </w:r>
          </w:p>
        </w:tc>
        <w:tc>
          <w:tcPr>
            <w:tcW w:w="1559"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17</w:t>
            </w:r>
          </w:p>
        </w:tc>
        <w:tc>
          <w:tcPr>
            <w:tcW w:w="1560"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2</w:t>
            </w:r>
          </w:p>
        </w:tc>
        <w:tc>
          <w:tcPr>
            <w:tcW w:w="1383"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28</w:t>
            </w:r>
          </w:p>
        </w:tc>
      </w:tr>
      <w:tr w:rsidR="006E5234" w:rsidRPr="006D3C05" w:rsidTr="00F240DE">
        <w:trPr>
          <w:trHeight w:val="285"/>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p>
        </w:tc>
        <w:tc>
          <w:tcPr>
            <w:tcW w:w="1354"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2</w:t>
            </w:r>
          </w:p>
        </w:tc>
        <w:tc>
          <w:tcPr>
            <w:tcW w:w="1417"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3</w:t>
            </w:r>
          </w:p>
        </w:tc>
        <w:tc>
          <w:tcPr>
            <w:tcW w:w="1559"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19</w:t>
            </w:r>
          </w:p>
        </w:tc>
        <w:tc>
          <w:tcPr>
            <w:tcW w:w="1560"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1</w:t>
            </w:r>
          </w:p>
        </w:tc>
        <w:tc>
          <w:tcPr>
            <w:tcW w:w="1383"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25</w:t>
            </w:r>
          </w:p>
        </w:tc>
      </w:tr>
      <w:tr w:rsidR="006E5234" w:rsidRPr="006D3C05" w:rsidTr="00F240DE">
        <w:trPr>
          <w:trHeight w:val="427"/>
        </w:trPr>
        <w:tc>
          <w:tcPr>
            <w:tcW w:w="2015" w:type="dxa"/>
            <w:vMerge w:val="restart"/>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RAZEM</w:t>
            </w:r>
          </w:p>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 xml:space="preserve">liczba dzieci </w:t>
            </w:r>
          </w:p>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w przedszkolu</w:t>
            </w:r>
          </w:p>
        </w:tc>
        <w:tc>
          <w:tcPr>
            <w:tcW w:w="1354" w:type="dxa"/>
            <w:shd w:val="clear" w:color="auto" w:fill="auto"/>
            <w:vAlign w:val="center"/>
          </w:tcPr>
          <w:p w:rsidR="006E5234" w:rsidRPr="006D3C05" w:rsidRDefault="006E5234" w:rsidP="00F240DE">
            <w:pPr>
              <w:spacing w:line="240" w:lineRule="auto"/>
              <w:contextualSpacing/>
              <w:rPr>
                <w:rFonts w:asciiTheme="minorHAnsi" w:hAnsiTheme="minorHAnsi" w:cstheme="minorHAnsi"/>
                <w:b/>
                <w:color w:val="E36C0A"/>
                <w:sz w:val="20"/>
                <w:szCs w:val="20"/>
                <w:lang w:eastAsia="pl-PL"/>
              </w:rPr>
            </w:pPr>
            <w:r w:rsidRPr="006D3C05">
              <w:rPr>
                <w:rFonts w:asciiTheme="minorHAnsi" w:hAnsiTheme="minorHAnsi" w:cstheme="minorHAnsi"/>
                <w:b/>
                <w:color w:val="E36C0A"/>
                <w:sz w:val="20"/>
                <w:szCs w:val="20"/>
                <w:lang w:eastAsia="pl-PL"/>
              </w:rPr>
              <w:t>140</w:t>
            </w:r>
          </w:p>
        </w:tc>
        <w:tc>
          <w:tcPr>
            <w:tcW w:w="1417" w:type="dxa"/>
            <w:shd w:val="clear" w:color="auto" w:fill="auto"/>
            <w:vAlign w:val="center"/>
          </w:tcPr>
          <w:p w:rsidR="006E5234" w:rsidRPr="006D3C05" w:rsidRDefault="006E5234" w:rsidP="00F240DE">
            <w:pPr>
              <w:spacing w:line="240" w:lineRule="auto"/>
              <w:contextualSpacing/>
              <w:rPr>
                <w:rFonts w:asciiTheme="minorHAnsi" w:hAnsiTheme="minorHAnsi" w:cstheme="minorHAnsi"/>
                <w:b/>
                <w:color w:val="E36C0A"/>
                <w:sz w:val="20"/>
                <w:szCs w:val="20"/>
                <w:lang w:eastAsia="pl-PL"/>
              </w:rPr>
            </w:pPr>
            <w:r w:rsidRPr="006D3C05">
              <w:rPr>
                <w:rFonts w:asciiTheme="minorHAnsi" w:hAnsiTheme="minorHAnsi" w:cstheme="minorHAnsi"/>
                <w:b/>
                <w:color w:val="E36C0A"/>
                <w:sz w:val="20"/>
                <w:szCs w:val="20"/>
                <w:lang w:eastAsia="pl-PL"/>
              </w:rPr>
              <w:t>73</w:t>
            </w:r>
          </w:p>
        </w:tc>
        <w:tc>
          <w:tcPr>
            <w:tcW w:w="1559" w:type="dxa"/>
            <w:shd w:val="clear" w:color="auto" w:fill="auto"/>
            <w:vAlign w:val="center"/>
          </w:tcPr>
          <w:p w:rsidR="006E5234" w:rsidRPr="006D3C05" w:rsidRDefault="006E5234" w:rsidP="00F240DE">
            <w:pPr>
              <w:spacing w:line="240" w:lineRule="auto"/>
              <w:contextualSpacing/>
              <w:rPr>
                <w:rFonts w:asciiTheme="minorHAnsi" w:hAnsiTheme="minorHAnsi" w:cstheme="minorHAnsi"/>
                <w:b/>
                <w:color w:val="E36C0A"/>
                <w:sz w:val="20"/>
                <w:szCs w:val="20"/>
                <w:lang w:eastAsia="pl-PL"/>
              </w:rPr>
            </w:pPr>
            <w:r w:rsidRPr="006D3C05">
              <w:rPr>
                <w:rFonts w:asciiTheme="minorHAnsi" w:hAnsiTheme="minorHAnsi" w:cstheme="minorHAnsi"/>
                <w:b/>
                <w:color w:val="E36C0A"/>
                <w:sz w:val="20"/>
                <w:szCs w:val="20"/>
                <w:lang w:eastAsia="pl-PL"/>
              </w:rPr>
              <w:t>60</w:t>
            </w:r>
          </w:p>
        </w:tc>
        <w:tc>
          <w:tcPr>
            <w:tcW w:w="1560" w:type="dxa"/>
            <w:shd w:val="clear" w:color="auto" w:fill="auto"/>
            <w:vAlign w:val="center"/>
          </w:tcPr>
          <w:p w:rsidR="006E5234" w:rsidRPr="006D3C05" w:rsidRDefault="006E5234" w:rsidP="00F240DE">
            <w:pPr>
              <w:spacing w:line="240" w:lineRule="auto"/>
              <w:contextualSpacing/>
              <w:rPr>
                <w:rFonts w:asciiTheme="minorHAnsi" w:hAnsiTheme="minorHAnsi" w:cstheme="minorHAnsi"/>
                <w:b/>
                <w:color w:val="E36C0A"/>
                <w:sz w:val="20"/>
                <w:szCs w:val="20"/>
                <w:lang w:eastAsia="pl-PL"/>
              </w:rPr>
            </w:pPr>
            <w:r w:rsidRPr="006D3C05">
              <w:rPr>
                <w:rFonts w:asciiTheme="minorHAnsi" w:hAnsiTheme="minorHAnsi" w:cstheme="minorHAnsi"/>
                <w:b/>
                <w:color w:val="E36C0A"/>
                <w:sz w:val="20"/>
                <w:szCs w:val="20"/>
                <w:lang w:eastAsia="pl-PL"/>
              </w:rPr>
              <w:t>39</w:t>
            </w:r>
          </w:p>
        </w:tc>
        <w:tc>
          <w:tcPr>
            <w:tcW w:w="1383" w:type="dxa"/>
            <w:shd w:val="clear" w:color="auto" w:fill="auto"/>
            <w:vAlign w:val="center"/>
          </w:tcPr>
          <w:p w:rsidR="006E5234" w:rsidRPr="006D3C05" w:rsidRDefault="006E5234" w:rsidP="00F240DE">
            <w:pPr>
              <w:spacing w:line="240" w:lineRule="auto"/>
              <w:contextualSpacing/>
              <w:rPr>
                <w:rFonts w:asciiTheme="minorHAnsi" w:hAnsiTheme="minorHAnsi" w:cstheme="minorHAnsi"/>
                <w:b/>
                <w:color w:val="E36C0A"/>
                <w:sz w:val="20"/>
                <w:szCs w:val="20"/>
                <w:lang w:eastAsia="pl-PL"/>
              </w:rPr>
            </w:pPr>
            <w:r w:rsidRPr="006D3C05">
              <w:rPr>
                <w:rFonts w:asciiTheme="minorHAnsi" w:hAnsiTheme="minorHAnsi" w:cstheme="minorHAnsi"/>
                <w:b/>
                <w:color w:val="E36C0A"/>
                <w:sz w:val="20"/>
                <w:szCs w:val="20"/>
                <w:lang w:eastAsia="pl-PL"/>
              </w:rPr>
              <w:t>312</w:t>
            </w:r>
          </w:p>
        </w:tc>
      </w:tr>
      <w:tr w:rsidR="006E5234" w:rsidRPr="006D3C05" w:rsidTr="00F240DE">
        <w:trPr>
          <w:trHeight w:val="435"/>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p>
        </w:tc>
        <w:tc>
          <w:tcPr>
            <w:tcW w:w="1354" w:type="dxa"/>
            <w:shd w:val="clear" w:color="auto" w:fill="auto"/>
          </w:tcPr>
          <w:p w:rsidR="006E5234" w:rsidRPr="006D3C05" w:rsidRDefault="006E5234" w:rsidP="00F240DE">
            <w:pPr>
              <w:spacing w:line="360" w:lineRule="auto"/>
              <w:jc w:val="center"/>
              <w:rPr>
                <w:rFonts w:asciiTheme="minorHAnsi" w:hAnsiTheme="minorHAnsi" w:cstheme="minorHAnsi"/>
                <w:b/>
                <w:sz w:val="20"/>
                <w:szCs w:val="20"/>
              </w:rPr>
            </w:pPr>
            <w:r w:rsidRPr="006D3C05">
              <w:rPr>
                <w:rFonts w:asciiTheme="minorHAnsi" w:hAnsiTheme="minorHAnsi" w:cstheme="minorHAnsi"/>
                <w:b/>
                <w:sz w:val="20"/>
                <w:szCs w:val="20"/>
              </w:rPr>
              <w:t>143</w:t>
            </w:r>
          </w:p>
        </w:tc>
        <w:tc>
          <w:tcPr>
            <w:tcW w:w="1417" w:type="dxa"/>
            <w:shd w:val="clear" w:color="auto" w:fill="auto"/>
          </w:tcPr>
          <w:p w:rsidR="006E5234" w:rsidRPr="006D3C05" w:rsidRDefault="006E5234" w:rsidP="00F240DE">
            <w:pPr>
              <w:spacing w:line="360" w:lineRule="auto"/>
              <w:jc w:val="center"/>
              <w:rPr>
                <w:rFonts w:asciiTheme="minorHAnsi" w:hAnsiTheme="minorHAnsi" w:cstheme="minorHAnsi"/>
                <w:b/>
                <w:sz w:val="20"/>
                <w:szCs w:val="20"/>
              </w:rPr>
            </w:pPr>
            <w:r w:rsidRPr="006D3C05">
              <w:rPr>
                <w:rFonts w:asciiTheme="minorHAnsi" w:hAnsiTheme="minorHAnsi" w:cstheme="minorHAnsi"/>
                <w:b/>
                <w:sz w:val="20"/>
                <w:szCs w:val="20"/>
              </w:rPr>
              <w:t>68</w:t>
            </w:r>
          </w:p>
        </w:tc>
        <w:tc>
          <w:tcPr>
            <w:tcW w:w="1559" w:type="dxa"/>
            <w:shd w:val="clear" w:color="auto" w:fill="auto"/>
          </w:tcPr>
          <w:p w:rsidR="006E5234" w:rsidRPr="006D3C05" w:rsidRDefault="006E5234" w:rsidP="00F240DE">
            <w:pPr>
              <w:spacing w:line="360" w:lineRule="auto"/>
              <w:jc w:val="center"/>
              <w:rPr>
                <w:rFonts w:asciiTheme="minorHAnsi" w:hAnsiTheme="minorHAnsi" w:cstheme="minorHAnsi"/>
                <w:b/>
                <w:sz w:val="20"/>
                <w:szCs w:val="20"/>
              </w:rPr>
            </w:pPr>
            <w:r w:rsidRPr="006D3C05">
              <w:rPr>
                <w:rFonts w:asciiTheme="minorHAnsi" w:hAnsiTheme="minorHAnsi" w:cstheme="minorHAnsi"/>
                <w:b/>
                <w:sz w:val="20"/>
                <w:szCs w:val="20"/>
              </w:rPr>
              <w:t>62</w:t>
            </w:r>
          </w:p>
        </w:tc>
        <w:tc>
          <w:tcPr>
            <w:tcW w:w="1560" w:type="dxa"/>
            <w:shd w:val="clear" w:color="auto" w:fill="auto"/>
          </w:tcPr>
          <w:p w:rsidR="006E5234" w:rsidRPr="006D3C05" w:rsidRDefault="006E5234" w:rsidP="00F240DE">
            <w:pPr>
              <w:spacing w:line="360" w:lineRule="auto"/>
              <w:jc w:val="center"/>
              <w:rPr>
                <w:rFonts w:asciiTheme="minorHAnsi" w:hAnsiTheme="minorHAnsi" w:cstheme="minorHAnsi"/>
                <w:b/>
                <w:sz w:val="20"/>
                <w:szCs w:val="20"/>
              </w:rPr>
            </w:pPr>
            <w:r w:rsidRPr="006D3C05">
              <w:rPr>
                <w:rFonts w:asciiTheme="minorHAnsi" w:hAnsiTheme="minorHAnsi" w:cstheme="minorHAnsi"/>
                <w:b/>
                <w:sz w:val="20"/>
                <w:szCs w:val="20"/>
              </w:rPr>
              <w:t>52</w:t>
            </w:r>
          </w:p>
        </w:tc>
        <w:tc>
          <w:tcPr>
            <w:tcW w:w="1383" w:type="dxa"/>
            <w:shd w:val="clear" w:color="auto" w:fill="auto"/>
          </w:tcPr>
          <w:p w:rsidR="006E5234" w:rsidRPr="006D3C05" w:rsidRDefault="006E5234" w:rsidP="00F240DE">
            <w:pPr>
              <w:spacing w:line="360" w:lineRule="auto"/>
              <w:jc w:val="center"/>
              <w:rPr>
                <w:rFonts w:asciiTheme="minorHAnsi" w:hAnsiTheme="minorHAnsi" w:cstheme="minorHAnsi"/>
                <w:b/>
                <w:sz w:val="20"/>
                <w:szCs w:val="20"/>
              </w:rPr>
            </w:pPr>
            <w:r w:rsidRPr="006D3C05">
              <w:rPr>
                <w:rFonts w:asciiTheme="minorHAnsi" w:hAnsiTheme="minorHAnsi" w:cstheme="minorHAnsi"/>
                <w:b/>
                <w:sz w:val="20"/>
                <w:szCs w:val="20"/>
              </w:rPr>
              <w:t>325</w:t>
            </w:r>
          </w:p>
        </w:tc>
      </w:tr>
      <w:tr w:rsidR="006E5234" w:rsidRPr="006D3C05" w:rsidTr="00F240DE">
        <w:trPr>
          <w:trHeight w:val="418"/>
        </w:trPr>
        <w:tc>
          <w:tcPr>
            <w:tcW w:w="2015" w:type="dxa"/>
            <w:vMerge w:val="restart"/>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 xml:space="preserve">Max. liczba miejsc </w:t>
            </w:r>
          </w:p>
          <w:p w:rsidR="006E5234" w:rsidRPr="006D3C05" w:rsidRDefault="006E5234" w:rsidP="00F240DE">
            <w:pPr>
              <w:spacing w:line="240" w:lineRule="auto"/>
              <w:contextualSpacing/>
              <w:jc w:val="center"/>
              <w:rPr>
                <w:rFonts w:asciiTheme="minorHAnsi" w:hAnsiTheme="minorHAnsi" w:cstheme="minorHAnsi"/>
                <w:bCs/>
                <w:sz w:val="20"/>
                <w:szCs w:val="20"/>
                <w:lang w:eastAsia="pl-PL"/>
              </w:rPr>
            </w:pPr>
            <w:r w:rsidRPr="006D3C05">
              <w:rPr>
                <w:rFonts w:asciiTheme="minorHAnsi" w:hAnsiTheme="minorHAnsi" w:cstheme="minorHAnsi"/>
                <w:bCs/>
                <w:sz w:val="20"/>
                <w:szCs w:val="20"/>
                <w:lang w:eastAsia="pl-PL"/>
              </w:rPr>
              <w:t>w przedszkolu</w:t>
            </w:r>
          </w:p>
        </w:tc>
        <w:tc>
          <w:tcPr>
            <w:tcW w:w="1354"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150</w:t>
            </w:r>
          </w:p>
        </w:tc>
        <w:tc>
          <w:tcPr>
            <w:tcW w:w="1417"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75</w:t>
            </w:r>
          </w:p>
        </w:tc>
        <w:tc>
          <w:tcPr>
            <w:tcW w:w="1559"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75</w:t>
            </w:r>
          </w:p>
        </w:tc>
        <w:tc>
          <w:tcPr>
            <w:tcW w:w="1560" w:type="dxa"/>
            <w:shd w:val="clear" w:color="auto" w:fill="auto"/>
            <w:vAlign w:val="center"/>
          </w:tcPr>
          <w:p w:rsidR="006E5234" w:rsidRPr="006D3C05" w:rsidRDefault="006E5234" w:rsidP="00F240DE">
            <w:pPr>
              <w:spacing w:line="240" w:lineRule="auto"/>
              <w:contextualSpacing/>
              <w:rPr>
                <w:rFonts w:asciiTheme="minorHAnsi" w:hAnsiTheme="minorHAnsi" w:cstheme="minorHAnsi"/>
                <w:color w:val="E36C0A"/>
                <w:sz w:val="20"/>
                <w:szCs w:val="20"/>
                <w:lang w:eastAsia="pl-PL"/>
              </w:rPr>
            </w:pPr>
            <w:r w:rsidRPr="006D3C05">
              <w:rPr>
                <w:rFonts w:asciiTheme="minorHAnsi" w:hAnsiTheme="minorHAnsi" w:cstheme="minorHAnsi"/>
                <w:color w:val="E36C0A"/>
                <w:sz w:val="20"/>
                <w:szCs w:val="20"/>
                <w:lang w:eastAsia="pl-PL"/>
              </w:rPr>
              <w:t>75</w:t>
            </w:r>
          </w:p>
        </w:tc>
        <w:tc>
          <w:tcPr>
            <w:tcW w:w="1383" w:type="dxa"/>
            <w:shd w:val="clear" w:color="auto" w:fill="auto"/>
            <w:vAlign w:val="center"/>
          </w:tcPr>
          <w:p w:rsidR="006E5234" w:rsidRPr="006D3C05" w:rsidRDefault="006E5234" w:rsidP="00F240DE">
            <w:pPr>
              <w:spacing w:line="240" w:lineRule="auto"/>
              <w:contextualSpacing/>
              <w:rPr>
                <w:rFonts w:asciiTheme="minorHAnsi" w:hAnsiTheme="minorHAnsi" w:cstheme="minorHAnsi"/>
                <w:b/>
                <w:bCs/>
                <w:color w:val="E36C0A"/>
                <w:sz w:val="20"/>
                <w:szCs w:val="20"/>
                <w:lang w:eastAsia="pl-PL"/>
              </w:rPr>
            </w:pPr>
            <w:r w:rsidRPr="006D3C05">
              <w:rPr>
                <w:rFonts w:asciiTheme="minorHAnsi" w:hAnsiTheme="minorHAnsi" w:cstheme="minorHAnsi"/>
                <w:b/>
                <w:bCs/>
                <w:color w:val="E36C0A"/>
                <w:sz w:val="20"/>
                <w:szCs w:val="20"/>
                <w:lang w:eastAsia="pl-PL"/>
              </w:rPr>
              <w:t>375*</w:t>
            </w:r>
          </w:p>
        </w:tc>
      </w:tr>
      <w:tr w:rsidR="006E5234" w:rsidRPr="006D3C05" w:rsidTr="00F240DE">
        <w:trPr>
          <w:trHeight w:val="444"/>
        </w:trPr>
        <w:tc>
          <w:tcPr>
            <w:tcW w:w="2015" w:type="dxa"/>
            <w:vMerge/>
            <w:shd w:val="clear" w:color="auto" w:fill="auto"/>
            <w:vAlign w:val="center"/>
          </w:tcPr>
          <w:p w:rsidR="006E5234" w:rsidRPr="006D3C05" w:rsidRDefault="006E5234" w:rsidP="00F240DE">
            <w:pPr>
              <w:spacing w:line="240" w:lineRule="auto"/>
              <w:contextualSpacing/>
              <w:jc w:val="center"/>
              <w:rPr>
                <w:rFonts w:asciiTheme="minorHAnsi" w:hAnsiTheme="minorHAnsi" w:cstheme="minorHAnsi"/>
                <w:b/>
                <w:bCs/>
                <w:sz w:val="20"/>
                <w:szCs w:val="20"/>
                <w:lang w:eastAsia="pl-PL"/>
              </w:rPr>
            </w:pPr>
          </w:p>
        </w:tc>
        <w:tc>
          <w:tcPr>
            <w:tcW w:w="1354"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150</w:t>
            </w:r>
          </w:p>
        </w:tc>
        <w:tc>
          <w:tcPr>
            <w:tcW w:w="1417"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75</w:t>
            </w:r>
          </w:p>
        </w:tc>
        <w:tc>
          <w:tcPr>
            <w:tcW w:w="1559"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75</w:t>
            </w:r>
          </w:p>
        </w:tc>
        <w:tc>
          <w:tcPr>
            <w:tcW w:w="1560"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75</w:t>
            </w:r>
          </w:p>
        </w:tc>
        <w:tc>
          <w:tcPr>
            <w:tcW w:w="1383" w:type="dxa"/>
            <w:shd w:val="clear" w:color="auto" w:fill="auto"/>
          </w:tcPr>
          <w:p w:rsidR="006E5234" w:rsidRPr="006D3C05" w:rsidRDefault="006E5234" w:rsidP="00F240DE">
            <w:pPr>
              <w:spacing w:line="360" w:lineRule="auto"/>
              <w:jc w:val="center"/>
              <w:rPr>
                <w:rFonts w:asciiTheme="minorHAnsi" w:hAnsiTheme="minorHAnsi" w:cstheme="minorHAnsi"/>
                <w:sz w:val="20"/>
                <w:szCs w:val="20"/>
              </w:rPr>
            </w:pPr>
            <w:r w:rsidRPr="006D3C05">
              <w:rPr>
                <w:rFonts w:asciiTheme="minorHAnsi" w:hAnsiTheme="minorHAnsi" w:cstheme="minorHAnsi"/>
                <w:sz w:val="20"/>
                <w:szCs w:val="20"/>
              </w:rPr>
              <w:t>375*</w:t>
            </w:r>
          </w:p>
        </w:tc>
      </w:tr>
    </w:tbl>
    <w:p w:rsidR="006E5234" w:rsidRPr="006D3C05" w:rsidRDefault="006E5234" w:rsidP="006E5234">
      <w:pPr>
        <w:rPr>
          <w:i/>
          <w:sz w:val="20"/>
          <w:szCs w:val="20"/>
        </w:rPr>
      </w:pPr>
      <w:r w:rsidRPr="006D3C05">
        <w:rPr>
          <w:i/>
          <w:sz w:val="20"/>
          <w:szCs w:val="20"/>
        </w:rPr>
        <w:t>*Łączna liczba miejsc w przedszkolach prowadzonych przez Gminę Nieporęt</w:t>
      </w:r>
    </w:p>
    <w:p w:rsidR="006E5234" w:rsidRPr="006D3C05" w:rsidRDefault="006E5234" w:rsidP="006E5234">
      <w:pPr>
        <w:pStyle w:val="Normalny1"/>
        <w:rPr>
          <w:rFonts w:ascii="Calibri" w:hAnsi="Calibri" w:cs="Calibri"/>
          <w:b/>
          <w:i/>
          <w:sz w:val="20"/>
          <w:szCs w:val="20"/>
        </w:rPr>
      </w:pPr>
      <w:r w:rsidRPr="006D3C05">
        <w:rPr>
          <w:rFonts w:ascii="Calibri" w:hAnsi="Calibri" w:cs="Calibri"/>
          <w:i/>
          <w:sz w:val="20"/>
          <w:szCs w:val="20"/>
        </w:rPr>
        <w:t xml:space="preserve">opracowanie: Gminny Zespół Oświaty w Nieporęcie  </w:t>
      </w:r>
    </w:p>
    <w:p w:rsidR="006E5234" w:rsidRDefault="006E5234" w:rsidP="009957A6">
      <w:pPr>
        <w:rPr>
          <w:rFonts w:asciiTheme="minorHAnsi" w:hAnsiTheme="minorHAnsi" w:cstheme="minorHAnsi"/>
          <w:i/>
          <w:sz w:val="20"/>
          <w:szCs w:val="20"/>
          <w:highlight w:val="yellow"/>
        </w:rPr>
      </w:pPr>
    </w:p>
    <w:p w:rsidR="006E5234" w:rsidRDefault="006E5234" w:rsidP="009957A6">
      <w:pPr>
        <w:rPr>
          <w:rFonts w:asciiTheme="minorHAnsi" w:hAnsiTheme="minorHAnsi" w:cstheme="minorHAnsi"/>
          <w:i/>
          <w:sz w:val="20"/>
          <w:szCs w:val="20"/>
          <w:highlight w:val="yellow"/>
        </w:rPr>
      </w:pPr>
    </w:p>
    <w:p w:rsidR="00B97637" w:rsidRPr="00F542C3" w:rsidRDefault="006E5234" w:rsidP="00B97637">
      <w:pPr>
        <w:tabs>
          <w:tab w:val="left" w:pos="426"/>
        </w:tabs>
        <w:spacing w:line="360" w:lineRule="auto"/>
        <w:jc w:val="both"/>
        <w:rPr>
          <w:sz w:val="24"/>
          <w:szCs w:val="24"/>
        </w:rPr>
      </w:pPr>
      <w:r w:rsidRPr="00F542C3">
        <w:rPr>
          <w:sz w:val="24"/>
          <w:szCs w:val="24"/>
        </w:rPr>
        <w:t xml:space="preserve">Od 1 września 2019 roku na terenie Gminy Nieporęt Liceum Ogólnokształcące </w:t>
      </w:r>
      <w:r w:rsidR="00F542C3">
        <w:rPr>
          <w:sz w:val="24"/>
          <w:szCs w:val="24"/>
        </w:rPr>
        <w:t xml:space="preserve">                                       </w:t>
      </w:r>
      <w:r w:rsidRPr="00F542C3">
        <w:rPr>
          <w:sz w:val="24"/>
          <w:szCs w:val="24"/>
        </w:rPr>
        <w:t>w Stanisławowie Pierwszym, ul. Jana Kazimierza 291, 05-126 Nieporęt. Dnia 27 stycznia 2020 roku na wniosek rady pedagogicznej, rady rodziców oraz samorządu uczniowskiego Rada Powiatu w Legionowie nadała Liceum Ogólnokształcącemu w Stanisławowie Pierwszym imię Stanisława Lema (uchwała Nr 120/XIV/</w:t>
      </w:r>
      <w:r w:rsidR="00DB46B6" w:rsidRPr="00F542C3">
        <w:rPr>
          <w:sz w:val="24"/>
          <w:szCs w:val="24"/>
        </w:rPr>
        <w:t xml:space="preserve">2020 </w:t>
      </w:r>
      <w:r w:rsidRPr="00F542C3">
        <w:rPr>
          <w:sz w:val="24"/>
          <w:szCs w:val="24"/>
        </w:rPr>
        <w:t xml:space="preserve">Rady Powiatu Legionowskiego z dnia 27 stycznia 2020 roku). Począwszy od 1 września 2020 r. w liceum funkcjonują 4 klasy (dwie klasy na każdym poziomie) o profilach: europejsko - prawniczym i </w:t>
      </w:r>
      <w:proofErr w:type="spellStart"/>
      <w:r w:rsidRPr="00F542C3">
        <w:rPr>
          <w:sz w:val="24"/>
          <w:szCs w:val="24"/>
        </w:rPr>
        <w:t>ekonomiczno</w:t>
      </w:r>
      <w:proofErr w:type="spellEnd"/>
      <w:r w:rsidRPr="00F542C3">
        <w:rPr>
          <w:sz w:val="24"/>
          <w:szCs w:val="24"/>
        </w:rPr>
        <w:t xml:space="preserve"> - bankowym. </w:t>
      </w:r>
      <w:r w:rsidR="00F542C3">
        <w:rPr>
          <w:sz w:val="24"/>
          <w:szCs w:val="24"/>
        </w:rPr>
        <w:t xml:space="preserve">                          </w:t>
      </w:r>
      <w:r w:rsidR="0051769A" w:rsidRPr="0051769A">
        <w:rPr>
          <w:sz w:val="24"/>
          <w:szCs w:val="24"/>
        </w:rPr>
        <w:t>Do L</w:t>
      </w:r>
      <w:r w:rsidRPr="0051769A">
        <w:rPr>
          <w:sz w:val="24"/>
          <w:szCs w:val="24"/>
        </w:rPr>
        <w:t>iceum uczęszcza</w:t>
      </w:r>
      <w:r w:rsidR="0051769A" w:rsidRPr="0051769A">
        <w:rPr>
          <w:sz w:val="24"/>
          <w:szCs w:val="24"/>
        </w:rPr>
        <w:t>ło</w:t>
      </w:r>
      <w:r w:rsidRPr="0051769A">
        <w:rPr>
          <w:sz w:val="24"/>
          <w:szCs w:val="24"/>
        </w:rPr>
        <w:t xml:space="preserve"> łącznie</w:t>
      </w:r>
      <w:r w:rsidR="0051769A" w:rsidRPr="0051769A">
        <w:rPr>
          <w:sz w:val="24"/>
          <w:szCs w:val="24"/>
        </w:rPr>
        <w:t xml:space="preserve"> 81</w:t>
      </w:r>
      <w:r w:rsidRPr="0051769A">
        <w:rPr>
          <w:sz w:val="24"/>
          <w:szCs w:val="24"/>
        </w:rPr>
        <w:t xml:space="preserve"> uczniów</w:t>
      </w:r>
      <w:r w:rsidR="0051769A" w:rsidRPr="0051769A">
        <w:rPr>
          <w:sz w:val="24"/>
          <w:szCs w:val="24"/>
        </w:rPr>
        <w:t xml:space="preserve"> (stan na 31 grudnia 2020 r.)</w:t>
      </w:r>
      <w:r w:rsidRPr="0051769A">
        <w:rPr>
          <w:sz w:val="24"/>
          <w:szCs w:val="24"/>
        </w:rPr>
        <w:t>.</w:t>
      </w:r>
    </w:p>
    <w:p w:rsidR="006E5234" w:rsidRPr="00F542C3" w:rsidRDefault="006E5234" w:rsidP="00B97637">
      <w:pPr>
        <w:tabs>
          <w:tab w:val="left" w:pos="426"/>
        </w:tabs>
        <w:spacing w:line="360" w:lineRule="auto"/>
        <w:jc w:val="both"/>
        <w:rPr>
          <w:rFonts w:asciiTheme="minorHAnsi" w:hAnsiTheme="minorHAnsi" w:cstheme="minorHAnsi"/>
          <w:color w:val="000000"/>
          <w:sz w:val="24"/>
          <w:szCs w:val="24"/>
          <w:highlight w:val="yellow"/>
        </w:rPr>
      </w:pPr>
    </w:p>
    <w:p w:rsidR="006E5234" w:rsidRPr="00F542C3" w:rsidRDefault="006E5234" w:rsidP="006E5234">
      <w:pPr>
        <w:spacing w:line="360" w:lineRule="auto"/>
        <w:jc w:val="both"/>
        <w:rPr>
          <w:color w:val="000000"/>
          <w:sz w:val="24"/>
          <w:szCs w:val="24"/>
        </w:rPr>
      </w:pPr>
      <w:r w:rsidRPr="00F542C3">
        <w:rPr>
          <w:color w:val="000000"/>
          <w:sz w:val="24"/>
          <w:szCs w:val="24"/>
        </w:rPr>
        <w:t xml:space="preserve">Gmina Nieporęt jako organ prowadzący szkoły i przedszkola systematycznie podejmuje działania mające na celu poprawę bezpieczeństwa i standardów w prowadzonych przez siebie </w:t>
      </w:r>
      <w:r w:rsidR="00671AA2">
        <w:rPr>
          <w:color w:val="000000"/>
          <w:sz w:val="24"/>
          <w:szCs w:val="24"/>
        </w:rPr>
        <w:t xml:space="preserve">w </w:t>
      </w:r>
      <w:r w:rsidRPr="00F542C3">
        <w:rPr>
          <w:color w:val="000000"/>
          <w:sz w:val="24"/>
          <w:szCs w:val="24"/>
        </w:rPr>
        <w:t>placówkach oświatowych.</w:t>
      </w:r>
    </w:p>
    <w:p w:rsidR="006E5234" w:rsidRPr="00F542C3" w:rsidRDefault="006E5234" w:rsidP="006E5234">
      <w:pPr>
        <w:pStyle w:val="Akapitzlist"/>
        <w:spacing w:line="360" w:lineRule="auto"/>
        <w:ind w:left="0"/>
        <w:jc w:val="both"/>
        <w:rPr>
          <w:rFonts w:asciiTheme="minorHAnsi" w:hAnsiTheme="minorHAnsi" w:cstheme="minorHAnsi"/>
          <w:b/>
        </w:rPr>
      </w:pPr>
      <w:r w:rsidRPr="00F542C3">
        <w:rPr>
          <w:rFonts w:asciiTheme="minorHAnsi" w:hAnsiTheme="minorHAnsi" w:cstheme="minorHAnsi"/>
          <w:color w:val="000000"/>
        </w:rPr>
        <w:t xml:space="preserve">Wszystkie szkoły i przedszkola spełniają standardy bezpieczeństwa i higieny określone </w:t>
      </w:r>
      <w:r w:rsidR="00F542C3">
        <w:rPr>
          <w:rFonts w:asciiTheme="minorHAnsi" w:hAnsiTheme="minorHAnsi" w:cstheme="minorHAnsi"/>
          <w:color w:val="000000"/>
        </w:rPr>
        <w:t xml:space="preserve">                   </w:t>
      </w:r>
      <w:r w:rsidRPr="00F542C3">
        <w:rPr>
          <w:rFonts w:asciiTheme="minorHAnsi" w:hAnsiTheme="minorHAnsi" w:cstheme="minorHAnsi"/>
          <w:color w:val="000000"/>
        </w:rPr>
        <w:t xml:space="preserve">w przepisach prawa oświatowego. Są zadbane, systematycznie modernizowane </w:t>
      </w:r>
      <w:r w:rsidR="00F542C3">
        <w:rPr>
          <w:rFonts w:asciiTheme="minorHAnsi" w:hAnsiTheme="minorHAnsi" w:cstheme="minorHAnsi"/>
          <w:color w:val="000000"/>
        </w:rPr>
        <w:t xml:space="preserve">                                </w:t>
      </w:r>
      <w:r w:rsidRPr="00F542C3">
        <w:rPr>
          <w:rFonts w:asciiTheme="minorHAnsi" w:hAnsiTheme="minorHAnsi" w:cstheme="minorHAnsi"/>
          <w:color w:val="000000"/>
        </w:rPr>
        <w:lastRenderedPageBreak/>
        <w:t xml:space="preserve">i wyposażone w pomoce dydaktyczne. </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Zgodnie z art. 54 ustawy o finansowaniu zadań oświatowych wszystkim uczniom uczęszczającym do szkół gminnych zapewniono realizację prawa do bezpłatnego dostępu do podręczników, materiałów edukacyjnych lub materiałów ćwiczeniowych, przeznaczonych do obowiązkowych zajęć edukacyjnych z zakresu kształcenia ogólnego. Zakup podręczników dla uczniów został sfinansowany z dotacji otrzymanej na ten cel przez gminę. </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W miarę możliwości w 2020 r. uzupełniano wyposażenie szkół w pomoce dydaktyczne. Największym zadaniem zrealizowanym w tym zakresie był zakup – za środki otrzymane z rezerwy subwencji oświatowej – pomocy dydaktycznych niezbędnych do realizacji podstawy programowej z przedmiotów przyrodniczych w Szkole Podstawowej w Józefowie oraz w Szkole Podstawowej w Izabelinie.  </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Wszystkie szkoły zostały doposażone ponadto w laptopy zakupione przez organ prowadzący w ramach programów: Zdalna Szkoła i Zdalna Szkoła+. </w:t>
      </w:r>
    </w:p>
    <w:p w:rsidR="006E5234" w:rsidRPr="00F542C3" w:rsidRDefault="006E5234" w:rsidP="006E5234">
      <w:pPr>
        <w:spacing w:line="360" w:lineRule="auto"/>
        <w:jc w:val="both"/>
        <w:rPr>
          <w:rFonts w:asciiTheme="minorHAnsi" w:hAnsiTheme="minorHAnsi" w:cstheme="minorHAnsi"/>
          <w:sz w:val="24"/>
          <w:szCs w:val="24"/>
        </w:rPr>
      </w:pPr>
      <w:r w:rsidRPr="00F542C3">
        <w:rPr>
          <w:rFonts w:asciiTheme="minorHAnsi" w:hAnsiTheme="minorHAnsi" w:cstheme="minorHAnsi"/>
          <w:sz w:val="24"/>
          <w:szCs w:val="24"/>
        </w:rPr>
        <w:t xml:space="preserve">Dyrektorzy wszystkich placówek w ramach budżetów własnych dokonywali zakupu wyposażenia dydaktycznego i biurowego do pracowni dydaktycznych,  w tym m.in.: szafek na podręczniki, stolików,  krzeseł, wykładzin dywanowych do oddziałów przedszkolnych, tablic </w:t>
      </w:r>
      <w:proofErr w:type="spellStart"/>
      <w:r w:rsidRPr="00F542C3">
        <w:rPr>
          <w:rFonts w:asciiTheme="minorHAnsi" w:hAnsiTheme="minorHAnsi" w:cstheme="minorHAnsi"/>
          <w:sz w:val="24"/>
          <w:szCs w:val="24"/>
        </w:rPr>
        <w:t>suchościeralnych</w:t>
      </w:r>
      <w:proofErr w:type="spellEnd"/>
      <w:r w:rsidRPr="00F542C3">
        <w:rPr>
          <w:rFonts w:asciiTheme="minorHAnsi" w:hAnsiTheme="minorHAnsi" w:cstheme="minorHAnsi"/>
          <w:sz w:val="24"/>
          <w:szCs w:val="24"/>
        </w:rPr>
        <w:t xml:space="preserve">, tablic multimedialnych, sprzętu audiowizualnego, rolet, sprzętu komputerowego wraz z oprogramowaniem, lektur szkolnych itp. </w:t>
      </w:r>
    </w:p>
    <w:p w:rsidR="006E5234" w:rsidRPr="00F542C3" w:rsidRDefault="006E5234" w:rsidP="006E5234">
      <w:pPr>
        <w:pStyle w:val="Akapitzlist"/>
        <w:spacing w:line="360" w:lineRule="auto"/>
        <w:ind w:left="0"/>
        <w:jc w:val="both"/>
        <w:rPr>
          <w:rFonts w:asciiTheme="minorHAnsi" w:hAnsiTheme="minorHAnsi" w:cstheme="minorHAnsi"/>
          <w:color w:val="000000"/>
        </w:rPr>
      </w:pPr>
      <w:r w:rsidRPr="00F542C3">
        <w:rPr>
          <w:rFonts w:asciiTheme="minorHAnsi" w:hAnsiTheme="minorHAnsi" w:cstheme="minorHAnsi"/>
          <w:color w:val="000000"/>
        </w:rPr>
        <w:t xml:space="preserve">Szkoła Podstawowa w Stanisławowie Pierwszym w ramach Rządowego Programu Narodowy Program Rozwoju Czytelnictwa, współfinansowanego przez organ prowadzący, zakupiła książki do biblioteki szkolnej.  </w:t>
      </w:r>
    </w:p>
    <w:p w:rsidR="006E5234" w:rsidRPr="00F542C3" w:rsidRDefault="006E5234" w:rsidP="006E5234">
      <w:pPr>
        <w:spacing w:line="360" w:lineRule="auto"/>
        <w:jc w:val="both"/>
        <w:rPr>
          <w:rFonts w:asciiTheme="minorHAnsi" w:hAnsiTheme="minorHAnsi" w:cstheme="minorHAnsi"/>
          <w:sz w:val="24"/>
          <w:szCs w:val="24"/>
        </w:rPr>
      </w:pPr>
      <w:r w:rsidRPr="00F542C3">
        <w:rPr>
          <w:rFonts w:asciiTheme="minorHAnsi" w:hAnsiTheme="minorHAnsi" w:cstheme="minorHAnsi"/>
          <w:sz w:val="24"/>
          <w:szCs w:val="24"/>
        </w:rPr>
        <w:t xml:space="preserve">Na bieżąco dbano także o bazę materialną szkół i przedszkoli. Oprócz konserwacji i przeglądów budynków wynikających z przepisów prawa budowlanego, dokonywano kontroli bezpieczeństwa pomieszczeń, urządzeń i wyposażenia wynikających </w:t>
      </w:r>
      <w:r w:rsidR="00F542C3">
        <w:rPr>
          <w:rFonts w:asciiTheme="minorHAnsi" w:hAnsiTheme="minorHAnsi" w:cstheme="minorHAnsi"/>
          <w:sz w:val="24"/>
          <w:szCs w:val="24"/>
        </w:rPr>
        <w:t xml:space="preserve">                                       </w:t>
      </w:r>
      <w:r w:rsidRPr="00F542C3">
        <w:rPr>
          <w:rFonts w:asciiTheme="minorHAnsi" w:hAnsiTheme="minorHAnsi" w:cstheme="minorHAnsi"/>
          <w:sz w:val="24"/>
          <w:szCs w:val="24"/>
        </w:rPr>
        <w:t xml:space="preserve">z Rozporządzenia Ministra Edukacji Narodowej  i Sportu z dnia 31 grudnia 2002 r. w sprawie bezpieczeństwa i higieny w publicznych i niepublicznych </w:t>
      </w:r>
      <w:r w:rsidRPr="00F542C3">
        <w:rPr>
          <w:rStyle w:val="Uwydatnienie"/>
          <w:rFonts w:asciiTheme="minorHAnsi" w:hAnsiTheme="minorHAnsi" w:cstheme="minorHAnsi"/>
          <w:i w:val="0"/>
          <w:sz w:val="24"/>
          <w:szCs w:val="24"/>
        </w:rPr>
        <w:t>szkołach</w:t>
      </w:r>
      <w:r w:rsidRPr="00F542C3">
        <w:rPr>
          <w:rFonts w:asciiTheme="minorHAnsi" w:hAnsiTheme="minorHAnsi" w:cstheme="minorHAnsi"/>
          <w:i/>
          <w:sz w:val="24"/>
          <w:szCs w:val="24"/>
        </w:rPr>
        <w:t xml:space="preserve"> </w:t>
      </w:r>
      <w:r w:rsidRPr="00F542C3">
        <w:rPr>
          <w:rFonts w:asciiTheme="minorHAnsi" w:hAnsiTheme="minorHAnsi" w:cstheme="minorHAnsi"/>
          <w:sz w:val="24"/>
          <w:szCs w:val="24"/>
        </w:rPr>
        <w:t xml:space="preserve">i placówkach (Dz. U. z 2020 r. poz. 1604).  Zadaniem szczególnym w 2020 roku było wspieranie placówek oświatowych </w:t>
      </w:r>
      <w:r w:rsidR="00F542C3">
        <w:rPr>
          <w:rFonts w:asciiTheme="minorHAnsi" w:hAnsiTheme="minorHAnsi" w:cstheme="minorHAnsi"/>
          <w:sz w:val="24"/>
          <w:szCs w:val="24"/>
        </w:rPr>
        <w:t xml:space="preserve">          </w:t>
      </w:r>
      <w:r w:rsidRPr="00F542C3">
        <w:rPr>
          <w:rFonts w:asciiTheme="minorHAnsi" w:hAnsiTheme="minorHAnsi" w:cstheme="minorHAnsi"/>
          <w:sz w:val="24"/>
          <w:szCs w:val="24"/>
        </w:rPr>
        <w:t xml:space="preserve">w związku z sytuacją epidemiczną w kraju. Na bieżąco współpracowano ze szkołami </w:t>
      </w:r>
      <w:r w:rsidR="00F542C3">
        <w:rPr>
          <w:rFonts w:asciiTheme="minorHAnsi" w:hAnsiTheme="minorHAnsi" w:cstheme="minorHAnsi"/>
          <w:sz w:val="24"/>
          <w:szCs w:val="24"/>
        </w:rPr>
        <w:t xml:space="preserve">                             </w:t>
      </w:r>
      <w:r w:rsidRPr="00F542C3">
        <w:rPr>
          <w:rFonts w:asciiTheme="minorHAnsi" w:hAnsiTheme="minorHAnsi" w:cstheme="minorHAnsi"/>
          <w:sz w:val="24"/>
          <w:szCs w:val="24"/>
        </w:rPr>
        <w:t xml:space="preserve">i przedszkolami w tym zakresie, zaopatrywano je w środki ochrony osobistej (maseczki, przyłbice, rękawiczki jednorazowe, fartuchy itd.), w środki dezynfekujące, termometry bezdotykowe oraz zainstalowano terminal do pomiaru temperatury ciała w Szkole </w:t>
      </w:r>
      <w:r w:rsidRPr="00F542C3">
        <w:rPr>
          <w:rFonts w:asciiTheme="minorHAnsi" w:hAnsiTheme="minorHAnsi" w:cstheme="minorHAnsi"/>
          <w:sz w:val="24"/>
          <w:szCs w:val="24"/>
        </w:rPr>
        <w:lastRenderedPageBreak/>
        <w:t>Podstaw</w:t>
      </w:r>
      <w:r w:rsidR="00DB46B6" w:rsidRPr="00F542C3">
        <w:rPr>
          <w:rFonts w:asciiTheme="minorHAnsi" w:hAnsiTheme="minorHAnsi" w:cstheme="minorHAnsi"/>
          <w:sz w:val="24"/>
          <w:szCs w:val="24"/>
        </w:rPr>
        <w:t xml:space="preserve">owej w Józefowie. </w:t>
      </w:r>
      <w:r w:rsidRPr="00F542C3">
        <w:rPr>
          <w:rFonts w:asciiTheme="minorHAnsi" w:hAnsiTheme="minorHAnsi" w:cstheme="minorHAnsi"/>
          <w:color w:val="000000"/>
          <w:sz w:val="24"/>
          <w:szCs w:val="24"/>
        </w:rPr>
        <w:t>W związku ze stanem epidemii w kraju i zmieniającymi się przepisami sanitarnymi i organizacyjnymi n</w:t>
      </w:r>
      <w:r w:rsidRPr="00F542C3">
        <w:rPr>
          <w:rFonts w:asciiTheme="minorHAnsi" w:hAnsiTheme="minorHAnsi" w:cstheme="minorHAnsi"/>
          <w:sz w:val="24"/>
          <w:szCs w:val="24"/>
        </w:rPr>
        <w:t>a bieżąco dostosowywano organizację przestrzenną w placówkach oświatowych zgodnie z wytycznymi epidemicznymi GIS, Ministra Zdrowia oraz Ministra Edukacji Narodowej/od września 2020 Ministra Edukacji i Nauki.</w:t>
      </w:r>
    </w:p>
    <w:p w:rsidR="006E5234" w:rsidRPr="00F542C3" w:rsidRDefault="006E5234" w:rsidP="006E5234">
      <w:pPr>
        <w:spacing w:line="360" w:lineRule="auto"/>
        <w:jc w:val="both"/>
        <w:rPr>
          <w:rFonts w:asciiTheme="minorHAnsi" w:hAnsiTheme="minorHAnsi" w:cstheme="minorHAnsi"/>
          <w:sz w:val="24"/>
          <w:szCs w:val="24"/>
        </w:rPr>
      </w:pPr>
      <w:r w:rsidRPr="00F542C3">
        <w:rPr>
          <w:rFonts w:asciiTheme="minorHAnsi" w:hAnsiTheme="minorHAnsi" w:cstheme="minorHAnsi"/>
          <w:sz w:val="24"/>
          <w:szCs w:val="24"/>
        </w:rPr>
        <w:t xml:space="preserve"> Do najważniejszych działań w powyższym zakresie należały:</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 </w:t>
      </w:r>
      <w:r w:rsidR="00E8146B" w:rsidRPr="00F542C3">
        <w:rPr>
          <w:rFonts w:asciiTheme="minorHAnsi" w:hAnsiTheme="minorHAnsi" w:cstheme="minorHAnsi"/>
          <w:bCs/>
        </w:rPr>
        <w:t>modernizacja szkoły w Stanisławowie Pierwszym, tj</w:t>
      </w:r>
      <w:r w:rsidR="008B0D7C">
        <w:rPr>
          <w:rFonts w:asciiTheme="minorHAnsi" w:hAnsiTheme="minorHAnsi" w:cstheme="minorHAnsi"/>
          <w:bCs/>
        </w:rPr>
        <w:t>.</w:t>
      </w:r>
      <w:r w:rsidR="00E8146B" w:rsidRPr="00F542C3">
        <w:rPr>
          <w:rFonts w:asciiTheme="minorHAnsi" w:hAnsiTheme="minorHAnsi" w:cstheme="minorHAnsi"/>
          <w:bCs/>
        </w:rPr>
        <w:t xml:space="preserve">: wykonano izolację cieplną ostatniej kondygnacji, doszczelniono dach nad salą gimnastyczną, wymieniono izolację przeciwwodną w pomieszczeniach szatniowych, wzmocniono konstrukcję pergol i zadaszenia wejścia do budynku szkoły. </w:t>
      </w:r>
      <w:r w:rsidR="00E8146B" w:rsidRPr="00F542C3">
        <w:rPr>
          <w:rFonts w:asciiTheme="minorHAnsi" w:hAnsiTheme="minorHAnsi" w:cstheme="minorHAnsi"/>
        </w:rPr>
        <w:t>Zamontowano 4 szt. urządzeń klimatyzacyjnych w salach lekcyjnych</w:t>
      </w:r>
      <w:r w:rsidRPr="00F542C3">
        <w:rPr>
          <w:rFonts w:asciiTheme="minorHAnsi" w:hAnsiTheme="minorHAnsi" w:cstheme="minorHAnsi"/>
        </w:rPr>
        <w:t>;</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 remont kotłowni szkolnej oraz remont elewacji budynku w Szkole Podstawowej </w:t>
      </w:r>
      <w:r w:rsidR="00F542C3">
        <w:rPr>
          <w:rFonts w:asciiTheme="minorHAnsi" w:hAnsiTheme="minorHAnsi" w:cstheme="minorHAnsi"/>
        </w:rPr>
        <w:t xml:space="preserve">                              </w:t>
      </w:r>
      <w:r w:rsidRPr="00F542C3">
        <w:rPr>
          <w:rFonts w:asciiTheme="minorHAnsi" w:hAnsiTheme="minorHAnsi" w:cstheme="minorHAnsi"/>
        </w:rPr>
        <w:t>w Białobrzegach;</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xml:space="preserve">- </w:t>
      </w:r>
      <w:r w:rsidR="00E8146B" w:rsidRPr="00F542C3">
        <w:rPr>
          <w:rFonts w:asciiTheme="minorHAnsi" w:hAnsiTheme="minorHAnsi" w:cstheme="minorHAnsi"/>
        </w:rPr>
        <w:t xml:space="preserve">modernizacja boiska przy Szkole Podstawowej w Nieporęcie, tj.: nowa nawierzchnia z trawy syntetycznej wysokości 62 mm, nowe linie, ustawiono nowe bramki, wykonano nowe </w:t>
      </w:r>
      <w:proofErr w:type="spellStart"/>
      <w:r w:rsidR="00E8146B" w:rsidRPr="00F542C3">
        <w:rPr>
          <w:rFonts w:asciiTheme="minorHAnsi" w:hAnsiTheme="minorHAnsi" w:cstheme="minorHAnsi"/>
        </w:rPr>
        <w:t>piłkochwyty</w:t>
      </w:r>
      <w:proofErr w:type="spellEnd"/>
      <w:r w:rsidR="00E8146B" w:rsidRPr="00F542C3">
        <w:rPr>
          <w:rFonts w:asciiTheme="minorHAnsi" w:hAnsiTheme="minorHAnsi" w:cstheme="minorHAnsi"/>
        </w:rPr>
        <w:t xml:space="preserve"> od strony ul. Dworcowej, dostarczono nowe siedziska dla zawodników</w:t>
      </w:r>
      <w:r w:rsidRPr="00F542C3">
        <w:rPr>
          <w:rFonts w:asciiTheme="minorHAnsi" w:hAnsiTheme="minorHAnsi" w:cstheme="minorHAnsi"/>
        </w:rPr>
        <w:t>;</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budowa i montaż altany w ogrodzie Szkoły Podstawowej w Józefowie;</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naprawa dachu i prace konserwacyjne na budynku w Przedszkolu w Zegrzu Południowym;</w:t>
      </w:r>
    </w:p>
    <w:p w:rsidR="006E5234" w:rsidRPr="00F542C3" w:rsidRDefault="006E5234" w:rsidP="006E5234">
      <w:pPr>
        <w:pStyle w:val="Akapitzlist"/>
        <w:spacing w:line="360" w:lineRule="auto"/>
        <w:ind w:left="0"/>
        <w:jc w:val="both"/>
        <w:rPr>
          <w:rFonts w:asciiTheme="minorHAnsi" w:hAnsiTheme="minorHAnsi" w:cstheme="minorHAnsi"/>
        </w:rPr>
      </w:pPr>
      <w:r w:rsidRPr="00F542C3">
        <w:rPr>
          <w:rFonts w:asciiTheme="minorHAnsi" w:hAnsiTheme="minorHAnsi" w:cstheme="minorHAnsi"/>
        </w:rPr>
        <w:t>- remont ogrodzenia i łazienki dla personelu w Zespole Szkolno-Przedszkolnym w Wólce Radzymińskiej;</w:t>
      </w:r>
    </w:p>
    <w:p w:rsidR="006E5234" w:rsidRPr="00DB46B6" w:rsidRDefault="006E5234" w:rsidP="006E5234">
      <w:pPr>
        <w:pStyle w:val="Akapitzlist"/>
        <w:spacing w:line="360" w:lineRule="auto"/>
        <w:ind w:left="0"/>
        <w:jc w:val="both"/>
        <w:rPr>
          <w:rFonts w:asciiTheme="minorHAnsi" w:hAnsiTheme="minorHAnsi" w:cstheme="minorHAnsi"/>
          <w:color w:val="000000"/>
        </w:rPr>
      </w:pPr>
      <w:r w:rsidRPr="00F542C3">
        <w:rPr>
          <w:rFonts w:asciiTheme="minorHAnsi" w:hAnsiTheme="minorHAnsi" w:cstheme="minorHAnsi"/>
          <w:color w:val="000000"/>
        </w:rPr>
        <w:t xml:space="preserve">W miarę posiadanych środków </w:t>
      </w:r>
      <w:r w:rsidR="00E8146B" w:rsidRPr="00F542C3">
        <w:rPr>
          <w:rFonts w:asciiTheme="minorHAnsi" w:hAnsiTheme="minorHAnsi" w:cstheme="minorHAnsi"/>
          <w:color w:val="000000"/>
        </w:rPr>
        <w:t>po</w:t>
      </w:r>
      <w:r w:rsidRPr="00F542C3">
        <w:rPr>
          <w:rFonts w:asciiTheme="minorHAnsi" w:hAnsiTheme="minorHAnsi" w:cstheme="minorHAnsi"/>
          <w:color w:val="000000"/>
        </w:rPr>
        <w:t>malowano sale dydaktyczne i łazienki, klatki schodowe,</w:t>
      </w:r>
      <w:r w:rsidR="00DB46B6" w:rsidRPr="00F542C3">
        <w:rPr>
          <w:rFonts w:asciiTheme="minorHAnsi" w:hAnsiTheme="minorHAnsi" w:cstheme="minorHAnsi"/>
          <w:color w:val="000000"/>
        </w:rPr>
        <w:t xml:space="preserve"> korytarze</w:t>
      </w:r>
      <w:r w:rsidRPr="00F542C3">
        <w:rPr>
          <w:rFonts w:asciiTheme="minorHAnsi" w:hAnsiTheme="minorHAnsi" w:cstheme="minorHAnsi"/>
          <w:color w:val="000000"/>
        </w:rPr>
        <w:t xml:space="preserve"> i szatnie np. w Gminnym Przedszkolu w Nieporęcie, w Szkole Podstawowej </w:t>
      </w:r>
      <w:r w:rsidR="00F542C3">
        <w:rPr>
          <w:rFonts w:asciiTheme="minorHAnsi" w:hAnsiTheme="minorHAnsi" w:cstheme="minorHAnsi"/>
          <w:color w:val="000000"/>
        </w:rPr>
        <w:t xml:space="preserve">                       </w:t>
      </w:r>
      <w:r w:rsidRPr="00F542C3">
        <w:rPr>
          <w:rFonts w:asciiTheme="minorHAnsi" w:hAnsiTheme="minorHAnsi" w:cstheme="minorHAnsi"/>
          <w:color w:val="000000"/>
        </w:rPr>
        <w:t xml:space="preserve">w Nieporęcie. </w:t>
      </w:r>
      <w:r w:rsidR="00E8146B" w:rsidRPr="00F542C3">
        <w:rPr>
          <w:rFonts w:asciiTheme="minorHAnsi" w:hAnsiTheme="minorHAnsi" w:cstheme="minorHAnsi"/>
          <w:color w:val="000000"/>
        </w:rPr>
        <w:t>Zakupiono</w:t>
      </w:r>
      <w:r w:rsidRPr="00F542C3">
        <w:rPr>
          <w:rFonts w:asciiTheme="minorHAnsi" w:hAnsiTheme="minorHAnsi" w:cstheme="minorHAnsi"/>
          <w:color w:val="000000"/>
        </w:rPr>
        <w:t xml:space="preserve"> wideofony i </w:t>
      </w:r>
      <w:r w:rsidR="00E8146B" w:rsidRPr="00F542C3">
        <w:rPr>
          <w:rFonts w:asciiTheme="minorHAnsi" w:hAnsiTheme="minorHAnsi" w:cstheme="minorHAnsi"/>
          <w:color w:val="000000"/>
        </w:rPr>
        <w:t>pomalowano</w:t>
      </w:r>
      <w:r w:rsidR="00F542C3">
        <w:rPr>
          <w:rFonts w:asciiTheme="minorHAnsi" w:hAnsiTheme="minorHAnsi" w:cstheme="minorHAnsi"/>
          <w:color w:val="000000"/>
        </w:rPr>
        <w:t xml:space="preserve"> </w:t>
      </w:r>
      <w:r w:rsidRPr="00F542C3">
        <w:rPr>
          <w:rFonts w:asciiTheme="minorHAnsi" w:hAnsiTheme="minorHAnsi" w:cstheme="minorHAnsi"/>
          <w:color w:val="000000"/>
        </w:rPr>
        <w:t xml:space="preserve">rolety np. w Gminnym Przedszkolu </w:t>
      </w:r>
      <w:r w:rsidR="00F542C3">
        <w:rPr>
          <w:rFonts w:asciiTheme="minorHAnsi" w:hAnsiTheme="minorHAnsi" w:cstheme="minorHAnsi"/>
          <w:color w:val="000000"/>
        </w:rPr>
        <w:t xml:space="preserve">                       </w:t>
      </w:r>
      <w:r w:rsidRPr="00F542C3">
        <w:rPr>
          <w:rFonts w:asciiTheme="minorHAnsi" w:hAnsiTheme="minorHAnsi" w:cstheme="minorHAnsi"/>
          <w:color w:val="000000"/>
        </w:rPr>
        <w:t>w Białobrzegach. Ponadto dokon</w:t>
      </w:r>
      <w:r w:rsidR="00E8146B" w:rsidRPr="00F542C3">
        <w:rPr>
          <w:rFonts w:asciiTheme="minorHAnsi" w:hAnsiTheme="minorHAnsi" w:cstheme="minorHAnsi"/>
          <w:color w:val="000000"/>
        </w:rPr>
        <w:t>ano</w:t>
      </w:r>
      <w:r w:rsidRPr="00F542C3">
        <w:rPr>
          <w:rFonts w:asciiTheme="minorHAnsi" w:hAnsiTheme="minorHAnsi" w:cstheme="minorHAnsi"/>
          <w:color w:val="000000"/>
        </w:rPr>
        <w:t xml:space="preserve"> wielu innych drobnych napraw przywracających bazie oświatowej bezpieczny stan i estetyczny wygląd.                                                                                                                                                                                                                                                                                                                                                                                                                                                                                                                                                                                                                                                                                                                                                                                                                                                                                                                                                                                                                                                                                                                                                                                                                                                                                                                                                                                                                                                                                                                                                                                                                                                                                                                                                                                                                                                                                                                                                                                                                                                                                                                                                                                                                                                                                                                                                                                                                                                                                                                                                                                                                                                                                                                                                                                                                                                                                                                                                                                                                                                                                                                                                                                                                                                                                                                                                                                                                                                                                                                                                                                                                                                                                                                                                                                                                                                                                                                                                                                                                                                                                                                                                                                                                                                                                                                                                                                                                                                                                                                                                                                                                                                                                                                                                                                                                                                                                                                                                                                                                                                                                                                                                                                                                                                                                                                                                                                                                                                                                                                                                                                                                                                                                                                                                                                                                                                                                                                                                                                                                                                                                                                                                                                                                                                                                                                                                                                                                                                                                                                                                                                                                                                                                                                                                                                                                                                                                                                                                                                                                                                                                                                                                                                                                                                                                                                                                                                                                                                                                                                                                                                                                                                                                                                                                                                                                                                                                                                                                                                                                                                                                                                                                                                                                                                                                                                                                                                                                                                                                                                                                                                                                                                                                                                                                                                                                                                                                                                                                                                                                                                                                                                                                                                                                                                                                                                                                                                                                                                                                                                                                                                                                                                                                                                                                                                                                                                                                                                                                                                                                                                                                                                                                                                                                                                                                                                                                                                                                                                                                                                                                                                                                                                                                                                                                                                                                                                                                                                                                                                                                                                                                                                                                                                                                                                                                                                                                                                                                                                                                                                                                                                                                                                                                                                                                                                                                                                                                                                                                                                                                                                                                                                                                                                                                                                                                                                                                                                                                                                                                                                                                                                                                                                                                                                                                                                                                                                                                                                                                                                                                                                                                                                                                                                                                                          </w:t>
      </w:r>
    </w:p>
    <w:p w:rsidR="006E5234" w:rsidRPr="00211AF2" w:rsidRDefault="006E5234" w:rsidP="006E5234">
      <w:pPr>
        <w:pStyle w:val="Normalny1"/>
        <w:spacing w:line="360" w:lineRule="auto"/>
        <w:jc w:val="both"/>
        <w:rPr>
          <w:rFonts w:ascii="Calibri" w:hAnsi="Calibri" w:cs="Calibri"/>
        </w:rPr>
      </w:pPr>
    </w:p>
    <w:p w:rsidR="006E5234" w:rsidRPr="00DB46B6" w:rsidRDefault="006E5234" w:rsidP="006E5234">
      <w:pPr>
        <w:pStyle w:val="Normalny1"/>
        <w:spacing w:line="360" w:lineRule="auto"/>
        <w:jc w:val="both"/>
        <w:rPr>
          <w:rFonts w:asciiTheme="minorHAnsi" w:hAnsiTheme="minorHAnsi" w:cstheme="minorHAnsi"/>
        </w:rPr>
      </w:pPr>
      <w:r w:rsidRPr="00DB46B6">
        <w:rPr>
          <w:rFonts w:asciiTheme="minorHAnsi" w:hAnsiTheme="minorHAnsi" w:cstheme="minorHAnsi"/>
        </w:rPr>
        <w:t xml:space="preserve">Sieć przedszkoli publicznych uzupełniają </w:t>
      </w:r>
      <w:r w:rsidRPr="00DB46B6">
        <w:rPr>
          <w:rFonts w:asciiTheme="minorHAnsi" w:hAnsiTheme="minorHAnsi" w:cstheme="minorHAnsi"/>
          <w:lang w:eastAsia="en-US"/>
        </w:rPr>
        <w:t xml:space="preserve">funkcjonujące na terenie Gminy, wpisane do Ewidencji szkół i placówek niepublicznych,  przedszkola niepubliczne: </w:t>
      </w:r>
    </w:p>
    <w:p w:rsidR="006E5234" w:rsidRPr="00DB46B6" w:rsidRDefault="006E5234" w:rsidP="00B70251">
      <w:pPr>
        <w:pStyle w:val="Akapitzlist"/>
        <w:numPr>
          <w:ilvl w:val="0"/>
          <w:numId w:val="14"/>
        </w:numPr>
        <w:spacing w:line="360" w:lineRule="auto"/>
        <w:ind w:hanging="720"/>
        <w:jc w:val="both"/>
        <w:rPr>
          <w:rFonts w:asciiTheme="minorHAnsi" w:hAnsiTheme="minorHAnsi" w:cstheme="minorHAnsi"/>
          <w:lang w:eastAsia="en-US"/>
        </w:rPr>
      </w:pPr>
      <w:r w:rsidRPr="00DB46B6">
        <w:rPr>
          <w:rFonts w:asciiTheme="minorHAnsi" w:hAnsiTheme="minorHAnsi" w:cstheme="minorHAnsi"/>
          <w:lang w:eastAsia="en-US"/>
        </w:rPr>
        <w:t>Niepubliczne Przedszkole „</w:t>
      </w:r>
      <w:bookmarkStart w:id="20" w:name="_Hlk38287320"/>
      <w:r w:rsidRPr="00DB46B6">
        <w:rPr>
          <w:rFonts w:asciiTheme="minorHAnsi" w:hAnsiTheme="minorHAnsi" w:cstheme="minorHAnsi"/>
          <w:lang w:eastAsia="en-US"/>
        </w:rPr>
        <w:t xml:space="preserve">Odkrywcy” w </w:t>
      </w:r>
      <w:bookmarkEnd w:id="20"/>
      <w:r w:rsidRPr="00DB46B6">
        <w:rPr>
          <w:rFonts w:asciiTheme="minorHAnsi" w:hAnsiTheme="minorHAnsi" w:cstheme="minorHAnsi"/>
          <w:lang w:eastAsia="en-US"/>
        </w:rPr>
        <w:t xml:space="preserve">Kątach Węgierskich, </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t xml:space="preserve">Niepubliczne Przedszkole „Nutka Milutka” w Michałowie-Grabinie, </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t xml:space="preserve">Niepubliczne Przedszkole </w:t>
      </w:r>
      <w:proofErr w:type="spellStart"/>
      <w:r w:rsidRPr="00DB46B6">
        <w:rPr>
          <w:rFonts w:asciiTheme="minorHAnsi" w:hAnsiTheme="minorHAnsi" w:cstheme="minorHAnsi"/>
          <w:lang w:eastAsia="en-US"/>
        </w:rPr>
        <w:t>Norlandia</w:t>
      </w:r>
      <w:proofErr w:type="spellEnd"/>
      <w:r w:rsidRPr="00DB46B6">
        <w:rPr>
          <w:rFonts w:asciiTheme="minorHAnsi" w:hAnsiTheme="minorHAnsi" w:cstheme="minorHAnsi"/>
          <w:lang w:eastAsia="en-US"/>
        </w:rPr>
        <w:t xml:space="preserve"> w Nieporęcie, </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t>Niepubliczne Przedszkole Językowe „</w:t>
      </w:r>
      <w:proofErr w:type="spellStart"/>
      <w:r w:rsidRPr="00DB46B6">
        <w:rPr>
          <w:rFonts w:asciiTheme="minorHAnsi" w:hAnsiTheme="minorHAnsi" w:cstheme="minorHAnsi"/>
          <w:lang w:eastAsia="en-US"/>
        </w:rPr>
        <w:t>Czarlandia</w:t>
      </w:r>
      <w:proofErr w:type="spellEnd"/>
      <w:r w:rsidRPr="00DB46B6">
        <w:rPr>
          <w:rFonts w:asciiTheme="minorHAnsi" w:hAnsiTheme="minorHAnsi" w:cstheme="minorHAnsi"/>
          <w:lang w:eastAsia="en-US"/>
        </w:rPr>
        <w:t>” w Stanisławowie Drugim,</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t xml:space="preserve">Niepubliczne Przedszkole Jodłowy Zakątek w Stanisławowie Pierwszym, </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lastRenderedPageBreak/>
        <w:t>Niepubliczne Przedszkole Modelowe  Przedszkole w Stanisławowie Pierwszym,</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lang w:eastAsia="en-US"/>
        </w:rPr>
        <w:t>Niepubliczne Przedszkole Terapeutyczne OONIWEREK w Izabelinie,</w:t>
      </w:r>
    </w:p>
    <w:p w:rsidR="006E5234" w:rsidRPr="00DB46B6" w:rsidRDefault="006E5234" w:rsidP="006E5234">
      <w:pPr>
        <w:pStyle w:val="Akapitzlist"/>
        <w:spacing w:line="360" w:lineRule="auto"/>
        <w:ind w:left="0"/>
        <w:jc w:val="both"/>
        <w:rPr>
          <w:rFonts w:asciiTheme="minorHAnsi" w:hAnsiTheme="minorHAnsi" w:cstheme="minorHAnsi"/>
          <w:lang w:eastAsia="en-US"/>
        </w:rPr>
      </w:pPr>
      <w:r w:rsidRPr="00DB46B6">
        <w:rPr>
          <w:rFonts w:asciiTheme="minorHAnsi" w:hAnsiTheme="minorHAnsi" w:cstheme="minorHAnsi"/>
          <w:lang w:eastAsia="en-US"/>
        </w:rPr>
        <w:t>oraz od 2020 roku</w:t>
      </w:r>
    </w:p>
    <w:p w:rsidR="006E5234" w:rsidRPr="00DB46B6" w:rsidRDefault="006E5234" w:rsidP="00B70251">
      <w:pPr>
        <w:pStyle w:val="Akapitzlist"/>
        <w:numPr>
          <w:ilvl w:val="0"/>
          <w:numId w:val="14"/>
        </w:numPr>
        <w:spacing w:line="360" w:lineRule="auto"/>
        <w:ind w:left="0" w:firstLine="0"/>
        <w:jc w:val="both"/>
        <w:rPr>
          <w:rFonts w:asciiTheme="minorHAnsi" w:hAnsiTheme="minorHAnsi" w:cstheme="minorHAnsi"/>
          <w:lang w:eastAsia="en-US"/>
        </w:rPr>
      </w:pPr>
      <w:r w:rsidRPr="00DB46B6">
        <w:rPr>
          <w:rFonts w:asciiTheme="minorHAnsi" w:hAnsiTheme="minorHAnsi" w:cstheme="minorHAnsi"/>
          <w:color w:val="000000"/>
        </w:rPr>
        <w:t>Niepubliczne Przedszkole „Krasnalki” w Stanisławowie Pierwszym.</w:t>
      </w:r>
    </w:p>
    <w:p w:rsidR="006E5234" w:rsidRDefault="006E5234" w:rsidP="006C03F0">
      <w:pPr>
        <w:pStyle w:val="Akapitzlist"/>
        <w:spacing w:line="360" w:lineRule="auto"/>
        <w:ind w:left="0"/>
        <w:jc w:val="both"/>
        <w:rPr>
          <w:rFonts w:asciiTheme="minorHAnsi" w:hAnsiTheme="minorHAnsi" w:cstheme="minorHAnsi"/>
          <w:highlight w:val="yellow"/>
          <w:lang w:eastAsia="en-US"/>
        </w:rPr>
      </w:pPr>
    </w:p>
    <w:p w:rsidR="006E5234" w:rsidRPr="008B0D7C" w:rsidRDefault="006E5234" w:rsidP="008B0D7C">
      <w:pPr>
        <w:spacing w:line="240" w:lineRule="auto"/>
        <w:contextualSpacing/>
        <w:jc w:val="both"/>
        <w:rPr>
          <w:rFonts w:asciiTheme="minorHAnsi" w:hAnsiTheme="minorHAnsi" w:cstheme="minorHAnsi"/>
          <w:bCs/>
          <w:i/>
          <w:sz w:val="20"/>
          <w:szCs w:val="20"/>
        </w:rPr>
      </w:pPr>
      <w:r w:rsidRPr="008B0D7C">
        <w:rPr>
          <w:bCs/>
          <w:i/>
          <w:sz w:val="20"/>
          <w:szCs w:val="20"/>
        </w:rPr>
        <w:t xml:space="preserve">Tabela - Liczba dzieci uczęszczających do przedszkoli NIEPUBLICZNYCH na terenie Gminy Nieporęt w roku szkolnym 2020/2021 oraz </w:t>
      </w:r>
      <w:r w:rsidRPr="008B0D7C">
        <w:rPr>
          <w:bCs/>
          <w:i/>
          <w:color w:val="C45911" w:themeColor="accent2" w:themeShade="BF"/>
          <w:sz w:val="20"/>
          <w:szCs w:val="20"/>
        </w:rPr>
        <w:t xml:space="preserve">dla porównania </w:t>
      </w:r>
      <w:r w:rsidRPr="008B0D7C">
        <w:rPr>
          <w:rFonts w:asciiTheme="minorHAnsi" w:hAnsiTheme="minorHAnsi" w:cstheme="minorHAnsi"/>
          <w:bCs/>
          <w:i/>
          <w:color w:val="C45911" w:themeColor="accent2" w:themeShade="BF"/>
          <w:sz w:val="20"/>
          <w:szCs w:val="20"/>
        </w:rPr>
        <w:t>w roku szkolnym 2019/2020</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975"/>
        <w:gridCol w:w="960"/>
        <w:gridCol w:w="960"/>
        <w:gridCol w:w="975"/>
        <w:gridCol w:w="835"/>
        <w:gridCol w:w="724"/>
        <w:gridCol w:w="724"/>
        <w:gridCol w:w="1346"/>
      </w:tblGrid>
      <w:tr w:rsidR="006E5234" w:rsidRPr="008B0D7C" w:rsidTr="00F240DE">
        <w:trPr>
          <w:trHeight w:val="438"/>
        </w:trPr>
        <w:tc>
          <w:tcPr>
            <w:tcW w:w="1681" w:type="dxa"/>
            <w:vMerge w:val="restart"/>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sz w:val="20"/>
                <w:szCs w:val="20"/>
                <w:lang w:eastAsia="pl-PL"/>
              </w:rPr>
            </w:pPr>
            <w:r w:rsidRPr="008B0D7C">
              <w:rPr>
                <w:rFonts w:asciiTheme="minorHAnsi" w:hAnsiTheme="minorHAnsi" w:cstheme="minorHAnsi"/>
                <w:sz w:val="20"/>
                <w:szCs w:val="20"/>
                <w:lang w:eastAsia="pl-PL"/>
              </w:rPr>
              <w:t>Lp.</w:t>
            </w:r>
          </w:p>
        </w:tc>
        <w:tc>
          <w:tcPr>
            <w:tcW w:w="7499" w:type="dxa"/>
            <w:gridSpan w:val="8"/>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Nazwa Przedszkola</w:t>
            </w:r>
          </w:p>
        </w:tc>
      </w:tr>
      <w:tr w:rsidR="006E5234" w:rsidRPr="008B0D7C" w:rsidTr="00F240DE">
        <w:trPr>
          <w:cantSplit/>
          <w:trHeight w:val="1140"/>
        </w:trPr>
        <w:tc>
          <w:tcPr>
            <w:tcW w:w="1681" w:type="dxa"/>
            <w:vMerge/>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sz w:val="20"/>
                <w:szCs w:val="20"/>
                <w:lang w:eastAsia="pl-PL"/>
              </w:rPr>
            </w:pPr>
          </w:p>
        </w:tc>
        <w:tc>
          <w:tcPr>
            <w:tcW w:w="975"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Nutka Milutka</w:t>
            </w:r>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Michałów-Grabina</w:t>
            </w:r>
          </w:p>
        </w:tc>
        <w:tc>
          <w:tcPr>
            <w:tcW w:w="960"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Odkrywcy</w:t>
            </w:r>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Kąty Węgierskie </w:t>
            </w:r>
          </w:p>
        </w:tc>
        <w:tc>
          <w:tcPr>
            <w:tcW w:w="960"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proofErr w:type="spellStart"/>
            <w:r w:rsidRPr="008B0D7C">
              <w:rPr>
                <w:rFonts w:asciiTheme="minorHAnsi" w:hAnsiTheme="minorHAnsi" w:cstheme="minorHAnsi"/>
                <w:bCs/>
                <w:sz w:val="20"/>
                <w:szCs w:val="20"/>
                <w:lang w:eastAsia="pl-PL"/>
              </w:rPr>
              <w:t>Czarlandia</w:t>
            </w:r>
            <w:proofErr w:type="spellEnd"/>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Stanisławów Drugi</w:t>
            </w:r>
          </w:p>
        </w:tc>
        <w:tc>
          <w:tcPr>
            <w:tcW w:w="975"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Jodłowy Zakątek</w:t>
            </w:r>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Stanisławów Pierwszy</w:t>
            </w:r>
          </w:p>
        </w:tc>
        <w:tc>
          <w:tcPr>
            <w:tcW w:w="835"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Modelowe</w:t>
            </w:r>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Stanisławów Pierwszy</w:t>
            </w:r>
          </w:p>
        </w:tc>
        <w:tc>
          <w:tcPr>
            <w:tcW w:w="724"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proofErr w:type="spellStart"/>
            <w:r w:rsidRPr="008B0D7C">
              <w:rPr>
                <w:rFonts w:asciiTheme="minorHAnsi" w:hAnsiTheme="minorHAnsi" w:cstheme="minorHAnsi"/>
                <w:bCs/>
                <w:sz w:val="20"/>
                <w:szCs w:val="20"/>
                <w:lang w:eastAsia="pl-PL"/>
              </w:rPr>
              <w:t>Norlandia</w:t>
            </w:r>
            <w:proofErr w:type="spellEnd"/>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Nieporęt  </w:t>
            </w:r>
          </w:p>
        </w:tc>
        <w:tc>
          <w:tcPr>
            <w:tcW w:w="724" w:type="dxa"/>
            <w:shd w:val="clear" w:color="auto" w:fill="auto"/>
            <w:textDirection w:val="btLr"/>
            <w:vAlign w:val="center"/>
          </w:tcPr>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proofErr w:type="spellStart"/>
            <w:r w:rsidRPr="008B0D7C">
              <w:rPr>
                <w:rFonts w:asciiTheme="minorHAnsi" w:hAnsiTheme="minorHAnsi" w:cstheme="minorHAnsi"/>
                <w:bCs/>
                <w:sz w:val="20"/>
                <w:szCs w:val="20"/>
                <w:lang w:eastAsia="pl-PL"/>
              </w:rPr>
              <w:t>Ooniwerek</w:t>
            </w:r>
            <w:proofErr w:type="spellEnd"/>
          </w:p>
          <w:p w:rsidR="006E5234" w:rsidRPr="008B0D7C" w:rsidRDefault="006E5234" w:rsidP="00F240DE">
            <w:pPr>
              <w:spacing w:line="240" w:lineRule="auto"/>
              <w:ind w:right="113"/>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Izabelin</w:t>
            </w:r>
          </w:p>
        </w:tc>
        <w:tc>
          <w:tcPr>
            <w:tcW w:w="1346" w:type="dxa"/>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Liczba dzieci razem</w:t>
            </w:r>
          </w:p>
        </w:tc>
      </w:tr>
      <w:tr w:rsidR="006E5234" w:rsidRPr="008B0D7C" w:rsidTr="00F240DE">
        <w:trPr>
          <w:cantSplit/>
          <w:trHeight w:val="128"/>
        </w:trPr>
        <w:tc>
          <w:tcPr>
            <w:tcW w:w="1681" w:type="dxa"/>
            <w:vMerge/>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sz w:val="20"/>
                <w:szCs w:val="20"/>
                <w:lang w:eastAsia="pl-PL"/>
              </w:rPr>
            </w:pPr>
          </w:p>
        </w:tc>
        <w:tc>
          <w:tcPr>
            <w:tcW w:w="7499" w:type="dxa"/>
            <w:gridSpan w:val="8"/>
            <w:shd w:val="clear" w:color="auto" w:fill="auto"/>
            <w:vAlign w:val="center"/>
          </w:tcPr>
          <w:p w:rsidR="006E5234" w:rsidRPr="008B0D7C" w:rsidRDefault="006E5234" w:rsidP="00F240DE">
            <w:pPr>
              <w:spacing w:after="200" w:line="240" w:lineRule="auto"/>
              <w:contextualSpacing/>
              <w:rPr>
                <w:rFonts w:asciiTheme="minorHAnsi" w:hAnsiTheme="minorHAnsi" w:cstheme="minorHAnsi"/>
                <w:bCs/>
                <w:sz w:val="20"/>
                <w:szCs w:val="20"/>
                <w:lang w:eastAsia="pl-PL"/>
              </w:rPr>
            </w:pPr>
            <w:r w:rsidRPr="008B0D7C">
              <w:rPr>
                <w:rFonts w:asciiTheme="minorHAnsi" w:hAnsiTheme="minorHAnsi" w:cstheme="minorHAnsi"/>
                <w:bCs/>
                <w:i/>
                <w:color w:val="E36C0A"/>
                <w:sz w:val="20"/>
                <w:szCs w:val="20"/>
              </w:rPr>
              <w:t>w roku szkolnym 2019/2020</w:t>
            </w:r>
          </w:p>
        </w:tc>
      </w:tr>
      <w:tr w:rsidR="006E5234" w:rsidRPr="008B0D7C" w:rsidTr="00F240DE">
        <w:trPr>
          <w:cantSplit/>
          <w:trHeight w:val="150"/>
        </w:trPr>
        <w:tc>
          <w:tcPr>
            <w:tcW w:w="1681" w:type="dxa"/>
            <w:vMerge/>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sz w:val="20"/>
                <w:szCs w:val="20"/>
                <w:lang w:eastAsia="pl-PL"/>
              </w:rPr>
            </w:pPr>
          </w:p>
        </w:tc>
        <w:tc>
          <w:tcPr>
            <w:tcW w:w="7499" w:type="dxa"/>
            <w:gridSpan w:val="8"/>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
                <w:bCs/>
                <w:sz w:val="20"/>
                <w:szCs w:val="20"/>
              </w:rPr>
              <w:t>w roku  szkolnym 2020/2021</w:t>
            </w:r>
          </w:p>
        </w:tc>
      </w:tr>
      <w:tr w:rsidR="006E5234" w:rsidRPr="008B0D7C" w:rsidTr="00F240DE">
        <w:trPr>
          <w:trHeight w:val="585"/>
        </w:trPr>
        <w:tc>
          <w:tcPr>
            <w:tcW w:w="1681" w:type="dxa"/>
            <w:vMerge w:val="restart"/>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Dzieci z GMINY NIEPORĘT</w:t>
            </w:r>
          </w:p>
          <w:p w:rsidR="006E5234" w:rsidRPr="008B0D7C" w:rsidRDefault="006E5234" w:rsidP="00F240DE">
            <w:pPr>
              <w:spacing w:line="240" w:lineRule="auto"/>
              <w:contextualSpacing/>
              <w:rPr>
                <w:rFonts w:asciiTheme="minorHAnsi" w:hAnsiTheme="minorHAnsi" w:cstheme="minorHAnsi"/>
                <w:bCs/>
                <w:sz w:val="20"/>
                <w:szCs w:val="20"/>
                <w:lang w:eastAsia="pl-PL"/>
              </w:rPr>
            </w:pPr>
          </w:p>
        </w:tc>
        <w:tc>
          <w:tcPr>
            <w:tcW w:w="975"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42</w:t>
            </w:r>
          </w:p>
        </w:tc>
        <w:tc>
          <w:tcPr>
            <w:tcW w:w="960"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43</w:t>
            </w:r>
          </w:p>
        </w:tc>
        <w:tc>
          <w:tcPr>
            <w:tcW w:w="960"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13</w:t>
            </w:r>
          </w:p>
        </w:tc>
        <w:tc>
          <w:tcPr>
            <w:tcW w:w="975"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20</w:t>
            </w:r>
          </w:p>
        </w:tc>
        <w:tc>
          <w:tcPr>
            <w:tcW w:w="835"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32</w:t>
            </w:r>
          </w:p>
        </w:tc>
        <w:tc>
          <w:tcPr>
            <w:tcW w:w="724"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10</w:t>
            </w:r>
          </w:p>
        </w:tc>
        <w:tc>
          <w:tcPr>
            <w:tcW w:w="724"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2</w:t>
            </w:r>
          </w:p>
        </w:tc>
        <w:tc>
          <w:tcPr>
            <w:tcW w:w="1346" w:type="dxa"/>
            <w:shd w:val="clear" w:color="auto" w:fill="auto"/>
            <w:vAlign w:val="center"/>
          </w:tcPr>
          <w:p w:rsidR="006E5234" w:rsidRPr="008B0D7C" w:rsidRDefault="006E5234" w:rsidP="00F240DE">
            <w:pPr>
              <w:spacing w:line="240" w:lineRule="auto"/>
              <w:contextualSpacing/>
              <w:rPr>
                <w:rFonts w:asciiTheme="minorHAnsi" w:hAnsiTheme="minorHAnsi" w:cstheme="minorHAnsi"/>
                <w:bCs/>
                <w:color w:val="E36C0A"/>
                <w:sz w:val="20"/>
                <w:szCs w:val="20"/>
                <w:lang w:eastAsia="pl-PL"/>
              </w:rPr>
            </w:pPr>
            <w:r w:rsidRPr="008B0D7C">
              <w:rPr>
                <w:rFonts w:asciiTheme="minorHAnsi" w:hAnsiTheme="minorHAnsi" w:cstheme="minorHAnsi"/>
                <w:bCs/>
                <w:color w:val="E36C0A"/>
                <w:sz w:val="20"/>
                <w:szCs w:val="20"/>
                <w:lang w:eastAsia="pl-PL"/>
              </w:rPr>
              <w:t>162</w:t>
            </w:r>
          </w:p>
        </w:tc>
      </w:tr>
      <w:tr w:rsidR="006E5234" w:rsidRPr="008B0D7C" w:rsidTr="00F240DE">
        <w:trPr>
          <w:trHeight w:val="831"/>
        </w:trPr>
        <w:tc>
          <w:tcPr>
            <w:tcW w:w="1681" w:type="dxa"/>
            <w:vMerge/>
            <w:tcBorders>
              <w:bottom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33</w:t>
            </w:r>
          </w:p>
        </w:tc>
        <w:tc>
          <w:tcPr>
            <w:tcW w:w="960"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41</w:t>
            </w:r>
          </w:p>
        </w:tc>
        <w:tc>
          <w:tcPr>
            <w:tcW w:w="960"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19</w:t>
            </w:r>
          </w:p>
        </w:tc>
        <w:tc>
          <w:tcPr>
            <w:tcW w:w="97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21</w:t>
            </w:r>
          </w:p>
        </w:tc>
        <w:tc>
          <w:tcPr>
            <w:tcW w:w="83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24</w:t>
            </w:r>
          </w:p>
        </w:tc>
        <w:tc>
          <w:tcPr>
            <w:tcW w:w="724"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39</w:t>
            </w:r>
          </w:p>
        </w:tc>
        <w:tc>
          <w:tcPr>
            <w:tcW w:w="724"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14</w:t>
            </w:r>
          </w:p>
        </w:tc>
        <w:tc>
          <w:tcPr>
            <w:tcW w:w="1346"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191</w:t>
            </w:r>
          </w:p>
        </w:tc>
      </w:tr>
      <w:tr w:rsidR="006E5234" w:rsidRPr="008B0D7C" w:rsidTr="00F240DE">
        <w:trPr>
          <w:trHeight w:val="420"/>
        </w:trPr>
        <w:tc>
          <w:tcPr>
            <w:tcW w:w="1681" w:type="dxa"/>
            <w:vMerge w:val="restart"/>
            <w:tcBorders>
              <w:top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Dzieci </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z innych JST</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7</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9</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38</w:t>
            </w: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8</w:t>
            </w:r>
          </w:p>
        </w:tc>
        <w:tc>
          <w:tcPr>
            <w:tcW w:w="83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18</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8</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10</w:t>
            </w:r>
          </w:p>
        </w:tc>
        <w:tc>
          <w:tcPr>
            <w:tcW w:w="1346"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98</w:t>
            </w:r>
          </w:p>
        </w:tc>
      </w:tr>
      <w:tr w:rsidR="006E5234" w:rsidRPr="008B0D7C" w:rsidTr="00F240DE">
        <w:trPr>
          <w:trHeight w:val="682"/>
        </w:trPr>
        <w:tc>
          <w:tcPr>
            <w:tcW w:w="1681" w:type="dxa"/>
            <w:vMerge/>
            <w:tcBorders>
              <w:bottom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14</w:t>
            </w:r>
          </w:p>
        </w:tc>
        <w:tc>
          <w:tcPr>
            <w:tcW w:w="960"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10</w:t>
            </w:r>
          </w:p>
        </w:tc>
        <w:tc>
          <w:tcPr>
            <w:tcW w:w="960"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17</w:t>
            </w:r>
          </w:p>
        </w:tc>
        <w:tc>
          <w:tcPr>
            <w:tcW w:w="975"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46</w:t>
            </w:r>
          </w:p>
        </w:tc>
        <w:tc>
          <w:tcPr>
            <w:tcW w:w="835"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2</w:t>
            </w:r>
          </w:p>
        </w:tc>
        <w:tc>
          <w:tcPr>
            <w:tcW w:w="724"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23</w:t>
            </w:r>
          </w:p>
        </w:tc>
        <w:tc>
          <w:tcPr>
            <w:tcW w:w="724"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0</w:t>
            </w:r>
          </w:p>
        </w:tc>
        <w:tc>
          <w:tcPr>
            <w:tcW w:w="1346" w:type="dxa"/>
            <w:tcBorders>
              <w:bottom w:val="single" w:sz="12" w:space="0" w:color="auto"/>
            </w:tcBorders>
            <w:shd w:val="clear" w:color="auto" w:fill="auto"/>
            <w:vAlign w:val="center"/>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112</w:t>
            </w:r>
          </w:p>
        </w:tc>
      </w:tr>
      <w:tr w:rsidR="006E5234" w:rsidRPr="008B0D7C" w:rsidTr="00F240DE">
        <w:trPr>
          <w:trHeight w:val="870"/>
        </w:trPr>
        <w:tc>
          <w:tcPr>
            <w:tcW w:w="1681" w:type="dxa"/>
            <w:vMerge w:val="restart"/>
            <w:tcBorders>
              <w:top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RAZEM </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liczba dzieci </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w przedszkolach </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niepublicznych</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49</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52</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51</w:t>
            </w: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28</w:t>
            </w:r>
          </w:p>
        </w:tc>
        <w:tc>
          <w:tcPr>
            <w:tcW w:w="83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50</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18</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12</w:t>
            </w:r>
          </w:p>
        </w:tc>
        <w:tc>
          <w:tcPr>
            <w:tcW w:w="1346"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260</w:t>
            </w:r>
          </w:p>
        </w:tc>
      </w:tr>
      <w:tr w:rsidR="006E5234" w:rsidRPr="008B0D7C" w:rsidTr="00F240DE">
        <w:trPr>
          <w:trHeight w:val="580"/>
        </w:trPr>
        <w:tc>
          <w:tcPr>
            <w:tcW w:w="1681" w:type="dxa"/>
            <w:vMerge/>
            <w:tcBorders>
              <w:bottom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47</w:t>
            </w:r>
          </w:p>
        </w:tc>
        <w:tc>
          <w:tcPr>
            <w:tcW w:w="960"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51</w:t>
            </w:r>
          </w:p>
        </w:tc>
        <w:tc>
          <w:tcPr>
            <w:tcW w:w="960"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36</w:t>
            </w:r>
          </w:p>
        </w:tc>
        <w:tc>
          <w:tcPr>
            <w:tcW w:w="97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67</w:t>
            </w:r>
          </w:p>
        </w:tc>
        <w:tc>
          <w:tcPr>
            <w:tcW w:w="835"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26</w:t>
            </w:r>
          </w:p>
        </w:tc>
        <w:tc>
          <w:tcPr>
            <w:tcW w:w="724"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62</w:t>
            </w:r>
          </w:p>
        </w:tc>
        <w:tc>
          <w:tcPr>
            <w:tcW w:w="724"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14</w:t>
            </w:r>
          </w:p>
        </w:tc>
        <w:tc>
          <w:tcPr>
            <w:tcW w:w="1346" w:type="dxa"/>
            <w:tcBorders>
              <w:bottom w:val="single" w:sz="12" w:space="0" w:color="auto"/>
            </w:tcBorders>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303</w:t>
            </w:r>
          </w:p>
        </w:tc>
      </w:tr>
      <w:tr w:rsidR="006E5234" w:rsidRPr="008B0D7C" w:rsidTr="00F240DE">
        <w:trPr>
          <w:trHeight w:val="705"/>
        </w:trPr>
        <w:tc>
          <w:tcPr>
            <w:tcW w:w="1681" w:type="dxa"/>
            <w:vMerge w:val="restart"/>
            <w:tcBorders>
              <w:top w:val="single" w:sz="12" w:space="0" w:color="auto"/>
            </w:tcBorders>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Liczba miejsc  </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w przedszkolach niepublicznych</w:t>
            </w:r>
          </w:p>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r w:rsidRPr="008B0D7C">
              <w:rPr>
                <w:rFonts w:asciiTheme="minorHAnsi" w:hAnsiTheme="minorHAnsi" w:cstheme="minorHAnsi"/>
                <w:bCs/>
                <w:sz w:val="20"/>
                <w:szCs w:val="20"/>
                <w:lang w:eastAsia="pl-PL"/>
              </w:rPr>
              <w:t xml:space="preserve"> </w:t>
            </w: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87</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54</w:t>
            </w:r>
          </w:p>
        </w:tc>
        <w:tc>
          <w:tcPr>
            <w:tcW w:w="960"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65</w:t>
            </w:r>
          </w:p>
        </w:tc>
        <w:tc>
          <w:tcPr>
            <w:tcW w:w="97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35</w:t>
            </w:r>
          </w:p>
        </w:tc>
        <w:tc>
          <w:tcPr>
            <w:tcW w:w="835"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65</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40</w:t>
            </w:r>
          </w:p>
        </w:tc>
        <w:tc>
          <w:tcPr>
            <w:tcW w:w="724"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18</w:t>
            </w:r>
          </w:p>
        </w:tc>
        <w:tc>
          <w:tcPr>
            <w:tcW w:w="1346" w:type="dxa"/>
            <w:tcBorders>
              <w:top w:val="single" w:sz="12" w:space="0" w:color="auto"/>
            </w:tcBorders>
            <w:shd w:val="clear" w:color="auto" w:fill="auto"/>
            <w:vAlign w:val="center"/>
          </w:tcPr>
          <w:p w:rsidR="006E5234" w:rsidRPr="008B0D7C" w:rsidRDefault="006E5234" w:rsidP="00F240DE">
            <w:pPr>
              <w:spacing w:line="240" w:lineRule="auto"/>
              <w:contextualSpacing/>
              <w:rPr>
                <w:rFonts w:asciiTheme="minorHAnsi" w:hAnsiTheme="minorHAnsi" w:cstheme="minorHAnsi"/>
                <w:color w:val="E36C0A"/>
                <w:sz w:val="20"/>
                <w:szCs w:val="20"/>
                <w:lang w:eastAsia="pl-PL"/>
              </w:rPr>
            </w:pPr>
            <w:r w:rsidRPr="008B0D7C">
              <w:rPr>
                <w:rFonts w:asciiTheme="minorHAnsi" w:hAnsiTheme="minorHAnsi" w:cstheme="minorHAnsi"/>
                <w:color w:val="E36C0A"/>
                <w:sz w:val="20"/>
                <w:szCs w:val="20"/>
                <w:lang w:eastAsia="pl-PL"/>
              </w:rPr>
              <w:t>364*</w:t>
            </w:r>
          </w:p>
        </w:tc>
      </w:tr>
      <w:tr w:rsidR="006E5234" w:rsidRPr="008B0D7C" w:rsidTr="00F240DE">
        <w:trPr>
          <w:trHeight w:val="599"/>
        </w:trPr>
        <w:tc>
          <w:tcPr>
            <w:tcW w:w="1681" w:type="dxa"/>
            <w:vMerge/>
            <w:shd w:val="clear" w:color="auto" w:fill="auto"/>
            <w:vAlign w:val="center"/>
          </w:tcPr>
          <w:p w:rsidR="006E5234" w:rsidRPr="008B0D7C" w:rsidRDefault="006E5234" w:rsidP="00F240DE">
            <w:pPr>
              <w:spacing w:line="240" w:lineRule="auto"/>
              <w:contextualSpacing/>
              <w:jc w:val="center"/>
              <w:rPr>
                <w:rFonts w:asciiTheme="minorHAnsi" w:hAnsiTheme="minorHAnsi" w:cstheme="minorHAnsi"/>
                <w:bCs/>
                <w:sz w:val="20"/>
                <w:szCs w:val="20"/>
                <w:lang w:eastAsia="pl-PL"/>
              </w:rPr>
            </w:pPr>
          </w:p>
        </w:tc>
        <w:tc>
          <w:tcPr>
            <w:tcW w:w="975"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54</w:t>
            </w:r>
          </w:p>
        </w:tc>
        <w:tc>
          <w:tcPr>
            <w:tcW w:w="960"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87</w:t>
            </w:r>
          </w:p>
        </w:tc>
        <w:tc>
          <w:tcPr>
            <w:tcW w:w="960"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40</w:t>
            </w:r>
          </w:p>
        </w:tc>
        <w:tc>
          <w:tcPr>
            <w:tcW w:w="975"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75</w:t>
            </w:r>
          </w:p>
        </w:tc>
        <w:tc>
          <w:tcPr>
            <w:tcW w:w="835"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35</w:t>
            </w:r>
          </w:p>
        </w:tc>
        <w:tc>
          <w:tcPr>
            <w:tcW w:w="724"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65</w:t>
            </w:r>
          </w:p>
        </w:tc>
        <w:tc>
          <w:tcPr>
            <w:tcW w:w="724"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18</w:t>
            </w:r>
          </w:p>
        </w:tc>
        <w:tc>
          <w:tcPr>
            <w:tcW w:w="1346" w:type="dxa"/>
            <w:shd w:val="clear" w:color="auto" w:fill="auto"/>
          </w:tcPr>
          <w:p w:rsidR="006E5234" w:rsidRPr="008B0D7C" w:rsidRDefault="006E5234" w:rsidP="00F240DE">
            <w:pPr>
              <w:spacing w:line="360" w:lineRule="auto"/>
              <w:jc w:val="center"/>
              <w:rPr>
                <w:rFonts w:asciiTheme="minorHAnsi" w:hAnsiTheme="minorHAnsi" w:cstheme="minorHAnsi"/>
                <w:bCs/>
                <w:color w:val="000000"/>
                <w:sz w:val="20"/>
                <w:szCs w:val="20"/>
              </w:rPr>
            </w:pPr>
          </w:p>
          <w:p w:rsidR="006E5234" w:rsidRPr="008B0D7C" w:rsidRDefault="006E5234" w:rsidP="00F240DE">
            <w:pPr>
              <w:spacing w:line="360" w:lineRule="auto"/>
              <w:jc w:val="center"/>
              <w:rPr>
                <w:rFonts w:asciiTheme="minorHAnsi" w:hAnsiTheme="minorHAnsi" w:cstheme="minorHAnsi"/>
                <w:bCs/>
                <w:color w:val="000000"/>
                <w:sz w:val="20"/>
                <w:szCs w:val="20"/>
              </w:rPr>
            </w:pPr>
            <w:r w:rsidRPr="008B0D7C">
              <w:rPr>
                <w:rFonts w:asciiTheme="minorHAnsi" w:hAnsiTheme="minorHAnsi" w:cstheme="minorHAnsi"/>
                <w:bCs/>
                <w:color w:val="000000"/>
                <w:sz w:val="20"/>
                <w:szCs w:val="20"/>
              </w:rPr>
              <w:t>374*</w:t>
            </w:r>
          </w:p>
        </w:tc>
      </w:tr>
    </w:tbl>
    <w:p w:rsidR="006E5234" w:rsidRPr="008B0D7C" w:rsidRDefault="006E5234" w:rsidP="006E5234">
      <w:pPr>
        <w:contextualSpacing/>
        <w:rPr>
          <w:i/>
          <w:sz w:val="20"/>
          <w:szCs w:val="20"/>
        </w:rPr>
      </w:pPr>
      <w:r w:rsidRPr="008B0D7C">
        <w:rPr>
          <w:i/>
          <w:sz w:val="20"/>
          <w:szCs w:val="20"/>
        </w:rPr>
        <w:t>*Łączna liczba miejsc w przedszkolach niepublicznych na terenie Gminy Nieporęt</w:t>
      </w:r>
    </w:p>
    <w:p w:rsidR="006E5234" w:rsidRPr="002D35C6" w:rsidRDefault="006E5234" w:rsidP="006C03F0">
      <w:pPr>
        <w:pStyle w:val="Akapitzlist"/>
        <w:spacing w:line="360" w:lineRule="auto"/>
        <w:ind w:left="0"/>
        <w:jc w:val="both"/>
        <w:rPr>
          <w:rFonts w:asciiTheme="minorHAnsi" w:hAnsiTheme="minorHAnsi" w:cstheme="minorHAnsi"/>
          <w:highlight w:val="yellow"/>
          <w:lang w:eastAsia="en-US"/>
        </w:rPr>
      </w:pPr>
    </w:p>
    <w:p w:rsidR="006E5234" w:rsidRPr="00211AF2" w:rsidRDefault="006E5234" w:rsidP="006E5234">
      <w:pPr>
        <w:pStyle w:val="Akapitzlist"/>
        <w:spacing w:line="360" w:lineRule="auto"/>
        <w:ind w:left="0"/>
        <w:jc w:val="both"/>
        <w:rPr>
          <w:rFonts w:ascii="Calibri" w:hAnsi="Calibri" w:cs="Calibri"/>
          <w:color w:val="000000"/>
          <w:lang w:eastAsia="en-US"/>
        </w:rPr>
      </w:pPr>
      <w:r w:rsidRPr="00211AF2">
        <w:rPr>
          <w:rFonts w:ascii="Calibri" w:hAnsi="Calibri" w:cs="Calibri"/>
          <w:color w:val="000000"/>
          <w:lang w:eastAsia="en-US"/>
        </w:rPr>
        <w:t xml:space="preserve">   Sieć przedszkoli gminnych wraz z przedszkolami niepublicznymi, uzupełniona przez oddziały przedszkolne w szkoł</w:t>
      </w:r>
      <w:r w:rsidR="008B0D7C">
        <w:rPr>
          <w:rFonts w:ascii="Calibri" w:hAnsi="Calibri" w:cs="Calibri"/>
          <w:color w:val="000000"/>
          <w:lang w:eastAsia="en-US"/>
        </w:rPr>
        <w:t>ach podstawowych, również w 2020</w:t>
      </w:r>
      <w:r w:rsidRPr="00211AF2">
        <w:rPr>
          <w:rFonts w:ascii="Calibri" w:hAnsi="Calibri" w:cs="Calibri"/>
          <w:color w:val="000000"/>
          <w:lang w:eastAsia="en-US"/>
        </w:rPr>
        <w:t xml:space="preserve"> r. całkowicie zaspokaja potrzeby mieszkańców Gminy w zakresie wychowania przedszkolnego. </w:t>
      </w:r>
    </w:p>
    <w:p w:rsidR="006E5234" w:rsidRDefault="006E5234" w:rsidP="006E5234">
      <w:pPr>
        <w:pStyle w:val="Akapitzlist"/>
        <w:spacing w:line="360" w:lineRule="auto"/>
        <w:ind w:left="0"/>
        <w:jc w:val="both"/>
        <w:rPr>
          <w:rFonts w:ascii="Calibri" w:hAnsi="Calibri" w:cs="Calibri"/>
          <w:color w:val="000000"/>
          <w:lang w:eastAsia="en-US"/>
        </w:rPr>
      </w:pPr>
    </w:p>
    <w:p w:rsidR="00F542C3" w:rsidRPr="00211AF2" w:rsidRDefault="00F542C3" w:rsidP="006E5234">
      <w:pPr>
        <w:pStyle w:val="Akapitzlist"/>
        <w:spacing w:line="360" w:lineRule="auto"/>
        <w:ind w:left="0"/>
        <w:jc w:val="both"/>
        <w:rPr>
          <w:rFonts w:ascii="Calibri" w:hAnsi="Calibri" w:cs="Calibri"/>
          <w:color w:val="000000"/>
          <w:lang w:eastAsia="en-US"/>
        </w:rPr>
      </w:pPr>
    </w:p>
    <w:p w:rsidR="006E5234" w:rsidRPr="00211AF2" w:rsidRDefault="006E5234" w:rsidP="006E5234">
      <w:pPr>
        <w:pStyle w:val="Akapitzlist"/>
        <w:spacing w:line="360" w:lineRule="auto"/>
        <w:ind w:left="0"/>
        <w:jc w:val="both"/>
        <w:rPr>
          <w:rFonts w:ascii="Calibri" w:hAnsi="Calibri" w:cs="Calibri"/>
          <w:lang w:eastAsia="en-US"/>
        </w:rPr>
      </w:pPr>
      <w:r w:rsidRPr="00211AF2">
        <w:rPr>
          <w:rFonts w:ascii="Calibri" w:hAnsi="Calibri" w:cs="Calibri"/>
          <w:color w:val="000000"/>
          <w:lang w:eastAsia="en-US"/>
        </w:rPr>
        <w:lastRenderedPageBreak/>
        <w:t xml:space="preserve">   P</w:t>
      </w:r>
      <w:r w:rsidRPr="00211AF2">
        <w:rPr>
          <w:rFonts w:ascii="Calibri" w:hAnsi="Calibri" w:cs="Calibri"/>
          <w:lang w:eastAsia="en-US"/>
        </w:rPr>
        <w:t>onadto na terenie Gminy, na podstawie ustawy o opiece nad dziećmi do l</w:t>
      </w:r>
      <w:r w:rsidR="008B0D7C">
        <w:rPr>
          <w:rFonts w:ascii="Calibri" w:hAnsi="Calibri" w:cs="Calibri"/>
          <w:lang w:eastAsia="en-US"/>
        </w:rPr>
        <w:t xml:space="preserve">at 3, niezmiennie również w 2020 </w:t>
      </w:r>
      <w:r w:rsidRPr="00211AF2">
        <w:rPr>
          <w:rFonts w:ascii="Calibri" w:hAnsi="Calibri" w:cs="Calibri"/>
          <w:lang w:eastAsia="en-US"/>
        </w:rPr>
        <w:t xml:space="preserve">r. funkcjonowały następujące podmioty niepubliczne: </w:t>
      </w:r>
    </w:p>
    <w:p w:rsidR="006E5234" w:rsidRPr="00211AF2" w:rsidRDefault="006E5234" w:rsidP="00B70251">
      <w:pPr>
        <w:pStyle w:val="Akapitzlist"/>
        <w:numPr>
          <w:ilvl w:val="0"/>
          <w:numId w:val="37"/>
        </w:numPr>
        <w:spacing w:line="360" w:lineRule="auto"/>
        <w:ind w:left="426" w:hanging="426"/>
        <w:jc w:val="both"/>
        <w:rPr>
          <w:rFonts w:ascii="Calibri" w:hAnsi="Calibri" w:cs="Calibri"/>
          <w:color w:val="000000"/>
          <w:lang w:eastAsia="en-US"/>
        </w:rPr>
      </w:pPr>
      <w:r w:rsidRPr="00211AF2">
        <w:rPr>
          <w:rFonts w:ascii="Calibri" w:hAnsi="Calibri" w:cs="Calibri"/>
          <w:color w:val="000000"/>
          <w:lang w:eastAsia="en-US"/>
        </w:rPr>
        <w:t>Klub Dziecięcy „Nutka Milutka” w Michałowie-Grabinie,</w:t>
      </w:r>
    </w:p>
    <w:p w:rsidR="006E5234" w:rsidRPr="00211AF2" w:rsidRDefault="006E5234" w:rsidP="00B70251">
      <w:pPr>
        <w:pStyle w:val="Akapitzlist"/>
        <w:numPr>
          <w:ilvl w:val="0"/>
          <w:numId w:val="37"/>
        </w:numPr>
        <w:spacing w:line="360" w:lineRule="auto"/>
        <w:ind w:left="426" w:hanging="426"/>
        <w:jc w:val="both"/>
        <w:rPr>
          <w:rFonts w:ascii="Calibri" w:hAnsi="Calibri" w:cs="Calibri"/>
          <w:color w:val="000000"/>
          <w:lang w:eastAsia="en-US"/>
        </w:rPr>
      </w:pPr>
      <w:r w:rsidRPr="00211AF2">
        <w:rPr>
          <w:rFonts w:ascii="Calibri" w:eastAsia="Andale Sans UI" w:hAnsi="Calibri" w:cs="Calibri"/>
          <w:kern w:val="3"/>
          <w:lang w:eastAsia="ja-JP" w:bidi="fa-IR"/>
        </w:rPr>
        <w:t>Niepubliczny Żłobek „Krasnalki” w Stanisławowie Pierwszym</w:t>
      </w:r>
      <w:r w:rsidRPr="00211AF2">
        <w:rPr>
          <w:rFonts w:ascii="Calibri" w:hAnsi="Calibri" w:cs="Calibri"/>
          <w:color w:val="000000"/>
          <w:lang w:eastAsia="en-US"/>
        </w:rPr>
        <w:t xml:space="preserve">, </w:t>
      </w:r>
    </w:p>
    <w:p w:rsidR="006E5234" w:rsidRPr="00211AF2" w:rsidRDefault="006E5234" w:rsidP="00B70251">
      <w:pPr>
        <w:pStyle w:val="Akapitzlist"/>
        <w:numPr>
          <w:ilvl w:val="0"/>
          <w:numId w:val="37"/>
        </w:numPr>
        <w:spacing w:line="360" w:lineRule="auto"/>
        <w:ind w:left="426" w:hanging="426"/>
        <w:jc w:val="both"/>
        <w:rPr>
          <w:rFonts w:ascii="Calibri" w:hAnsi="Calibri" w:cs="Calibri"/>
          <w:color w:val="000000"/>
          <w:lang w:eastAsia="en-US"/>
        </w:rPr>
      </w:pPr>
      <w:r w:rsidRPr="00211AF2">
        <w:rPr>
          <w:rFonts w:ascii="Calibri" w:eastAsia="Andale Sans UI" w:hAnsi="Calibri" w:cs="Calibri"/>
          <w:kern w:val="3"/>
          <w:lang w:eastAsia="ja-JP" w:bidi="fa-IR"/>
        </w:rPr>
        <w:t>Niepubliczny Żłobek o nazwie „Modelowy Żłobek” w Stanisławowie Pierwszym,</w:t>
      </w:r>
    </w:p>
    <w:p w:rsidR="006E5234" w:rsidRPr="00211AF2" w:rsidRDefault="006E5234" w:rsidP="00B70251">
      <w:pPr>
        <w:pStyle w:val="Akapitzlist"/>
        <w:numPr>
          <w:ilvl w:val="0"/>
          <w:numId w:val="37"/>
        </w:numPr>
        <w:spacing w:line="360" w:lineRule="auto"/>
        <w:ind w:left="426" w:hanging="426"/>
        <w:jc w:val="both"/>
        <w:rPr>
          <w:rFonts w:ascii="Calibri" w:hAnsi="Calibri" w:cs="Calibri"/>
          <w:color w:val="000000"/>
          <w:lang w:eastAsia="en-US"/>
        </w:rPr>
      </w:pPr>
      <w:r w:rsidRPr="00211AF2">
        <w:rPr>
          <w:rFonts w:ascii="Calibri" w:eastAsia="Andale Sans UI" w:hAnsi="Calibri" w:cs="Calibri"/>
          <w:kern w:val="3"/>
          <w:lang w:eastAsia="ja-JP" w:bidi="fa-IR"/>
        </w:rPr>
        <w:t>Niepubliczny Żłobek o nazwie „</w:t>
      </w:r>
      <w:proofErr w:type="spellStart"/>
      <w:r w:rsidRPr="00211AF2">
        <w:rPr>
          <w:rFonts w:ascii="Calibri" w:eastAsia="Andale Sans UI" w:hAnsi="Calibri" w:cs="Calibri"/>
          <w:kern w:val="3"/>
          <w:lang w:eastAsia="ja-JP" w:bidi="fa-IR"/>
        </w:rPr>
        <w:t>Czarlandia</w:t>
      </w:r>
      <w:proofErr w:type="spellEnd"/>
      <w:r w:rsidRPr="00211AF2">
        <w:rPr>
          <w:rFonts w:ascii="Calibri" w:eastAsia="Andale Sans UI" w:hAnsi="Calibri" w:cs="Calibri"/>
          <w:kern w:val="3"/>
          <w:lang w:eastAsia="ja-JP" w:bidi="fa-IR"/>
        </w:rPr>
        <w:t xml:space="preserve"> Niepubliczne Przedszkole Językowe                      i</w:t>
      </w:r>
      <w:r w:rsidR="00C35340">
        <w:rPr>
          <w:rFonts w:ascii="Calibri" w:eastAsia="Andale Sans UI" w:hAnsi="Calibri" w:cs="Calibri"/>
          <w:kern w:val="3"/>
          <w:lang w:eastAsia="ja-JP" w:bidi="fa-IR"/>
        </w:rPr>
        <w:t xml:space="preserve"> Żłobek” w Stanisławowie Drugim,</w:t>
      </w:r>
    </w:p>
    <w:p w:rsidR="006E5234" w:rsidRPr="00211AF2" w:rsidRDefault="006E5234" w:rsidP="00B70251">
      <w:pPr>
        <w:pStyle w:val="Akapitzlist"/>
        <w:numPr>
          <w:ilvl w:val="0"/>
          <w:numId w:val="37"/>
        </w:numPr>
        <w:spacing w:line="360" w:lineRule="auto"/>
        <w:ind w:left="426" w:hanging="426"/>
        <w:jc w:val="both"/>
        <w:rPr>
          <w:rFonts w:ascii="Calibri" w:hAnsi="Calibri" w:cs="Calibri"/>
          <w:color w:val="000000"/>
          <w:lang w:eastAsia="en-US"/>
        </w:rPr>
      </w:pPr>
      <w:r w:rsidRPr="00211AF2">
        <w:rPr>
          <w:rFonts w:ascii="Calibri" w:eastAsia="Andale Sans UI" w:hAnsi="Calibri" w:cs="Calibri"/>
          <w:kern w:val="3"/>
          <w:lang w:eastAsia="ja-JP" w:bidi="fa-IR"/>
        </w:rPr>
        <w:t>Niepubliczny Żłobek „Skrzaty” w Rembelszczyźnie</w:t>
      </w:r>
      <w:r w:rsidR="008B0D7C">
        <w:rPr>
          <w:rFonts w:ascii="Calibri" w:eastAsia="Andale Sans UI" w:hAnsi="Calibri" w:cs="Calibri"/>
          <w:kern w:val="3"/>
          <w:lang w:eastAsia="ja-JP" w:bidi="fa-IR"/>
        </w:rPr>
        <w:t>,</w:t>
      </w:r>
    </w:p>
    <w:p w:rsidR="006E5234" w:rsidRPr="00211AF2" w:rsidRDefault="006E5234" w:rsidP="006E5234">
      <w:pPr>
        <w:spacing w:line="360" w:lineRule="auto"/>
        <w:jc w:val="both"/>
        <w:rPr>
          <w:kern w:val="3"/>
          <w:sz w:val="24"/>
          <w:szCs w:val="24"/>
          <w:lang w:eastAsia="ja-JP" w:bidi="fa-IR"/>
        </w:rPr>
      </w:pPr>
      <w:r w:rsidRPr="00211AF2">
        <w:rPr>
          <w:color w:val="000000"/>
          <w:sz w:val="24"/>
          <w:szCs w:val="24"/>
        </w:rPr>
        <w:t xml:space="preserve">oraz 4 dziennych opiekunów </w:t>
      </w:r>
      <w:r w:rsidRPr="00211AF2">
        <w:rPr>
          <w:kern w:val="3"/>
          <w:sz w:val="24"/>
          <w:szCs w:val="24"/>
          <w:lang w:eastAsia="ja-JP" w:bidi="fa-IR"/>
        </w:rPr>
        <w:t>w Niepublicznym Żłobku „Skrzaty” w Rembelszczyźnie.</w:t>
      </w:r>
    </w:p>
    <w:p w:rsidR="006E5234" w:rsidRPr="00211AF2" w:rsidRDefault="008B0D7C" w:rsidP="006E5234">
      <w:pPr>
        <w:pStyle w:val="NormalnyWeb"/>
        <w:spacing w:after="0" w:line="360" w:lineRule="auto"/>
        <w:jc w:val="both"/>
        <w:rPr>
          <w:rFonts w:ascii="Calibri" w:hAnsi="Calibri" w:cs="Calibri"/>
          <w:sz w:val="24"/>
          <w:szCs w:val="24"/>
        </w:rPr>
      </w:pPr>
      <w:r>
        <w:rPr>
          <w:rFonts w:ascii="Calibri" w:hAnsi="Calibri" w:cs="Calibri"/>
          <w:sz w:val="24"/>
          <w:szCs w:val="24"/>
        </w:rPr>
        <w:t xml:space="preserve">   W roku 2020</w:t>
      </w:r>
      <w:r w:rsidR="006E5234" w:rsidRPr="00211AF2">
        <w:rPr>
          <w:rFonts w:ascii="Calibri" w:hAnsi="Calibri" w:cs="Calibri"/>
          <w:sz w:val="24"/>
          <w:szCs w:val="24"/>
        </w:rPr>
        <w:t>, na podstawie uchwały Nr XV/92/2011 Rady Gminy Nieporęt w sprawie przyjęcia planu nadzoru nad żłobkami, klubami dziecięcymi oraz opiekunami dziennymi i na podstawie uchwały zmieniającej Nr XXV/37/2016 Rady Gminy Nieporęt z dnia 24 maja 2016 r., Wójt Gminy Nieporęt, zgodnie z p</w:t>
      </w:r>
      <w:r>
        <w:rPr>
          <w:rFonts w:ascii="Calibri" w:hAnsi="Calibri" w:cs="Calibri"/>
          <w:sz w:val="24"/>
          <w:szCs w:val="24"/>
        </w:rPr>
        <w:t>lanem kontroli przyjętym na 2020</w:t>
      </w:r>
      <w:r w:rsidR="006E5234" w:rsidRPr="00211AF2">
        <w:rPr>
          <w:rFonts w:ascii="Calibri" w:hAnsi="Calibri" w:cs="Calibri"/>
          <w:sz w:val="24"/>
          <w:szCs w:val="24"/>
        </w:rPr>
        <w:t xml:space="preserve"> rok,  przeprowadził coroczne kontrole warunków i jakość sprawowanej opieki w żłobkach i klubach dziecięcych działających na terenie Gminy Nieporęt.</w:t>
      </w:r>
    </w:p>
    <w:p w:rsidR="00202621" w:rsidRPr="002D35C6" w:rsidRDefault="00202621" w:rsidP="006C03F0">
      <w:pPr>
        <w:pStyle w:val="Normalny1"/>
        <w:spacing w:line="360" w:lineRule="auto"/>
        <w:jc w:val="both"/>
        <w:rPr>
          <w:rFonts w:asciiTheme="minorHAnsi" w:hAnsiTheme="minorHAnsi" w:cstheme="minorHAnsi"/>
          <w:b/>
          <w:highlight w:val="yellow"/>
          <w:lang w:eastAsia="en-US"/>
        </w:rPr>
      </w:pPr>
    </w:p>
    <w:p w:rsidR="006C03F0" w:rsidRPr="006E5234" w:rsidRDefault="006C03F0" w:rsidP="009971D2">
      <w:pPr>
        <w:pStyle w:val="Nagwek2"/>
      </w:pPr>
      <w:bookmarkStart w:id="21" w:name="_Toc73107477"/>
      <w:r w:rsidRPr="006E5234">
        <w:t>Realizacja zadań oświatowych</w:t>
      </w:r>
      <w:bookmarkEnd w:id="21"/>
    </w:p>
    <w:p w:rsidR="00973F94" w:rsidRPr="00F52881" w:rsidRDefault="00973F94" w:rsidP="00654641">
      <w:pPr>
        <w:spacing w:line="360" w:lineRule="auto"/>
        <w:jc w:val="both"/>
        <w:rPr>
          <w:bCs/>
          <w:sz w:val="24"/>
          <w:szCs w:val="24"/>
        </w:rPr>
      </w:pPr>
      <w:r w:rsidRPr="00F52881">
        <w:rPr>
          <w:bCs/>
          <w:sz w:val="24"/>
          <w:szCs w:val="24"/>
        </w:rPr>
        <w:t>Jednym z najważniejszych zadań własn</w:t>
      </w:r>
      <w:r w:rsidR="00654641">
        <w:rPr>
          <w:bCs/>
          <w:sz w:val="24"/>
          <w:szCs w:val="24"/>
        </w:rPr>
        <w:t xml:space="preserve">ych </w:t>
      </w:r>
      <w:r w:rsidR="00107AF4">
        <w:rPr>
          <w:bCs/>
          <w:sz w:val="24"/>
          <w:szCs w:val="24"/>
        </w:rPr>
        <w:t>G</w:t>
      </w:r>
      <w:r w:rsidR="00654641">
        <w:rPr>
          <w:bCs/>
          <w:sz w:val="24"/>
          <w:szCs w:val="24"/>
        </w:rPr>
        <w:t>miny wynikających z ustawy</w:t>
      </w:r>
      <w:r w:rsidR="00F542C3">
        <w:rPr>
          <w:bCs/>
          <w:sz w:val="24"/>
          <w:szCs w:val="24"/>
        </w:rPr>
        <w:t xml:space="preserve"> </w:t>
      </w:r>
      <w:r w:rsidRPr="00F52881">
        <w:rPr>
          <w:bCs/>
          <w:sz w:val="24"/>
          <w:szCs w:val="24"/>
        </w:rPr>
        <w:t>o samorządzie gminnym jest zaspokajanie zbiorowych potrzeb mieszkańców w zakresie edu</w:t>
      </w:r>
      <w:r w:rsidR="00F542C3">
        <w:rPr>
          <w:bCs/>
          <w:sz w:val="24"/>
          <w:szCs w:val="24"/>
        </w:rPr>
        <w:t xml:space="preserve">kacji publicznej. Zakres </w:t>
      </w:r>
      <w:r w:rsidRPr="00F52881">
        <w:rPr>
          <w:bCs/>
          <w:sz w:val="24"/>
          <w:szCs w:val="24"/>
        </w:rPr>
        <w:t>i sposób realizacji tego zadania określają odrębne ustawy,</w:t>
      </w:r>
      <w:r w:rsidR="00F542C3">
        <w:rPr>
          <w:bCs/>
          <w:sz w:val="24"/>
          <w:szCs w:val="24"/>
        </w:rPr>
        <w:t xml:space="preserve"> </w:t>
      </w:r>
      <w:r w:rsidRPr="00F52881">
        <w:rPr>
          <w:bCs/>
          <w:sz w:val="24"/>
          <w:szCs w:val="24"/>
        </w:rPr>
        <w:t xml:space="preserve">tj. ustawa z dnia 7 września 1991 r. o systemie oświaty, ustawa z dnia 14 grudnia 2016 r. –  Prawo oświatowe, ustawa </w:t>
      </w:r>
      <w:r w:rsidR="00654641">
        <w:rPr>
          <w:bCs/>
          <w:sz w:val="24"/>
          <w:szCs w:val="24"/>
        </w:rPr>
        <w:t xml:space="preserve">                  </w:t>
      </w:r>
      <w:r w:rsidRPr="00F52881">
        <w:rPr>
          <w:bCs/>
          <w:sz w:val="24"/>
          <w:szCs w:val="24"/>
        </w:rPr>
        <w:t>z dnia 27 października 2017 r. o finansowaniu zadań oświatowych, ustawa z dnia 26 stycznia 1982 r. – Karta Nauczyciela oraz ustawa z dnia 15 kwietnia 2011 r. o systemie informacji oświatowej.</w:t>
      </w:r>
    </w:p>
    <w:p w:rsidR="00973F94" w:rsidRPr="00F52881" w:rsidRDefault="00973F94" w:rsidP="00973F94">
      <w:pPr>
        <w:spacing w:line="360" w:lineRule="auto"/>
        <w:jc w:val="both"/>
        <w:rPr>
          <w:bCs/>
          <w:sz w:val="24"/>
          <w:szCs w:val="24"/>
        </w:rPr>
      </w:pPr>
      <w:r w:rsidRPr="00F52881">
        <w:rPr>
          <w:bCs/>
          <w:sz w:val="24"/>
          <w:szCs w:val="24"/>
        </w:rPr>
        <w:t>W związku z tym, że rok 2020 dotyczy dwóch lat szkolnych, szczegółowe informacje zawierające dane odnoszące się do roku szkolnego 2019/2020, na podstawie art. 11 ust. 7 ustawy z dnia 14 g</w:t>
      </w:r>
      <w:r w:rsidR="00F542C3">
        <w:rPr>
          <w:bCs/>
          <w:sz w:val="24"/>
          <w:szCs w:val="24"/>
        </w:rPr>
        <w:t xml:space="preserve">rudnia 2016 r. Prawo oświatowe, </w:t>
      </w:r>
      <w:r w:rsidRPr="00F52881">
        <w:rPr>
          <w:bCs/>
          <w:sz w:val="24"/>
          <w:szCs w:val="24"/>
        </w:rPr>
        <w:t xml:space="preserve">zostały przedstawione w „Informacji </w:t>
      </w:r>
      <w:r w:rsidR="00F542C3">
        <w:rPr>
          <w:bCs/>
          <w:sz w:val="24"/>
          <w:szCs w:val="24"/>
        </w:rPr>
        <w:t xml:space="preserve">                   </w:t>
      </w:r>
      <w:r w:rsidRPr="00F52881">
        <w:rPr>
          <w:bCs/>
          <w:sz w:val="24"/>
          <w:szCs w:val="24"/>
        </w:rPr>
        <w:t>o stanie realizacji zadań oświatowych za rok  2019/2020 w październiku 2020 r</w:t>
      </w:r>
      <w:r w:rsidR="008B0D7C">
        <w:rPr>
          <w:bCs/>
          <w:sz w:val="24"/>
          <w:szCs w:val="24"/>
        </w:rPr>
        <w:t>oku</w:t>
      </w:r>
      <w:r w:rsidRPr="00F52881">
        <w:rPr>
          <w:bCs/>
          <w:sz w:val="24"/>
          <w:szCs w:val="24"/>
        </w:rPr>
        <w:t xml:space="preserve">, a dotyczące roku szkolnego 2020/2021 zostaną przedstawione na podstawie powyższej ustawy </w:t>
      </w:r>
      <w:r w:rsidR="00F542C3">
        <w:rPr>
          <w:bCs/>
          <w:sz w:val="24"/>
          <w:szCs w:val="24"/>
        </w:rPr>
        <w:t xml:space="preserve">                          </w:t>
      </w:r>
      <w:r w:rsidRPr="00F52881">
        <w:rPr>
          <w:bCs/>
          <w:sz w:val="24"/>
          <w:szCs w:val="24"/>
        </w:rPr>
        <w:t>w październiku 2021 roku.</w:t>
      </w:r>
    </w:p>
    <w:p w:rsidR="00973F94" w:rsidRPr="00654641" w:rsidRDefault="00973F94" w:rsidP="00654641">
      <w:pPr>
        <w:spacing w:line="360" w:lineRule="auto"/>
        <w:jc w:val="both"/>
        <w:rPr>
          <w:rFonts w:asciiTheme="minorHAnsi" w:hAnsiTheme="minorHAnsi" w:cstheme="minorHAnsi"/>
          <w:bCs/>
          <w:sz w:val="24"/>
          <w:szCs w:val="24"/>
        </w:rPr>
      </w:pPr>
      <w:r w:rsidRPr="00654641">
        <w:rPr>
          <w:rFonts w:asciiTheme="minorHAnsi" w:hAnsiTheme="minorHAnsi" w:cstheme="minorHAnsi"/>
          <w:bCs/>
          <w:sz w:val="24"/>
          <w:szCs w:val="24"/>
        </w:rPr>
        <w:lastRenderedPageBreak/>
        <w:t>Jednostką organizacyjną powołaną do realizacji zadań gminy z zakresu oświaty oraz do</w:t>
      </w:r>
      <w:r w:rsidR="008B0D7C">
        <w:rPr>
          <w:rFonts w:asciiTheme="minorHAnsi" w:hAnsiTheme="minorHAnsi" w:cstheme="minorHAnsi"/>
          <w:bCs/>
          <w:sz w:val="24"/>
          <w:szCs w:val="24"/>
        </w:rPr>
        <w:t xml:space="preserve"> administracyjnej i finansowo-</w:t>
      </w:r>
      <w:r w:rsidRPr="00654641">
        <w:rPr>
          <w:rFonts w:asciiTheme="minorHAnsi" w:hAnsiTheme="minorHAnsi" w:cstheme="minorHAnsi"/>
          <w:bCs/>
          <w:sz w:val="24"/>
          <w:szCs w:val="24"/>
        </w:rPr>
        <w:t>księgowej obsługi szkół i przedszkoli jest Gminny Zespół Oświaty w Nieporęcie. Do jego najważniejszych zadań, wynikających z ustaw:  Prawo oświatowe, Karta Nauczyciela, o finansowaniu zadań oświatowych, o Systemie informacji Oświatowej w roku 2020 należały:</w:t>
      </w:r>
    </w:p>
    <w:p w:rsidR="00973F94" w:rsidRPr="00654641" w:rsidRDefault="00973F94" w:rsidP="00B70251">
      <w:pPr>
        <w:pStyle w:val="Akapitzlist"/>
        <w:widowControl/>
        <w:numPr>
          <w:ilvl w:val="0"/>
          <w:numId w:val="54"/>
        </w:numPr>
        <w:suppressAutoHyphens w:val="0"/>
        <w:spacing w:line="360" w:lineRule="auto"/>
        <w:ind w:left="0" w:firstLine="0"/>
        <w:rPr>
          <w:rFonts w:asciiTheme="minorHAnsi" w:hAnsiTheme="minorHAnsi" w:cstheme="minorHAnsi"/>
          <w:bCs/>
        </w:rPr>
      </w:pPr>
      <w:r w:rsidRPr="00654641">
        <w:rPr>
          <w:rFonts w:asciiTheme="minorHAnsi" w:hAnsiTheme="minorHAnsi" w:cstheme="minorHAnsi"/>
          <w:bCs/>
        </w:rPr>
        <w:t>Zadania wykonane w 2020 roku na podstawie ustawy Prawo oświatowe:</w:t>
      </w:r>
    </w:p>
    <w:p w:rsidR="00973F94" w:rsidRPr="00654641" w:rsidRDefault="00654641" w:rsidP="00654641">
      <w:pPr>
        <w:pStyle w:val="Akapitzlist"/>
        <w:widowControl/>
        <w:suppressAutoHyphens w:val="0"/>
        <w:spacing w:line="360" w:lineRule="auto"/>
        <w:ind w:left="0"/>
        <w:jc w:val="both"/>
        <w:rPr>
          <w:rFonts w:asciiTheme="minorHAnsi" w:hAnsiTheme="minorHAnsi" w:cstheme="minorHAnsi"/>
          <w:bCs/>
        </w:rPr>
      </w:pPr>
      <w:r>
        <w:rPr>
          <w:rFonts w:asciiTheme="minorHAnsi" w:hAnsiTheme="minorHAnsi" w:cstheme="minorHAnsi"/>
          <w:bCs/>
        </w:rPr>
        <w:t>1</w:t>
      </w:r>
      <w:r w:rsidR="00E40C0B">
        <w:rPr>
          <w:rFonts w:asciiTheme="minorHAnsi" w:hAnsiTheme="minorHAnsi" w:cstheme="minorHAnsi"/>
          <w:bCs/>
        </w:rPr>
        <w:t xml:space="preserve">. </w:t>
      </w:r>
      <w:r w:rsidR="00973F94" w:rsidRPr="00654641">
        <w:rPr>
          <w:rFonts w:asciiTheme="minorHAnsi" w:hAnsiTheme="minorHAnsi" w:cstheme="minorHAnsi"/>
          <w:bCs/>
        </w:rPr>
        <w:t xml:space="preserve">Ustalenie na rok szkolny 2020/2021 terminów i harmonogramu czynności </w:t>
      </w:r>
      <w:r>
        <w:rPr>
          <w:rFonts w:asciiTheme="minorHAnsi" w:hAnsiTheme="minorHAnsi" w:cstheme="minorHAnsi"/>
          <w:bCs/>
        </w:rPr>
        <w:t xml:space="preserve">                                       </w:t>
      </w:r>
      <w:r w:rsidR="00973F94" w:rsidRPr="00654641">
        <w:rPr>
          <w:rFonts w:asciiTheme="minorHAnsi" w:hAnsiTheme="minorHAnsi" w:cstheme="minorHAnsi"/>
          <w:bCs/>
        </w:rPr>
        <w:t>w postępowaniu rekrutacyjnym oraz postępowaniu uzupełniającym do publicznych przedszkoli, oddziałów przedszkolnych w szkołach podstawowy</w:t>
      </w:r>
      <w:r>
        <w:rPr>
          <w:rFonts w:asciiTheme="minorHAnsi" w:hAnsiTheme="minorHAnsi" w:cstheme="minorHAnsi"/>
          <w:bCs/>
        </w:rPr>
        <w:t xml:space="preserve">ch i klas pierwszych                            w szkołach </w:t>
      </w:r>
      <w:r w:rsidR="00973F94" w:rsidRPr="00654641">
        <w:rPr>
          <w:rFonts w:asciiTheme="minorHAnsi" w:hAnsiTheme="minorHAnsi" w:cstheme="minorHAnsi"/>
          <w:bCs/>
        </w:rPr>
        <w:t>podstawowych prowadzon</w:t>
      </w:r>
      <w:r>
        <w:rPr>
          <w:rFonts w:asciiTheme="minorHAnsi" w:hAnsiTheme="minorHAnsi" w:cstheme="minorHAnsi"/>
          <w:bCs/>
        </w:rPr>
        <w:t>ych przez Gminę Nieporęt</w:t>
      </w:r>
      <w:r w:rsidR="00E40C0B">
        <w:rPr>
          <w:rFonts w:asciiTheme="minorHAnsi" w:hAnsiTheme="minorHAnsi" w:cstheme="minorHAnsi"/>
          <w:bCs/>
        </w:rPr>
        <w:t>.</w:t>
      </w:r>
    </w:p>
    <w:p w:rsidR="00973F94" w:rsidRPr="00654641" w:rsidRDefault="00654641" w:rsidP="00654641">
      <w:pPr>
        <w:pStyle w:val="Akapitzlist"/>
        <w:widowControl/>
        <w:suppressAutoHyphens w:val="0"/>
        <w:spacing w:line="360" w:lineRule="auto"/>
        <w:ind w:left="0"/>
        <w:rPr>
          <w:rFonts w:asciiTheme="minorHAnsi" w:hAnsiTheme="minorHAnsi" w:cstheme="minorHAnsi"/>
          <w:bCs/>
        </w:rPr>
      </w:pPr>
      <w:r>
        <w:rPr>
          <w:rFonts w:asciiTheme="minorHAnsi" w:hAnsiTheme="minorHAnsi" w:cstheme="minorHAnsi"/>
          <w:bCs/>
        </w:rPr>
        <w:t>2</w:t>
      </w:r>
      <w:r w:rsidR="00E40C0B">
        <w:rPr>
          <w:rFonts w:asciiTheme="minorHAnsi" w:hAnsiTheme="minorHAnsi" w:cstheme="minorHAnsi"/>
          <w:bCs/>
        </w:rPr>
        <w:t xml:space="preserve">. </w:t>
      </w:r>
      <w:r w:rsidR="00973F94" w:rsidRPr="00654641">
        <w:rPr>
          <w:rFonts w:asciiTheme="minorHAnsi" w:hAnsiTheme="minorHAnsi" w:cstheme="minorHAnsi"/>
          <w:bCs/>
        </w:rPr>
        <w:t>Zapewnienie wychowania przedszkolnego wsz</w:t>
      </w:r>
      <w:r w:rsidR="00E40C0B">
        <w:rPr>
          <w:rFonts w:asciiTheme="minorHAnsi" w:hAnsiTheme="minorHAnsi" w:cstheme="minorHAnsi"/>
          <w:bCs/>
        </w:rPr>
        <w:t>ystkim dzieciom w wieku 3-6 lat.</w:t>
      </w:r>
    </w:p>
    <w:p w:rsidR="006C03F0" w:rsidRDefault="006C03F0" w:rsidP="006C03F0">
      <w:pPr>
        <w:pStyle w:val="Default"/>
        <w:spacing w:line="360" w:lineRule="auto"/>
        <w:jc w:val="both"/>
        <w:rPr>
          <w:rFonts w:asciiTheme="minorHAnsi" w:hAnsiTheme="minorHAnsi" w:cstheme="minorHAnsi"/>
          <w:b/>
          <w:bCs/>
          <w:i/>
          <w:iCs/>
          <w:color w:val="FF0000"/>
          <w:highlight w:val="yellow"/>
        </w:rPr>
      </w:pPr>
    </w:p>
    <w:p w:rsidR="00973F94" w:rsidRPr="008B0D7C" w:rsidRDefault="00973F94" w:rsidP="00973F94">
      <w:pPr>
        <w:spacing w:line="240" w:lineRule="auto"/>
        <w:jc w:val="both"/>
        <w:rPr>
          <w:i/>
          <w:iCs/>
          <w:sz w:val="20"/>
          <w:szCs w:val="20"/>
        </w:rPr>
      </w:pPr>
      <w:r w:rsidRPr="008B0D7C">
        <w:rPr>
          <w:i/>
          <w:iCs/>
          <w:sz w:val="20"/>
          <w:szCs w:val="20"/>
        </w:rPr>
        <w:t xml:space="preserve">  Tabela – liczba dzieci w edukacji przedszkolnej </w:t>
      </w:r>
      <w:r w:rsidRPr="008B0D7C">
        <w:rPr>
          <w:i/>
          <w:iCs/>
          <w:color w:val="000000"/>
          <w:sz w:val="20"/>
          <w:szCs w:val="20"/>
        </w:rPr>
        <w:t xml:space="preserve">w roku szkolnym 2020/2021 wg SIO na dzień 30.09.2020r. dla porównania </w:t>
      </w:r>
      <w:r w:rsidRPr="008B0D7C">
        <w:rPr>
          <w:i/>
          <w:iCs/>
          <w:color w:val="C45911" w:themeColor="accent2" w:themeShade="BF"/>
          <w:sz w:val="20"/>
          <w:szCs w:val="20"/>
        </w:rPr>
        <w:t xml:space="preserve">w roku szkolnym 2019/2020 wg SIO na dzień 30.09.2019r.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28"/>
        <w:gridCol w:w="2303"/>
      </w:tblGrid>
      <w:tr w:rsidR="00973F94" w:rsidRPr="00F52881" w:rsidTr="008B0D7C">
        <w:trPr>
          <w:trHeight w:val="286"/>
          <w:jc w:val="center"/>
        </w:trPr>
        <w:tc>
          <w:tcPr>
            <w:tcW w:w="4531" w:type="dxa"/>
            <w:vMerge w:val="restart"/>
            <w:shd w:val="clear" w:color="auto" w:fill="auto"/>
          </w:tcPr>
          <w:p w:rsidR="00973F94" w:rsidRPr="00F52881" w:rsidRDefault="00973F94" w:rsidP="00F240DE">
            <w:pPr>
              <w:spacing w:line="360" w:lineRule="auto"/>
              <w:jc w:val="center"/>
              <w:rPr>
                <w:bCs/>
                <w:color w:val="000000"/>
                <w:sz w:val="24"/>
                <w:szCs w:val="24"/>
              </w:rPr>
            </w:pPr>
            <w:r w:rsidRPr="00F52881">
              <w:rPr>
                <w:bCs/>
                <w:color w:val="000000"/>
                <w:sz w:val="24"/>
                <w:szCs w:val="24"/>
              </w:rPr>
              <w:t>rodzaj placówki</w:t>
            </w:r>
          </w:p>
        </w:tc>
        <w:tc>
          <w:tcPr>
            <w:tcW w:w="4531" w:type="dxa"/>
            <w:gridSpan w:val="2"/>
            <w:shd w:val="clear" w:color="auto" w:fill="auto"/>
          </w:tcPr>
          <w:p w:rsidR="00973F94" w:rsidRPr="00F52881" w:rsidRDefault="00973F94" w:rsidP="00F240DE">
            <w:pPr>
              <w:spacing w:line="360" w:lineRule="auto"/>
              <w:jc w:val="center"/>
              <w:rPr>
                <w:bCs/>
                <w:color w:val="000000"/>
                <w:sz w:val="24"/>
                <w:szCs w:val="24"/>
              </w:rPr>
            </w:pPr>
            <w:r w:rsidRPr="00F52881">
              <w:rPr>
                <w:bCs/>
                <w:color w:val="000000"/>
                <w:sz w:val="24"/>
                <w:szCs w:val="24"/>
              </w:rPr>
              <w:t>liczba dzieci</w:t>
            </w:r>
          </w:p>
        </w:tc>
      </w:tr>
      <w:tr w:rsidR="00973F94" w:rsidRPr="00F52881" w:rsidTr="008B0D7C">
        <w:trPr>
          <w:trHeight w:val="255"/>
          <w:jc w:val="center"/>
        </w:trPr>
        <w:tc>
          <w:tcPr>
            <w:tcW w:w="4531" w:type="dxa"/>
            <w:vMerge/>
            <w:shd w:val="clear" w:color="auto" w:fill="auto"/>
          </w:tcPr>
          <w:p w:rsidR="00973F94" w:rsidRPr="00F52881" w:rsidRDefault="00973F94" w:rsidP="00F240DE">
            <w:pPr>
              <w:spacing w:line="360" w:lineRule="auto"/>
              <w:jc w:val="center"/>
              <w:rPr>
                <w:bCs/>
                <w:color w:val="000000"/>
                <w:sz w:val="24"/>
                <w:szCs w:val="24"/>
              </w:rPr>
            </w:pPr>
          </w:p>
        </w:tc>
        <w:tc>
          <w:tcPr>
            <w:tcW w:w="2228" w:type="dxa"/>
            <w:shd w:val="clear" w:color="auto" w:fill="auto"/>
          </w:tcPr>
          <w:p w:rsidR="00973F94" w:rsidRPr="00973F94" w:rsidRDefault="00973F94" w:rsidP="00F240DE">
            <w:pPr>
              <w:spacing w:line="360" w:lineRule="auto"/>
              <w:jc w:val="center"/>
              <w:rPr>
                <w:bCs/>
                <w:color w:val="C45911" w:themeColor="accent2" w:themeShade="BF"/>
                <w:sz w:val="16"/>
                <w:szCs w:val="16"/>
              </w:rPr>
            </w:pPr>
            <w:r w:rsidRPr="00973F94">
              <w:rPr>
                <w:i/>
                <w:iCs/>
                <w:color w:val="C45911" w:themeColor="accent2" w:themeShade="BF"/>
                <w:sz w:val="16"/>
                <w:szCs w:val="16"/>
              </w:rPr>
              <w:t>w roku szkolnym 2019/2020</w:t>
            </w:r>
          </w:p>
        </w:tc>
        <w:tc>
          <w:tcPr>
            <w:tcW w:w="2303" w:type="dxa"/>
            <w:shd w:val="clear" w:color="auto" w:fill="auto"/>
          </w:tcPr>
          <w:p w:rsidR="00973F94" w:rsidRPr="00973F94" w:rsidRDefault="00973F94" w:rsidP="00F240DE">
            <w:pPr>
              <w:spacing w:line="360" w:lineRule="auto"/>
              <w:jc w:val="center"/>
              <w:rPr>
                <w:bCs/>
                <w:color w:val="000000"/>
                <w:sz w:val="16"/>
                <w:szCs w:val="16"/>
              </w:rPr>
            </w:pPr>
            <w:r w:rsidRPr="00973F94">
              <w:rPr>
                <w:i/>
                <w:iCs/>
                <w:color w:val="000000"/>
                <w:sz w:val="16"/>
                <w:szCs w:val="16"/>
              </w:rPr>
              <w:t>w roku szkolnym 2020/2021</w:t>
            </w:r>
          </w:p>
        </w:tc>
      </w:tr>
      <w:tr w:rsidR="00973F94" w:rsidRPr="00F52881" w:rsidTr="008B0D7C">
        <w:trPr>
          <w:jc w:val="center"/>
        </w:trPr>
        <w:tc>
          <w:tcPr>
            <w:tcW w:w="4531" w:type="dxa"/>
            <w:shd w:val="clear" w:color="auto" w:fill="auto"/>
          </w:tcPr>
          <w:p w:rsidR="00973F94" w:rsidRPr="00F52881" w:rsidRDefault="00973F94" w:rsidP="00F240DE">
            <w:pPr>
              <w:spacing w:line="360" w:lineRule="auto"/>
              <w:jc w:val="both"/>
              <w:rPr>
                <w:bCs/>
                <w:color w:val="000000"/>
                <w:sz w:val="24"/>
                <w:szCs w:val="24"/>
              </w:rPr>
            </w:pPr>
            <w:r w:rsidRPr="00F52881">
              <w:rPr>
                <w:bCs/>
                <w:color w:val="000000"/>
                <w:sz w:val="24"/>
                <w:szCs w:val="24"/>
              </w:rPr>
              <w:t>przedszkola i oddziały przedszkolne prowadzone przez Gminę Nieporęt</w:t>
            </w:r>
          </w:p>
        </w:tc>
        <w:tc>
          <w:tcPr>
            <w:tcW w:w="2228" w:type="dxa"/>
            <w:shd w:val="clear" w:color="auto" w:fill="auto"/>
          </w:tcPr>
          <w:p w:rsidR="00973F94" w:rsidRPr="00973F94" w:rsidRDefault="00973F94" w:rsidP="00F240DE">
            <w:pPr>
              <w:spacing w:line="360" w:lineRule="auto"/>
              <w:jc w:val="center"/>
              <w:rPr>
                <w:bCs/>
                <w:color w:val="C45911" w:themeColor="accent2" w:themeShade="BF"/>
                <w:sz w:val="24"/>
                <w:szCs w:val="24"/>
              </w:rPr>
            </w:pPr>
            <w:r w:rsidRPr="00973F94">
              <w:rPr>
                <w:bCs/>
                <w:color w:val="C45911" w:themeColor="accent2" w:themeShade="BF"/>
                <w:sz w:val="24"/>
                <w:szCs w:val="24"/>
              </w:rPr>
              <w:t>437</w:t>
            </w:r>
          </w:p>
        </w:tc>
        <w:tc>
          <w:tcPr>
            <w:tcW w:w="2303" w:type="dxa"/>
            <w:shd w:val="clear" w:color="auto" w:fill="auto"/>
          </w:tcPr>
          <w:p w:rsidR="00973F94" w:rsidRPr="00F52881" w:rsidRDefault="00973F94" w:rsidP="00F240DE">
            <w:pPr>
              <w:spacing w:line="360" w:lineRule="auto"/>
              <w:jc w:val="center"/>
              <w:rPr>
                <w:bCs/>
                <w:color w:val="000000"/>
                <w:sz w:val="24"/>
                <w:szCs w:val="24"/>
              </w:rPr>
            </w:pPr>
            <w:r w:rsidRPr="00F52881">
              <w:rPr>
                <w:bCs/>
                <w:color w:val="000000"/>
                <w:sz w:val="24"/>
                <w:szCs w:val="24"/>
              </w:rPr>
              <w:t>460</w:t>
            </w:r>
          </w:p>
        </w:tc>
      </w:tr>
      <w:tr w:rsidR="00973F94" w:rsidRPr="00F52881" w:rsidTr="008B0D7C">
        <w:trPr>
          <w:jc w:val="center"/>
        </w:trPr>
        <w:tc>
          <w:tcPr>
            <w:tcW w:w="4531" w:type="dxa"/>
            <w:shd w:val="clear" w:color="auto" w:fill="auto"/>
          </w:tcPr>
          <w:p w:rsidR="00973F94" w:rsidRPr="00F52881" w:rsidRDefault="00973F94" w:rsidP="00F240DE">
            <w:pPr>
              <w:spacing w:line="360" w:lineRule="auto"/>
              <w:jc w:val="both"/>
              <w:rPr>
                <w:bCs/>
                <w:color w:val="000000"/>
                <w:sz w:val="24"/>
                <w:szCs w:val="24"/>
              </w:rPr>
            </w:pPr>
            <w:r w:rsidRPr="00F52881">
              <w:rPr>
                <w:bCs/>
                <w:color w:val="000000"/>
                <w:sz w:val="24"/>
                <w:szCs w:val="24"/>
              </w:rPr>
              <w:t>przedszkola niepubliczne na terenie gminy dotowane przez Gminę Nieporęt</w:t>
            </w:r>
          </w:p>
        </w:tc>
        <w:tc>
          <w:tcPr>
            <w:tcW w:w="2228" w:type="dxa"/>
            <w:shd w:val="clear" w:color="auto" w:fill="auto"/>
          </w:tcPr>
          <w:p w:rsidR="00973F94" w:rsidRPr="00973F94" w:rsidRDefault="00973F94" w:rsidP="00F240DE">
            <w:pPr>
              <w:spacing w:line="360" w:lineRule="auto"/>
              <w:jc w:val="center"/>
              <w:rPr>
                <w:bCs/>
                <w:color w:val="C45911" w:themeColor="accent2" w:themeShade="BF"/>
                <w:sz w:val="24"/>
                <w:szCs w:val="24"/>
              </w:rPr>
            </w:pPr>
            <w:r w:rsidRPr="00973F94">
              <w:rPr>
                <w:bCs/>
                <w:color w:val="C45911" w:themeColor="accent2" w:themeShade="BF"/>
                <w:sz w:val="24"/>
                <w:szCs w:val="24"/>
              </w:rPr>
              <w:t>249</w:t>
            </w:r>
          </w:p>
        </w:tc>
        <w:tc>
          <w:tcPr>
            <w:tcW w:w="2303" w:type="dxa"/>
            <w:shd w:val="clear" w:color="auto" w:fill="auto"/>
          </w:tcPr>
          <w:p w:rsidR="00973F94" w:rsidRPr="00F52881" w:rsidRDefault="00973F94" w:rsidP="00F240DE">
            <w:pPr>
              <w:spacing w:line="360" w:lineRule="auto"/>
              <w:jc w:val="center"/>
              <w:rPr>
                <w:bCs/>
                <w:color w:val="000000"/>
                <w:sz w:val="24"/>
                <w:szCs w:val="24"/>
              </w:rPr>
            </w:pPr>
            <w:r w:rsidRPr="00F52881">
              <w:rPr>
                <w:bCs/>
                <w:color w:val="000000"/>
                <w:sz w:val="24"/>
                <w:szCs w:val="24"/>
              </w:rPr>
              <w:t>276</w:t>
            </w:r>
          </w:p>
        </w:tc>
      </w:tr>
      <w:tr w:rsidR="00973F94" w:rsidRPr="00F52881" w:rsidTr="008B0D7C">
        <w:trPr>
          <w:jc w:val="center"/>
        </w:trPr>
        <w:tc>
          <w:tcPr>
            <w:tcW w:w="4531" w:type="dxa"/>
            <w:shd w:val="clear" w:color="auto" w:fill="auto"/>
          </w:tcPr>
          <w:p w:rsidR="00973F94" w:rsidRPr="00F52881" w:rsidRDefault="00973F94" w:rsidP="00F240DE">
            <w:pPr>
              <w:spacing w:line="360" w:lineRule="auto"/>
              <w:jc w:val="both"/>
              <w:rPr>
                <w:bCs/>
                <w:color w:val="000000"/>
                <w:sz w:val="24"/>
                <w:szCs w:val="24"/>
              </w:rPr>
            </w:pPr>
            <w:r w:rsidRPr="00F52881">
              <w:rPr>
                <w:bCs/>
                <w:color w:val="000000"/>
                <w:sz w:val="24"/>
                <w:szCs w:val="24"/>
              </w:rPr>
              <w:t>przedszkola</w:t>
            </w:r>
            <w:r w:rsidR="00107AF4">
              <w:rPr>
                <w:bCs/>
                <w:color w:val="000000"/>
                <w:sz w:val="24"/>
                <w:szCs w:val="24"/>
              </w:rPr>
              <w:t xml:space="preserve"> publiczne i niepubliczne poza G</w:t>
            </w:r>
            <w:r w:rsidRPr="00F52881">
              <w:rPr>
                <w:bCs/>
                <w:color w:val="000000"/>
                <w:sz w:val="24"/>
                <w:szCs w:val="24"/>
              </w:rPr>
              <w:t>miną Nieporęt</w:t>
            </w:r>
          </w:p>
        </w:tc>
        <w:tc>
          <w:tcPr>
            <w:tcW w:w="2228" w:type="dxa"/>
            <w:shd w:val="clear" w:color="auto" w:fill="auto"/>
          </w:tcPr>
          <w:p w:rsidR="00973F94" w:rsidRPr="00973F94" w:rsidRDefault="00973F94" w:rsidP="00F240DE">
            <w:pPr>
              <w:spacing w:line="360" w:lineRule="auto"/>
              <w:jc w:val="center"/>
              <w:rPr>
                <w:bCs/>
                <w:color w:val="C45911" w:themeColor="accent2" w:themeShade="BF"/>
                <w:sz w:val="24"/>
                <w:szCs w:val="24"/>
              </w:rPr>
            </w:pPr>
            <w:r w:rsidRPr="00973F94">
              <w:rPr>
                <w:bCs/>
                <w:color w:val="C45911" w:themeColor="accent2" w:themeShade="BF"/>
                <w:sz w:val="24"/>
                <w:szCs w:val="24"/>
              </w:rPr>
              <w:t>82</w:t>
            </w:r>
          </w:p>
        </w:tc>
        <w:tc>
          <w:tcPr>
            <w:tcW w:w="2303" w:type="dxa"/>
            <w:shd w:val="clear" w:color="auto" w:fill="auto"/>
          </w:tcPr>
          <w:p w:rsidR="00973F94" w:rsidRPr="00F52881" w:rsidRDefault="00973F94" w:rsidP="00F240DE">
            <w:pPr>
              <w:spacing w:line="360" w:lineRule="auto"/>
              <w:jc w:val="center"/>
              <w:rPr>
                <w:bCs/>
                <w:color w:val="000000"/>
                <w:sz w:val="24"/>
                <w:szCs w:val="24"/>
              </w:rPr>
            </w:pPr>
            <w:r w:rsidRPr="00F52881">
              <w:rPr>
                <w:bCs/>
                <w:color w:val="000000"/>
                <w:sz w:val="24"/>
                <w:szCs w:val="24"/>
              </w:rPr>
              <w:t>101</w:t>
            </w:r>
          </w:p>
        </w:tc>
      </w:tr>
      <w:tr w:rsidR="00973F94" w:rsidRPr="00F52881" w:rsidTr="008B0D7C">
        <w:trPr>
          <w:jc w:val="center"/>
        </w:trPr>
        <w:tc>
          <w:tcPr>
            <w:tcW w:w="4531" w:type="dxa"/>
            <w:shd w:val="clear" w:color="auto" w:fill="auto"/>
          </w:tcPr>
          <w:p w:rsidR="00973F94" w:rsidRPr="00973F94" w:rsidRDefault="00973F94" w:rsidP="00F240DE">
            <w:pPr>
              <w:spacing w:line="360" w:lineRule="auto"/>
              <w:jc w:val="right"/>
              <w:rPr>
                <w:b/>
                <w:bCs/>
                <w:color w:val="000000"/>
                <w:sz w:val="24"/>
                <w:szCs w:val="24"/>
              </w:rPr>
            </w:pPr>
            <w:r w:rsidRPr="00973F94">
              <w:rPr>
                <w:b/>
                <w:bCs/>
                <w:color w:val="000000"/>
                <w:sz w:val="24"/>
                <w:szCs w:val="24"/>
              </w:rPr>
              <w:t>razem</w:t>
            </w:r>
          </w:p>
        </w:tc>
        <w:tc>
          <w:tcPr>
            <w:tcW w:w="2228" w:type="dxa"/>
            <w:shd w:val="clear" w:color="auto" w:fill="auto"/>
          </w:tcPr>
          <w:p w:rsidR="00973F94" w:rsidRPr="00973F94" w:rsidRDefault="00973F94" w:rsidP="00F240DE">
            <w:pPr>
              <w:spacing w:line="360" w:lineRule="auto"/>
              <w:jc w:val="center"/>
              <w:rPr>
                <w:b/>
                <w:color w:val="C45911" w:themeColor="accent2" w:themeShade="BF"/>
                <w:sz w:val="24"/>
                <w:szCs w:val="24"/>
              </w:rPr>
            </w:pPr>
            <w:r w:rsidRPr="00973F94">
              <w:rPr>
                <w:b/>
                <w:color w:val="C45911" w:themeColor="accent2" w:themeShade="BF"/>
                <w:sz w:val="24"/>
                <w:szCs w:val="24"/>
              </w:rPr>
              <w:t>768</w:t>
            </w:r>
          </w:p>
        </w:tc>
        <w:tc>
          <w:tcPr>
            <w:tcW w:w="2303" w:type="dxa"/>
            <w:shd w:val="clear" w:color="auto" w:fill="auto"/>
          </w:tcPr>
          <w:p w:rsidR="00973F94" w:rsidRPr="00F52881" w:rsidRDefault="00973F94" w:rsidP="00F240DE">
            <w:pPr>
              <w:spacing w:line="360" w:lineRule="auto"/>
              <w:jc w:val="center"/>
              <w:rPr>
                <w:b/>
                <w:color w:val="000000"/>
                <w:sz w:val="24"/>
                <w:szCs w:val="24"/>
              </w:rPr>
            </w:pPr>
            <w:r w:rsidRPr="00F52881">
              <w:rPr>
                <w:b/>
                <w:color w:val="000000"/>
                <w:sz w:val="24"/>
                <w:szCs w:val="24"/>
              </w:rPr>
              <w:t>837</w:t>
            </w:r>
          </w:p>
        </w:tc>
      </w:tr>
    </w:tbl>
    <w:p w:rsidR="00973F94" w:rsidRDefault="00973F94" w:rsidP="006C03F0">
      <w:pPr>
        <w:pStyle w:val="Default"/>
        <w:spacing w:line="360" w:lineRule="auto"/>
        <w:jc w:val="both"/>
        <w:rPr>
          <w:rFonts w:asciiTheme="minorHAnsi" w:hAnsiTheme="minorHAnsi" w:cstheme="minorHAnsi"/>
          <w:b/>
          <w:bCs/>
          <w:i/>
          <w:iCs/>
          <w:color w:val="FF0000"/>
          <w:highlight w:val="yellow"/>
        </w:rPr>
      </w:pPr>
    </w:p>
    <w:p w:rsidR="00973F94" w:rsidRPr="00F52881" w:rsidRDefault="00973F94" w:rsidP="00973F94">
      <w:pPr>
        <w:spacing w:line="360" w:lineRule="auto"/>
        <w:jc w:val="both"/>
        <w:rPr>
          <w:bCs/>
          <w:sz w:val="24"/>
          <w:szCs w:val="24"/>
        </w:rPr>
      </w:pPr>
      <w:r w:rsidRPr="00F52881">
        <w:rPr>
          <w:bCs/>
          <w:sz w:val="24"/>
          <w:szCs w:val="24"/>
        </w:rPr>
        <w:t>Podsumowując, sieć przedszkoli gminnych wraz z przedszkolami niepublicznymi, uzupełniona przez oddziały przedszkolne w szkołach podstawowych, od kilku już lat całkowicie zaspokaja potrzeby mieszkańców Gminy w zakresie wychowania przedszkolnego, a to oznacza, że wszystkie dzieci ubiegające się w czasie rekrutacji o przyjęcie do przedszkoli znajdują w nich miejsce. Pomimo tego, część rodziców decyduje się na dowożenie dzieci do przedszkoli poza terenem Gminy i wówczas Gmina Nieporęt zwraca koszty ich edukacji innym jednostkom samorządu terytorialnego, prowadzącym lub dotującym te przedszkola.</w:t>
      </w:r>
    </w:p>
    <w:p w:rsidR="00973F94" w:rsidRDefault="00E910F2" w:rsidP="00E910F2">
      <w:pPr>
        <w:spacing w:line="360" w:lineRule="auto"/>
        <w:jc w:val="both"/>
        <w:rPr>
          <w:rFonts w:asciiTheme="minorHAnsi" w:hAnsiTheme="minorHAnsi" w:cstheme="minorHAnsi"/>
          <w:bCs/>
          <w:sz w:val="24"/>
          <w:szCs w:val="24"/>
        </w:rPr>
      </w:pPr>
      <w:r w:rsidRPr="00E910F2">
        <w:rPr>
          <w:rFonts w:asciiTheme="minorHAnsi" w:hAnsiTheme="minorHAnsi" w:cstheme="minorHAnsi"/>
          <w:bCs/>
          <w:sz w:val="24"/>
          <w:szCs w:val="24"/>
        </w:rPr>
        <w:lastRenderedPageBreak/>
        <w:t>3</w:t>
      </w:r>
      <w:r w:rsidR="00E40C0B">
        <w:rPr>
          <w:rFonts w:asciiTheme="minorHAnsi" w:hAnsiTheme="minorHAnsi" w:cstheme="minorHAnsi"/>
          <w:bCs/>
          <w:sz w:val="24"/>
          <w:szCs w:val="24"/>
        </w:rPr>
        <w:t>.</w:t>
      </w:r>
      <w:r w:rsidRPr="00E910F2">
        <w:rPr>
          <w:rFonts w:asciiTheme="minorHAnsi" w:hAnsiTheme="minorHAnsi" w:cstheme="minorHAnsi"/>
          <w:bCs/>
          <w:sz w:val="24"/>
          <w:szCs w:val="24"/>
        </w:rPr>
        <w:t xml:space="preserve"> </w:t>
      </w:r>
      <w:r w:rsidR="00973F94" w:rsidRPr="00E910F2">
        <w:rPr>
          <w:rFonts w:asciiTheme="minorHAnsi" w:hAnsiTheme="minorHAnsi" w:cstheme="minorHAnsi"/>
          <w:bCs/>
          <w:sz w:val="24"/>
          <w:szCs w:val="24"/>
        </w:rPr>
        <w:t>Umożliwienie wszystkim uczniom zamieszkałym na terenie Gminy Nieporęt spełnienia obowiązku szkolnego.</w:t>
      </w:r>
    </w:p>
    <w:p w:rsidR="00E910F2" w:rsidRPr="00E910F2" w:rsidRDefault="00E910F2" w:rsidP="00E910F2">
      <w:pPr>
        <w:spacing w:line="360" w:lineRule="auto"/>
        <w:jc w:val="both"/>
        <w:rPr>
          <w:rFonts w:asciiTheme="minorHAnsi" w:hAnsiTheme="minorHAnsi" w:cstheme="minorHAnsi"/>
          <w:bCs/>
          <w:sz w:val="24"/>
          <w:szCs w:val="24"/>
        </w:rPr>
      </w:pPr>
    </w:p>
    <w:p w:rsidR="009C3BCB" w:rsidRPr="009C3BCB" w:rsidRDefault="009C3BCB" w:rsidP="009C3BCB">
      <w:pPr>
        <w:jc w:val="both"/>
        <w:rPr>
          <w:i/>
          <w:iCs/>
        </w:rPr>
      </w:pPr>
      <w:r w:rsidRPr="009C3BCB">
        <w:rPr>
          <w:i/>
          <w:iCs/>
        </w:rPr>
        <w:t xml:space="preserve">Tabela – liczba uczniów realizujących obowiązek szkolny  w roku szkolnym 2019/2020 wg SIO na dzień 30.09.2019r.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126"/>
        <w:gridCol w:w="1984"/>
      </w:tblGrid>
      <w:tr w:rsidR="009C3BCB" w:rsidRPr="00F52881" w:rsidTr="00F240DE">
        <w:tc>
          <w:tcPr>
            <w:tcW w:w="4957"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rodzaj placówki</w:t>
            </w:r>
          </w:p>
        </w:tc>
        <w:tc>
          <w:tcPr>
            <w:tcW w:w="2126"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liczba oddziałów</w:t>
            </w:r>
          </w:p>
        </w:tc>
        <w:tc>
          <w:tcPr>
            <w:tcW w:w="1984"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liczba uczniów</w:t>
            </w:r>
          </w:p>
        </w:tc>
      </w:tr>
      <w:tr w:rsidR="009C3BCB" w:rsidRPr="00F52881" w:rsidTr="00F240DE">
        <w:tc>
          <w:tcPr>
            <w:tcW w:w="4957" w:type="dxa"/>
            <w:shd w:val="clear" w:color="auto" w:fill="auto"/>
          </w:tcPr>
          <w:p w:rsidR="009C3BCB" w:rsidRPr="00F52881" w:rsidRDefault="009C3BCB" w:rsidP="00F240DE">
            <w:pPr>
              <w:spacing w:line="360" w:lineRule="auto"/>
              <w:jc w:val="both"/>
              <w:rPr>
                <w:bCs/>
                <w:sz w:val="24"/>
                <w:szCs w:val="24"/>
              </w:rPr>
            </w:pPr>
            <w:r w:rsidRPr="00F52881">
              <w:rPr>
                <w:bCs/>
                <w:sz w:val="24"/>
                <w:szCs w:val="24"/>
              </w:rPr>
              <w:t>szkoły podstawowe prowadzone przez Gminę Nieporęt</w:t>
            </w:r>
          </w:p>
        </w:tc>
        <w:tc>
          <w:tcPr>
            <w:tcW w:w="2126" w:type="dxa"/>
            <w:shd w:val="clear" w:color="auto" w:fill="auto"/>
          </w:tcPr>
          <w:p w:rsidR="009C3BCB" w:rsidRPr="00F52881" w:rsidRDefault="009C3BCB" w:rsidP="00F240DE">
            <w:pPr>
              <w:spacing w:line="360" w:lineRule="auto"/>
              <w:jc w:val="center"/>
              <w:rPr>
                <w:b/>
                <w:sz w:val="24"/>
                <w:szCs w:val="24"/>
              </w:rPr>
            </w:pPr>
            <w:r w:rsidRPr="00F52881">
              <w:rPr>
                <w:b/>
                <w:sz w:val="24"/>
                <w:szCs w:val="24"/>
              </w:rPr>
              <w:t>94</w:t>
            </w:r>
          </w:p>
        </w:tc>
        <w:tc>
          <w:tcPr>
            <w:tcW w:w="1984" w:type="dxa"/>
            <w:shd w:val="clear" w:color="auto" w:fill="auto"/>
          </w:tcPr>
          <w:p w:rsidR="009C3BCB" w:rsidRPr="00F52881" w:rsidRDefault="009C3BCB" w:rsidP="00F240DE">
            <w:pPr>
              <w:spacing w:line="360" w:lineRule="auto"/>
              <w:jc w:val="center"/>
              <w:rPr>
                <w:b/>
                <w:sz w:val="24"/>
                <w:szCs w:val="24"/>
              </w:rPr>
            </w:pPr>
            <w:r w:rsidRPr="00F52881">
              <w:rPr>
                <w:b/>
                <w:sz w:val="24"/>
                <w:szCs w:val="24"/>
              </w:rPr>
              <w:t>1750</w:t>
            </w:r>
          </w:p>
        </w:tc>
      </w:tr>
    </w:tbl>
    <w:p w:rsidR="009C3BCB" w:rsidRPr="009C3BCB" w:rsidRDefault="009C3BCB" w:rsidP="009C3BCB">
      <w:pPr>
        <w:pStyle w:val="Akapitzlist"/>
        <w:jc w:val="both"/>
        <w:rPr>
          <w:color w:val="FF0000"/>
        </w:rPr>
      </w:pPr>
    </w:p>
    <w:p w:rsidR="009C3BCB" w:rsidRPr="009C3BCB" w:rsidRDefault="009C3BCB" w:rsidP="009C3BCB">
      <w:pPr>
        <w:jc w:val="both"/>
        <w:rPr>
          <w:i/>
          <w:iCs/>
        </w:rPr>
      </w:pPr>
      <w:r w:rsidRPr="009C3BCB">
        <w:rPr>
          <w:i/>
          <w:iCs/>
        </w:rPr>
        <w:t xml:space="preserve">Tabela – liczba uczniów realizujących obowiązek szkolny  w roku szkolnym 2020/2021 wg SIO na dzień 30.09.2020r.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126"/>
        <w:gridCol w:w="1984"/>
      </w:tblGrid>
      <w:tr w:rsidR="009C3BCB" w:rsidRPr="00F52881" w:rsidTr="00F240DE">
        <w:tc>
          <w:tcPr>
            <w:tcW w:w="4957"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rodzaj placówki</w:t>
            </w:r>
          </w:p>
        </w:tc>
        <w:tc>
          <w:tcPr>
            <w:tcW w:w="2126"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liczba oddziałów</w:t>
            </w:r>
          </w:p>
        </w:tc>
        <w:tc>
          <w:tcPr>
            <w:tcW w:w="1984"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liczba uczniów</w:t>
            </w:r>
          </w:p>
        </w:tc>
      </w:tr>
      <w:tr w:rsidR="009C3BCB" w:rsidRPr="00F52881" w:rsidTr="00F240DE">
        <w:tc>
          <w:tcPr>
            <w:tcW w:w="4957" w:type="dxa"/>
            <w:shd w:val="clear" w:color="auto" w:fill="auto"/>
          </w:tcPr>
          <w:p w:rsidR="009C3BCB" w:rsidRPr="00F52881" w:rsidRDefault="009C3BCB" w:rsidP="00F240DE">
            <w:pPr>
              <w:spacing w:line="360" w:lineRule="auto"/>
              <w:jc w:val="both"/>
              <w:rPr>
                <w:bCs/>
                <w:sz w:val="24"/>
                <w:szCs w:val="24"/>
              </w:rPr>
            </w:pPr>
            <w:r w:rsidRPr="00F52881">
              <w:rPr>
                <w:bCs/>
                <w:sz w:val="24"/>
                <w:szCs w:val="24"/>
              </w:rPr>
              <w:t>szkoły podstawowe prowadzone przez Gminę Nieporęt</w:t>
            </w:r>
          </w:p>
        </w:tc>
        <w:tc>
          <w:tcPr>
            <w:tcW w:w="2126"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92</w:t>
            </w:r>
          </w:p>
        </w:tc>
        <w:tc>
          <w:tcPr>
            <w:tcW w:w="1984"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1787</w:t>
            </w:r>
          </w:p>
        </w:tc>
      </w:tr>
      <w:tr w:rsidR="009C3BCB" w:rsidRPr="00F52881" w:rsidTr="00F240DE">
        <w:tc>
          <w:tcPr>
            <w:tcW w:w="4957" w:type="dxa"/>
            <w:shd w:val="clear" w:color="auto" w:fill="auto"/>
          </w:tcPr>
          <w:p w:rsidR="009C3BCB" w:rsidRPr="00F52881" w:rsidRDefault="009C3BCB" w:rsidP="00F240DE">
            <w:pPr>
              <w:spacing w:line="360" w:lineRule="auto"/>
              <w:jc w:val="both"/>
              <w:rPr>
                <w:bCs/>
                <w:sz w:val="24"/>
                <w:szCs w:val="24"/>
              </w:rPr>
            </w:pPr>
            <w:r w:rsidRPr="00F52881">
              <w:rPr>
                <w:bCs/>
                <w:sz w:val="24"/>
                <w:szCs w:val="24"/>
              </w:rPr>
              <w:t>niepubliczna szkoła podstawowa na terenie Gminy  dotowana przez Gminę Nieporęt</w:t>
            </w:r>
          </w:p>
        </w:tc>
        <w:tc>
          <w:tcPr>
            <w:tcW w:w="2126"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8</w:t>
            </w:r>
          </w:p>
        </w:tc>
        <w:tc>
          <w:tcPr>
            <w:tcW w:w="1984" w:type="dxa"/>
            <w:shd w:val="clear" w:color="auto" w:fill="auto"/>
          </w:tcPr>
          <w:p w:rsidR="009C3BCB" w:rsidRPr="00F52881" w:rsidRDefault="009C3BCB" w:rsidP="00F240DE">
            <w:pPr>
              <w:spacing w:line="360" w:lineRule="auto"/>
              <w:jc w:val="center"/>
              <w:rPr>
                <w:bCs/>
                <w:sz w:val="24"/>
                <w:szCs w:val="24"/>
              </w:rPr>
            </w:pPr>
            <w:r w:rsidRPr="00F52881">
              <w:rPr>
                <w:bCs/>
                <w:sz w:val="24"/>
                <w:szCs w:val="24"/>
              </w:rPr>
              <w:t>31</w:t>
            </w:r>
          </w:p>
        </w:tc>
      </w:tr>
      <w:tr w:rsidR="009C3BCB" w:rsidRPr="00F52881" w:rsidTr="00F240DE">
        <w:tc>
          <w:tcPr>
            <w:tcW w:w="4957" w:type="dxa"/>
            <w:shd w:val="clear" w:color="auto" w:fill="auto"/>
          </w:tcPr>
          <w:p w:rsidR="009C3BCB" w:rsidRPr="00F52881" w:rsidRDefault="009C3BCB" w:rsidP="00F240DE">
            <w:pPr>
              <w:spacing w:line="360" w:lineRule="auto"/>
              <w:jc w:val="right"/>
              <w:rPr>
                <w:bCs/>
                <w:sz w:val="24"/>
                <w:szCs w:val="24"/>
              </w:rPr>
            </w:pPr>
            <w:r w:rsidRPr="00F52881">
              <w:rPr>
                <w:bCs/>
                <w:sz w:val="24"/>
                <w:szCs w:val="24"/>
              </w:rPr>
              <w:t>razem</w:t>
            </w:r>
          </w:p>
        </w:tc>
        <w:tc>
          <w:tcPr>
            <w:tcW w:w="2126" w:type="dxa"/>
            <w:shd w:val="clear" w:color="auto" w:fill="auto"/>
          </w:tcPr>
          <w:p w:rsidR="009C3BCB" w:rsidRPr="00F52881" w:rsidRDefault="009C3BCB" w:rsidP="00F240DE">
            <w:pPr>
              <w:spacing w:line="360" w:lineRule="auto"/>
              <w:jc w:val="center"/>
              <w:rPr>
                <w:b/>
                <w:sz w:val="24"/>
                <w:szCs w:val="24"/>
              </w:rPr>
            </w:pPr>
            <w:r w:rsidRPr="00F52881">
              <w:rPr>
                <w:b/>
                <w:sz w:val="24"/>
                <w:szCs w:val="24"/>
              </w:rPr>
              <w:t>100</w:t>
            </w:r>
          </w:p>
        </w:tc>
        <w:tc>
          <w:tcPr>
            <w:tcW w:w="1984" w:type="dxa"/>
            <w:shd w:val="clear" w:color="auto" w:fill="auto"/>
          </w:tcPr>
          <w:p w:rsidR="009C3BCB" w:rsidRPr="00F52881" w:rsidRDefault="009C3BCB" w:rsidP="00F240DE">
            <w:pPr>
              <w:spacing w:line="360" w:lineRule="auto"/>
              <w:jc w:val="center"/>
              <w:rPr>
                <w:b/>
                <w:sz w:val="24"/>
                <w:szCs w:val="24"/>
              </w:rPr>
            </w:pPr>
            <w:r w:rsidRPr="00F52881">
              <w:rPr>
                <w:b/>
                <w:sz w:val="24"/>
                <w:szCs w:val="24"/>
              </w:rPr>
              <w:t>1818</w:t>
            </w:r>
          </w:p>
        </w:tc>
      </w:tr>
    </w:tbl>
    <w:p w:rsidR="00973F94" w:rsidRDefault="00973F94" w:rsidP="006C03F0">
      <w:pPr>
        <w:pStyle w:val="Default"/>
        <w:spacing w:line="360" w:lineRule="auto"/>
        <w:jc w:val="both"/>
        <w:rPr>
          <w:rFonts w:asciiTheme="minorHAnsi" w:hAnsiTheme="minorHAnsi" w:cstheme="minorHAnsi"/>
          <w:b/>
          <w:bCs/>
          <w:i/>
          <w:iCs/>
          <w:color w:val="FF0000"/>
          <w:highlight w:val="yellow"/>
        </w:rPr>
      </w:pPr>
    </w:p>
    <w:p w:rsidR="009C3BCB" w:rsidRPr="00E40C0B" w:rsidRDefault="00E40C0B" w:rsidP="00E40C0B">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 xml:space="preserve">4. </w:t>
      </w:r>
      <w:r w:rsidR="009C3BCB" w:rsidRPr="00E40C0B">
        <w:rPr>
          <w:rFonts w:asciiTheme="minorHAnsi" w:hAnsiTheme="minorHAnsi" w:cstheme="minorHAnsi"/>
          <w:bCs/>
          <w:sz w:val="24"/>
          <w:szCs w:val="24"/>
        </w:rPr>
        <w:t>Kontrola spełniania obowiązku nauki przez młodzież, k</w:t>
      </w:r>
      <w:r w:rsidRPr="00E40C0B">
        <w:rPr>
          <w:rFonts w:asciiTheme="minorHAnsi" w:hAnsiTheme="minorHAnsi" w:cstheme="minorHAnsi"/>
          <w:bCs/>
          <w:sz w:val="24"/>
          <w:szCs w:val="24"/>
        </w:rPr>
        <w:t>tóra ukończyła 16- ty rok życia.</w:t>
      </w:r>
    </w:p>
    <w:p w:rsidR="00E40C0B" w:rsidRPr="00E40C0B" w:rsidRDefault="00E40C0B" w:rsidP="00E40C0B">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 xml:space="preserve">5. </w:t>
      </w:r>
      <w:r w:rsidR="009C3BCB" w:rsidRPr="00E40C0B">
        <w:rPr>
          <w:rFonts w:asciiTheme="minorHAnsi" w:hAnsiTheme="minorHAnsi" w:cstheme="minorHAnsi"/>
          <w:bCs/>
          <w:sz w:val="24"/>
          <w:szCs w:val="24"/>
        </w:rPr>
        <w:t xml:space="preserve">Zapewnienie bezpłatnego dowozu lub dojazdu do szkół uczniom, których droga z miejsca zamieszkania do szkoły przekracza odległości określone w ustawie – Prawo oświatowe, </w:t>
      </w:r>
      <w:r>
        <w:rPr>
          <w:rFonts w:asciiTheme="minorHAnsi" w:hAnsiTheme="minorHAnsi" w:cstheme="minorHAnsi"/>
          <w:bCs/>
          <w:sz w:val="24"/>
          <w:szCs w:val="24"/>
        </w:rPr>
        <w:t xml:space="preserve">                </w:t>
      </w:r>
      <w:r w:rsidR="009C3BCB" w:rsidRPr="00E40C0B">
        <w:rPr>
          <w:rFonts w:asciiTheme="minorHAnsi" w:hAnsiTheme="minorHAnsi" w:cstheme="minorHAnsi"/>
          <w:bCs/>
          <w:sz w:val="24"/>
          <w:szCs w:val="24"/>
        </w:rPr>
        <w:t xml:space="preserve">w tym: </w:t>
      </w:r>
    </w:p>
    <w:p w:rsidR="009C3BCB" w:rsidRPr="00E40C0B" w:rsidRDefault="009C3BCB" w:rsidP="00E40C0B">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1) 270 uczniom zdrowym,</w:t>
      </w:r>
    </w:p>
    <w:p w:rsidR="009C3BCB" w:rsidRPr="00E40C0B" w:rsidRDefault="009C3BCB" w:rsidP="00E40C0B">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2) 28 uczniom niepełnosprawnym</w:t>
      </w:r>
      <w:r w:rsidR="00E40C0B" w:rsidRPr="00E40C0B">
        <w:rPr>
          <w:rFonts w:asciiTheme="minorHAnsi" w:hAnsiTheme="minorHAnsi" w:cstheme="minorHAnsi"/>
          <w:bCs/>
          <w:sz w:val="24"/>
          <w:szCs w:val="24"/>
        </w:rPr>
        <w:t>,</w:t>
      </w:r>
    </w:p>
    <w:p w:rsidR="009C3BCB" w:rsidRPr="00E40C0B" w:rsidRDefault="009C3BCB" w:rsidP="00E40C0B">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na łączną kwotę – 526 354,48 zł</w:t>
      </w:r>
      <w:r w:rsidR="008B0D7C">
        <w:rPr>
          <w:rFonts w:asciiTheme="minorHAnsi" w:hAnsiTheme="minorHAnsi" w:cstheme="minorHAnsi"/>
          <w:bCs/>
          <w:sz w:val="24"/>
          <w:szCs w:val="24"/>
        </w:rPr>
        <w:t>.</w:t>
      </w:r>
      <w:r w:rsidRPr="00E40C0B">
        <w:rPr>
          <w:rFonts w:asciiTheme="minorHAnsi" w:hAnsiTheme="minorHAnsi" w:cstheme="minorHAnsi"/>
          <w:bCs/>
          <w:sz w:val="24"/>
          <w:szCs w:val="24"/>
        </w:rPr>
        <w:t xml:space="preserve">    </w:t>
      </w:r>
    </w:p>
    <w:p w:rsidR="009C3BCB" w:rsidRPr="000E559A" w:rsidRDefault="00E40C0B" w:rsidP="000E559A">
      <w:pPr>
        <w:spacing w:line="360" w:lineRule="auto"/>
        <w:jc w:val="both"/>
        <w:rPr>
          <w:rFonts w:asciiTheme="minorHAnsi" w:hAnsiTheme="minorHAnsi" w:cstheme="minorHAnsi"/>
          <w:bCs/>
          <w:sz w:val="24"/>
          <w:szCs w:val="24"/>
        </w:rPr>
      </w:pPr>
      <w:r w:rsidRPr="00E40C0B">
        <w:rPr>
          <w:rFonts w:asciiTheme="minorHAnsi" w:hAnsiTheme="minorHAnsi" w:cstheme="minorHAnsi"/>
          <w:bCs/>
          <w:sz w:val="24"/>
          <w:szCs w:val="24"/>
        </w:rPr>
        <w:t xml:space="preserve">6. </w:t>
      </w:r>
      <w:r w:rsidR="009C3BCB" w:rsidRPr="00E40C0B">
        <w:rPr>
          <w:rFonts w:asciiTheme="minorHAnsi" w:hAnsiTheme="minorHAnsi" w:cstheme="minorHAnsi"/>
          <w:bCs/>
          <w:sz w:val="24"/>
          <w:szCs w:val="24"/>
        </w:rPr>
        <w:t>Nadzorowanie, sprawdzanie, korekta i opiniowanie z organem sprawującym nadzór     pedagogiczny arkuszy organizacji szkół i przedszkoli oraz aneksów do tych arkuszy na lata szkolne 2019/2020 oraz 2020/2021.</w:t>
      </w:r>
    </w:p>
    <w:p w:rsidR="009C3BCB" w:rsidRPr="000E559A" w:rsidRDefault="000E559A" w:rsidP="000E559A">
      <w:pPr>
        <w:spacing w:line="360" w:lineRule="auto"/>
        <w:jc w:val="both"/>
        <w:rPr>
          <w:rFonts w:asciiTheme="minorHAnsi" w:hAnsiTheme="minorHAnsi" w:cstheme="minorHAnsi"/>
          <w:bCs/>
          <w:sz w:val="24"/>
          <w:szCs w:val="24"/>
        </w:rPr>
      </w:pPr>
      <w:r w:rsidRPr="000E559A">
        <w:rPr>
          <w:rFonts w:asciiTheme="minorHAnsi" w:hAnsiTheme="minorHAnsi" w:cstheme="minorHAnsi"/>
          <w:bCs/>
          <w:sz w:val="24"/>
          <w:szCs w:val="24"/>
        </w:rPr>
        <w:t xml:space="preserve">B. </w:t>
      </w:r>
      <w:r w:rsidR="009C3BCB" w:rsidRPr="000E559A">
        <w:rPr>
          <w:rFonts w:asciiTheme="minorHAnsi" w:hAnsiTheme="minorHAnsi" w:cstheme="minorHAnsi"/>
          <w:bCs/>
          <w:sz w:val="24"/>
          <w:szCs w:val="24"/>
        </w:rPr>
        <w:t>Zadania wykonane w 2020 roku na podstawie ustawy Karta Nauczyciela:</w:t>
      </w:r>
    </w:p>
    <w:p w:rsidR="009C3BCB" w:rsidRPr="000E559A" w:rsidRDefault="009C3BCB" w:rsidP="00B70251">
      <w:pPr>
        <w:pStyle w:val="Akapitzlist"/>
        <w:widowControl/>
        <w:numPr>
          <w:ilvl w:val="0"/>
          <w:numId w:val="55"/>
        </w:numPr>
        <w:tabs>
          <w:tab w:val="left" w:pos="284"/>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Zapewnienie nauczycielom zatrudnionym w szkołach i przedszkolach osiągnięcia średnich wynagrodzeń zagwarantowanych w tej ustawie.</w:t>
      </w:r>
    </w:p>
    <w:p w:rsidR="009C3BCB" w:rsidRPr="000E559A" w:rsidRDefault="009C3BCB" w:rsidP="00B70251">
      <w:pPr>
        <w:pStyle w:val="Akapitzlist"/>
        <w:widowControl/>
        <w:numPr>
          <w:ilvl w:val="0"/>
          <w:numId w:val="55"/>
        </w:numPr>
        <w:tabs>
          <w:tab w:val="left" w:pos="284"/>
          <w:tab w:val="left" w:pos="426"/>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lastRenderedPageBreak/>
        <w:t>Przeprowadzenie procedur egzaminacyjnych dla nauczycieli kontraktowych ubiegających się   o wyższy stopień awansu zawodowego - nauczyciela mianowanego.</w:t>
      </w:r>
    </w:p>
    <w:p w:rsidR="009C3BCB" w:rsidRPr="000E559A" w:rsidRDefault="009C3BCB" w:rsidP="00B70251">
      <w:pPr>
        <w:pStyle w:val="Akapitzlist"/>
        <w:widowControl/>
        <w:numPr>
          <w:ilvl w:val="0"/>
          <w:numId w:val="55"/>
        </w:numPr>
        <w:tabs>
          <w:tab w:val="left" w:pos="284"/>
          <w:tab w:val="left" w:pos="426"/>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Monitorowanie działań dyrektorów szkół i przedszkoli w zakresie przestrzegania prawa pracy wobec zatrudnionych w nich nauczycieli i pracowników niepedagogicznych.</w:t>
      </w:r>
    </w:p>
    <w:p w:rsidR="009C3BCB" w:rsidRPr="000E559A" w:rsidRDefault="009C3BCB" w:rsidP="00B70251">
      <w:pPr>
        <w:pStyle w:val="Akapitzlist"/>
        <w:widowControl/>
        <w:numPr>
          <w:ilvl w:val="0"/>
          <w:numId w:val="55"/>
        </w:numPr>
        <w:tabs>
          <w:tab w:val="left" w:pos="284"/>
          <w:tab w:val="left" w:pos="426"/>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Monitorowanie i wspieranie działań dyrektorów w zakresie realizacji zadań związanych  z doskonaleniem zawodowym nauczycieli, zgodnie z uchwałą Nr XX/13/2020 Rady Gminy Nieporęt z dnia 30 stycznia 2020 roku w sprawie planu dofinansowania form doskonalenia zawodowego nauczycieli na 2020 rok oraz ustalenia maksymalnej kwoty dofinansowania opłat za formy doskonalenia pobieranych przez placówki doskonalenia nauczycieli, szkoły wyższe i inne podmioty, których zadania statutowe obejmują doskonalenia zawodowe nauczycieli oraz form i specjalności kształcenia, na które dofinansowanie jest przyznawane.</w:t>
      </w:r>
    </w:p>
    <w:p w:rsidR="009C3BCB" w:rsidRPr="000E559A" w:rsidRDefault="000E559A" w:rsidP="000E559A">
      <w:pPr>
        <w:spacing w:line="360" w:lineRule="auto"/>
        <w:jc w:val="both"/>
        <w:rPr>
          <w:bCs/>
          <w:sz w:val="24"/>
          <w:szCs w:val="24"/>
        </w:rPr>
      </w:pPr>
      <w:r w:rsidRPr="000E559A">
        <w:rPr>
          <w:rFonts w:asciiTheme="minorHAnsi" w:hAnsiTheme="minorHAnsi" w:cstheme="minorHAnsi"/>
          <w:bCs/>
          <w:sz w:val="24"/>
          <w:szCs w:val="24"/>
        </w:rPr>
        <w:t xml:space="preserve">C. </w:t>
      </w:r>
      <w:r w:rsidR="009C3BCB" w:rsidRPr="000E559A">
        <w:rPr>
          <w:bCs/>
          <w:sz w:val="24"/>
          <w:szCs w:val="24"/>
        </w:rPr>
        <w:t>Zadania wykonane w 2020 roku na podstawie ustawy o finansowaniu zadań oświatowych:</w:t>
      </w:r>
    </w:p>
    <w:p w:rsidR="009C3BCB" w:rsidRPr="000E559A" w:rsidRDefault="009C3BCB" w:rsidP="00B70251">
      <w:pPr>
        <w:pStyle w:val="Akapitzlist"/>
        <w:widowControl/>
        <w:numPr>
          <w:ilvl w:val="0"/>
          <w:numId w:val="56"/>
        </w:numPr>
        <w:tabs>
          <w:tab w:val="left" w:pos="284"/>
        </w:tabs>
        <w:suppressAutoHyphens w:val="0"/>
        <w:spacing w:line="360" w:lineRule="auto"/>
        <w:ind w:left="0" w:firstLine="0"/>
        <w:jc w:val="both"/>
        <w:rPr>
          <w:rFonts w:ascii="Calibri" w:hAnsi="Calibri" w:cs="Calibri"/>
          <w:bCs/>
        </w:rPr>
      </w:pPr>
      <w:r w:rsidRPr="000E559A">
        <w:rPr>
          <w:rFonts w:ascii="Calibri" w:hAnsi="Calibri" w:cs="Calibri"/>
          <w:bCs/>
        </w:rPr>
        <w:t xml:space="preserve">Ustalenie trybu udzielania i rozliczania dotacji dla niepublicznych przedszkoli </w:t>
      </w:r>
      <w:r w:rsidR="000E559A">
        <w:rPr>
          <w:rFonts w:ascii="Calibri" w:hAnsi="Calibri" w:cs="Calibri"/>
          <w:bCs/>
        </w:rPr>
        <w:t xml:space="preserve">                          </w:t>
      </w:r>
      <w:r w:rsidRPr="000E559A">
        <w:rPr>
          <w:rFonts w:ascii="Calibri" w:hAnsi="Calibri" w:cs="Calibri"/>
          <w:bCs/>
        </w:rPr>
        <w:t>i niepublicznych innych form wychowania przedszk</w:t>
      </w:r>
      <w:r w:rsidR="00107AF4">
        <w:rPr>
          <w:rFonts w:ascii="Calibri" w:hAnsi="Calibri" w:cs="Calibri"/>
          <w:bCs/>
        </w:rPr>
        <w:t>olnego prowadzonych na terenie G</w:t>
      </w:r>
      <w:r w:rsidRPr="000E559A">
        <w:rPr>
          <w:rFonts w:ascii="Calibri" w:hAnsi="Calibri" w:cs="Calibri"/>
          <w:bCs/>
        </w:rPr>
        <w:t>miny Nieporęt przez inne niż Gmina Nieporęt osoby prawne i osoby fizyczne, a także trybu przeprowadzania kontroli prawidłowości ich pobierania i wykorzystania oraz terminu</w:t>
      </w:r>
      <w:r w:rsidR="000E559A">
        <w:rPr>
          <w:rFonts w:ascii="Calibri" w:hAnsi="Calibri" w:cs="Calibri"/>
          <w:bCs/>
        </w:rPr>
        <w:t xml:space="preserve">                          </w:t>
      </w:r>
      <w:r w:rsidRPr="000E559A">
        <w:rPr>
          <w:rFonts w:ascii="Calibri" w:hAnsi="Calibri" w:cs="Calibri"/>
          <w:bCs/>
        </w:rPr>
        <w:t xml:space="preserve"> i sposobu rozliczenia wykorzystania dotacji.</w:t>
      </w:r>
    </w:p>
    <w:p w:rsidR="009C3BCB" w:rsidRPr="000E559A" w:rsidRDefault="009C3BCB" w:rsidP="00B70251">
      <w:pPr>
        <w:pStyle w:val="Akapitzlist"/>
        <w:widowControl/>
        <w:numPr>
          <w:ilvl w:val="0"/>
          <w:numId w:val="56"/>
        </w:numPr>
        <w:tabs>
          <w:tab w:val="left" w:pos="284"/>
        </w:tabs>
        <w:suppressAutoHyphens w:val="0"/>
        <w:spacing w:line="360" w:lineRule="auto"/>
        <w:ind w:left="0" w:firstLine="0"/>
        <w:jc w:val="both"/>
        <w:rPr>
          <w:rFonts w:ascii="Calibri" w:hAnsi="Calibri" w:cs="Calibri"/>
        </w:rPr>
      </w:pPr>
      <w:r w:rsidRPr="000E559A">
        <w:rPr>
          <w:rFonts w:ascii="Calibri" w:hAnsi="Calibri" w:cs="Calibri"/>
          <w:bCs/>
        </w:rPr>
        <w:t xml:space="preserve">Ustalenie </w:t>
      </w:r>
      <w:r w:rsidRPr="000E559A">
        <w:rPr>
          <w:rFonts w:ascii="Calibri" w:hAnsi="Calibri" w:cs="Calibri"/>
          <w:shd w:val="clear" w:color="auto" w:fill="FFFFFF"/>
        </w:rPr>
        <w:t>wysokości kwoty dotacji na jednego ucznia niepublicznej szkoły podstawowej prowadzonej przez osobę prawną lub fizyczną na terenie Gminy Nieporęt</w:t>
      </w:r>
      <w:r w:rsidR="008B0D7C">
        <w:rPr>
          <w:rFonts w:ascii="Calibri" w:hAnsi="Calibri" w:cs="Calibri"/>
          <w:shd w:val="clear" w:color="auto" w:fill="FFFFFF"/>
        </w:rPr>
        <w:t xml:space="preserve"> </w:t>
      </w:r>
      <w:r w:rsidRPr="000E559A">
        <w:rPr>
          <w:rFonts w:ascii="Calibri" w:hAnsi="Calibri" w:cs="Calibri"/>
          <w:shd w:val="clear" w:color="auto" w:fill="FFFFFF"/>
        </w:rPr>
        <w:t>w 2020 roku.</w:t>
      </w:r>
    </w:p>
    <w:p w:rsidR="009C3BCB" w:rsidRPr="000E559A" w:rsidRDefault="009C3BCB" w:rsidP="00B70251">
      <w:pPr>
        <w:pStyle w:val="Akapitzlist"/>
        <w:widowControl/>
        <w:numPr>
          <w:ilvl w:val="0"/>
          <w:numId w:val="56"/>
        </w:numPr>
        <w:tabs>
          <w:tab w:val="left" w:pos="284"/>
        </w:tabs>
        <w:suppressAutoHyphens w:val="0"/>
        <w:spacing w:line="360" w:lineRule="auto"/>
        <w:ind w:left="0" w:firstLine="0"/>
        <w:jc w:val="both"/>
        <w:rPr>
          <w:rFonts w:ascii="Calibri" w:hAnsi="Calibri" w:cs="Calibri"/>
          <w:bCs/>
        </w:rPr>
      </w:pPr>
      <w:r w:rsidRPr="000E559A">
        <w:rPr>
          <w:rFonts w:ascii="Calibri" w:hAnsi="Calibri" w:cs="Calibri"/>
          <w:bCs/>
        </w:rPr>
        <w:t>Comiesięczne naliczanie i przekazywanie miesięcznych części dotacji przedszkolom niepublicznym oraz od września 2020 r. niepublicznej</w:t>
      </w:r>
      <w:r w:rsidR="00107AF4">
        <w:rPr>
          <w:rFonts w:ascii="Calibri" w:hAnsi="Calibri" w:cs="Calibri"/>
          <w:bCs/>
        </w:rPr>
        <w:t xml:space="preserve"> szkole podstawowej na terenie G</w:t>
      </w:r>
      <w:r w:rsidRPr="000E559A">
        <w:rPr>
          <w:rFonts w:ascii="Calibri" w:hAnsi="Calibri" w:cs="Calibri"/>
          <w:bCs/>
        </w:rPr>
        <w:t>miny Nieporęt.</w:t>
      </w:r>
    </w:p>
    <w:p w:rsidR="009C3BCB" w:rsidRPr="000E559A" w:rsidRDefault="009C3BCB" w:rsidP="00B70251">
      <w:pPr>
        <w:pStyle w:val="Akapitzlist"/>
        <w:widowControl/>
        <w:numPr>
          <w:ilvl w:val="0"/>
          <w:numId w:val="56"/>
        </w:numPr>
        <w:tabs>
          <w:tab w:val="left" w:pos="284"/>
        </w:tabs>
        <w:suppressAutoHyphens w:val="0"/>
        <w:spacing w:line="360" w:lineRule="auto"/>
        <w:ind w:left="0" w:firstLine="0"/>
        <w:jc w:val="both"/>
        <w:rPr>
          <w:rFonts w:ascii="Calibri" w:hAnsi="Calibri" w:cs="Calibri"/>
          <w:bCs/>
        </w:rPr>
      </w:pPr>
      <w:r w:rsidRPr="000E559A">
        <w:rPr>
          <w:rFonts w:ascii="Calibri" w:hAnsi="Calibri" w:cs="Calibri"/>
          <w:bCs/>
        </w:rPr>
        <w:t xml:space="preserve">Rozliczenia z innymi </w:t>
      </w:r>
      <w:proofErr w:type="spellStart"/>
      <w:r w:rsidRPr="000E559A">
        <w:rPr>
          <w:rFonts w:ascii="Calibri" w:hAnsi="Calibri" w:cs="Calibri"/>
          <w:bCs/>
        </w:rPr>
        <w:t>jst</w:t>
      </w:r>
      <w:proofErr w:type="spellEnd"/>
      <w:r w:rsidRPr="000E559A">
        <w:rPr>
          <w:rFonts w:ascii="Calibri" w:hAnsi="Calibri" w:cs="Calibri"/>
          <w:bCs/>
        </w:rPr>
        <w:t xml:space="preserve"> kosztów wychowania przedszkolnego za edukację mieszkańców Gminy Nieporęt w przedszkolach prowadzonych lub dotowanych przez inne </w:t>
      </w:r>
      <w:proofErr w:type="spellStart"/>
      <w:r w:rsidRPr="000E559A">
        <w:rPr>
          <w:rFonts w:ascii="Calibri" w:hAnsi="Calibri" w:cs="Calibri"/>
          <w:bCs/>
        </w:rPr>
        <w:t>jst</w:t>
      </w:r>
      <w:proofErr w:type="spellEnd"/>
      <w:r w:rsidRPr="000E559A">
        <w:rPr>
          <w:rFonts w:ascii="Calibri" w:hAnsi="Calibri" w:cs="Calibri"/>
          <w:bCs/>
        </w:rPr>
        <w:t xml:space="preserve"> oraz za edukację mieszkańców innych </w:t>
      </w:r>
      <w:proofErr w:type="spellStart"/>
      <w:r w:rsidRPr="000E559A">
        <w:rPr>
          <w:rFonts w:ascii="Calibri" w:hAnsi="Calibri" w:cs="Calibri"/>
          <w:bCs/>
        </w:rPr>
        <w:t>jst</w:t>
      </w:r>
      <w:proofErr w:type="spellEnd"/>
      <w:r w:rsidRPr="000E559A">
        <w:rPr>
          <w:rFonts w:ascii="Calibri" w:hAnsi="Calibri" w:cs="Calibri"/>
          <w:bCs/>
        </w:rPr>
        <w:t xml:space="preserve"> w przedszkolach prowadzonych lub dotowanych przez Gminę Nieporęt.</w:t>
      </w:r>
    </w:p>
    <w:p w:rsidR="009C3BCB" w:rsidRPr="000E559A" w:rsidRDefault="009C3BCB" w:rsidP="00B70251">
      <w:pPr>
        <w:pStyle w:val="Akapitzlist"/>
        <w:widowControl/>
        <w:numPr>
          <w:ilvl w:val="0"/>
          <w:numId w:val="56"/>
        </w:numPr>
        <w:tabs>
          <w:tab w:val="left" w:pos="284"/>
        </w:tabs>
        <w:suppressAutoHyphens w:val="0"/>
        <w:spacing w:line="360" w:lineRule="auto"/>
        <w:ind w:left="0" w:firstLine="0"/>
        <w:jc w:val="both"/>
        <w:rPr>
          <w:rFonts w:ascii="Calibri" w:hAnsi="Calibri" w:cs="Calibri"/>
          <w:bCs/>
        </w:rPr>
      </w:pPr>
      <w:r w:rsidRPr="000E559A">
        <w:rPr>
          <w:rFonts w:ascii="Calibri" w:hAnsi="Calibri" w:cs="Calibri"/>
          <w:bCs/>
        </w:rPr>
        <w:t>Wyposażenie uczniów wszystkich klas szkół podstawowych w bezpłatne podręczniki.</w:t>
      </w:r>
    </w:p>
    <w:p w:rsidR="009C3BCB" w:rsidRPr="00F52881" w:rsidRDefault="009C3BCB" w:rsidP="009C3BCB">
      <w:pPr>
        <w:spacing w:line="360" w:lineRule="auto"/>
        <w:ind w:left="360"/>
        <w:rPr>
          <w:bCs/>
          <w:sz w:val="24"/>
          <w:szCs w:val="24"/>
        </w:rPr>
      </w:pPr>
    </w:p>
    <w:p w:rsidR="009C3BCB" w:rsidRPr="00F52881" w:rsidRDefault="009C3BCB" w:rsidP="000E559A">
      <w:pPr>
        <w:spacing w:line="360" w:lineRule="auto"/>
        <w:jc w:val="both"/>
        <w:rPr>
          <w:sz w:val="24"/>
          <w:szCs w:val="24"/>
        </w:rPr>
      </w:pPr>
      <w:r w:rsidRPr="00F52881">
        <w:rPr>
          <w:bCs/>
          <w:sz w:val="24"/>
          <w:szCs w:val="24"/>
        </w:rPr>
        <w:t xml:space="preserve">Na podstawie uchwały Nr </w:t>
      </w:r>
      <w:r w:rsidRPr="00F52881">
        <w:rPr>
          <w:sz w:val="24"/>
          <w:szCs w:val="24"/>
        </w:rPr>
        <w:t xml:space="preserve">XXVII/62/2020 Rady Gminy Nieporęt z dnia 25 czerwca 2020 r.                      w sprawie trybu udzielania i rozliczania dotacji z budżetu Gminy Nieporęt dla niepublicznych szkół podstawowych, oddziałów przedszkolnych w niepublicznych szkołach podstawowych, </w:t>
      </w:r>
      <w:r w:rsidRPr="00F52881">
        <w:rPr>
          <w:sz w:val="24"/>
          <w:szCs w:val="24"/>
        </w:rPr>
        <w:lastRenderedPageBreak/>
        <w:t xml:space="preserve">niepublicznych przedszkoli i niepublicznych innych form wychowania przedszkolnego oraz trybu przeprowadzania kontroli prawidłowości ich pobierania i wykorzystania (Dz. Urz. Woj. </w:t>
      </w:r>
      <w:proofErr w:type="spellStart"/>
      <w:r w:rsidRPr="00F52881">
        <w:rPr>
          <w:sz w:val="24"/>
          <w:szCs w:val="24"/>
        </w:rPr>
        <w:t>Maz</w:t>
      </w:r>
      <w:proofErr w:type="spellEnd"/>
      <w:r w:rsidRPr="00F52881">
        <w:rPr>
          <w:sz w:val="24"/>
          <w:szCs w:val="24"/>
        </w:rPr>
        <w:t xml:space="preserve">. z 2020r. poz. 7841), Wójt Gminy Nieporęt, zgodnie z planem kontroli przyjętym na 2020 rok, przeprowadził kontrole prawidłowości wykorzystania udzielonych dotacji </w:t>
      </w:r>
      <w:r w:rsidR="000E559A">
        <w:rPr>
          <w:sz w:val="24"/>
          <w:szCs w:val="24"/>
        </w:rPr>
        <w:t xml:space="preserve">                                 </w:t>
      </w:r>
      <w:r w:rsidRPr="00F52881">
        <w:rPr>
          <w:sz w:val="24"/>
          <w:szCs w:val="24"/>
        </w:rPr>
        <w:t>z budżetu Gminy osobom prawnym i osobom fizycznym prowadzącym przedszkola niepublic</w:t>
      </w:r>
      <w:r w:rsidR="000E559A">
        <w:rPr>
          <w:sz w:val="24"/>
          <w:szCs w:val="24"/>
        </w:rPr>
        <w:t xml:space="preserve">zne na terenie Gminy Nieporęt. </w:t>
      </w:r>
    </w:p>
    <w:p w:rsidR="009C3BCB" w:rsidRPr="000E559A" w:rsidRDefault="009C3BCB" w:rsidP="00B70251">
      <w:pPr>
        <w:pStyle w:val="Akapitzlist"/>
        <w:numPr>
          <w:ilvl w:val="0"/>
          <w:numId w:val="73"/>
        </w:numPr>
        <w:spacing w:line="360" w:lineRule="auto"/>
        <w:ind w:left="0" w:firstLine="0"/>
        <w:jc w:val="both"/>
        <w:rPr>
          <w:rFonts w:asciiTheme="minorHAnsi" w:hAnsiTheme="minorHAnsi" w:cstheme="minorHAnsi"/>
          <w:bCs/>
        </w:rPr>
      </w:pPr>
      <w:r w:rsidRPr="000E559A">
        <w:rPr>
          <w:rFonts w:asciiTheme="minorHAnsi" w:hAnsiTheme="minorHAnsi" w:cstheme="minorHAnsi"/>
          <w:bCs/>
        </w:rPr>
        <w:t>Zadania wykonane w 2020 roku na podstawie ustawy o Systemie Informacji Oświatowej:</w:t>
      </w:r>
    </w:p>
    <w:p w:rsidR="009C3BCB" w:rsidRPr="000E559A" w:rsidRDefault="009C3BCB" w:rsidP="00B70251">
      <w:pPr>
        <w:pStyle w:val="Akapitzlist"/>
        <w:widowControl/>
        <w:numPr>
          <w:ilvl w:val="0"/>
          <w:numId w:val="57"/>
        </w:numPr>
        <w:tabs>
          <w:tab w:val="left" w:pos="142"/>
          <w:tab w:val="left" w:pos="284"/>
          <w:tab w:val="left" w:pos="426"/>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Stałe monitorowanie prowadzenia bazy danych w SIO.</w:t>
      </w:r>
    </w:p>
    <w:p w:rsidR="009C3BCB" w:rsidRPr="000E559A" w:rsidRDefault="009C3BCB" w:rsidP="00B70251">
      <w:pPr>
        <w:pStyle w:val="Akapitzlist"/>
        <w:widowControl/>
        <w:numPr>
          <w:ilvl w:val="0"/>
          <w:numId w:val="57"/>
        </w:numPr>
        <w:tabs>
          <w:tab w:val="left" w:pos="142"/>
          <w:tab w:val="left" w:pos="284"/>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 xml:space="preserve">Kontrola poprawności wprowadzonych do systemu danych oraz mobilizowanie szkół                                i przedszkoli prowadzonych przez Gminę Nieporęt i przedszkoli niepublicznych oraz niepubliczną szkołę podstawową dotowanych z budżetu Gminy do bieżącego uzupełniania                      i korygowania danych. </w:t>
      </w:r>
    </w:p>
    <w:p w:rsidR="009C3BCB" w:rsidRPr="000E559A" w:rsidRDefault="009C3BCB" w:rsidP="000E559A">
      <w:pPr>
        <w:pStyle w:val="Akapitzlist"/>
        <w:spacing w:line="360" w:lineRule="auto"/>
        <w:ind w:left="0"/>
        <w:jc w:val="both"/>
        <w:rPr>
          <w:rFonts w:asciiTheme="minorHAnsi" w:hAnsiTheme="minorHAnsi" w:cstheme="minorHAnsi"/>
          <w:bCs/>
        </w:rPr>
      </w:pPr>
      <w:r w:rsidRPr="000E559A">
        <w:rPr>
          <w:rFonts w:asciiTheme="minorHAnsi" w:hAnsiTheme="minorHAnsi" w:cstheme="minorHAnsi"/>
          <w:bCs/>
        </w:rPr>
        <w:t>Warto w tym miejscu podkreślić, że właściwa realizacji powyższego obowiązku ma decydujący wpływ na prawidłowe naliczenie części oświatowej subwencji oraz dotacji przedszkolnej dla Gminy.</w:t>
      </w:r>
    </w:p>
    <w:p w:rsidR="009C3BCB" w:rsidRPr="000E559A" w:rsidRDefault="000E559A" w:rsidP="000E559A">
      <w:pPr>
        <w:spacing w:line="360" w:lineRule="auto"/>
        <w:jc w:val="both"/>
        <w:rPr>
          <w:rFonts w:asciiTheme="minorHAnsi" w:hAnsiTheme="minorHAnsi" w:cstheme="minorHAnsi"/>
          <w:bCs/>
          <w:sz w:val="24"/>
          <w:szCs w:val="24"/>
        </w:rPr>
      </w:pPr>
      <w:r w:rsidRPr="000E559A">
        <w:rPr>
          <w:rFonts w:asciiTheme="minorHAnsi" w:hAnsiTheme="minorHAnsi" w:cstheme="minorHAnsi"/>
          <w:bCs/>
          <w:sz w:val="24"/>
          <w:szCs w:val="24"/>
          <w:lang w:eastAsia="zh-CN" w:bidi="hi-IN"/>
        </w:rPr>
        <w:t xml:space="preserve">E. </w:t>
      </w:r>
      <w:r w:rsidR="009C3BCB" w:rsidRPr="000E559A">
        <w:rPr>
          <w:rFonts w:asciiTheme="minorHAnsi" w:hAnsiTheme="minorHAnsi" w:cstheme="minorHAnsi"/>
          <w:bCs/>
          <w:sz w:val="24"/>
          <w:szCs w:val="24"/>
        </w:rPr>
        <w:t>Praca szkół i przedszkoli w roku 2020, dla których organem prowadzącym jest Gmina Nieporęt.</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Zajęcia edukacyjne wynikające z ramowych planów nauczania w szkołach</w:t>
      </w:r>
      <w:r w:rsidR="000E559A">
        <w:rPr>
          <w:rFonts w:asciiTheme="minorHAnsi" w:hAnsiTheme="minorHAnsi" w:cstheme="minorHAnsi"/>
          <w:bCs/>
        </w:rPr>
        <w:t xml:space="preserve">                                 </w:t>
      </w:r>
      <w:r w:rsidRPr="000E559A">
        <w:rPr>
          <w:rFonts w:asciiTheme="minorHAnsi" w:hAnsiTheme="minorHAnsi" w:cstheme="minorHAnsi"/>
          <w:bCs/>
        </w:rPr>
        <w:t xml:space="preserve"> i przedszkolach, zajęcia wspierające uczniów  w zdobywaniu wiedzy wykraczającej poza wymagania programowe lub mające na celu wyrównywanie szans edukacyjnych (w szkołach podstawowych i przedszkolach w zależności od czasu w formie stacjonarnej oraz w formie                     kształcenia na odległość).</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U</w:t>
      </w:r>
      <w:r w:rsidR="00D413E1">
        <w:rPr>
          <w:rFonts w:asciiTheme="minorHAnsi" w:hAnsiTheme="minorHAnsi" w:cstheme="minorHAnsi"/>
          <w:bCs/>
        </w:rPr>
        <w:t>dzielanie pomocy psychologiczno</w:t>
      </w:r>
      <w:r w:rsidRPr="000E559A">
        <w:rPr>
          <w:rFonts w:asciiTheme="minorHAnsi" w:hAnsiTheme="minorHAnsi" w:cstheme="minorHAnsi"/>
          <w:bCs/>
        </w:rPr>
        <w:t>-pedagogicznej uczniom o specjalnych potrzebach edukacyjnych.</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bCs/>
        </w:rPr>
      </w:pPr>
      <w:r w:rsidRPr="000E559A">
        <w:rPr>
          <w:rFonts w:asciiTheme="minorHAnsi" w:hAnsiTheme="minorHAnsi" w:cstheme="minorHAnsi"/>
          <w:bCs/>
        </w:rPr>
        <w:t>Organizacja gminnych konkursów dla uczniów:</w:t>
      </w:r>
    </w:p>
    <w:p w:rsidR="009C3BCB" w:rsidRPr="000E559A" w:rsidRDefault="009C3BCB" w:rsidP="000E559A">
      <w:pPr>
        <w:pStyle w:val="Akapitzlist"/>
        <w:spacing w:line="360" w:lineRule="auto"/>
        <w:ind w:left="0"/>
        <w:jc w:val="both"/>
        <w:rPr>
          <w:rFonts w:asciiTheme="minorHAnsi" w:hAnsiTheme="minorHAnsi" w:cstheme="minorHAnsi"/>
          <w:bCs/>
        </w:rPr>
      </w:pPr>
      <w:r w:rsidRPr="000E559A">
        <w:rPr>
          <w:rFonts w:asciiTheme="minorHAnsi" w:hAnsiTheme="minorHAnsi" w:cstheme="minorHAnsi"/>
          <w:bCs/>
        </w:rPr>
        <w:t>-  „Wypoczywam aktywnie w Gminie Nieporęt”- konkurs plastyczny dla uczniów szkół podstawowych;</w:t>
      </w:r>
    </w:p>
    <w:p w:rsidR="009C3BCB" w:rsidRPr="000E559A" w:rsidRDefault="009C3BCB" w:rsidP="000E559A">
      <w:pPr>
        <w:pStyle w:val="Akapitzlist"/>
        <w:spacing w:line="360" w:lineRule="auto"/>
        <w:ind w:left="0"/>
        <w:jc w:val="both"/>
        <w:rPr>
          <w:rFonts w:asciiTheme="minorHAnsi" w:hAnsiTheme="minorHAnsi" w:cstheme="minorHAnsi"/>
          <w:bCs/>
        </w:rPr>
      </w:pPr>
      <w:r w:rsidRPr="000E559A">
        <w:rPr>
          <w:rFonts w:asciiTheme="minorHAnsi" w:hAnsiTheme="minorHAnsi" w:cstheme="minorHAnsi"/>
          <w:bCs/>
        </w:rPr>
        <w:t>- „100 lecie Bitwy Warszawskiej w Gminie Nieporęt”- konkurs plastyczny dla uczniów szkół podstawowych.</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xml:space="preserve">W 2020 roku tj. w II półroczu roku szkolnego 2019/2020 oraz w I półroczu roku szkolnego </w:t>
      </w:r>
      <w:r w:rsidRPr="000E559A">
        <w:rPr>
          <w:rFonts w:asciiTheme="minorHAnsi" w:hAnsiTheme="minorHAnsi" w:cstheme="minorHAnsi"/>
        </w:rPr>
        <w:lastRenderedPageBreak/>
        <w:t xml:space="preserve">2020/2021 uczestnictwo w gminnych konkursach przedmiotowych i artystycznych oraz                       w zawodach sportowych było utrudnione ze względu na pandemię, liczne ograniczenia                           i funkcjonujące w szkołach kształcenie na odległość. </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Udział uczniów szkół podstawowych w pozostałych konkursach na szczeblu powiatowym, ogólnopolskim, które odbywały się w formie stacjonarnej bądź online oraz stypendyści w</w:t>
      </w:r>
      <w:r w:rsidR="00D413E1">
        <w:rPr>
          <w:rFonts w:asciiTheme="minorHAnsi" w:hAnsiTheme="minorHAnsi" w:cstheme="minorHAnsi"/>
        </w:rPr>
        <w:t> </w:t>
      </w:r>
      <w:r w:rsidRPr="000E559A">
        <w:rPr>
          <w:rFonts w:asciiTheme="minorHAnsi" w:hAnsiTheme="minorHAnsi" w:cstheme="minorHAnsi"/>
        </w:rPr>
        <w:t>roku 2020:</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tytuł finalisty w kuratoryjnym konkursie przedmiotowym z matematyki (SPWR);</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rejonowy etap przedmiotowego konkursu informatycznego Logia 21 (SPJ);</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rejonowy etap kuratoryjnego konkursu przedmiotowego z wiedzy o społeczeństwie (SPN);</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wyróżnienie w ogólnopolskim konkursie Dzieci Filozofują (SPN);</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I miejsce w powiatowym konkursie polonistycznym o zasięgu ogólnopolskim z okazji 100. rocznicy urodzin papieża Jana  Pawła II (SPB);</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xml:space="preserve">- I </w:t>
      </w:r>
      <w:proofErr w:type="spellStart"/>
      <w:r w:rsidRPr="000E559A">
        <w:rPr>
          <w:rFonts w:asciiTheme="minorHAnsi" w:hAnsiTheme="minorHAnsi" w:cstheme="minorHAnsi"/>
        </w:rPr>
        <w:t>i</w:t>
      </w:r>
      <w:proofErr w:type="spellEnd"/>
      <w:r w:rsidRPr="000E559A">
        <w:rPr>
          <w:rFonts w:asciiTheme="minorHAnsi" w:hAnsiTheme="minorHAnsi" w:cstheme="minorHAnsi"/>
        </w:rPr>
        <w:t xml:space="preserve"> II miejsce w Mistrzostwach Powiatu Legionowskiego w biegach ulicznych w Serocku (SPWR);</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xml:space="preserve">- I miejsce w Ogólnopolskim Cyklu Zawodów Pływackich „Od Młodzika do Olimpijczyka” </w:t>
      </w:r>
      <w:r w:rsidR="00E13A78">
        <w:rPr>
          <w:rFonts w:asciiTheme="minorHAnsi" w:hAnsiTheme="minorHAnsi" w:cstheme="minorHAnsi"/>
        </w:rPr>
        <w:t xml:space="preserve">                     </w:t>
      </w:r>
      <w:r w:rsidRPr="000E559A">
        <w:rPr>
          <w:rFonts w:asciiTheme="minorHAnsi" w:hAnsiTheme="minorHAnsi" w:cstheme="minorHAnsi"/>
        </w:rPr>
        <w:t>w stylu dowolnym, grzbietowym i klasycznym, II miejsce w stylu dowolnym, III miejsce w stylu grzbietowym i motylkowym  oraz III miejsce na 50 m w tylu motylkowym (UKS Fala Nieporęt);</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xml:space="preserve">- I miejsce w ogólnopolskich zawodach pływackich Otylia </w:t>
      </w:r>
      <w:proofErr w:type="spellStart"/>
      <w:r w:rsidRPr="000E559A">
        <w:rPr>
          <w:rFonts w:asciiTheme="minorHAnsi" w:hAnsiTheme="minorHAnsi" w:cstheme="minorHAnsi"/>
        </w:rPr>
        <w:t>Swim</w:t>
      </w:r>
      <w:proofErr w:type="spellEnd"/>
      <w:r w:rsidRPr="000E559A">
        <w:rPr>
          <w:rFonts w:asciiTheme="minorHAnsi" w:hAnsiTheme="minorHAnsi" w:cstheme="minorHAnsi"/>
        </w:rPr>
        <w:t xml:space="preserve"> </w:t>
      </w:r>
      <w:proofErr w:type="spellStart"/>
      <w:r w:rsidRPr="000E559A">
        <w:rPr>
          <w:rFonts w:asciiTheme="minorHAnsi" w:hAnsiTheme="minorHAnsi" w:cstheme="minorHAnsi"/>
        </w:rPr>
        <w:t>Cup</w:t>
      </w:r>
      <w:proofErr w:type="spellEnd"/>
      <w:r w:rsidRPr="000E559A">
        <w:rPr>
          <w:rFonts w:asciiTheme="minorHAnsi" w:hAnsiTheme="minorHAnsi" w:cstheme="minorHAnsi"/>
        </w:rPr>
        <w:t xml:space="preserve"> Szczecin w stylu dowolnym, grzbietowym i klasycznym (UKS Fala Nieporęt);</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I miejsce w zawodach pływackich w Mławie o Puchar Północnego Mazowsza  w stylu klasycznym oraz III w stylu dowolnym (UKS Fala Nieporęt);</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xml:space="preserve">- I </w:t>
      </w:r>
      <w:proofErr w:type="spellStart"/>
      <w:r w:rsidRPr="000E559A">
        <w:rPr>
          <w:rFonts w:asciiTheme="minorHAnsi" w:hAnsiTheme="minorHAnsi" w:cstheme="minorHAnsi"/>
        </w:rPr>
        <w:t>i</w:t>
      </w:r>
      <w:proofErr w:type="spellEnd"/>
      <w:r w:rsidRPr="000E559A">
        <w:rPr>
          <w:rFonts w:asciiTheme="minorHAnsi" w:hAnsiTheme="minorHAnsi" w:cstheme="minorHAnsi"/>
        </w:rPr>
        <w:t xml:space="preserve"> II miejsce w X Jubileuszowym Pucharze Solnego Miasta w Wieliczce w stylu dowolnym                        i grzbietowym, III miejsce w motylkowym i grzbietowym (UKS Fala Nieporęt);</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I miejsce z ogólnopolskich zawodach pływackich w Poznaniu na dystansie 50, 100 i 200 metrów w stylu klasycznym oraz tytuł najszybszego pływaka w Polsce w wieku 11 lat (UKS Fala Nieporęt);</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III miejsce w ogólnopolskim turnieju mini siatkówki dziewcząt w kategorii „dwójki” oraz „trójki” w Łasku oraz nagrody indywidualne dla najlepszej przyjmującej i MVP (UKS Dębina);</w:t>
      </w:r>
    </w:p>
    <w:p w:rsidR="009C3BCB" w:rsidRPr="000E559A" w:rsidRDefault="009C3BCB" w:rsidP="000E559A">
      <w:pPr>
        <w:pStyle w:val="Akapitzlist"/>
        <w:spacing w:line="360" w:lineRule="auto"/>
        <w:ind w:left="0"/>
        <w:jc w:val="both"/>
        <w:rPr>
          <w:rFonts w:asciiTheme="minorHAnsi" w:hAnsiTheme="minorHAnsi" w:cstheme="minorHAnsi"/>
        </w:rPr>
      </w:pPr>
      <w:r w:rsidRPr="000E559A">
        <w:rPr>
          <w:rFonts w:asciiTheme="minorHAnsi" w:hAnsiTheme="minorHAnsi" w:cstheme="minorHAnsi"/>
        </w:rPr>
        <w:t>- laureatka stypendium „Mazowieckiego programu stypendialnego dla uczniów szczególnie uzdolnionych- najlepsza inwestycja w człowieka” w roku szkolnym 2020/2021 (SPWR).</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lastRenderedPageBreak/>
        <w:t>Prowadzenie kół zainteresowań np. informatycznego, przedmiotowych, artystycznych, sportowych, chóru, rozwijających w klasach I-III oraz rozwijających kreatywność itd.</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 xml:space="preserve">Realizacja innowacji pedagogicznych w przedszkolach oraz w szkołach podstawowych. </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Prowadzenie oddziałów sportowych.</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 xml:space="preserve">Organizacja wewnątrzszkolnych zawodów sportowych (w formie ograniczonej </w:t>
      </w:r>
      <w:r w:rsidR="00E13A78">
        <w:rPr>
          <w:rFonts w:asciiTheme="minorHAnsi" w:hAnsiTheme="minorHAnsi" w:cstheme="minorHAnsi"/>
        </w:rPr>
        <w:t xml:space="preserve">                       </w:t>
      </w:r>
      <w:r w:rsidRPr="000E559A">
        <w:rPr>
          <w:rFonts w:asciiTheme="minorHAnsi" w:hAnsiTheme="minorHAnsi" w:cstheme="minorHAnsi"/>
        </w:rPr>
        <w:t>z powodu pandemii i kształcenia na odległość).</w:t>
      </w:r>
    </w:p>
    <w:p w:rsidR="009C3BCB" w:rsidRPr="000E559A" w:rsidRDefault="009C3BCB" w:rsidP="00B70251">
      <w:pPr>
        <w:pStyle w:val="Akapitzlist"/>
        <w:widowControl/>
        <w:numPr>
          <w:ilvl w:val="0"/>
          <w:numId w:val="58"/>
        </w:numPr>
        <w:tabs>
          <w:tab w:val="left" w:pos="284"/>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 xml:space="preserve">Realizacja gminnego programu profilaktycznego „Pływam. Jestem zdrowy </w:t>
      </w:r>
      <w:r w:rsidR="00E13A78">
        <w:rPr>
          <w:rFonts w:asciiTheme="minorHAnsi" w:hAnsiTheme="minorHAnsi" w:cstheme="minorHAnsi"/>
        </w:rPr>
        <w:t xml:space="preserve">                               </w:t>
      </w:r>
      <w:r w:rsidRPr="000E559A">
        <w:rPr>
          <w:rFonts w:asciiTheme="minorHAnsi" w:hAnsiTheme="minorHAnsi" w:cstheme="minorHAnsi"/>
        </w:rPr>
        <w:t xml:space="preserve">i bezpieczny”  (w formie ograniczonej z powodu pandemii i kształcenia na odległość). </w:t>
      </w:r>
    </w:p>
    <w:p w:rsidR="009C3BCB" w:rsidRPr="000E559A" w:rsidRDefault="009C3BCB" w:rsidP="00B70251">
      <w:pPr>
        <w:pStyle w:val="Akapitzlist"/>
        <w:widowControl/>
        <w:numPr>
          <w:ilvl w:val="0"/>
          <w:numId w:val="58"/>
        </w:numPr>
        <w:tabs>
          <w:tab w:val="left" w:pos="284"/>
          <w:tab w:val="left" w:pos="426"/>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 xml:space="preserve">Uczestnictwo Szkoły Podstawowej w Stanisławowie Pierwszym w projekcie zorganizowanym     z inicjatywy Wojewody Mazowieckiego „Pamiętam- 100 lecie Bitwy Warszawskiej”. </w:t>
      </w:r>
    </w:p>
    <w:p w:rsidR="009C3BCB" w:rsidRPr="000E559A" w:rsidRDefault="009C3BCB" w:rsidP="00B70251">
      <w:pPr>
        <w:pStyle w:val="Akapitzlist"/>
        <w:widowControl/>
        <w:numPr>
          <w:ilvl w:val="0"/>
          <w:numId w:val="58"/>
        </w:numPr>
        <w:tabs>
          <w:tab w:val="left" w:pos="284"/>
          <w:tab w:val="left" w:pos="426"/>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Uczestnictwo uczniów szkół podstawowych w ogólnopolskich projektach edukacyjnych np.: „Kraina twórczego pierwszaka” (SPN), „Eco-Szkoła 2020” (SPB), „Szkoła Myślenia Pozytywnego Pierwsze Kroki” (SPJ), „Stop uzależnieniom! Uczeń wolny od uzależnień” (SPWR), „Klub Młodego Odkrywcy – Przedszkolaki eksperymentują” (SPI).</w:t>
      </w:r>
    </w:p>
    <w:p w:rsidR="009C3BCB" w:rsidRPr="000E559A" w:rsidRDefault="009C3BCB" w:rsidP="00B70251">
      <w:pPr>
        <w:pStyle w:val="Akapitzlist"/>
        <w:widowControl/>
        <w:numPr>
          <w:ilvl w:val="0"/>
          <w:numId w:val="58"/>
        </w:numPr>
        <w:tabs>
          <w:tab w:val="left" w:pos="426"/>
        </w:tabs>
        <w:suppressAutoHyphens w:val="0"/>
        <w:spacing w:line="360" w:lineRule="auto"/>
        <w:ind w:left="0" w:firstLine="0"/>
        <w:jc w:val="both"/>
        <w:rPr>
          <w:rFonts w:asciiTheme="minorHAnsi" w:hAnsiTheme="minorHAnsi" w:cstheme="minorHAnsi"/>
        </w:rPr>
      </w:pPr>
      <w:r w:rsidRPr="000E559A">
        <w:rPr>
          <w:rFonts w:asciiTheme="minorHAnsi" w:hAnsiTheme="minorHAnsi" w:cstheme="minorHAnsi"/>
        </w:rPr>
        <w:t>Uczestnictwo przedszkolaków w ogólnopolskich projektach edukacyjnych: np.: „Moja mała ojczyzna” (GPN), „Mamo, tato wolę wodę” (GPZP), „Mały Miś w świecie wielkiej literatury” (GPWR).</w:t>
      </w:r>
    </w:p>
    <w:p w:rsidR="009C3BCB" w:rsidRPr="00E13A78" w:rsidRDefault="00E13A78" w:rsidP="00E13A78">
      <w:pPr>
        <w:pStyle w:val="Akapitzlist"/>
        <w:spacing w:line="360" w:lineRule="auto"/>
        <w:ind w:left="0"/>
        <w:jc w:val="both"/>
        <w:rPr>
          <w:rFonts w:asciiTheme="minorHAnsi" w:hAnsiTheme="minorHAnsi" w:cstheme="minorHAnsi"/>
        </w:rPr>
      </w:pPr>
      <w:r w:rsidRPr="00E13A78">
        <w:rPr>
          <w:rFonts w:asciiTheme="minorHAnsi" w:hAnsiTheme="minorHAnsi" w:cstheme="minorHAnsi"/>
        </w:rPr>
        <w:t xml:space="preserve">F. </w:t>
      </w:r>
      <w:r w:rsidR="009C3BCB" w:rsidRPr="00E13A78">
        <w:rPr>
          <w:rFonts w:asciiTheme="minorHAnsi" w:hAnsiTheme="minorHAnsi" w:cstheme="minorHAnsi"/>
        </w:rPr>
        <w:t xml:space="preserve">Na realizację zadań oświatowych wydatkowano w 2020 roku 35 987 874,00 zł,  w tym 11 758 059,00 zł na wychowanie przedszkolne (przedszkola publiczne i niepubliczne, oddziały przedszkolne w szkołach podstawowych, edukację dzieci niepełnosprawnych </w:t>
      </w:r>
      <w:r w:rsidRPr="00E13A78">
        <w:rPr>
          <w:rFonts w:asciiTheme="minorHAnsi" w:hAnsiTheme="minorHAnsi" w:cstheme="minorHAnsi"/>
        </w:rPr>
        <w:t xml:space="preserve">                                      </w:t>
      </w:r>
      <w:r w:rsidR="009C3BCB" w:rsidRPr="00E13A78">
        <w:rPr>
          <w:rFonts w:asciiTheme="minorHAnsi" w:hAnsiTheme="minorHAnsi" w:cstheme="minorHAnsi"/>
        </w:rPr>
        <w:t xml:space="preserve">w przedszkolach, refundacje dla innych </w:t>
      </w:r>
      <w:proofErr w:type="spellStart"/>
      <w:r w:rsidR="009C3BCB" w:rsidRPr="00E13A78">
        <w:rPr>
          <w:rFonts w:asciiTheme="minorHAnsi" w:hAnsiTheme="minorHAnsi" w:cstheme="minorHAnsi"/>
        </w:rPr>
        <w:t>jst</w:t>
      </w:r>
      <w:proofErr w:type="spellEnd"/>
      <w:r w:rsidR="009C3BCB" w:rsidRPr="00E13A78">
        <w:rPr>
          <w:rFonts w:asciiTheme="minorHAnsi" w:hAnsiTheme="minorHAnsi" w:cstheme="minorHAnsi"/>
        </w:rPr>
        <w:t>, administracja, obsługa).</w:t>
      </w:r>
    </w:p>
    <w:p w:rsidR="009C3BCB" w:rsidRPr="00E13A78" w:rsidRDefault="00E13A78" w:rsidP="00E13A78">
      <w:pPr>
        <w:pStyle w:val="Akapitzlist"/>
        <w:spacing w:line="360" w:lineRule="auto"/>
        <w:ind w:left="0"/>
        <w:jc w:val="both"/>
        <w:rPr>
          <w:rFonts w:asciiTheme="minorHAnsi" w:hAnsiTheme="minorHAnsi" w:cstheme="minorHAnsi"/>
        </w:rPr>
      </w:pPr>
      <w:r w:rsidRPr="00E13A78">
        <w:rPr>
          <w:rFonts w:asciiTheme="minorHAnsi" w:hAnsiTheme="minorHAnsi" w:cstheme="minorHAnsi"/>
        </w:rPr>
        <w:t xml:space="preserve">G. </w:t>
      </w:r>
      <w:r w:rsidR="009C3BCB" w:rsidRPr="00E13A78">
        <w:rPr>
          <w:rFonts w:asciiTheme="minorHAnsi" w:hAnsiTheme="minorHAnsi" w:cstheme="minorHAnsi"/>
          <w:bCs/>
        </w:rPr>
        <w:t>Kszta</w:t>
      </w:r>
      <w:r w:rsidRPr="00E13A78">
        <w:rPr>
          <w:rFonts w:asciiTheme="minorHAnsi" w:hAnsiTheme="minorHAnsi" w:cstheme="minorHAnsi"/>
          <w:bCs/>
        </w:rPr>
        <w:t>łcenie na odległość w roku 2020</w:t>
      </w:r>
      <w:r>
        <w:rPr>
          <w:rFonts w:asciiTheme="minorHAnsi" w:hAnsiTheme="minorHAnsi" w:cstheme="minorHAnsi"/>
          <w:bCs/>
        </w:rPr>
        <w:t>:</w:t>
      </w:r>
    </w:p>
    <w:p w:rsidR="009C3BCB" w:rsidRPr="00E13A78" w:rsidRDefault="009C3BCB" w:rsidP="00B70251">
      <w:pPr>
        <w:pStyle w:val="Akapitzlist"/>
        <w:widowControl/>
        <w:numPr>
          <w:ilvl w:val="0"/>
          <w:numId w:val="59"/>
        </w:numPr>
        <w:tabs>
          <w:tab w:val="left" w:pos="284"/>
        </w:tabs>
        <w:suppressAutoHyphens w:val="0"/>
        <w:spacing w:line="360" w:lineRule="auto"/>
        <w:ind w:left="0" w:firstLine="0"/>
        <w:jc w:val="both"/>
        <w:rPr>
          <w:rFonts w:asciiTheme="minorHAnsi" w:hAnsiTheme="minorHAnsi" w:cstheme="minorHAnsi"/>
          <w:bCs/>
        </w:rPr>
      </w:pPr>
      <w:r w:rsidRPr="00E13A78">
        <w:rPr>
          <w:rFonts w:asciiTheme="minorHAnsi" w:hAnsiTheme="minorHAnsi" w:cstheme="minorHAnsi"/>
          <w:bCs/>
        </w:rPr>
        <w:t>Szkoły podstawowe</w:t>
      </w:r>
      <w:r w:rsidR="00E13A78" w:rsidRPr="00E13A78">
        <w:rPr>
          <w:rFonts w:asciiTheme="minorHAnsi" w:hAnsiTheme="minorHAnsi" w:cstheme="minorHAnsi"/>
          <w:bCs/>
        </w:rPr>
        <w:t xml:space="preserve">.  </w:t>
      </w:r>
      <w:r w:rsidRPr="00E13A78">
        <w:rPr>
          <w:rFonts w:asciiTheme="minorHAnsi" w:hAnsiTheme="minorHAnsi" w:cstheme="minorHAnsi"/>
          <w:bCs/>
        </w:rPr>
        <w:t>Przepisami Rozporządzenia z dnia 11 marca 2020 r. w</w:t>
      </w:r>
      <w:r w:rsidR="00E13A78" w:rsidRPr="00E13A78">
        <w:rPr>
          <w:rFonts w:asciiTheme="minorHAnsi" w:hAnsiTheme="minorHAnsi" w:cstheme="minorHAnsi"/>
          <w:bCs/>
        </w:rPr>
        <w:t xml:space="preserve"> sprawie czasowego ograniczenia</w:t>
      </w:r>
      <w:r w:rsidRPr="00E13A78">
        <w:rPr>
          <w:rFonts w:asciiTheme="minorHAnsi" w:hAnsiTheme="minorHAnsi" w:cstheme="minorHAnsi"/>
          <w:bCs/>
        </w:rPr>
        <w:t xml:space="preserve"> funkcjonowania jednostek systemu oświaty w związku </w:t>
      </w:r>
      <w:r w:rsidR="00E13A78">
        <w:rPr>
          <w:rFonts w:asciiTheme="minorHAnsi" w:hAnsiTheme="minorHAnsi" w:cstheme="minorHAnsi"/>
          <w:bCs/>
        </w:rPr>
        <w:t xml:space="preserve">                                   </w:t>
      </w:r>
      <w:r w:rsidRPr="00E13A78">
        <w:rPr>
          <w:rFonts w:asciiTheme="minorHAnsi" w:hAnsiTheme="minorHAnsi" w:cstheme="minorHAnsi"/>
          <w:bCs/>
        </w:rPr>
        <w:t xml:space="preserve">z zapobieganiem, przeciwdziałaniem i zwalczaniem COVID-19 (Dz. U. poz. 410 ze zm.) Minister Edukacji Narodowej wprowadził ograniczenie od 12 marca 2020 r. działalności niektórych jednostek systemu oświaty.  Od 25 marca szkoły podstawowe na terenie gminy Nieporęt przeszły w tryb pracy zdalnej. Nauczyciele rozbudowali swój warsztat pracy o nowe, wirtualne narzędzia, dostosowując go do potrzeb procesu dydaktyczno-wychowawczego </w:t>
      </w:r>
      <w:r w:rsidR="00E13A78">
        <w:rPr>
          <w:rFonts w:asciiTheme="minorHAnsi" w:hAnsiTheme="minorHAnsi" w:cstheme="minorHAnsi"/>
          <w:bCs/>
        </w:rPr>
        <w:t xml:space="preserve">                  </w:t>
      </w:r>
      <w:r w:rsidRPr="00E13A78">
        <w:rPr>
          <w:rFonts w:asciiTheme="minorHAnsi" w:hAnsiTheme="minorHAnsi" w:cstheme="minorHAnsi"/>
          <w:bCs/>
        </w:rPr>
        <w:t xml:space="preserve">w nauczaniu na odległość. Aby skuteczniej i sprawniej posługiwać się dostępnymi </w:t>
      </w:r>
      <w:r w:rsidRPr="00E13A78">
        <w:rPr>
          <w:rFonts w:asciiTheme="minorHAnsi" w:hAnsiTheme="minorHAnsi" w:cstheme="minorHAnsi"/>
          <w:bCs/>
        </w:rPr>
        <w:lastRenderedPageBreak/>
        <w:t xml:space="preserve">narzędziami, brali udział w webinariach i szkoleniach.  Uczniowie oraz rodzice zostali poinformowani o zasadach realizacji zadań poprzez dziennik elektroniczny </w:t>
      </w:r>
      <w:proofErr w:type="spellStart"/>
      <w:r w:rsidRPr="00E13A78">
        <w:rPr>
          <w:rFonts w:asciiTheme="minorHAnsi" w:hAnsiTheme="minorHAnsi" w:cstheme="minorHAnsi"/>
          <w:bCs/>
        </w:rPr>
        <w:t>Librus</w:t>
      </w:r>
      <w:proofErr w:type="spellEnd"/>
      <w:r w:rsidRPr="00E13A78">
        <w:rPr>
          <w:rFonts w:asciiTheme="minorHAnsi" w:hAnsiTheme="minorHAnsi" w:cstheme="minorHAnsi"/>
          <w:bCs/>
        </w:rPr>
        <w:t xml:space="preserve">. Ponadto nauczyciele kontaktowali się z rodzicami przez pocztę elektroniczną i telefonicznie.                       W codziennych zajęciach nauczyciele i uczniowie korzystali z platform, stron i serwisów, m. in.: Google </w:t>
      </w:r>
      <w:proofErr w:type="spellStart"/>
      <w:r w:rsidRPr="00E13A78">
        <w:rPr>
          <w:rFonts w:asciiTheme="minorHAnsi" w:hAnsiTheme="minorHAnsi" w:cstheme="minorHAnsi"/>
          <w:bCs/>
        </w:rPr>
        <w:t>Classroom</w:t>
      </w:r>
      <w:proofErr w:type="spellEnd"/>
      <w:r w:rsidRPr="00E13A78">
        <w:rPr>
          <w:rFonts w:asciiTheme="minorHAnsi" w:hAnsiTheme="minorHAnsi" w:cstheme="minorHAnsi"/>
          <w:bCs/>
        </w:rPr>
        <w:t xml:space="preserve">, Microsoft </w:t>
      </w:r>
      <w:proofErr w:type="spellStart"/>
      <w:r w:rsidRPr="00E13A78">
        <w:rPr>
          <w:rFonts w:asciiTheme="minorHAnsi" w:hAnsiTheme="minorHAnsi" w:cstheme="minorHAnsi"/>
          <w:bCs/>
        </w:rPr>
        <w:t>Teams</w:t>
      </w:r>
      <w:proofErr w:type="spellEnd"/>
      <w:r w:rsidRPr="00E13A78">
        <w:rPr>
          <w:rFonts w:asciiTheme="minorHAnsi" w:hAnsiTheme="minorHAnsi" w:cstheme="minorHAnsi"/>
          <w:bCs/>
        </w:rPr>
        <w:t xml:space="preserve">, Messenger, Facebook, poczta elektroniczna, </w:t>
      </w:r>
      <w:proofErr w:type="spellStart"/>
      <w:r w:rsidRPr="00E13A78">
        <w:rPr>
          <w:rFonts w:asciiTheme="minorHAnsi" w:hAnsiTheme="minorHAnsi" w:cstheme="minorHAnsi"/>
          <w:bCs/>
        </w:rPr>
        <w:t>YouToube</w:t>
      </w:r>
      <w:proofErr w:type="spellEnd"/>
      <w:r w:rsidRPr="00E13A78">
        <w:rPr>
          <w:rFonts w:asciiTheme="minorHAnsi" w:hAnsiTheme="minorHAnsi" w:cstheme="minorHAnsi"/>
          <w:bCs/>
        </w:rPr>
        <w:t xml:space="preserve">, ZOOM, Skype, Khan </w:t>
      </w:r>
      <w:proofErr w:type="spellStart"/>
      <w:r w:rsidRPr="00E13A78">
        <w:rPr>
          <w:rFonts w:asciiTheme="minorHAnsi" w:hAnsiTheme="minorHAnsi" w:cstheme="minorHAnsi"/>
          <w:bCs/>
        </w:rPr>
        <w:t>Academy</w:t>
      </w:r>
      <w:proofErr w:type="spellEnd"/>
      <w:r w:rsidRPr="00E13A78">
        <w:rPr>
          <w:rFonts w:asciiTheme="minorHAnsi" w:hAnsiTheme="minorHAnsi" w:cstheme="minorHAnsi"/>
          <w:bCs/>
        </w:rPr>
        <w:t xml:space="preserve">, </w:t>
      </w:r>
      <w:proofErr w:type="spellStart"/>
      <w:r w:rsidRPr="00E13A78">
        <w:rPr>
          <w:rFonts w:asciiTheme="minorHAnsi" w:hAnsiTheme="minorHAnsi" w:cstheme="minorHAnsi"/>
          <w:bCs/>
        </w:rPr>
        <w:t>Learningapps</w:t>
      </w:r>
      <w:proofErr w:type="spellEnd"/>
      <w:r w:rsidRPr="00E13A78">
        <w:rPr>
          <w:rFonts w:asciiTheme="minorHAnsi" w:hAnsiTheme="minorHAnsi" w:cstheme="minorHAnsi"/>
          <w:bCs/>
        </w:rPr>
        <w:t xml:space="preserve">, e-podręczniki, </w:t>
      </w:r>
      <w:proofErr w:type="spellStart"/>
      <w:r w:rsidRPr="00E13A78">
        <w:rPr>
          <w:rFonts w:asciiTheme="minorHAnsi" w:hAnsiTheme="minorHAnsi" w:cstheme="minorHAnsi"/>
          <w:bCs/>
        </w:rPr>
        <w:t>Superkid</w:t>
      </w:r>
      <w:proofErr w:type="spellEnd"/>
      <w:r w:rsidRPr="00E13A78">
        <w:rPr>
          <w:rFonts w:asciiTheme="minorHAnsi" w:hAnsiTheme="minorHAnsi" w:cstheme="minorHAnsi"/>
          <w:bCs/>
        </w:rPr>
        <w:t xml:space="preserve"> czy </w:t>
      </w:r>
      <w:proofErr w:type="spellStart"/>
      <w:r w:rsidRPr="00E13A78">
        <w:rPr>
          <w:rFonts w:asciiTheme="minorHAnsi" w:hAnsiTheme="minorHAnsi" w:cstheme="minorHAnsi"/>
          <w:bCs/>
        </w:rPr>
        <w:t>Pisupisu</w:t>
      </w:r>
      <w:proofErr w:type="spellEnd"/>
      <w:r w:rsidRPr="00E13A78">
        <w:rPr>
          <w:rFonts w:asciiTheme="minorHAnsi" w:hAnsiTheme="minorHAnsi" w:cstheme="minorHAnsi"/>
          <w:bCs/>
        </w:rPr>
        <w:t>. Od 25 maja 2020 r. dla chętnych uczniów oddziałów przedszkolnych oraz klas I – III  odbywały się zajęcia opiekuńczo-wychowawcze. Prowadzone były również stacjonarne, indywidualne zajęcia rewalidacyjne dla uczniów z orzeczeniem o potrzebie kształcenia specjalnego i konsultacje dla uczniów klas ósmych. Stworzono także warunki uczniom pozostałych klas do poprawienia ocen ze sprawdzianów oraz ocen na koniec roku szkolnego. W trudnych warunkach pandemii przeprowadzono egzamin ósmoklasisty. Gmina Niepo</w:t>
      </w:r>
      <w:r w:rsidR="00D413E1">
        <w:rPr>
          <w:rFonts w:asciiTheme="minorHAnsi" w:hAnsiTheme="minorHAnsi" w:cstheme="minorHAnsi"/>
          <w:bCs/>
        </w:rPr>
        <w:t xml:space="preserve">ręt wzięła udział w projektach </w:t>
      </w:r>
      <w:proofErr w:type="spellStart"/>
      <w:r w:rsidR="00D413E1">
        <w:rPr>
          <w:rFonts w:asciiTheme="minorHAnsi" w:hAnsiTheme="minorHAnsi" w:cstheme="minorHAnsi"/>
          <w:bCs/>
        </w:rPr>
        <w:t>zewnętrnych</w:t>
      </w:r>
      <w:proofErr w:type="spellEnd"/>
      <w:r w:rsidRPr="00E13A78">
        <w:rPr>
          <w:rFonts w:asciiTheme="minorHAnsi" w:hAnsiTheme="minorHAnsi" w:cstheme="minorHAnsi"/>
          <w:bCs/>
        </w:rPr>
        <w:t xml:space="preserve">, wspierających edukację na odległość. Były to:                                                                                                             </w:t>
      </w:r>
    </w:p>
    <w:p w:rsidR="009C3BCB" w:rsidRPr="00E13A78" w:rsidRDefault="00C35340" w:rsidP="00E13A78">
      <w:pPr>
        <w:pStyle w:val="Akapitzlist"/>
        <w:spacing w:line="360" w:lineRule="auto"/>
        <w:ind w:left="0"/>
        <w:jc w:val="both"/>
        <w:rPr>
          <w:rFonts w:asciiTheme="minorHAnsi" w:hAnsiTheme="minorHAnsi" w:cstheme="minorHAnsi"/>
          <w:bCs/>
        </w:rPr>
      </w:pPr>
      <w:r>
        <w:rPr>
          <w:rFonts w:asciiTheme="minorHAnsi" w:hAnsiTheme="minorHAnsi" w:cstheme="minorHAnsi"/>
          <w:bCs/>
        </w:rPr>
        <w:t>- „Zdalna S</w:t>
      </w:r>
      <w:r w:rsidR="009C3BCB" w:rsidRPr="00E13A78">
        <w:rPr>
          <w:rFonts w:asciiTheme="minorHAnsi" w:hAnsiTheme="minorHAnsi" w:cstheme="minorHAnsi"/>
          <w:bCs/>
        </w:rPr>
        <w:t xml:space="preserve">zkoła” – przy wsparciu funduszy unijnych wyposażono szkoły w sprzęt komputerowy, który następnie został przekazany potrzebującym uczniom i nauczycielom; </w:t>
      </w:r>
    </w:p>
    <w:p w:rsidR="009C3BCB" w:rsidRPr="00E13A78" w:rsidRDefault="00D413E1" w:rsidP="00E13A78">
      <w:pPr>
        <w:pStyle w:val="Akapitzlist"/>
        <w:spacing w:line="360" w:lineRule="auto"/>
        <w:ind w:left="0"/>
        <w:jc w:val="both"/>
        <w:rPr>
          <w:rFonts w:asciiTheme="minorHAnsi" w:hAnsiTheme="minorHAnsi" w:cstheme="minorHAnsi"/>
          <w:bCs/>
        </w:rPr>
      </w:pPr>
      <w:r>
        <w:rPr>
          <w:rFonts w:asciiTheme="minorHAnsi" w:hAnsiTheme="minorHAnsi" w:cstheme="minorHAnsi"/>
          <w:bCs/>
        </w:rPr>
        <w:t xml:space="preserve">- </w:t>
      </w:r>
      <w:r w:rsidR="009C3BCB" w:rsidRPr="00E13A78">
        <w:rPr>
          <w:rFonts w:asciiTheme="minorHAnsi" w:hAnsiTheme="minorHAnsi" w:cstheme="minorHAnsi"/>
          <w:bCs/>
        </w:rPr>
        <w:t>„Zdalna Szkoła+” – będąca kontynuacją poprzedniego wsparcia; dofinansowanie skierowane do gmin na zakup sprzętu dla szkół i użyczenie go naj</w:t>
      </w:r>
      <w:r w:rsidR="00E13A78">
        <w:rPr>
          <w:rFonts w:asciiTheme="minorHAnsi" w:hAnsiTheme="minorHAnsi" w:cstheme="minorHAnsi"/>
          <w:bCs/>
        </w:rPr>
        <w:t>bardziej potrzebującym uczniom</w:t>
      </w:r>
      <w:r w:rsidR="009C3BCB" w:rsidRPr="00E13A78">
        <w:rPr>
          <w:rFonts w:asciiTheme="minorHAnsi" w:hAnsiTheme="minorHAnsi" w:cstheme="minorHAnsi"/>
          <w:bCs/>
        </w:rPr>
        <w:t xml:space="preserve"> z wielodzietnych rodzin, liczących co najmniej troje dzieci oraz dla uczniów niepełnosprawnych. </w:t>
      </w:r>
    </w:p>
    <w:p w:rsidR="009C3BCB" w:rsidRPr="00E13A78" w:rsidRDefault="009C3BCB" w:rsidP="00E13A78">
      <w:pPr>
        <w:spacing w:line="360" w:lineRule="auto"/>
        <w:jc w:val="both"/>
        <w:rPr>
          <w:rFonts w:asciiTheme="minorHAnsi" w:hAnsiTheme="minorHAnsi" w:cstheme="minorHAnsi"/>
          <w:bCs/>
          <w:sz w:val="24"/>
          <w:szCs w:val="24"/>
        </w:rPr>
      </w:pPr>
      <w:r w:rsidRPr="00E13A78">
        <w:rPr>
          <w:rFonts w:asciiTheme="minorHAnsi" w:hAnsiTheme="minorHAnsi" w:cstheme="minorHAnsi"/>
          <w:bCs/>
          <w:sz w:val="24"/>
          <w:szCs w:val="24"/>
        </w:rPr>
        <w:t>Ponownie w 2020 roku wprowadzono kształcenie na odległość</w:t>
      </w:r>
      <w:r w:rsidR="00D413E1">
        <w:rPr>
          <w:rFonts w:asciiTheme="minorHAnsi" w:hAnsiTheme="minorHAnsi" w:cstheme="minorHAnsi"/>
          <w:bCs/>
          <w:sz w:val="24"/>
          <w:szCs w:val="24"/>
        </w:rPr>
        <w:t>:</w:t>
      </w:r>
      <w:r w:rsidRPr="00E13A78">
        <w:rPr>
          <w:rFonts w:asciiTheme="minorHAnsi" w:hAnsiTheme="minorHAnsi" w:cstheme="minorHAnsi"/>
          <w:bCs/>
          <w:sz w:val="24"/>
          <w:szCs w:val="24"/>
        </w:rPr>
        <w:t xml:space="preserve"> od 26 października dla uczniów klas IV-VIII szkół podstawowych, a od 9 listopada dla uczniów klas I-III.</w:t>
      </w:r>
    </w:p>
    <w:p w:rsidR="009C3BCB" w:rsidRPr="00E13A78" w:rsidRDefault="00E13A78" w:rsidP="00E13A78">
      <w:pPr>
        <w:pStyle w:val="Akapitzlist"/>
        <w:spacing w:line="360" w:lineRule="auto"/>
        <w:ind w:left="0"/>
        <w:jc w:val="both"/>
        <w:rPr>
          <w:rFonts w:asciiTheme="minorHAnsi" w:hAnsiTheme="minorHAnsi" w:cstheme="minorHAnsi"/>
          <w:bCs/>
        </w:rPr>
      </w:pPr>
      <w:r w:rsidRPr="00E13A78">
        <w:rPr>
          <w:rFonts w:asciiTheme="minorHAnsi" w:hAnsiTheme="minorHAnsi" w:cstheme="minorHAnsi"/>
          <w:bCs/>
        </w:rPr>
        <w:t xml:space="preserve">2. </w:t>
      </w:r>
      <w:r w:rsidR="009C3BCB" w:rsidRPr="00E13A78">
        <w:rPr>
          <w:rFonts w:asciiTheme="minorHAnsi" w:hAnsiTheme="minorHAnsi" w:cstheme="minorHAnsi"/>
          <w:bCs/>
        </w:rPr>
        <w:t>Przedszkola</w:t>
      </w:r>
      <w:r w:rsidRPr="00E13A78">
        <w:rPr>
          <w:rFonts w:asciiTheme="minorHAnsi" w:hAnsiTheme="minorHAnsi" w:cstheme="minorHAnsi"/>
          <w:bCs/>
        </w:rPr>
        <w:t xml:space="preserve">. </w:t>
      </w:r>
      <w:r w:rsidR="009C3BCB" w:rsidRPr="00E13A78">
        <w:rPr>
          <w:rFonts w:asciiTheme="minorHAnsi" w:hAnsiTheme="minorHAnsi" w:cstheme="minorHAnsi"/>
          <w:bCs/>
        </w:rPr>
        <w:t>Przepisami Rozporządzenia z dnia 11 marca 2020 r. w sprawie czasowego ograniczenia funkcjonowania jednostek systemu oświaty w związku z zapobieganiem, przeciwdziałaniem i zwalczaniem COVID-19 (Dz. U. poz. 410 ze zm.) Minister Edukacji Narodowej wprowadził ograniczenie od 12 marca 2020 r. działalności niektórych jednostek systemu oświaty. Od 25 marca przedszkola, podobnie jak szkoły podstawowe na terenie gminy Nieporęt, przeszły w tryb pracy zda</w:t>
      </w:r>
      <w:r>
        <w:rPr>
          <w:rFonts w:asciiTheme="minorHAnsi" w:hAnsiTheme="minorHAnsi" w:cstheme="minorHAnsi"/>
          <w:bCs/>
        </w:rPr>
        <w:t xml:space="preserve">lnej. Podczas edukacji zdalnej </w:t>
      </w:r>
      <w:r w:rsidR="009C3BCB" w:rsidRPr="00E13A78">
        <w:rPr>
          <w:rFonts w:asciiTheme="minorHAnsi" w:hAnsiTheme="minorHAnsi" w:cstheme="minorHAnsi"/>
          <w:bCs/>
        </w:rPr>
        <w:t>w gminnych przedszkolach rodzice przedszkolaków mieli możliwość konsultacji telefonicznych                                   z dyrektorem, wychowawcą, pedagogiem, logopedą i nauczycielem języka angielskiego. Nauczyciele stworzyli bazę materiałów dodatkowych, budujących pozytywną atmosferę</w:t>
      </w:r>
      <w:r>
        <w:rPr>
          <w:rFonts w:asciiTheme="minorHAnsi" w:hAnsiTheme="minorHAnsi" w:cstheme="minorHAnsi"/>
          <w:bCs/>
        </w:rPr>
        <w:t xml:space="preserve">                     </w:t>
      </w:r>
      <w:r w:rsidR="009C3BCB" w:rsidRPr="00E13A78">
        <w:rPr>
          <w:rFonts w:asciiTheme="minorHAnsi" w:hAnsiTheme="minorHAnsi" w:cstheme="minorHAnsi"/>
          <w:bCs/>
        </w:rPr>
        <w:t xml:space="preserve">i utrwalającą więź z przedszkolem. Zaangażowali się w doskonalenie kompetencji cyfrowych </w:t>
      </w:r>
      <w:r w:rsidR="009C3BCB" w:rsidRPr="00E13A78">
        <w:rPr>
          <w:rFonts w:asciiTheme="minorHAnsi" w:hAnsiTheme="minorHAnsi" w:cstheme="minorHAnsi"/>
          <w:bCs/>
        </w:rPr>
        <w:lastRenderedPageBreak/>
        <w:t>dzieci oraz wspierali rodziców w nabywaniu przez nich umiejętności organizowania dzieciom wolnego czasu. Od 25 maja 2020 r. dzieci mogły korzystać ze stacjonarnych zajęć opiekuńczo-wychowawczych.</w:t>
      </w:r>
    </w:p>
    <w:p w:rsidR="009C3BCB" w:rsidRPr="00E13A78" w:rsidRDefault="00E13A78" w:rsidP="00E13A78">
      <w:pPr>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r w:rsidR="009C3BCB" w:rsidRPr="00E13A78">
        <w:rPr>
          <w:rFonts w:asciiTheme="minorHAnsi" w:hAnsiTheme="minorHAnsi" w:cstheme="minorHAnsi"/>
          <w:bCs/>
          <w:sz w:val="24"/>
          <w:szCs w:val="24"/>
        </w:rPr>
        <w:t>Rok 2020 był pierwszym rokiem funkcjonowania szkół gminnych w nowej strukturze organizacyjnej, bo już bez oddziałów gimnazjalnych. Był też kolejnym trudnym rokiem ze względu na braki kadrowe w szkołach i przedszkolach. Wyzwaniem największym jednak okazało się wprowadzone ze względu na stan pandemii COVID-19 kształcenie na odległość zarówno w szkołach podstawowych, jak i w przedszkolach. Mimo pojawiających się trudności skutecznie real</w:t>
      </w:r>
      <w:r w:rsidR="00D413E1">
        <w:rPr>
          <w:rFonts w:asciiTheme="minorHAnsi" w:hAnsiTheme="minorHAnsi" w:cstheme="minorHAnsi"/>
          <w:bCs/>
          <w:sz w:val="24"/>
          <w:szCs w:val="24"/>
        </w:rPr>
        <w:t>izowano zadania administracyjno</w:t>
      </w:r>
      <w:r w:rsidR="009C3BCB" w:rsidRPr="00E13A78">
        <w:rPr>
          <w:rFonts w:asciiTheme="minorHAnsi" w:hAnsiTheme="minorHAnsi" w:cstheme="minorHAnsi"/>
          <w:bCs/>
          <w:sz w:val="24"/>
          <w:szCs w:val="24"/>
        </w:rPr>
        <w:t>-organizacyjne i edukacyjne. Ó</w:t>
      </w:r>
      <w:r w:rsidR="009C3BCB" w:rsidRPr="00E13A78">
        <w:rPr>
          <w:rFonts w:asciiTheme="minorHAnsi" w:hAnsiTheme="minorHAnsi" w:cstheme="minorHAnsi"/>
          <w:iCs/>
          <w:sz w:val="24"/>
          <w:szCs w:val="24"/>
        </w:rPr>
        <w:t>smoklasiści zdawali egzamin w warunkach nadzwyczajnych, przy zachowaniu procedur bezpieczeństwa</w:t>
      </w:r>
      <w:r>
        <w:rPr>
          <w:rFonts w:asciiTheme="minorHAnsi" w:hAnsiTheme="minorHAnsi" w:cstheme="minorHAnsi"/>
          <w:iCs/>
          <w:sz w:val="24"/>
          <w:szCs w:val="24"/>
        </w:rPr>
        <w:t xml:space="preserve">                </w:t>
      </w:r>
      <w:r w:rsidR="009C3BCB" w:rsidRPr="00E13A78">
        <w:rPr>
          <w:rFonts w:asciiTheme="minorHAnsi" w:hAnsiTheme="minorHAnsi" w:cstheme="minorHAnsi"/>
          <w:iCs/>
          <w:sz w:val="24"/>
          <w:szCs w:val="24"/>
        </w:rPr>
        <w:t xml:space="preserve"> i przest</w:t>
      </w:r>
      <w:r w:rsidR="00D413E1">
        <w:rPr>
          <w:rFonts w:asciiTheme="minorHAnsi" w:hAnsiTheme="minorHAnsi" w:cstheme="minorHAnsi"/>
          <w:iCs/>
          <w:sz w:val="24"/>
          <w:szCs w:val="24"/>
        </w:rPr>
        <w:t xml:space="preserve">rzeganiu reżimu sanitarnego. </w:t>
      </w:r>
      <w:r w:rsidR="009C3BCB" w:rsidRPr="00E13A78">
        <w:rPr>
          <w:rFonts w:asciiTheme="minorHAnsi" w:hAnsiTheme="minorHAnsi" w:cstheme="minorHAnsi"/>
          <w:iCs/>
          <w:sz w:val="24"/>
          <w:szCs w:val="24"/>
        </w:rPr>
        <w:t>Jego wyniki świadczą o tym, że pomimo wielu ograniczeń i niedoskonałości wynikających z nauki zdalnej z</w:t>
      </w:r>
      <w:r w:rsidR="009C3BCB" w:rsidRPr="00E13A78">
        <w:rPr>
          <w:rFonts w:asciiTheme="minorHAnsi" w:hAnsiTheme="minorHAnsi" w:cstheme="minorHAnsi"/>
          <w:bCs/>
          <w:sz w:val="24"/>
          <w:szCs w:val="24"/>
        </w:rPr>
        <w:t xml:space="preserve">e wszystkich przedmiotów egzaminacyjnych, tj. języka polskiego, matematyki i języka angielskiego ósmoklasiści szkół </w:t>
      </w:r>
      <w:r>
        <w:rPr>
          <w:rFonts w:asciiTheme="minorHAnsi" w:hAnsiTheme="minorHAnsi" w:cstheme="minorHAnsi"/>
          <w:bCs/>
          <w:sz w:val="24"/>
          <w:szCs w:val="24"/>
        </w:rPr>
        <w:t xml:space="preserve">               </w:t>
      </w:r>
      <w:r w:rsidR="009C3BCB" w:rsidRPr="00E13A78">
        <w:rPr>
          <w:rFonts w:asciiTheme="minorHAnsi" w:hAnsiTheme="minorHAnsi" w:cstheme="minorHAnsi"/>
          <w:bCs/>
          <w:sz w:val="24"/>
          <w:szCs w:val="24"/>
        </w:rPr>
        <w:t>z Gminy Nieporęt osiągnęli dobre wyniki, na poziomie śre</w:t>
      </w:r>
      <w:r>
        <w:rPr>
          <w:rFonts w:asciiTheme="minorHAnsi" w:hAnsiTheme="minorHAnsi" w:cstheme="minorHAnsi"/>
          <w:bCs/>
          <w:sz w:val="24"/>
          <w:szCs w:val="24"/>
        </w:rPr>
        <w:t xml:space="preserve">dniej </w:t>
      </w:r>
      <w:r w:rsidR="009C3BCB" w:rsidRPr="00E13A78">
        <w:rPr>
          <w:rFonts w:asciiTheme="minorHAnsi" w:hAnsiTheme="minorHAnsi" w:cstheme="minorHAnsi"/>
          <w:bCs/>
          <w:sz w:val="24"/>
          <w:szCs w:val="24"/>
        </w:rPr>
        <w:t xml:space="preserve">w powiecie legionowskim. Były to również wyniki wyższe niż średnie wyniki uzyskane przez ich rówieśników </w:t>
      </w:r>
      <w:r>
        <w:rPr>
          <w:rFonts w:asciiTheme="minorHAnsi" w:hAnsiTheme="minorHAnsi" w:cstheme="minorHAnsi"/>
          <w:bCs/>
          <w:sz w:val="24"/>
          <w:szCs w:val="24"/>
        </w:rPr>
        <w:t xml:space="preserve">                             </w:t>
      </w:r>
      <w:r w:rsidR="009C3BCB" w:rsidRPr="00E13A78">
        <w:rPr>
          <w:rFonts w:asciiTheme="minorHAnsi" w:hAnsiTheme="minorHAnsi" w:cstheme="minorHAnsi"/>
          <w:bCs/>
          <w:sz w:val="24"/>
          <w:szCs w:val="24"/>
        </w:rPr>
        <w:t xml:space="preserve">w województwie mazowieckim i w kraju. Warto podkreślić, że bardzo dobrze wypadli na tle wyników uzyskanych przez uczniów szkół w zależności od wielkości miejscowości, w których te szkoły się znajdowały. Z języka polskiego osiągnęli wyniki wyższe nawet niż uczniowie </w:t>
      </w:r>
      <w:r>
        <w:rPr>
          <w:rFonts w:asciiTheme="minorHAnsi" w:hAnsiTheme="minorHAnsi" w:cstheme="minorHAnsi"/>
          <w:bCs/>
          <w:sz w:val="24"/>
          <w:szCs w:val="24"/>
        </w:rPr>
        <w:t xml:space="preserve">                      </w:t>
      </w:r>
      <w:r w:rsidR="009C3BCB" w:rsidRPr="00E13A78">
        <w:rPr>
          <w:rFonts w:asciiTheme="minorHAnsi" w:hAnsiTheme="minorHAnsi" w:cstheme="minorHAnsi"/>
          <w:bCs/>
          <w:sz w:val="24"/>
          <w:szCs w:val="24"/>
        </w:rPr>
        <w:t xml:space="preserve">z miast powyżej 100 tys. mieszkańców, a z matematyki i języka angielskiego znaleźli się </w:t>
      </w:r>
      <w:r>
        <w:rPr>
          <w:rFonts w:asciiTheme="minorHAnsi" w:hAnsiTheme="minorHAnsi" w:cstheme="minorHAnsi"/>
          <w:bCs/>
          <w:sz w:val="24"/>
          <w:szCs w:val="24"/>
        </w:rPr>
        <w:t xml:space="preserve">                  </w:t>
      </w:r>
      <w:r w:rsidR="009C3BCB" w:rsidRPr="00E13A78">
        <w:rPr>
          <w:rFonts w:asciiTheme="minorHAnsi" w:hAnsiTheme="minorHAnsi" w:cstheme="minorHAnsi"/>
          <w:bCs/>
          <w:sz w:val="24"/>
          <w:szCs w:val="24"/>
        </w:rPr>
        <w:t>w tym samym staninie, co ich koledzy z największych miast.</w:t>
      </w:r>
    </w:p>
    <w:p w:rsidR="009C3BCB" w:rsidRPr="00F52881" w:rsidRDefault="009C3BCB" w:rsidP="009C3BCB">
      <w:pPr>
        <w:spacing w:line="360" w:lineRule="auto"/>
        <w:jc w:val="both"/>
        <w:rPr>
          <w:bCs/>
          <w:sz w:val="24"/>
          <w:szCs w:val="24"/>
        </w:rPr>
      </w:pPr>
      <w:r w:rsidRPr="00F52881">
        <w:rPr>
          <w:bCs/>
          <w:sz w:val="24"/>
          <w:szCs w:val="24"/>
        </w:rPr>
        <w:t xml:space="preserve">W terminie i zgodnie z prawem podjęto wszystkie akty prawne związane ze zmianami </w:t>
      </w:r>
      <w:r w:rsidR="00E13A78">
        <w:rPr>
          <w:bCs/>
          <w:sz w:val="24"/>
          <w:szCs w:val="24"/>
        </w:rPr>
        <w:t xml:space="preserve">                       </w:t>
      </w:r>
      <w:r w:rsidRPr="00F52881">
        <w:rPr>
          <w:bCs/>
          <w:sz w:val="24"/>
          <w:szCs w:val="24"/>
        </w:rPr>
        <w:t xml:space="preserve">w systemie oświaty, wszystkim uczniom zapewniono dostęp do bezpłatnych podręczników </w:t>
      </w:r>
      <w:r w:rsidR="00E13A78">
        <w:rPr>
          <w:bCs/>
          <w:sz w:val="24"/>
          <w:szCs w:val="24"/>
        </w:rPr>
        <w:t xml:space="preserve">               </w:t>
      </w:r>
      <w:r w:rsidRPr="00F52881">
        <w:rPr>
          <w:bCs/>
          <w:sz w:val="24"/>
          <w:szCs w:val="24"/>
        </w:rPr>
        <w:t xml:space="preserve">i materiałów ćwiczeniowych, a nauczycielom stworzono warunki do doskonalenia zawodowego, podnoszenia kwalifikacji i realizacji awansu zawodowego. Ubiegano się ponadto o środki pozabudżetowe – na modernizację pracowni przedmiotowych i bibliotek szkolnych oraz przystąpiono do projektów rządowych wspierających edukację na odległość. Mimo wzrostu kosztów utrzymania placówek oświatowych, kontynuowano prowadzenie klas sportowych i bezpłatną naukę pływania dla wszystkich uczniów. Nauczycielom zagwarantowano osiągnięcie średnich  ustalonych w ustawie Karta Nauczyciela. Bez zastrzeżeń układała się współpraca Gminy z organem sprawującym nadzór pedagogiczny  - Mazowieckiem Kuratorem Oświaty oraz Związkiem Nauczycielstwa Polskiego, obejmująca </w:t>
      </w:r>
      <w:r w:rsidR="00E13A78">
        <w:rPr>
          <w:bCs/>
          <w:sz w:val="24"/>
          <w:szCs w:val="24"/>
        </w:rPr>
        <w:t xml:space="preserve">               </w:t>
      </w:r>
      <w:r w:rsidRPr="00F52881">
        <w:rPr>
          <w:bCs/>
          <w:sz w:val="24"/>
          <w:szCs w:val="24"/>
        </w:rPr>
        <w:lastRenderedPageBreak/>
        <w:t>w szc</w:t>
      </w:r>
      <w:r w:rsidR="00C35340">
        <w:rPr>
          <w:bCs/>
          <w:sz w:val="24"/>
          <w:szCs w:val="24"/>
        </w:rPr>
        <w:t>zególności opiniowanie: uchwał Rady Gminy, zarządzeń W</w:t>
      </w:r>
      <w:r w:rsidRPr="00F52881">
        <w:rPr>
          <w:bCs/>
          <w:sz w:val="24"/>
          <w:szCs w:val="24"/>
        </w:rPr>
        <w:t xml:space="preserve">ójta, arkuszy organizacji szkół </w:t>
      </w:r>
      <w:r w:rsidR="00E13A78">
        <w:rPr>
          <w:bCs/>
          <w:sz w:val="24"/>
          <w:szCs w:val="24"/>
        </w:rPr>
        <w:t xml:space="preserve">       </w:t>
      </w:r>
      <w:r w:rsidRPr="00F52881">
        <w:rPr>
          <w:bCs/>
          <w:sz w:val="24"/>
          <w:szCs w:val="24"/>
        </w:rPr>
        <w:t>i przedszkoli, innych spraw dotyczących organizacji pracy szkół, nauczycieli i pracowników niepedagogicznych, w zakresie określonym przepisami prawa oświatowego.</w:t>
      </w:r>
    </w:p>
    <w:p w:rsidR="009C3BCB" w:rsidRPr="00F52881" w:rsidRDefault="009C3BCB" w:rsidP="009C3BCB">
      <w:pPr>
        <w:spacing w:line="360" w:lineRule="auto"/>
        <w:jc w:val="both"/>
        <w:rPr>
          <w:bCs/>
          <w:sz w:val="24"/>
          <w:szCs w:val="24"/>
        </w:rPr>
      </w:pPr>
    </w:p>
    <w:p w:rsidR="009C3BCB" w:rsidRPr="00F52881" w:rsidRDefault="009C3BCB" w:rsidP="009C3BCB">
      <w:pPr>
        <w:spacing w:line="360" w:lineRule="auto"/>
        <w:jc w:val="both"/>
        <w:rPr>
          <w:b/>
          <w:sz w:val="24"/>
          <w:szCs w:val="24"/>
        </w:rPr>
      </w:pPr>
      <w:r w:rsidRPr="00F52881">
        <w:rPr>
          <w:b/>
          <w:sz w:val="24"/>
          <w:szCs w:val="24"/>
        </w:rPr>
        <w:t>Działania oświatowe w Gminie Nieporęt wpisują się w kierunek II Strategii Rozwoju Gminy Nieporęt na lata 2015 – 2025, tj. Zapewnienie mieszkańcom Gminy wysokiego poczucia bezpieczeństwa publicznego, pełnego dostępu do wysokiej jakości usług oświatowo – wychowawczych oraz usług ochrony zdrowia.</w:t>
      </w:r>
    </w:p>
    <w:p w:rsidR="00973F94" w:rsidRPr="002D35C6" w:rsidRDefault="00973F94" w:rsidP="006C03F0">
      <w:pPr>
        <w:pStyle w:val="Default"/>
        <w:spacing w:line="360" w:lineRule="auto"/>
        <w:jc w:val="both"/>
        <w:rPr>
          <w:rFonts w:asciiTheme="minorHAnsi" w:hAnsiTheme="minorHAnsi" w:cstheme="minorHAnsi"/>
          <w:b/>
          <w:bCs/>
          <w:i/>
          <w:iCs/>
          <w:color w:val="FF0000"/>
          <w:highlight w:val="yellow"/>
        </w:rPr>
      </w:pPr>
    </w:p>
    <w:p w:rsidR="004560FF" w:rsidRPr="004B23E5" w:rsidRDefault="004560FF">
      <w:pPr>
        <w:pStyle w:val="Default"/>
        <w:rPr>
          <w:rFonts w:asciiTheme="minorHAnsi" w:hAnsiTheme="minorHAnsi" w:cstheme="minorHAnsi"/>
          <w:b/>
          <w:bCs/>
          <w:i/>
          <w:iCs/>
          <w:color w:val="FF0000"/>
          <w:sz w:val="26"/>
          <w:szCs w:val="26"/>
        </w:rPr>
      </w:pPr>
    </w:p>
    <w:p w:rsidR="00DB27F3" w:rsidRPr="004B23E5" w:rsidRDefault="00DB27F3">
      <w:pPr>
        <w:pStyle w:val="Default"/>
        <w:rPr>
          <w:rFonts w:asciiTheme="minorHAnsi" w:hAnsiTheme="minorHAnsi" w:cstheme="minorHAnsi"/>
          <w:b/>
          <w:bCs/>
          <w:i/>
          <w:iCs/>
          <w:color w:val="FF0000"/>
          <w:sz w:val="26"/>
          <w:szCs w:val="26"/>
        </w:rPr>
      </w:pPr>
    </w:p>
    <w:p w:rsidR="00DB27F3" w:rsidRPr="004B23E5" w:rsidRDefault="00DB27F3">
      <w:pPr>
        <w:pStyle w:val="Default"/>
        <w:rPr>
          <w:rFonts w:asciiTheme="minorHAnsi" w:hAnsiTheme="minorHAnsi" w:cstheme="minorHAnsi"/>
          <w:b/>
          <w:bCs/>
          <w:i/>
          <w:iCs/>
          <w:color w:val="FF0000"/>
          <w:sz w:val="26"/>
          <w:szCs w:val="26"/>
        </w:rPr>
      </w:pPr>
    </w:p>
    <w:p w:rsidR="000168F1" w:rsidRDefault="000168F1">
      <w:pPr>
        <w:pStyle w:val="Default"/>
        <w:rPr>
          <w:rFonts w:asciiTheme="minorHAnsi" w:hAnsiTheme="minorHAnsi" w:cstheme="minorHAnsi"/>
          <w:b/>
          <w:bCs/>
          <w:i/>
          <w:iCs/>
          <w:color w:val="FF0000"/>
          <w:sz w:val="26"/>
          <w:szCs w:val="26"/>
        </w:rPr>
        <w:sectPr w:rsidR="000168F1" w:rsidSect="00624828">
          <w:pgSz w:w="11906" w:h="16838"/>
          <w:pgMar w:top="1843" w:right="1417" w:bottom="1417" w:left="1417" w:header="708" w:footer="708" w:gutter="0"/>
          <w:cols w:space="708"/>
          <w:docGrid w:linePitch="360"/>
        </w:sectPr>
      </w:pPr>
    </w:p>
    <w:p w:rsidR="003673D0" w:rsidRDefault="00A5592E" w:rsidP="00E8146B">
      <w:pPr>
        <w:pStyle w:val="Nagwek1"/>
      </w:pPr>
      <w:bookmarkStart w:id="22" w:name="_Toc73107478"/>
      <w:r w:rsidRPr="004B23E5">
        <w:lastRenderedPageBreak/>
        <w:t>ZAGOSPODAROWANIE PRZESTRZNNE</w:t>
      </w:r>
      <w:bookmarkEnd w:id="22"/>
      <w:r w:rsidR="00F83744" w:rsidRPr="004B23E5">
        <w:t xml:space="preserve"> </w:t>
      </w:r>
      <w:r w:rsidR="009C3BCB">
        <w:t xml:space="preserve"> </w:t>
      </w:r>
    </w:p>
    <w:p w:rsidR="003673D0" w:rsidRPr="004B23E5" w:rsidRDefault="003673D0" w:rsidP="003673D0">
      <w:pPr>
        <w:pStyle w:val="Nagwek1"/>
        <w:numPr>
          <w:ilvl w:val="0"/>
          <w:numId w:val="0"/>
        </w:numPr>
        <w:ind w:left="360" w:hanging="360"/>
      </w:pPr>
    </w:p>
    <w:p w:rsidR="00F65B70" w:rsidRPr="00E8146B" w:rsidRDefault="00107AF4" w:rsidP="00F65B70">
      <w:pPr>
        <w:pStyle w:val="Normalny1"/>
        <w:spacing w:line="360" w:lineRule="auto"/>
        <w:ind w:firstLine="284"/>
        <w:jc w:val="both"/>
        <w:rPr>
          <w:rFonts w:asciiTheme="minorHAnsi" w:hAnsiTheme="minorHAnsi" w:cstheme="minorHAnsi"/>
        </w:rPr>
      </w:pPr>
      <w:r>
        <w:rPr>
          <w:rFonts w:asciiTheme="minorHAnsi" w:hAnsiTheme="minorHAnsi" w:cstheme="minorHAnsi"/>
          <w:lang w:eastAsia="en-US"/>
        </w:rPr>
        <w:t>Obszar G</w:t>
      </w:r>
      <w:r w:rsidR="00F65B70" w:rsidRPr="00E8146B">
        <w:rPr>
          <w:rFonts w:asciiTheme="minorHAnsi" w:hAnsiTheme="minorHAnsi" w:cstheme="minorHAnsi"/>
          <w:lang w:eastAsia="en-US"/>
        </w:rPr>
        <w:t xml:space="preserve">miny Nieporęt w 98 % pokryty jest miejscowymi planami zagospodarowania przestrzennego. </w:t>
      </w:r>
    </w:p>
    <w:p w:rsidR="00F65B70" w:rsidRPr="00E8146B" w:rsidRDefault="00F65B70" w:rsidP="00F65B70">
      <w:pPr>
        <w:pStyle w:val="Normalny1"/>
        <w:spacing w:line="360" w:lineRule="auto"/>
        <w:ind w:firstLine="284"/>
        <w:jc w:val="both"/>
        <w:rPr>
          <w:rFonts w:asciiTheme="minorHAnsi" w:hAnsiTheme="minorHAnsi" w:cstheme="minorHAnsi"/>
        </w:rPr>
      </w:pPr>
      <w:r w:rsidRPr="00E8146B">
        <w:rPr>
          <w:rFonts w:asciiTheme="minorHAnsi" w:hAnsiTheme="minorHAnsi" w:cstheme="minorHAnsi"/>
        </w:rPr>
        <w:t>W 2020 r. w trakcie opracowania były następujące miejscowe plany zagospodarowania przestrzennego:</w:t>
      </w:r>
    </w:p>
    <w:p w:rsidR="00F65B70" w:rsidRPr="00E8146B" w:rsidRDefault="00F65B70" w:rsidP="00B70251">
      <w:pPr>
        <w:pStyle w:val="Akapitzlist"/>
        <w:numPr>
          <w:ilvl w:val="0"/>
          <w:numId w:val="17"/>
        </w:numPr>
        <w:spacing w:line="360" w:lineRule="auto"/>
        <w:ind w:left="0" w:firstLine="0"/>
        <w:contextualSpacing w:val="0"/>
        <w:jc w:val="both"/>
        <w:rPr>
          <w:rFonts w:asciiTheme="minorHAnsi" w:hAnsiTheme="minorHAnsi" w:cstheme="minorHAnsi"/>
        </w:rPr>
      </w:pPr>
      <w:r w:rsidRPr="00E8146B">
        <w:rPr>
          <w:rFonts w:asciiTheme="minorHAnsi" w:hAnsiTheme="minorHAnsi" w:cstheme="minorHAnsi"/>
        </w:rPr>
        <w:t>„Miejscowy plan zagospodarowania przestrzennego dla obszaru</w:t>
      </w:r>
      <w:r w:rsidR="00107AF4">
        <w:rPr>
          <w:rFonts w:asciiTheme="minorHAnsi" w:hAnsiTheme="minorHAnsi" w:cstheme="minorHAnsi"/>
        </w:rPr>
        <w:t xml:space="preserve"> sołectwa Stanisławów Drugi, w G</w:t>
      </w:r>
      <w:r w:rsidRPr="00E8146B">
        <w:rPr>
          <w:rFonts w:asciiTheme="minorHAnsi" w:hAnsiTheme="minorHAnsi" w:cstheme="minorHAnsi"/>
        </w:rPr>
        <w:t>minie Nieporęt” (uchwała Nr XXXV/18/2021 Rady Gminy Nieporęt z dnia 18 lutego 2021 r.). Do sporządzenia projektu planu przystąpiono na podstawie uchwały Nr XXXIX/27/2013 Rady Gminy Niepor</w:t>
      </w:r>
      <w:r w:rsidR="00E8146B">
        <w:rPr>
          <w:rFonts w:asciiTheme="minorHAnsi" w:hAnsiTheme="minorHAnsi" w:cstheme="minorHAnsi"/>
        </w:rPr>
        <w:t>ę</w:t>
      </w:r>
      <w:r w:rsidRPr="00E8146B">
        <w:rPr>
          <w:rFonts w:asciiTheme="minorHAnsi" w:hAnsiTheme="minorHAnsi" w:cstheme="minorHAnsi"/>
        </w:rPr>
        <w:t>t z dnia 25.03.2013 r.</w:t>
      </w: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t>Podczas procedury planistycznej:</w:t>
      </w:r>
    </w:p>
    <w:p w:rsidR="00F65B70" w:rsidRPr="00E8146B" w:rsidRDefault="00F65B70" w:rsidP="00A73B25">
      <w:pPr>
        <w:pStyle w:val="Akapitzlist"/>
        <w:spacing w:line="360" w:lineRule="auto"/>
        <w:ind w:left="0"/>
        <w:contextualSpacing w:val="0"/>
        <w:jc w:val="both"/>
        <w:rPr>
          <w:rFonts w:asciiTheme="minorHAnsi" w:hAnsiTheme="minorHAnsi" w:cstheme="minorHAnsi"/>
        </w:rPr>
      </w:pPr>
      <w:r w:rsidRPr="00E8146B">
        <w:rPr>
          <w:rFonts w:asciiTheme="minorHAnsi" w:hAnsiTheme="minorHAnsi" w:cstheme="minorHAnsi"/>
        </w:rPr>
        <w:t>- plan wyłożony do wglądu publicznego – 2 razy;</w:t>
      </w:r>
    </w:p>
    <w:p w:rsidR="00F65B70" w:rsidRPr="00E8146B" w:rsidRDefault="00F65B70" w:rsidP="00A73B25">
      <w:pPr>
        <w:pStyle w:val="Akapitzlist"/>
        <w:spacing w:line="360" w:lineRule="auto"/>
        <w:ind w:left="0"/>
        <w:contextualSpacing w:val="0"/>
        <w:jc w:val="both"/>
        <w:rPr>
          <w:rFonts w:asciiTheme="minorHAnsi" w:hAnsiTheme="minorHAnsi" w:cstheme="minorHAnsi"/>
        </w:rPr>
      </w:pPr>
      <w:r w:rsidRPr="00E8146B">
        <w:rPr>
          <w:rFonts w:asciiTheme="minorHAnsi" w:hAnsiTheme="minorHAnsi" w:cstheme="minorHAnsi"/>
        </w:rPr>
        <w:t xml:space="preserve">- uwag do planu ogółem </w:t>
      </w:r>
      <w:r w:rsidR="00C35340">
        <w:rPr>
          <w:rFonts w:asciiTheme="minorHAnsi" w:hAnsiTheme="minorHAnsi" w:cstheme="minorHAnsi"/>
        </w:rPr>
        <w:t>–</w:t>
      </w:r>
      <w:r w:rsidRPr="00E8146B">
        <w:rPr>
          <w:rFonts w:asciiTheme="minorHAnsi" w:hAnsiTheme="minorHAnsi" w:cstheme="minorHAnsi"/>
        </w:rPr>
        <w:t xml:space="preserve"> 18</w:t>
      </w:r>
      <w:r w:rsidR="00C35340">
        <w:rPr>
          <w:rFonts w:asciiTheme="minorHAnsi" w:hAnsiTheme="minorHAnsi" w:cstheme="minorHAnsi"/>
        </w:rPr>
        <w:t>.</w:t>
      </w:r>
    </w:p>
    <w:p w:rsidR="00F65B70" w:rsidRPr="00E8146B" w:rsidRDefault="00F65B70" w:rsidP="00B70251">
      <w:pPr>
        <w:pStyle w:val="Akapitzlist"/>
        <w:numPr>
          <w:ilvl w:val="0"/>
          <w:numId w:val="17"/>
        </w:numPr>
        <w:spacing w:after="120" w:line="360" w:lineRule="auto"/>
        <w:ind w:left="0" w:firstLine="0"/>
        <w:contextualSpacing w:val="0"/>
        <w:jc w:val="both"/>
        <w:rPr>
          <w:rFonts w:asciiTheme="minorHAnsi" w:hAnsiTheme="minorHAnsi" w:cstheme="minorHAnsi"/>
        </w:rPr>
      </w:pPr>
      <w:r w:rsidRPr="00E8146B">
        <w:rPr>
          <w:rFonts w:asciiTheme="minorHAnsi" w:hAnsiTheme="minorHAnsi" w:cstheme="minorHAnsi"/>
        </w:rPr>
        <w:t>„Miejscowy plan zagospodarowania przestrzennego Wybrzeża Jez</w:t>
      </w:r>
      <w:r w:rsidR="00107AF4">
        <w:rPr>
          <w:rFonts w:asciiTheme="minorHAnsi" w:hAnsiTheme="minorHAnsi" w:cstheme="minorHAnsi"/>
        </w:rPr>
        <w:t>iora Zegrzyńskiego – Pilawa, w G</w:t>
      </w:r>
      <w:r w:rsidRPr="00E8146B">
        <w:rPr>
          <w:rFonts w:asciiTheme="minorHAnsi" w:hAnsiTheme="minorHAnsi" w:cstheme="minorHAnsi"/>
        </w:rPr>
        <w:t>minie Nieporęt – część A”. Do sporządzenia projektu planu przystąpiono na podstawie uchwały Nr LI/18/2014 Rady Gminy Niepor</w:t>
      </w:r>
      <w:r w:rsidR="00E8146B">
        <w:rPr>
          <w:rFonts w:asciiTheme="minorHAnsi" w:hAnsiTheme="minorHAnsi" w:cstheme="minorHAnsi"/>
        </w:rPr>
        <w:t>ę</w:t>
      </w:r>
      <w:r w:rsidRPr="00E8146B">
        <w:rPr>
          <w:rFonts w:asciiTheme="minorHAnsi" w:hAnsiTheme="minorHAnsi" w:cstheme="minorHAnsi"/>
        </w:rPr>
        <w:t>t z dnia 28.02.2014 r. i uchwały zmieniającej XV/81/2019 Rady Gminy Nieporęt z dnia 10.10.2019 r.</w:t>
      </w: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t>Podczas procedury planistycznej:</w:t>
      </w: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t>- aktualizacja użytków na mapie zasadniczej – zadanie Starosty</w:t>
      </w: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t xml:space="preserve">- etap uzyskiwania zgód na zmianę przeznaczenia gruntów leśnych na cele nieleśne </w:t>
      </w: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t>„Miejscowy plan zagospodarowania przestrzennego dla obszaru sołectwa Wola Aleksandra”. Do sporządzenia projektu planu przystąpiono na podstawie uchwały Nr XLVIII/104/2017 Rady Gminy Niepor</w:t>
      </w:r>
      <w:r w:rsidR="00E8146B">
        <w:rPr>
          <w:rFonts w:asciiTheme="minorHAnsi" w:hAnsiTheme="minorHAnsi" w:cstheme="minorHAnsi"/>
        </w:rPr>
        <w:t>ę</w:t>
      </w:r>
      <w:r w:rsidRPr="00E8146B">
        <w:rPr>
          <w:rFonts w:asciiTheme="minorHAnsi" w:hAnsiTheme="minorHAnsi" w:cstheme="minorHAnsi"/>
        </w:rPr>
        <w:t>t z dnia 14.11.2017 r.</w:t>
      </w:r>
    </w:p>
    <w:p w:rsidR="00F65B70" w:rsidRPr="00E8146B" w:rsidRDefault="00F65B70" w:rsidP="00A73B25">
      <w:pPr>
        <w:pStyle w:val="Akapitzlist"/>
        <w:spacing w:after="120" w:line="360" w:lineRule="auto"/>
        <w:ind w:left="0"/>
        <w:contextualSpacing w:val="0"/>
        <w:jc w:val="both"/>
        <w:rPr>
          <w:rFonts w:asciiTheme="minorHAnsi" w:hAnsiTheme="minorHAnsi" w:cstheme="minorHAnsi"/>
        </w:rPr>
      </w:pPr>
      <w:r w:rsidRPr="00E8146B">
        <w:rPr>
          <w:rFonts w:asciiTheme="minorHAnsi" w:hAnsiTheme="minorHAnsi" w:cstheme="minorHAnsi"/>
        </w:rPr>
        <w:t>- etap uzyskiwania zgód na zmianę przeznaczenia gruntów leśnych na cele nieleśne;</w:t>
      </w:r>
    </w:p>
    <w:p w:rsidR="00F65B70" w:rsidRDefault="00F65B70" w:rsidP="00B70251">
      <w:pPr>
        <w:pStyle w:val="Akapitzlist"/>
        <w:numPr>
          <w:ilvl w:val="0"/>
          <w:numId w:val="17"/>
        </w:numPr>
        <w:spacing w:after="120" w:line="360" w:lineRule="auto"/>
        <w:ind w:left="0" w:firstLine="0"/>
        <w:contextualSpacing w:val="0"/>
        <w:jc w:val="both"/>
        <w:rPr>
          <w:rFonts w:asciiTheme="minorHAnsi" w:hAnsiTheme="minorHAnsi" w:cstheme="minorHAnsi"/>
        </w:rPr>
      </w:pPr>
      <w:r w:rsidRPr="00E8146B">
        <w:rPr>
          <w:rFonts w:asciiTheme="minorHAnsi" w:hAnsiTheme="minorHAnsi" w:cstheme="minorHAnsi"/>
        </w:rPr>
        <w:t xml:space="preserve">„Miejscowy plan zagospodarowania przestrzennego dla części obszaru sołectwa Michałów-Grabina, w </w:t>
      </w:r>
      <w:r w:rsidR="00107AF4">
        <w:rPr>
          <w:rFonts w:asciiTheme="minorHAnsi" w:hAnsiTheme="minorHAnsi" w:cstheme="minorHAnsi"/>
        </w:rPr>
        <w:t>G</w:t>
      </w:r>
      <w:r w:rsidRPr="00E8146B">
        <w:rPr>
          <w:rFonts w:asciiTheme="minorHAnsi" w:hAnsiTheme="minorHAnsi" w:cstheme="minorHAnsi"/>
        </w:rPr>
        <w:t>minie Nieporęt”. Do sporządzenia projektu planu przystąpiono na podstawie uchwały N</w:t>
      </w:r>
      <w:r w:rsidR="00A73B25">
        <w:rPr>
          <w:rFonts w:asciiTheme="minorHAnsi" w:hAnsiTheme="minorHAnsi" w:cstheme="minorHAnsi"/>
        </w:rPr>
        <w:t>r XXX/98/2020 Rady Gminy Nieporę</w:t>
      </w:r>
      <w:r w:rsidRPr="00E8146B">
        <w:rPr>
          <w:rFonts w:asciiTheme="minorHAnsi" w:hAnsiTheme="minorHAnsi" w:cstheme="minorHAnsi"/>
        </w:rPr>
        <w:t>t z dnia 24.09.2020 r.</w:t>
      </w:r>
    </w:p>
    <w:p w:rsidR="00A73B25" w:rsidRDefault="00A73B25" w:rsidP="00A73B25">
      <w:pPr>
        <w:spacing w:after="120" w:line="360" w:lineRule="auto"/>
        <w:jc w:val="both"/>
        <w:rPr>
          <w:rFonts w:asciiTheme="minorHAnsi" w:hAnsiTheme="minorHAnsi" w:cstheme="minorHAnsi"/>
        </w:rPr>
      </w:pPr>
    </w:p>
    <w:p w:rsidR="00A73B25" w:rsidRPr="00A73B25" w:rsidRDefault="00A73B25" w:rsidP="00A73B25">
      <w:pPr>
        <w:spacing w:after="120" w:line="360" w:lineRule="auto"/>
        <w:jc w:val="both"/>
        <w:rPr>
          <w:rFonts w:asciiTheme="minorHAnsi" w:hAnsiTheme="minorHAnsi" w:cstheme="minorHAnsi"/>
        </w:rPr>
      </w:pPr>
    </w:p>
    <w:p w:rsidR="00F65B70" w:rsidRPr="00E8146B" w:rsidRDefault="00F65B70" w:rsidP="00A73B25">
      <w:pPr>
        <w:pStyle w:val="Akapitzlist"/>
        <w:spacing w:before="120" w:line="360" w:lineRule="auto"/>
        <w:ind w:left="0"/>
        <w:contextualSpacing w:val="0"/>
        <w:jc w:val="both"/>
        <w:rPr>
          <w:rFonts w:asciiTheme="minorHAnsi" w:hAnsiTheme="minorHAnsi" w:cstheme="minorHAnsi"/>
        </w:rPr>
      </w:pPr>
      <w:r w:rsidRPr="00E8146B">
        <w:rPr>
          <w:rFonts w:asciiTheme="minorHAnsi" w:hAnsiTheme="minorHAnsi" w:cstheme="minorHAnsi"/>
        </w:rPr>
        <w:lastRenderedPageBreak/>
        <w:t>Podczas procedury planistycznej:</w:t>
      </w:r>
    </w:p>
    <w:p w:rsidR="00F65B70" w:rsidRPr="00E8146B" w:rsidRDefault="00F65B70" w:rsidP="00A73B25">
      <w:pPr>
        <w:pStyle w:val="Akapitzlist"/>
        <w:spacing w:after="120" w:line="360" w:lineRule="auto"/>
        <w:ind w:left="0"/>
        <w:contextualSpacing w:val="0"/>
        <w:jc w:val="both"/>
        <w:rPr>
          <w:rFonts w:asciiTheme="minorHAnsi" w:hAnsiTheme="minorHAnsi" w:cstheme="minorHAnsi"/>
        </w:rPr>
      </w:pPr>
      <w:r w:rsidRPr="00E8146B">
        <w:rPr>
          <w:rFonts w:asciiTheme="minorHAnsi" w:hAnsiTheme="minorHAnsi" w:cstheme="minorHAnsi"/>
        </w:rPr>
        <w:t>- ogłoszono o przystąpieniu do planu, zbieranie wniosków instytucji, przygotowanie projektu planu.</w:t>
      </w:r>
    </w:p>
    <w:p w:rsidR="00F65B70" w:rsidRPr="00E8146B" w:rsidRDefault="00F65B70" w:rsidP="00F65B70">
      <w:pPr>
        <w:pStyle w:val="Normalny1"/>
        <w:spacing w:line="360" w:lineRule="auto"/>
        <w:ind w:firstLine="284"/>
        <w:jc w:val="both"/>
        <w:rPr>
          <w:rFonts w:asciiTheme="minorHAnsi" w:hAnsiTheme="minorHAnsi" w:cstheme="minorHAnsi"/>
        </w:rPr>
      </w:pPr>
      <w:r w:rsidRPr="00E8146B">
        <w:rPr>
          <w:rFonts w:asciiTheme="minorHAnsi" w:hAnsiTheme="minorHAnsi" w:cstheme="minorHAnsi"/>
        </w:rPr>
        <w:t>W związku z realizacją uchwał w sprawie miejscowych planów zagospodarowania przestrzennego – wydano 9 decyzji z tytułu jednorazowej opłaty tzw. renty planistycznej oraz uzyskano za rok 2020 dochód w wysokości 46 797,40 zł.</w:t>
      </w:r>
    </w:p>
    <w:p w:rsidR="004560FF" w:rsidRPr="004B23E5" w:rsidRDefault="004560FF"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B601F2" w:rsidRPr="004B23E5" w:rsidRDefault="00B601F2" w:rsidP="007F1984">
      <w:pPr>
        <w:pStyle w:val="Normalny1"/>
        <w:spacing w:line="360" w:lineRule="auto"/>
        <w:rPr>
          <w:rFonts w:asciiTheme="minorHAnsi" w:hAnsiTheme="minorHAnsi" w:cstheme="minorHAnsi"/>
          <w:b/>
          <w:lang w:eastAsia="en-US"/>
        </w:rPr>
      </w:pPr>
    </w:p>
    <w:p w:rsidR="00305FCC" w:rsidRDefault="00305FCC" w:rsidP="007F1984">
      <w:pPr>
        <w:pStyle w:val="Normalny1"/>
        <w:spacing w:line="360" w:lineRule="auto"/>
        <w:rPr>
          <w:rFonts w:asciiTheme="minorHAnsi" w:hAnsiTheme="minorHAnsi" w:cstheme="minorHAnsi"/>
          <w:b/>
          <w:lang w:eastAsia="en-US"/>
        </w:rPr>
        <w:sectPr w:rsidR="00305FCC" w:rsidSect="00624828">
          <w:pgSz w:w="11906" w:h="16838"/>
          <w:pgMar w:top="1843" w:right="1417" w:bottom="1417" w:left="1417" w:header="708" w:footer="708" w:gutter="0"/>
          <w:cols w:space="708"/>
          <w:docGrid w:linePitch="360"/>
        </w:sectPr>
      </w:pPr>
    </w:p>
    <w:p w:rsidR="005F6397" w:rsidRDefault="00A5592E" w:rsidP="0043114F">
      <w:pPr>
        <w:pStyle w:val="Nagwek1"/>
      </w:pPr>
      <w:bookmarkStart w:id="23" w:name="_Toc73107479"/>
      <w:r w:rsidRPr="004B23E5">
        <w:lastRenderedPageBreak/>
        <w:t>GOSPODARKA ODPADAMI I OCHRONA ŚRODOWISKA</w:t>
      </w:r>
      <w:bookmarkEnd w:id="23"/>
    </w:p>
    <w:p w:rsidR="0043114F" w:rsidRDefault="0043114F" w:rsidP="0043114F">
      <w:pPr>
        <w:pStyle w:val="Nagwek1"/>
        <w:numPr>
          <w:ilvl w:val="0"/>
          <w:numId w:val="0"/>
        </w:numPr>
        <w:ind w:left="360" w:hanging="360"/>
      </w:pPr>
    </w:p>
    <w:p w:rsidR="00202621" w:rsidRPr="004B23E5" w:rsidRDefault="00202621" w:rsidP="0043114F">
      <w:pPr>
        <w:pStyle w:val="Nagwek1"/>
        <w:numPr>
          <w:ilvl w:val="0"/>
          <w:numId w:val="0"/>
        </w:numPr>
        <w:ind w:left="360" w:hanging="360"/>
      </w:pPr>
    </w:p>
    <w:p w:rsidR="00BB0E39" w:rsidRPr="007B7D6C" w:rsidRDefault="00E715DD" w:rsidP="0043114F">
      <w:pPr>
        <w:pStyle w:val="Nagwek2"/>
      </w:pPr>
      <w:bookmarkStart w:id="24" w:name="_Toc73107480"/>
      <w:r w:rsidRPr="007B7D6C">
        <w:t>Gospodarowanie odpadami</w:t>
      </w:r>
      <w:bookmarkEnd w:id="24"/>
      <w:r w:rsidRPr="007B7D6C">
        <w:t xml:space="preserve"> </w:t>
      </w:r>
    </w:p>
    <w:p w:rsidR="003B2601" w:rsidRPr="00D41272" w:rsidRDefault="003B2601" w:rsidP="003B2601">
      <w:pPr>
        <w:spacing w:line="360" w:lineRule="auto"/>
        <w:jc w:val="both"/>
        <w:rPr>
          <w:sz w:val="24"/>
          <w:szCs w:val="24"/>
        </w:rPr>
      </w:pPr>
      <w:r w:rsidRPr="00D41272">
        <w:rPr>
          <w:sz w:val="24"/>
          <w:szCs w:val="24"/>
        </w:rPr>
        <w:t xml:space="preserve">   Rada Gminy Nieporęt uchwałą Nr XI/47/2019 z dnia 30 lipca 2019 r. ustaliła następujące stawki opłaty za gospodarowanie odpadami komunalnymi, które weszły w życie z dniem </w:t>
      </w:r>
      <w:r>
        <w:rPr>
          <w:sz w:val="24"/>
          <w:szCs w:val="24"/>
        </w:rPr>
        <w:t xml:space="preserve">                       </w:t>
      </w:r>
      <w:r w:rsidRPr="00D41272">
        <w:rPr>
          <w:sz w:val="24"/>
          <w:szCs w:val="24"/>
        </w:rPr>
        <w:t xml:space="preserve">1 października </w:t>
      </w:r>
      <w:r>
        <w:rPr>
          <w:sz w:val="24"/>
          <w:szCs w:val="24"/>
        </w:rPr>
        <w:t xml:space="preserve"> </w:t>
      </w:r>
      <w:r w:rsidRPr="00D41272">
        <w:rPr>
          <w:sz w:val="24"/>
          <w:szCs w:val="24"/>
        </w:rPr>
        <w:t>2019 r.:</w:t>
      </w:r>
    </w:p>
    <w:p w:rsidR="003B2601" w:rsidRPr="004B23E5" w:rsidRDefault="003B2601" w:rsidP="00B70251">
      <w:pPr>
        <w:pStyle w:val="Akapitzlist"/>
        <w:numPr>
          <w:ilvl w:val="0"/>
          <w:numId w:val="8"/>
        </w:numPr>
        <w:spacing w:line="360" w:lineRule="auto"/>
        <w:ind w:left="0" w:firstLine="0"/>
        <w:jc w:val="both"/>
        <w:rPr>
          <w:rFonts w:asciiTheme="minorHAnsi" w:hAnsiTheme="minorHAnsi" w:cstheme="minorHAnsi"/>
        </w:rPr>
      </w:pPr>
      <w:r w:rsidRPr="004B23E5">
        <w:rPr>
          <w:rFonts w:asciiTheme="minorHAnsi" w:hAnsiTheme="minorHAnsi" w:cstheme="minorHAnsi"/>
        </w:rPr>
        <w:t>29,00  zł miesięcznie – od każdej osoby zamieszkującej daną nieruchomość, jeżeli odpady komunalne są segregowane,</w:t>
      </w:r>
    </w:p>
    <w:p w:rsidR="003B2601" w:rsidRPr="003C6E8A" w:rsidRDefault="003B2601" w:rsidP="00B70251">
      <w:pPr>
        <w:pStyle w:val="Akapitzlist"/>
        <w:numPr>
          <w:ilvl w:val="0"/>
          <w:numId w:val="8"/>
        </w:numPr>
        <w:spacing w:line="360" w:lineRule="auto"/>
        <w:ind w:left="0" w:firstLine="0"/>
        <w:jc w:val="both"/>
        <w:rPr>
          <w:rFonts w:asciiTheme="minorHAnsi" w:hAnsiTheme="minorHAnsi" w:cstheme="minorHAnsi"/>
        </w:rPr>
      </w:pPr>
      <w:r w:rsidRPr="004B23E5">
        <w:rPr>
          <w:rFonts w:asciiTheme="minorHAnsi" w:hAnsiTheme="minorHAnsi" w:cstheme="minorHAnsi"/>
        </w:rPr>
        <w:t xml:space="preserve">58,00 zł miesięcznie - od każdej osoby zamieszkującej dana nieruchomość, jeżeli </w:t>
      </w:r>
      <w:r w:rsidRPr="003C6E8A">
        <w:rPr>
          <w:rFonts w:asciiTheme="minorHAnsi" w:hAnsiTheme="minorHAnsi" w:cstheme="minorHAnsi"/>
        </w:rPr>
        <w:t xml:space="preserve">odpady komunalne nie są zbierane w sposób selektywny. </w:t>
      </w:r>
    </w:p>
    <w:p w:rsidR="003B2601" w:rsidRDefault="003B2601" w:rsidP="003B2601">
      <w:pPr>
        <w:pStyle w:val="Akapitzlist"/>
        <w:spacing w:line="360" w:lineRule="auto"/>
        <w:ind w:left="0"/>
        <w:jc w:val="both"/>
        <w:rPr>
          <w:rFonts w:ascii="Calibri" w:hAnsi="Calibri" w:cs="Calibri"/>
        </w:rPr>
      </w:pPr>
      <w:r w:rsidRPr="003C6E8A">
        <w:rPr>
          <w:rFonts w:ascii="Calibri" w:hAnsi="Calibri" w:cs="Calibri"/>
        </w:rPr>
        <w:t xml:space="preserve">   W roku 2020 Rada Gminy Nieporęt uchwałą Nr XXIX/82/2020 z dnia 27 sierpnia 2020 r. ustaliła stawkę opłaty za gospodarowanie odpadami komunalnymi, którą obowiązani są ponosić na rzecz Gminy właściciele nieruchomości, na których zamie</w:t>
      </w:r>
      <w:r w:rsidRPr="007C418B">
        <w:rPr>
          <w:rFonts w:ascii="Calibri" w:hAnsi="Calibri" w:cs="Calibri"/>
        </w:rPr>
        <w:t xml:space="preserve">szkują mieszkańcy  w niezmiennej wysokości 29,00  zł  miesięcznie od każdej osoby zamieszkującej nieruchomość. Ustaliła również stawkę opłaty podwyższonej za gospodarowanie odpadami komunalnymi, jeżeli właściciel nieruchomości nie wypełnia obowiązku zbierania odpadów komunalnych w sposób selektywny jako dwukrotność ww. stawki opłaty za gospodarowanie odpadami komunalnymi, tj. w wysokości 58,00 zł miesięcznie za jedną osobę  zamieszkującą nieruchomość. </w:t>
      </w:r>
    </w:p>
    <w:p w:rsidR="003B2601" w:rsidRDefault="003B2601" w:rsidP="003B2601">
      <w:pPr>
        <w:pStyle w:val="Akapitzlist"/>
        <w:spacing w:line="360" w:lineRule="auto"/>
        <w:ind w:left="0"/>
        <w:jc w:val="both"/>
        <w:rPr>
          <w:rFonts w:ascii="Calibri" w:hAnsi="Calibri" w:cs="Calibri"/>
        </w:rPr>
      </w:pPr>
      <w:r>
        <w:rPr>
          <w:rFonts w:ascii="Calibri" w:hAnsi="Calibri" w:cs="Calibri"/>
        </w:rPr>
        <w:t xml:space="preserve">   </w:t>
      </w:r>
      <w:r w:rsidRPr="007C418B">
        <w:rPr>
          <w:rFonts w:ascii="Calibri" w:hAnsi="Calibri" w:cs="Calibri"/>
        </w:rPr>
        <w:t xml:space="preserve">Ponadto </w:t>
      </w:r>
      <w:r>
        <w:rPr>
          <w:rFonts w:ascii="Calibri" w:hAnsi="Calibri" w:cs="Calibri"/>
        </w:rPr>
        <w:t>Rada Gminy Nieporęt ww. uchwałą u</w:t>
      </w:r>
      <w:r w:rsidRPr="007C418B">
        <w:rPr>
          <w:rFonts w:ascii="Calibri" w:hAnsi="Calibri" w:cs="Calibri"/>
        </w:rPr>
        <w:t>stal</w:t>
      </w:r>
      <w:r>
        <w:rPr>
          <w:rFonts w:ascii="Calibri" w:hAnsi="Calibri" w:cs="Calibri"/>
        </w:rPr>
        <w:t>iła</w:t>
      </w:r>
      <w:r w:rsidRPr="007C418B">
        <w:rPr>
          <w:rFonts w:ascii="Calibri" w:hAnsi="Calibri" w:cs="Calibri"/>
        </w:rPr>
        <w:t xml:space="preserve"> zwolnienie w</w:t>
      </w:r>
      <w:r>
        <w:rPr>
          <w:rFonts w:ascii="Calibri" w:hAnsi="Calibri" w:cs="Calibri"/>
        </w:rPr>
        <w:t xml:space="preserve"> </w:t>
      </w:r>
      <w:r w:rsidRPr="007C418B">
        <w:rPr>
          <w:rFonts w:ascii="Calibri" w:hAnsi="Calibri" w:cs="Calibri"/>
        </w:rPr>
        <w:t>części z opłaty za gospodarowanie odpadami komunalnymi właścicieli nieruchomości zabudowanych budynkami mieszkalnymi jednorodzinnymi,  kompostujących bioodpady stanowiące odpady komunalne</w:t>
      </w:r>
      <w:r>
        <w:rPr>
          <w:rFonts w:ascii="Calibri" w:hAnsi="Calibri" w:cs="Calibri"/>
        </w:rPr>
        <w:t xml:space="preserve"> </w:t>
      </w:r>
      <w:r w:rsidRPr="007C418B">
        <w:rPr>
          <w:rFonts w:ascii="Calibri" w:hAnsi="Calibri" w:cs="Calibri"/>
        </w:rPr>
        <w:t>w kompostowniku przydomowym, w wysokości 2,00</w:t>
      </w:r>
      <w:r>
        <w:rPr>
          <w:rFonts w:ascii="Calibri" w:hAnsi="Calibri" w:cs="Calibri"/>
        </w:rPr>
        <w:t xml:space="preserve"> </w:t>
      </w:r>
      <w:r w:rsidRPr="007C418B">
        <w:rPr>
          <w:rFonts w:ascii="Calibri" w:hAnsi="Calibri" w:cs="Calibri"/>
        </w:rPr>
        <w:t>zł od stawki opłaty za gospodarowanie odpadami komunalnymi, liczonej od każdego mieszkańca zamieszkującego nieruchomość.</w:t>
      </w:r>
    </w:p>
    <w:p w:rsidR="003B2601" w:rsidRDefault="003B2601" w:rsidP="003B2601">
      <w:pPr>
        <w:pStyle w:val="Akapitzlist"/>
        <w:spacing w:line="360" w:lineRule="auto"/>
        <w:ind w:left="0"/>
        <w:jc w:val="both"/>
        <w:rPr>
          <w:rFonts w:asciiTheme="minorHAnsi" w:hAnsiTheme="minorHAnsi" w:cstheme="minorHAnsi"/>
        </w:rPr>
      </w:pPr>
      <w:r>
        <w:rPr>
          <w:rFonts w:ascii="Calibri" w:hAnsi="Calibri" w:cs="Calibri"/>
        </w:rPr>
        <w:t xml:space="preserve">   </w:t>
      </w:r>
      <w:r w:rsidRPr="004B23E5">
        <w:rPr>
          <w:rFonts w:asciiTheme="minorHAnsi" w:hAnsiTheme="minorHAnsi" w:cstheme="minorHAnsi"/>
        </w:rPr>
        <w:t>Właściciele nieruchomości osobiście deklarują liczbę osób zamieszkujących daną nieruchomość i sposób gospodarowania odpadami komunalnymi.</w:t>
      </w:r>
    </w:p>
    <w:p w:rsidR="003B2601" w:rsidRDefault="00417C99" w:rsidP="003B2601">
      <w:pPr>
        <w:pStyle w:val="Normalny1"/>
        <w:spacing w:line="360" w:lineRule="auto"/>
        <w:jc w:val="both"/>
        <w:rPr>
          <w:rFonts w:asciiTheme="minorHAnsi" w:hAnsiTheme="minorHAnsi" w:cstheme="minorHAnsi"/>
        </w:rPr>
      </w:pPr>
      <w:r>
        <w:rPr>
          <w:rFonts w:asciiTheme="minorHAnsi" w:hAnsiTheme="minorHAnsi" w:cstheme="minorHAnsi"/>
        </w:rPr>
        <w:t xml:space="preserve">   Ze złożonych</w:t>
      </w:r>
      <w:r w:rsidR="003B2601" w:rsidRPr="004B23E5">
        <w:rPr>
          <w:rFonts w:asciiTheme="minorHAnsi" w:hAnsiTheme="minorHAnsi" w:cstheme="minorHAnsi"/>
        </w:rPr>
        <w:t xml:space="preserve"> w 20</w:t>
      </w:r>
      <w:r w:rsidR="003B2601">
        <w:rPr>
          <w:rFonts w:asciiTheme="minorHAnsi" w:hAnsiTheme="minorHAnsi" w:cstheme="minorHAnsi"/>
        </w:rPr>
        <w:t>20</w:t>
      </w:r>
      <w:r w:rsidR="003B2601" w:rsidRPr="004B23E5">
        <w:rPr>
          <w:rFonts w:asciiTheme="minorHAnsi" w:hAnsiTheme="minorHAnsi" w:cstheme="minorHAnsi"/>
        </w:rPr>
        <w:t xml:space="preserve"> r. deklaracji o wysokości opłaty za gospodarowanie odpadami komunalnymi wynika:</w:t>
      </w:r>
    </w:p>
    <w:p w:rsidR="003B2601" w:rsidRDefault="003B2601" w:rsidP="003B2601">
      <w:pPr>
        <w:pStyle w:val="Normalny1"/>
        <w:spacing w:line="360" w:lineRule="auto"/>
        <w:jc w:val="both"/>
        <w:rPr>
          <w:rFonts w:asciiTheme="minorHAnsi" w:hAnsiTheme="minorHAnsi" w:cstheme="minorHAnsi"/>
        </w:rPr>
      </w:pPr>
    </w:p>
    <w:p w:rsidR="003B2601" w:rsidRDefault="003B2601" w:rsidP="003B2601">
      <w:pPr>
        <w:pStyle w:val="Normalny1"/>
        <w:spacing w:line="360" w:lineRule="auto"/>
        <w:jc w:val="both"/>
        <w:rPr>
          <w:rFonts w:asciiTheme="minorHAnsi" w:hAnsiTheme="minorHAnsi" w:cstheme="minorHAnsi"/>
        </w:rPr>
      </w:pPr>
    </w:p>
    <w:p w:rsidR="003B2601" w:rsidRPr="00417C99" w:rsidRDefault="003B2601" w:rsidP="003B2601">
      <w:pPr>
        <w:pStyle w:val="Normalny1"/>
        <w:jc w:val="both"/>
        <w:rPr>
          <w:rFonts w:asciiTheme="minorHAnsi" w:hAnsiTheme="minorHAnsi" w:cstheme="minorHAnsi"/>
          <w:i/>
          <w:sz w:val="20"/>
          <w:szCs w:val="20"/>
        </w:rPr>
      </w:pPr>
      <w:r w:rsidRPr="00417C99">
        <w:rPr>
          <w:rFonts w:asciiTheme="minorHAnsi" w:hAnsiTheme="minorHAnsi" w:cstheme="minorHAnsi"/>
          <w:i/>
          <w:sz w:val="20"/>
          <w:szCs w:val="20"/>
        </w:rPr>
        <w:lastRenderedPageBreak/>
        <w:t xml:space="preserve">Tabela – Liczba osób segregujących i nie segregujących odpady komunalne oraz korzystających z </w:t>
      </w:r>
      <w:r w:rsidRPr="00417C99">
        <w:rPr>
          <w:rFonts w:ascii="Calibri" w:hAnsi="Calibri" w:cs="Calibri"/>
          <w:i/>
          <w:sz w:val="20"/>
          <w:szCs w:val="20"/>
        </w:rPr>
        <w:t>zwolnienia w części z opłaty za gospodarowanie odpadami komunalnymi, które przysługuje właścicielom nieruchomości zabudowanych budynkami mieszkalnymi jednorodzinnymi, kompostujących bioodpady stanowiące odpady komunalne w kompostowniku przydomowym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030"/>
        <w:gridCol w:w="3130"/>
      </w:tblGrid>
      <w:tr w:rsidR="003B2601" w:rsidRPr="004B23E5" w:rsidTr="003B2601">
        <w:trPr>
          <w:jc w:val="center"/>
        </w:trPr>
        <w:tc>
          <w:tcPr>
            <w:tcW w:w="3226"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tc>
        <w:tc>
          <w:tcPr>
            <w:tcW w:w="3153" w:type="dxa"/>
            <w:tcBorders>
              <w:top w:val="single" w:sz="4" w:space="0" w:color="auto"/>
              <w:left w:val="single" w:sz="4" w:space="0" w:color="auto"/>
              <w:bottom w:val="single" w:sz="4" w:space="0" w:color="auto"/>
              <w:right w:val="single" w:sz="4" w:space="0" w:color="auto"/>
            </w:tcBorders>
            <w:hideMark/>
          </w:tcPr>
          <w:p w:rsidR="003B2601" w:rsidRPr="00417C99" w:rsidRDefault="003B2601" w:rsidP="003B2601">
            <w:pPr>
              <w:pStyle w:val="Normalny1"/>
              <w:spacing w:line="360" w:lineRule="auto"/>
              <w:jc w:val="center"/>
              <w:rPr>
                <w:rFonts w:asciiTheme="minorHAnsi" w:hAnsiTheme="minorHAnsi" w:cstheme="minorHAnsi"/>
                <w:b/>
                <w:color w:val="2E74B5" w:themeColor="accent1" w:themeShade="BF"/>
                <w:sz w:val="20"/>
                <w:szCs w:val="20"/>
              </w:rPr>
            </w:pPr>
            <w:r w:rsidRPr="00417C99">
              <w:rPr>
                <w:rFonts w:asciiTheme="minorHAnsi" w:hAnsiTheme="minorHAnsi" w:cstheme="minorHAnsi"/>
                <w:b/>
                <w:color w:val="2E74B5" w:themeColor="accent1" w:themeShade="BF"/>
                <w:sz w:val="20"/>
                <w:szCs w:val="20"/>
              </w:rPr>
              <w:t>Rok 2019</w:t>
            </w:r>
          </w:p>
        </w:tc>
        <w:tc>
          <w:tcPr>
            <w:tcW w:w="3260" w:type="dxa"/>
            <w:tcBorders>
              <w:top w:val="single" w:sz="4" w:space="0" w:color="auto"/>
              <w:left w:val="single" w:sz="4" w:space="0" w:color="auto"/>
              <w:bottom w:val="single" w:sz="4" w:space="0" w:color="auto"/>
              <w:right w:val="single" w:sz="4" w:space="0" w:color="auto"/>
            </w:tcBorders>
            <w:hideMark/>
          </w:tcPr>
          <w:p w:rsidR="003B2601" w:rsidRPr="00417C99" w:rsidRDefault="003B2601" w:rsidP="003B2601">
            <w:pPr>
              <w:pStyle w:val="Normalny1"/>
              <w:spacing w:line="360" w:lineRule="auto"/>
              <w:jc w:val="center"/>
              <w:rPr>
                <w:rFonts w:asciiTheme="minorHAnsi" w:hAnsiTheme="minorHAnsi" w:cstheme="minorHAnsi"/>
                <w:b/>
                <w:sz w:val="20"/>
                <w:szCs w:val="20"/>
              </w:rPr>
            </w:pPr>
            <w:r w:rsidRPr="00417C99">
              <w:rPr>
                <w:rFonts w:asciiTheme="minorHAnsi" w:hAnsiTheme="minorHAnsi" w:cstheme="minorHAnsi"/>
                <w:b/>
                <w:sz w:val="20"/>
                <w:szCs w:val="20"/>
              </w:rPr>
              <w:t>Rok 2020</w:t>
            </w:r>
          </w:p>
        </w:tc>
      </w:tr>
      <w:tr w:rsidR="003B2601" w:rsidRPr="004B23E5" w:rsidTr="003B2601">
        <w:trPr>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rsidR="003B2601" w:rsidRPr="00417C99" w:rsidRDefault="003B2601" w:rsidP="003B2601">
            <w:pPr>
              <w:pStyle w:val="Normalny1"/>
              <w:spacing w:line="256" w:lineRule="auto"/>
              <w:jc w:val="center"/>
              <w:rPr>
                <w:rFonts w:asciiTheme="minorHAnsi" w:hAnsiTheme="minorHAnsi" w:cstheme="minorHAnsi"/>
                <w:sz w:val="20"/>
                <w:szCs w:val="20"/>
              </w:rPr>
            </w:pPr>
            <w:r w:rsidRPr="00417C99">
              <w:rPr>
                <w:rFonts w:asciiTheme="minorHAnsi" w:hAnsiTheme="minorHAnsi" w:cstheme="minorHAnsi"/>
                <w:sz w:val="20"/>
                <w:szCs w:val="20"/>
              </w:rPr>
              <w:t>Liczba osób segregujących odpady komunalne wg deklaracji i decyzji</w:t>
            </w:r>
          </w:p>
        </w:tc>
        <w:tc>
          <w:tcPr>
            <w:tcW w:w="3153"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eastAsia="Times New Roman" w:hAnsiTheme="minorHAnsi" w:cstheme="minorHAnsi"/>
                <w:color w:val="2E74B5" w:themeColor="accent1" w:themeShade="BF"/>
                <w:sz w:val="20"/>
                <w:szCs w:val="20"/>
                <w:lang w:eastAsia="pl-PL"/>
              </w:rPr>
            </w:pP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14 286</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 co stanowi ~97 % wszystkich osób)</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p>
        </w:tc>
        <w:tc>
          <w:tcPr>
            <w:tcW w:w="3260"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14 942</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 co stanowi ~98,5 % wszystkich osób)</w:t>
            </w:r>
          </w:p>
          <w:p w:rsidR="003B2601" w:rsidRPr="00417C99" w:rsidRDefault="003B2601" w:rsidP="003B2601">
            <w:pPr>
              <w:pStyle w:val="Normalny1"/>
              <w:spacing w:line="360" w:lineRule="auto"/>
              <w:jc w:val="center"/>
              <w:rPr>
                <w:rFonts w:asciiTheme="minorHAnsi" w:hAnsiTheme="minorHAnsi" w:cstheme="minorHAnsi"/>
                <w:sz w:val="20"/>
                <w:szCs w:val="20"/>
              </w:rPr>
            </w:pPr>
          </w:p>
        </w:tc>
      </w:tr>
      <w:tr w:rsidR="003B2601" w:rsidRPr="004B23E5" w:rsidTr="003B2601">
        <w:trPr>
          <w:jc w:val="center"/>
        </w:trPr>
        <w:tc>
          <w:tcPr>
            <w:tcW w:w="3226" w:type="dxa"/>
            <w:tcBorders>
              <w:top w:val="single" w:sz="4" w:space="0" w:color="auto"/>
              <w:left w:val="single" w:sz="4" w:space="0" w:color="auto"/>
              <w:bottom w:val="single" w:sz="4" w:space="0" w:color="auto"/>
              <w:right w:val="single" w:sz="4" w:space="0" w:color="auto"/>
            </w:tcBorders>
            <w:vAlign w:val="center"/>
            <w:hideMark/>
          </w:tcPr>
          <w:p w:rsidR="003B2601" w:rsidRPr="00417C99" w:rsidRDefault="003B2601" w:rsidP="003B2601">
            <w:pPr>
              <w:pStyle w:val="Normalny1"/>
              <w:spacing w:line="256" w:lineRule="auto"/>
              <w:jc w:val="center"/>
              <w:rPr>
                <w:rFonts w:asciiTheme="minorHAnsi" w:hAnsiTheme="minorHAnsi" w:cstheme="minorHAnsi"/>
                <w:sz w:val="20"/>
                <w:szCs w:val="20"/>
              </w:rPr>
            </w:pPr>
            <w:r w:rsidRPr="00417C99">
              <w:rPr>
                <w:rFonts w:asciiTheme="minorHAnsi" w:hAnsiTheme="minorHAnsi" w:cstheme="minorHAnsi"/>
                <w:sz w:val="20"/>
                <w:szCs w:val="20"/>
              </w:rPr>
              <w:t>Liczba osób, które nie segregują odpadów komunalnych wg deklaracji i decyzji</w:t>
            </w:r>
          </w:p>
        </w:tc>
        <w:tc>
          <w:tcPr>
            <w:tcW w:w="3153"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ind w:left="720"/>
              <w:jc w:val="center"/>
              <w:rPr>
                <w:rFonts w:asciiTheme="minorHAnsi" w:eastAsia="Times New Roman" w:hAnsiTheme="minorHAnsi" w:cstheme="minorHAnsi"/>
                <w:color w:val="2E74B5" w:themeColor="accent1" w:themeShade="BF"/>
                <w:sz w:val="20"/>
                <w:szCs w:val="20"/>
                <w:lang w:eastAsia="pl-PL"/>
              </w:rPr>
            </w:pP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493</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(co stanowi ~3 % wszystkich osób)</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p>
        </w:tc>
        <w:tc>
          <w:tcPr>
            <w:tcW w:w="3260"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234</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(co stanowi ~1,5 % wszystkich osób)</w:t>
            </w:r>
          </w:p>
          <w:p w:rsidR="003B2601" w:rsidRPr="00417C99" w:rsidRDefault="003B2601" w:rsidP="003B2601">
            <w:pPr>
              <w:pStyle w:val="Normalny1"/>
              <w:spacing w:line="360" w:lineRule="auto"/>
              <w:jc w:val="center"/>
              <w:rPr>
                <w:rFonts w:asciiTheme="minorHAnsi" w:hAnsiTheme="minorHAnsi" w:cstheme="minorHAnsi"/>
                <w:sz w:val="20"/>
                <w:szCs w:val="20"/>
              </w:rPr>
            </w:pPr>
          </w:p>
        </w:tc>
      </w:tr>
      <w:tr w:rsidR="003B2601" w:rsidRPr="004B23E5" w:rsidTr="003B2601">
        <w:trPr>
          <w:jc w:val="center"/>
        </w:trPr>
        <w:tc>
          <w:tcPr>
            <w:tcW w:w="3226" w:type="dxa"/>
            <w:tcBorders>
              <w:top w:val="single" w:sz="4" w:space="0" w:color="auto"/>
              <w:left w:val="single" w:sz="4" w:space="0" w:color="auto"/>
              <w:bottom w:val="single" w:sz="4" w:space="0" w:color="auto"/>
              <w:right w:val="single" w:sz="4" w:space="0" w:color="auto"/>
            </w:tcBorders>
            <w:vAlign w:val="center"/>
          </w:tcPr>
          <w:p w:rsidR="003B2601" w:rsidRPr="00417C99" w:rsidRDefault="003B2601" w:rsidP="003B2601">
            <w:pPr>
              <w:pStyle w:val="Normalny1"/>
              <w:spacing w:line="256"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Liczba osób objętych </w:t>
            </w:r>
            <w:r w:rsidRPr="00417C99">
              <w:rPr>
                <w:rFonts w:ascii="Calibri" w:hAnsi="Calibri" w:cs="Calibri"/>
                <w:sz w:val="20"/>
                <w:szCs w:val="20"/>
              </w:rPr>
              <w:t>zwolnieniem w części z opłaty za gospodarowanie odpadami komunalnymi</w:t>
            </w:r>
          </w:p>
        </w:tc>
        <w:tc>
          <w:tcPr>
            <w:tcW w:w="3153" w:type="dxa"/>
            <w:tcBorders>
              <w:top w:val="single" w:sz="4" w:space="0" w:color="auto"/>
              <w:left w:val="single" w:sz="4" w:space="0" w:color="auto"/>
              <w:bottom w:val="single" w:sz="4" w:space="0" w:color="auto"/>
              <w:right w:val="single" w:sz="4" w:space="0" w:color="auto"/>
            </w:tcBorders>
            <w:vAlign w:val="center"/>
          </w:tcPr>
          <w:p w:rsidR="003B2601" w:rsidRPr="00417C99" w:rsidRDefault="003B2601" w:rsidP="003B2601">
            <w:pPr>
              <w:pStyle w:val="Normalny1"/>
              <w:spacing w:line="360" w:lineRule="auto"/>
              <w:jc w:val="center"/>
              <w:rPr>
                <w:rFonts w:asciiTheme="minorHAnsi" w:eastAsia="Times New Roman" w:hAnsiTheme="minorHAnsi" w:cstheme="minorHAnsi"/>
                <w:color w:val="2E74B5" w:themeColor="accent1" w:themeShade="BF"/>
                <w:sz w:val="20"/>
                <w:szCs w:val="20"/>
                <w:lang w:eastAsia="pl-PL"/>
              </w:rPr>
            </w:pPr>
            <w:r w:rsidRPr="00417C99">
              <w:rPr>
                <w:rFonts w:asciiTheme="minorHAnsi" w:eastAsia="Times New Roman" w:hAnsiTheme="minorHAnsi" w:cstheme="minorHAnsi"/>
                <w:color w:val="2E74B5" w:themeColor="accent1" w:themeShade="BF"/>
                <w:sz w:val="20"/>
                <w:szCs w:val="20"/>
                <w:lang w:eastAsia="pl-PL"/>
              </w:rPr>
              <w:t>-</w:t>
            </w:r>
          </w:p>
        </w:tc>
        <w:tc>
          <w:tcPr>
            <w:tcW w:w="3260"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482</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(co stanowi ~3 % </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wszystkich osób)</w:t>
            </w:r>
          </w:p>
        </w:tc>
      </w:tr>
    </w:tbl>
    <w:p w:rsidR="003B2601" w:rsidRPr="00417C99" w:rsidRDefault="003B2601" w:rsidP="003B2601">
      <w:pPr>
        <w:jc w:val="both"/>
        <w:rPr>
          <w:rFonts w:asciiTheme="minorHAnsi" w:hAnsiTheme="minorHAnsi" w:cstheme="minorHAnsi"/>
          <w:i/>
          <w:sz w:val="20"/>
          <w:szCs w:val="20"/>
        </w:rPr>
      </w:pPr>
      <w:r w:rsidRPr="00417C99">
        <w:rPr>
          <w:rFonts w:asciiTheme="minorHAnsi" w:hAnsiTheme="minorHAnsi" w:cstheme="minorHAnsi"/>
          <w:color w:val="FF0000"/>
          <w:sz w:val="20"/>
          <w:szCs w:val="20"/>
          <w:lang w:eastAsia="zh-CN" w:bidi="hi-IN"/>
        </w:rPr>
        <w:t xml:space="preserve">   </w:t>
      </w:r>
      <w:r w:rsidRPr="00417C99">
        <w:rPr>
          <w:rFonts w:asciiTheme="minorHAnsi" w:hAnsiTheme="minorHAnsi" w:cstheme="minorHAnsi"/>
          <w:i/>
          <w:sz w:val="20"/>
          <w:szCs w:val="20"/>
        </w:rPr>
        <w:t>Źródło: opracowanie własne.</w:t>
      </w:r>
    </w:p>
    <w:p w:rsidR="003B2601" w:rsidRPr="004B23E5" w:rsidRDefault="003B2601" w:rsidP="003B2601">
      <w:pPr>
        <w:pStyle w:val="Normalny1"/>
        <w:spacing w:line="360" w:lineRule="auto"/>
        <w:jc w:val="both"/>
        <w:rPr>
          <w:rFonts w:asciiTheme="minorHAnsi" w:hAnsiTheme="minorHAnsi" w:cstheme="minorHAnsi"/>
        </w:rPr>
      </w:pPr>
    </w:p>
    <w:p w:rsidR="003B2601" w:rsidRPr="00417C99" w:rsidRDefault="003B2601" w:rsidP="003B2601">
      <w:pPr>
        <w:pStyle w:val="Normalny1"/>
        <w:jc w:val="both"/>
        <w:rPr>
          <w:rFonts w:asciiTheme="minorHAnsi" w:hAnsiTheme="minorHAnsi" w:cstheme="minorHAnsi"/>
          <w:i/>
          <w:sz w:val="20"/>
          <w:szCs w:val="20"/>
        </w:rPr>
      </w:pPr>
      <w:r w:rsidRPr="00417C99">
        <w:rPr>
          <w:rFonts w:asciiTheme="minorHAnsi" w:hAnsiTheme="minorHAnsi" w:cstheme="minorHAnsi"/>
          <w:i/>
          <w:sz w:val="20"/>
          <w:szCs w:val="20"/>
        </w:rPr>
        <w:t>Tabela – Liczba złożonych deklaracji o wysokości opłaty za gospodarowanie odpadami komunalnymi wydanych w powyższej sprawie decyzji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2995"/>
        <w:gridCol w:w="3091"/>
      </w:tblGrid>
      <w:tr w:rsidR="003B2601" w:rsidRPr="004B23E5" w:rsidTr="003B2601">
        <w:trPr>
          <w:jc w:val="center"/>
        </w:trPr>
        <w:tc>
          <w:tcPr>
            <w:tcW w:w="3094"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tc>
        <w:tc>
          <w:tcPr>
            <w:tcW w:w="2995" w:type="dxa"/>
            <w:tcBorders>
              <w:top w:val="single" w:sz="4" w:space="0" w:color="auto"/>
              <w:left w:val="single" w:sz="4" w:space="0" w:color="auto"/>
              <w:bottom w:val="single" w:sz="4" w:space="0" w:color="auto"/>
              <w:right w:val="single" w:sz="4" w:space="0" w:color="auto"/>
            </w:tcBorders>
            <w:hideMark/>
          </w:tcPr>
          <w:p w:rsidR="003B2601" w:rsidRPr="00417C99" w:rsidRDefault="003B2601" w:rsidP="003B2601">
            <w:pPr>
              <w:pStyle w:val="Normalny1"/>
              <w:spacing w:line="360" w:lineRule="auto"/>
              <w:jc w:val="center"/>
              <w:rPr>
                <w:rFonts w:asciiTheme="minorHAnsi" w:hAnsiTheme="minorHAnsi" w:cstheme="minorHAnsi"/>
                <w:b/>
                <w:color w:val="2E74B5" w:themeColor="accent1" w:themeShade="BF"/>
                <w:sz w:val="20"/>
                <w:szCs w:val="20"/>
              </w:rPr>
            </w:pPr>
            <w:r w:rsidRPr="00417C99">
              <w:rPr>
                <w:rFonts w:asciiTheme="minorHAnsi" w:hAnsiTheme="minorHAnsi" w:cstheme="minorHAnsi"/>
                <w:b/>
                <w:color w:val="2E74B5" w:themeColor="accent1" w:themeShade="BF"/>
                <w:sz w:val="20"/>
                <w:szCs w:val="20"/>
              </w:rPr>
              <w:t>Rok 2019</w:t>
            </w:r>
          </w:p>
        </w:tc>
        <w:tc>
          <w:tcPr>
            <w:tcW w:w="3091" w:type="dxa"/>
            <w:tcBorders>
              <w:top w:val="single" w:sz="4" w:space="0" w:color="auto"/>
              <w:left w:val="single" w:sz="4" w:space="0" w:color="auto"/>
              <w:bottom w:val="single" w:sz="4" w:space="0" w:color="auto"/>
              <w:right w:val="single" w:sz="4" w:space="0" w:color="auto"/>
            </w:tcBorders>
            <w:hideMark/>
          </w:tcPr>
          <w:p w:rsidR="003B2601" w:rsidRPr="00417C99" w:rsidRDefault="003B2601" w:rsidP="003B2601">
            <w:pPr>
              <w:pStyle w:val="Normalny1"/>
              <w:spacing w:line="360" w:lineRule="auto"/>
              <w:jc w:val="center"/>
              <w:rPr>
                <w:rFonts w:asciiTheme="minorHAnsi" w:hAnsiTheme="minorHAnsi" w:cstheme="minorHAnsi"/>
                <w:b/>
                <w:sz w:val="20"/>
                <w:szCs w:val="20"/>
              </w:rPr>
            </w:pPr>
            <w:r w:rsidRPr="00417C99">
              <w:rPr>
                <w:rFonts w:asciiTheme="minorHAnsi" w:hAnsiTheme="minorHAnsi" w:cstheme="minorHAnsi"/>
                <w:b/>
                <w:sz w:val="20"/>
                <w:szCs w:val="20"/>
              </w:rPr>
              <w:t>Rok 2020</w:t>
            </w:r>
          </w:p>
        </w:tc>
      </w:tr>
      <w:tr w:rsidR="003B2601" w:rsidRPr="004B23E5" w:rsidTr="003B2601">
        <w:trPr>
          <w:jc w:val="center"/>
        </w:trPr>
        <w:tc>
          <w:tcPr>
            <w:tcW w:w="3094"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256" w:lineRule="auto"/>
              <w:rPr>
                <w:rFonts w:asciiTheme="minorHAnsi" w:hAnsiTheme="minorHAnsi" w:cstheme="minorHAnsi"/>
                <w:sz w:val="20"/>
                <w:szCs w:val="20"/>
              </w:rPr>
            </w:pPr>
            <w:r w:rsidRPr="00417C99">
              <w:rPr>
                <w:rFonts w:asciiTheme="minorHAnsi" w:hAnsiTheme="minorHAnsi" w:cstheme="minorHAnsi"/>
                <w:sz w:val="20"/>
                <w:szCs w:val="20"/>
              </w:rPr>
              <w:t>Liczba złożonych deklaracji o wysokości opłaty za gospodarowanie odpadami komunalnymi wydanych w powyższej sprawie decyzji – segregacja odpadów</w:t>
            </w:r>
          </w:p>
          <w:p w:rsidR="003B2601" w:rsidRPr="00417C99" w:rsidRDefault="003B2601" w:rsidP="003B2601">
            <w:pPr>
              <w:pStyle w:val="Normalny1"/>
              <w:spacing w:line="256" w:lineRule="auto"/>
              <w:jc w:val="center"/>
              <w:rPr>
                <w:rFonts w:asciiTheme="minorHAnsi" w:hAnsiTheme="minorHAnsi" w:cstheme="minorHAnsi"/>
                <w:sz w:val="20"/>
                <w:szCs w:val="20"/>
              </w:rPr>
            </w:pPr>
          </w:p>
        </w:tc>
        <w:tc>
          <w:tcPr>
            <w:tcW w:w="2995"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eastAsia="Times New Roman" w:hAnsiTheme="minorHAnsi" w:cstheme="minorHAnsi"/>
                <w:color w:val="2E74B5" w:themeColor="accent1" w:themeShade="BF"/>
                <w:sz w:val="20"/>
                <w:szCs w:val="20"/>
                <w:lang w:eastAsia="pl-PL"/>
              </w:rPr>
            </w:pP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4482</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 co stanowi ~95 % wszystkich dokumentów)</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p>
        </w:tc>
        <w:tc>
          <w:tcPr>
            <w:tcW w:w="3091"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4819</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 co stanowi ~98 % wszystkich dokumentów)</w:t>
            </w:r>
          </w:p>
          <w:p w:rsidR="003B2601" w:rsidRPr="00417C99" w:rsidRDefault="003B2601" w:rsidP="003B2601">
            <w:pPr>
              <w:pStyle w:val="Normalny1"/>
              <w:spacing w:line="360" w:lineRule="auto"/>
              <w:jc w:val="center"/>
              <w:rPr>
                <w:rFonts w:asciiTheme="minorHAnsi" w:hAnsiTheme="minorHAnsi" w:cstheme="minorHAnsi"/>
                <w:sz w:val="20"/>
                <w:szCs w:val="20"/>
              </w:rPr>
            </w:pPr>
          </w:p>
        </w:tc>
      </w:tr>
      <w:tr w:rsidR="003B2601" w:rsidRPr="004B23E5" w:rsidTr="003B2601">
        <w:trPr>
          <w:jc w:val="center"/>
        </w:trPr>
        <w:tc>
          <w:tcPr>
            <w:tcW w:w="3094"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256" w:lineRule="auto"/>
              <w:rPr>
                <w:rFonts w:asciiTheme="minorHAnsi" w:hAnsiTheme="minorHAnsi" w:cstheme="minorHAnsi"/>
                <w:sz w:val="20"/>
                <w:szCs w:val="20"/>
              </w:rPr>
            </w:pPr>
            <w:r w:rsidRPr="00417C99">
              <w:rPr>
                <w:rFonts w:asciiTheme="minorHAnsi" w:hAnsiTheme="minorHAnsi" w:cstheme="minorHAnsi"/>
                <w:sz w:val="20"/>
                <w:szCs w:val="20"/>
              </w:rPr>
              <w:t>Liczba złożonych deklaracji o wysokości opłaty za gospodarowanie odpadami komunalnymi wydanych w powyższej sprawie decyzji – brak segregacji odpadów</w:t>
            </w:r>
          </w:p>
          <w:p w:rsidR="003B2601" w:rsidRPr="00417C99" w:rsidRDefault="003B2601" w:rsidP="003B2601">
            <w:pPr>
              <w:pStyle w:val="Normalny1"/>
              <w:spacing w:line="256" w:lineRule="auto"/>
              <w:jc w:val="center"/>
              <w:rPr>
                <w:rFonts w:asciiTheme="minorHAnsi" w:hAnsiTheme="minorHAnsi" w:cstheme="minorHAnsi"/>
                <w:sz w:val="20"/>
                <w:szCs w:val="20"/>
              </w:rPr>
            </w:pPr>
          </w:p>
        </w:tc>
        <w:tc>
          <w:tcPr>
            <w:tcW w:w="2995"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ind w:left="720"/>
              <w:jc w:val="center"/>
              <w:rPr>
                <w:rFonts w:asciiTheme="minorHAnsi" w:eastAsia="Times New Roman" w:hAnsiTheme="minorHAnsi" w:cstheme="minorHAnsi"/>
                <w:color w:val="2E74B5" w:themeColor="accent1" w:themeShade="BF"/>
                <w:sz w:val="20"/>
                <w:szCs w:val="20"/>
                <w:lang w:eastAsia="pl-PL"/>
              </w:rPr>
            </w:pP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236</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 xml:space="preserve">(co stanowi ~5 % </w:t>
            </w:r>
          </w:p>
          <w:p w:rsidR="003B2601" w:rsidRPr="00417C99" w:rsidRDefault="003B2601" w:rsidP="003B2601">
            <w:pPr>
              <w:pStyle w:val="Normalny1"/>
              <w:spacing w:line="360" w:lineRule="auto"/>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wszystkich dokumentów)</w:t>
            </w:r>
          </w:p>
          <w:p w:rsidR="003B2601" w:rsidRPr="00417C99" w:rsidRDefault="003B2601" w:rsidP="003B2601">
            <w:pPr>
              <w:pStyle w:val="Normalny1"/>
              <w:spacing w:line="360" w:lineRule="auto"/>
              <w:jc w:val="center"/>
              <w:rPr>
                <w:rFonts w:asciiTheme="minorHAnsi" w:hAnsiTheme="minorHAnsi" w:cstheme="minorHAnsi"/>
                <w:color w:val="0070C0"/>
                <w:sz w:val="20"/>
                <w:szCs w:val="20"/>
              </w:rPr>
            </w:pPr>
          </w:p>
        </w:tc>
        <w:tc>
          <w:tcPr>
            <w:tcW w:w="3091" w:type="dxa"/>
            <w:tcBorders>
              <w:top w:val="single" w:sz="4" w:space="0" w:color="auto"/>
              <w:left w:val="single" w:sz="4" w:space="0" w:color="auto"/>
              <w:bottom w:val="single" w:sz="4" w:space="0" w:color="auto"/>
              <w:right w:val="single" w:sz="4" w:space="0" w:color="auto"/>
            </w:tcBorders>
          </w:tcPr>
          <w:p w:rsidR="003B2601" w:rsidRPr="00417C99" w:rsidRDefault="003B2601" w:rsidP="003B2601">
            <w:pPr>
              <w:pStyle w:val="Normalny1"/>
              <w:spacing w:line="360" w:lineRule="auto"/>
              <w:jc w:val="center"/>
              <w:rPr>
                <w:rFonts w:asciiTheme="minorHAnsi" w:hAnsiTheme="minorHAnsi" w:cstheme="minorHAnsi"/>
                <w:sz w:val="20"/>
                <w:szCs w:val="20"/>
              </w:rPr>
            </w:pP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121 </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(co stanowi ~2 % </w:t>
            </w:r>
          </w:p>
          <w:p w:rsidR="003B2601" w:rsidRPr="00417C99" w:rsidRDefault="003B2601" w:rsidP="003B2601">
            <w:pPr>
              <w:pStyle w:val="Normalny1"/>
              <w:spacing w:line="360" w:lineRule="auto"/>
              <w:jc w:val="center"/>
              <w:rPr>
                <w:rFonts w:asciiTheme="minorHAnsi" w:hAnsiTheme="minorHAnsi" w:cstheme="minorHAnsi"/>
                <w:sz w:val="20"/>
                <w:szCs w:val="20"/>
              </w:rPr>
            </w:pPr>
            <w:r w:rsidRPr="00417C99">
              <w:rPr>
                <w:rFonts w:asciiTheme="minorHAnsi" w:hAnsiTheme="minorHAnsi" w:cstheme="minorHAnsi"/>
                <w:sz w:val="20"/>
                <w:szCs w:val="20"/>
              </w:rPr>
              <w:t>wszystkich dokumentów)</w:t>
            </w:r>
          </w:p>
          <w:p w:rsidR="003B2601" w:rsidRPr="00417C99" w:rsidRDefault="003B2601" w:rsidP="003B2601">
            <w:pPr>
              <w:pStyle w:val="Normalny1"/>
              <w:spacing w:line="360" w:lineRule="auto"/>
              <w:jc w:val="center"/>
              <w:rPr>
                <w:rFonts w:asciiTheme="minorHAnsi" w:hAnsiTheme="minorHAnsi" w:cstheme="minorHAnsi"/>
                <w:sz w:val="20"/>
                <w:szCs w:val="20"/>
              </w:rPr>
            </w:pPr>
          </w:p>
        </w:tc>
      </w:tr>
    </w:tbl>
    <w:p w:rsidR="003B2601" w:rsidRPr="00417C99" w:rsidRDefault="003B2601" w:rsidP="003B2601">
      <w:pPr>
        <w:jc w:val="both"/>
        <w:rPr>
          <w:rFonts w:asciiTheme="minorHAnsi" w:hAnsiTheme="minorHAnsi" w:cstheme="minorHAnsi"/>
          <w:i/>
          <w:sz w:val="20"/>
          <w:szCs w:val="20"/>
        </w:rPr>
      </w:pPr>
      <w:r w:rsidRPr="00417C99">
        <w:rPr>
          <w:rFonts w:asciiTheme="minorHAnsi" w:hAnsiTheme="minorHAnsi" w:cstheme="minorHAnsi"/>
          <w:i/>
          <w:sz w:val="20"/>
          <w:szCs w:val="20"/>
        </w:rPr>
        <w:t>Źródło: opracowanie własne.</w:t>
      </w:r>
    </w:p>
    <w:p w:rsidR="00417C99" w:rsidRDefault="003B2601" w:rsidP="003B2601">
      <w:pPr>
        <w:pStyle w:val="Normalny1"/>
        <w:spacing w:line="360" w:lineRule="auto"/>
        <w:jc w:val="both"/>
        <w:rPr>
          <w:rFonts w:ascii="Calibri" w:hAnsi="Calibri" w:cs="Calibri"/>
        </w:rPr>
      </w:pPr>
      <w:r w:rsidRPr="009B2F96">
        <w:rPr>
          <w:rFonts w:ascii="Calibri" w:hAnsi="Calibri" w:cs="Calibri"/>
        </w:rPr>
        <w:t xml:space="preserve">   </w:t>
      </w:r>
    </w:p>
    <w:p w:rsidR="003B2601" w:rsidRDefault="00417C99" w:rsidP="00417C99">
      <w:pPr>
        <w:pStyle w:val="Normalny1"/>
        <w:spacing w:line="360" w:lineRule="auto"/>
        <w:jc w:val="both"/>
        <w:rPr>
          <w:rFonts w:ascii="Calibri" w:hAnsi="Calibri" w:cs="Calibri"/>
        </w:rPr>
      </w:pPr>
      <w:r>
        <w:rPr>
          <w:rFonts w:ascii="Calibri" w:hAnsi="Calibri" w:cs="Calibri"/>
        </w:rPr>
        <w:t xml:space="preserve">  </w:t>
      </w:r>
      <w:r w:rsidR="003B2601" w:rsidRPr="002A10C5">
        <w:rPr>
          <w:rFonts w:ascii="Calibri" w:hAnsi="Calibri" w:cs="Calibri"/>
        </w:rPr>
        <w:t xml:space="preserve">W 2020 r. złożonych zostało 135 deklaracji o wysokości opłaty za gospodarowanie odpadami komunalnymi </w:t>
      </w:r>
      <w:r w:rsidR="003B2601" w:rsidRPr="002A10C5">
        <w:rPr>
          <w:rFonts w:ascii="Calibri" w:hAnsi="Calibri" w:cs="Calibri"/>
          <w:bCs/>
        </w:rPr>
        <w:t>uwzględniających oświadczenie o kompostowaniu bioodpadów stanowiących odpady komunalne w kompost</w:t>
      </w:r>
      <w:r w:rsidR="003B2601" w:rsidRPr="009B2F96">
        <w:rPr>
          <w:rFonts w:ascii="Calibri" w:hAnsi="Calibri" w:cs="Calibri"/>
          <w:bCs/>
        </w:rPr>
        <w:t>owniku przydomowym</w:t>
      </w:r>
      <w:r w:rsidR="003B2601">
        <w:rPr>
          <w:rFonts w:ascii="Calibri" w:hAnsi="Calibri" w:cs="Calibri"/>
          <w:bCs/>
        </w:rPr>
        <w:t xml:space="preserve">. Z powyżej </w:t>
      </w:r>
      <w:r w:rsidR="003B2601">
        <w:rPr>
          <w:rFonts w:ascii="Calibri" w:hAnsi="Calibri" w:cs="Calibri"/>
          <w:bCs/>
        </w:rPr>
        <w:lastRenderedPageBreak/>
        <w:t xml:space="preserve">wspomnianych deklaracji wynika, iż </w:t>
      </w:r>
      <w:r w:rsidR="003B2601">
        <w:rPr>
          <w:rFonts w:ascii="Calibri" w:hAnsi="Calibri" w:cs="Calibri"/>
        </w:rPr>
        <w:t>z</w:t>
      </w:r>
      <w:r w:rsidR="003B2601" w:rsidRPr="007C418B">
        <w:rPr>
          <w:rFonts w:ascii="Calibri" w:hAnsi="Calibri" w:cs="Calibri"/>
        </w:rPr>
        <w:t>wolnienie</w:t>
      </w:r>
      <w:r w:rsidR="003B2601">
        <w:rPr>
          <w:rFonts w:ascii="Calibri" w:hAnsi="Calibri" w:cs="Calibri"/>
        </w:rPr>
        <w:t>m</w:t>
      </w:r>
      <w:r w:rsidR="003B2601" w:rsidRPr="007C418B">
        <w:rPr>
          <w:rFonts w:ascii="Calibri" w:hAnsi="Calibri" w:cs="Calibri"/>
        </w:rPr>
        <w:t xml:space="preserve"> </w:t>
      </w:r>
      <w:r w:rsidR="003B2601">
        <w:rPr>
          <w:rFonts w:ascii="Calibri" w:hAnsi="Calibri" w:cs="Calibri"/>
        </w:rPr>
        <w:t xml:space="preserve">w </w:t>
      </w:r>
      <w:r w:rsidR="003B2601" w:rsidRPr="007C418B">
        <w:rPr>
          <w:rFonts w:ascii="Calibri" w:hAnsi="Calibri" w:cs="Calibri"/>
        </w:rPr>
        <w:t xml:space="preserve">części </w:t>
      </w:r>
      <w:r w:rsidR="003B2601">
        <w:rPr>
          <w:rFonts w:ascii="Calibri" w:hAnsi="Calibri" w:cs="Calibri"/>
        </w:rPr>
        <w:t xml:space="preserve">z </w:t>
      </w:r>
      <w:r w:rsidR="003B2601" w:rsidRPr="007C418B">
        <w:rPr>
          <w:rFonts w:ascii="Calibri" w:hAnsi="Calibri" w:cs="Calibri"/>
        </w:rPr>
        <w:t xml:space="preserve">opłaty za gospodarowanie odpadami komunalnymi </w:t>
      </w:r>
      <w:r w:rsidR="003B2601">
        <w:rPr>
          <w:rFonts w:ascii="Calibri" w:hAnsi="Calibri" w:cs="Calibri"/>
        </w:rPr>
        <w:t xml:space="preserve">zostało objętych 482 mieszkańców </w:t>
      </w:r>
      <w:r>
        <w:rPr>
          <w:rFonts w:ascii="Calibri" w:hAnsi="Calibri" w:cs="Calibri"/>
        </w:rPr>
        <w:t>G</w:t>
      </w:r>
      <w:r w:rsidR="003B2601">
        <w:rPr>
          <w:rFonts w:ascii="Calibri" w:hAnsi="Calibri" w:cs="Calibri"/>
        </w:rPr>
        <w:t>miny – kwota obniżki wyniosła 956 zł (tj. 13 978 zł opłaty podstawowej – 13 022 zł. opłaty obniżonej = 956 zł).</w:t>
      </w:r>
    </w:p>
    <w:p w:rsidR="003B2601" w:rsidRPr="00181266" w:rsidRDefault="003B2601" w:rsidP="003B2601">
      <w:pPr>
        <w:pStyle w:val="Normalny1"/>
        <w:spacing w:line="360" w:lineRule="auto"/>
        <w:jc w:val="both"/>
        <w:rPr>
          <w:rFonts w:ascii="Calibri" w:hAnsi="Calibri" w:cs="Calibri"/>
        </w:rPr>
      </w:pPr>
    </w:p>
    <w:p w:rsidR="003B2601" w:rsidRPr="004B23E5" w:rsidRDefault="003B2601" w:rsidP="003B2601">
      <w:pPr>
        <w:pStyle w:val="Normalny1"/>
        <w:spacing w:line="360" w:lineRule="auto"/>
        <w:jc w:val="both"/>
        <w:rPr>
          <w:rFonts w:asciiTheme="minorHAnsi" w:hAnsiTheme="minorHAnsi" w:cstheme="minorHAnsi"/>
          <w:lang w:eastAsia="en-US"/>
        </w:rPr>
      </w:pPr>
      <w:r>
        <w:rPr>
          <w:rFonts w:asciiTheme="minorHAnsi" w:hAnsiTheme="minorHAnsi" w:cstheme="minorHAnsi"/>
          <w:lang w:eastAsia="en-US"/>
        </w:rPr>
        <w:t xml:space="preserve">   </w:t>
      </w:r>
      <w:r w:rsidRPr="004B23E5">
        <w:rPr>
          <w:rFonts w:asciiTheme="minorHAnsi" w:hAnsiTheme="minorHAnsi" w:cstheme="minorHAnsi"/>
          <w:lang w:eastAsia="en-US"/>
        </w:rPr>
        <w:t xml:space="preserve">Pobierana opłata przeznaczona jest na pokrycie kosztów funkcjonowania systemu gospodarowania odpadami komunalnymi, w skład których wchodzi m.in. odbiór, transport, zbieranie, odzysk i unieszkodliwianie odpadów komunalnych, </w:t>
      </w:r>
      <w:r w:rsidRPr="004B23E5">
        <w:rPr>
          <w:rFonts w:asciiTheme="minorHAnsi" w:hAnsiTheme="minorHAnsi" w:cstheme="minorHAnsi"/>
        </w:rPr>
        <w:t>tworzenie i utrzymanie Punktu Selektywnego Zbierania Odpadów Komunalnych (PSZOK), obsługa administracyjna tego systemu oraz edukacja ekologiczna w zakresie prawidłowego postępowania z odpadami komunalnymi.</w:t>
      </w:r>
      <w:r w:rsidRPr="004B23E5">
        <w:rPr>
          <w:rFonts w:asciiTheme="minorHAnsi" w:hAnsiTheme="minorHAnsi" w:cstheme="minorHAnsi"/>
          <w:lang w:eastAsia="en-US"/>
        </w:rPr>
        <w:t xml:space="preserve"> </w:t>
      </w:r>
    </w:p>
    <w:p w:rsidR="003B2601" w:rsidRPr="004B23E5" w:rsidRDefault="003B2601" w:rsidP="003B2601">
      <w:pPr>
        <w:pStyle w:val="Akapitzlist1"/>
        <w:spacing w:after="0" w:line="360" w:lineRule="auto"/>
        <w:ind w:left="0"/>
        <w:jc w:val="both"/>
        <w:rPr>
          <w:rFonts w:asciiTheme="minorHAnsi" w:hAnsiTheme="minorHAnsi" w:cstheme="minorHAnsi"/>
          <w:bCs/>
          <w:sz w:val="24"/>
          <w:szCs w:val="24"/>
        </w:rPr>
      </w:pPr>
      <w:r w:rsidRPr="004B23E5">
        <w:rPr>
          <w:rFonts w:asciiTheme="minorHAnsi" w:hAnsiTheme="minorHAnsi" w:cstheme="minorHAnsi"/>
          <w:sz w:val="24"/>
          <w:szCs w:val="24"/>
        </w:rPr>
        <w:t xml:space="preserve">   W poniższej Tabeli</w:t>
      </w:r>
      <w:r w:rsidRPr="004B23E5">
        <w:rPr>
          <w:rFonts w:asciiTheme="minorHAnsi" w:hAnsiTheme="minorHAnsi" w:cstheme="minorHAnsi"/>
          <w:i/>
          <w:sz w:val="24"/>
          <w:szCs w:val="24"/>
        </w:rPr>
        <w:t xml:space="preserve"> </w:t>
      </w:r>
      <w:r w:rsidRPr="004B23E5">
        <w:rPr>
          <w:rFonts w:asciiTheme="minorHAnsi" w:hAnsiTheme="minorHAnsi" w:cstheme="minorHAnsi"/>
          <w:sz w:val="24"/>
          <w:szCs w:val="24"/>
        </w:rPr>
        <w:t xml:space="preserve">przedstawiono </w:t>
      </w:r>
      <w:r w:rsidRPr="004B23E5">
        <w:rPr>
          <w:rFonts w:asciiTheme="minorHAnsi" w:hAnsiTheme="minorHAnsi" w:cstheme="minorHAnsi"/>
          <w:bCs/>
          <w:sz w:val="24"/>
          <w:szCs w:val="24"/>
        </w:rPr>
        <w:t>dochód z tytułu opłaty za gospodarowanie odpadami komunalnymi</w:t>
      </w:r>
      <w:r w:rsidRPr="004B23E5">
        <w:rPr>
          <w:rFonts w:asciiTheme="minorHAnsi" w:hAnsiTheme="minorHAnsi" w:cstheme="minorHAnsi"/>
          <w:sz w:val="24"/>
          <w:szCs w:val="24"/>
        </w:rPr>
        <w:t xml:space="preserve"> oraz koszty poniesione na funkcjonowanie systemu gospodarowania odpadami komunalnymi </w:t>
      </w:r>
      <w:r>
        <w:rPr>
          <w:rFonts w:asciiTheme="minorHAnsi" w:hAnsiTheme="minorHAnsi" w:cstheme="minorHAnsi"/>
          <w:bCs/>
          <w:sz w:val="24"/>
          <w:szCs w:val="24"/>
        </w:rPr>
        <w:t>w 2020 rok.</w:t>
      </w:r>
    </w:p>
    <w:p w:rsidR="003B2601" w:rsidRPr="00417C99" w:rsidRDefault="003B2601" w:rsidP="003B2601">
      <w:pPr>
        <w:pStyle w:val="Akapitzlist1"/>
        <w:spacing w:after="0" w:line="240" w:lineRule="auto"/>
        <w:ind w:left="0"/>
        <w:jc w:val="both"/>
        <w:rPr>
          <w:rFonts w:asciiTheme="minorHAnsi" w:hAnsiTheme="minorHAnsi" w:cstheme="minorHAnsi"/>
          <w:bCs/>
          <w:i/>
          <w:sz w:val="20"/>
          <w:szCs w:val="20"/>
        </w:rPr>
      </w:pPr>
      <w:r w:rsidRPr="00417C99">
        <w:rPr>
          <w:rFonts w:asciiTheme="minorHAnsi" w:hAnsiTheme="minorHAnsi" w:cstheme="minorHAnsi"/>
          <w:bCs/>
          <w:i/>
          <w:sz w:val="20"/>
          <w:szCs w:val="20"/>
        </w:rPr>
        <w:t>Tabela – Dochód z tytułu opłaty za gospodarowanie odpadami komunalnymi</w:t>
      </w:r>
      <w:r w:rsidRPr="00417C99">
        <w:rPr>
          <w:rFonts w:asciiTheme="minorHAnsi" w:hAnsiTheme="minorHAnsi" w:cstheme="minorHAnsi"/>
          <w:i/>
          <w:sz w:val="20"/>
          <w:szCs w:val="20"/>
        </w:rPr>
        <w:t xml:space="preserve"> oraz koszty poniesione na funkcjonowanie systemu gospodarowania odpadami komunalnymi </w:t>
      </w:r>
      <w:r w:rsidRPr="00417C99">
        <w:rPr>
          <w:rFonts w:asciiTheme="minorHAnsi" w:hAnsiTheme="minorHAnsi" w:cstheme="minorHAnsi"/>
          <w:bCs/>
          <w:i/>
          <w:sz w:val="20"/>
          <w:szCs w:val="20"/>
        </w:rPr>
        <w:t>w 2020 roku</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
        <w:gridCol w:w="3255"/>
        <w:gridCol w:w="3016"/>
        <w:gridCol w:w="3314"/>
      </w:tblGrid>
      <w:tr w:rsidR="003B2601" w:rsidRPr="00417C99" w:rsidTr="003B2601">
        <w:trPr>
          <w:jc w:val="center"/>
        </w:trPr>
        <w:tc>
          <w:tcPr>
            <w:tcW w:w="9972" w:type="dxa"/>
            <w:gridSpan w:val="4"/>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Dochód z tytułu opłaty za gospodarowanie odpadami komunalnymi:</w:t>
            </w:r>
          </w:p>
          <w:p w:rsidR="003B2601" w:rsidRPr="00417C99" w:rsidRDefault="003B2601" w:rsidP="003B2601">
            <w:pPr>
              <w:spacing w:line="240" w:lineRule="auto"/>
              <w:jc w:val="center"/>
              <w:rPr>
                <w:rFonts w:asciiTheme="minorHAnsi" w:hAnsiTheme="minorHAnsi" w:cstheme="minorHAnsi"/>
                <w:b/>
                <w:sz w:val="20"/>
                <w:szCs w:val="20"/>
              </w:rPr>
            </w:pPr>
          </w:p>
        </w:tc>
      </w:tr>
      <w:tr w:rsidR="003B2601" w:rsidRPr="00417C99" w:rsidTr="003B2601">
        <w:trPr>
          <w:jc w:val="center"/>
        </w:trPr>
        <w:tc>
          <w:tcPr>
            <w:tcW w:w="3642" w:type="dxa"/>
            <w:gridSpan w:val="2"/>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p>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Dochód:</w:t>
            </w:r>
          </w:p>
        </w:tc>
        <w:tc>
          <w:tcPr>
            <w:tcW w:w="3016" w:type="dxa"/>
            <w:shd w:val="clear" w:color="auto" w:fill="auto"/>
          </w:tcPr>
          <w:p w:rsidR="003B2601" w:rsidRPr="00417C99" w:rsidRDefault="003B2601" w:rsidP="003B2601">
            <w:pPr>
              <w:spacing w:line="240" w:lineRule="auto"/>
              <w:jc w:val="center"/>
              <w:rPr>
                <w:rFonts w:asciiTheme="minorHAnsi" w:hAnsiTheme="minorHAnsi" w:cstheme="minorHAnsi"/>
                <w:b/>
                <w:color w:val="2E74B5" w:themeColor="accent1" w:themeShade="BF"/>
                <w:sz w:val="20"/>
                <w:szCs w:val="20"/>
              </w:rPr>
            </w:pPr>
          </w:p>
          <w:p w:rsidR="003B2601" w:rsidRPr="00417C99" w:rsidRDefault="003B2601" w:rsidP="003B2601">
            <w:pPr>
              <w:spacing w:line="240" w:lineRule="auto"/>
              <w:jc w:val="center"/>
              <w:rPr>
                <w:rFonts w:asciiTheme="minorHAnsi" w:hAnsiTheme="minorHAnsi" w:cstheme="minorHAnsi"/>
                <w:b/>
                <w:color w:val="2E74B5" w:themeColor="accent1" w:themeShade="BF"/>
                <w:sz w:val="20"/>
                <w:szCs w:val="20"/>
              </w:rPr>
            </w:pPr>
            <w:r w:rsidRPr="00417C99">
              <w:rPr>
                <w:rFonts w:asciiTheme="minorHAnsi" w:hAnsiTheme="minorHAnsi" w:cstheme="minorHAnsi"/>
                <w:b/>
                <w:color w:val="2E74B5" w:themeColor="accent1" w:themeShade="BF"/>
                <w:sz w:val="20"/>
                <w:szCs w:val="20"/>
              </w:rPr>
              <w:t>Rok 2019</w:t>
            </w:r>
          </w:p>
          <w:p w:rsidR="003B2601" w:rsidRPr="00417C99" w:rsidRDefault="003B2601" w:rsidP="003B2601">
            <w:pPr>
              <w:spacing w:line="240" w:lineRule="auto"/>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3 528 460,41 zł</w:t>
            </w:r>
          </w:p>
          <w:p w:rsidR="003B2601" w:rsidRPr="00417C99" w:rsidRDefault="003B2601" w:rsidP="003B2601">
            <w:pPr>
              <w:spacing w:line="240" w:lineRule="auto"/>
              <w:jc w:val="center"/>
              <w:rPr>
                <w:rFonts w:asciiTheme="minorHAnsi" w:hAnsiTheme="minorHAnsi" w:cstheme="minorHAnsi"/>
                <w:b/>
                <w:color w:val="2E74B5" w:themeColor="accent1" w:themeShade="BF"/>
                <w:sz w:val="20"/>
                <w:szCs w:val="20"/>
              </w:rPr>
            </w:pPr>
          </w:p>
        </w:tc>
        <w:tc>
          <w:tcPr>
            <w:tcW w:w="3314" w:type="dxa"/>
            <w:shd w:val="clear" w:color="auto" w:fill="FFFFFF"/>
          </w:tcPr>
          <w:p w:rsidR="003B2601" w:rsidRPr="00417C99" w:rsidRDefault="003B2601" w:rsidP="003B2601">
            <w:pPr>
              <w:spacing w:line="240" w:lineRule="auto"/>
              <w:jc w:val="center"/>
              <w:rPr>
                <w:rFonts w:asciiTheme="minorHAnsi" w:hAnsiTheme="minorHAnsi" w:cstheme="minorHAnsi"/>
                <w:b/>
                <w:color w:val="FF0000"/>
                <w:sz w:val="20"/>
                <w:szCs w:val="20"/>
              </w:rPr>
            </w:pPr>
          </w:p>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Rok 2020</w:t>
            </w:r>
          </w:p>
          <w:p w:rsidR="003B2601" w:rsidRPr="00417C99" w:rsidRDefault="003B2601" w:rsidP="003B2601">
            <w:pPr>
              <w:spacing w:line="240" w:lineRule="auto"/>
              <w:jc w:val="center"/>
              <w:rPr>
                <w:rFonts w:asciiTheme="minorHAnsi" w:hAnsiTheme="minorHAnsi" w:cstheme="minorHAnsi"/>
                <w:b/>
                <w:color w:val="FF0000"/>
                <w:sz w:val="20"/>
                <w:szCs w:val="20"/>
              </w:rPr>
            </w:pPr>
            <w:r w:rsidRPr="00417C99">
              <w:rPr>
                <w:rFonts w:asciiTheme="minorHAnsi" w:hAnsiTheme="minorHAnsi" w:cstheme="minorHAnsi"/>
                <w:b/>
                <w:sz w:val="20"/>
                <w:szCs w:val="20"/>
              </w:rPr>
              <w:t>5 329 782,19 zł</w:t>
            </w:r>
          </w:p>
        </w:tc>
      </w:tr>
      <w:tr w:rsidR="003B2601" w:rsidRPr="00417C99" w:rsidTr="003B2601">
        <w:trPr>
          <w:jc w:val="center"/>
        </w:trPr>
        <w:tc>
          <w:tcPr>
            <w:tcW w:w="9972" w:type="dxa"/>
            <w:gridSpan w:val="4"/>
            <w:shd w:val="clear" w:color="auto" w:fill="auto"/>
          </w:tcPr>
          <w:p w:rsidR="003B2601" w:rsidRPr="00417C99" w:rsidRDefault="003B2601" w:rsidP="003B2601">
            <w:pPr>
              <w:jc w:val="center"/>
              <w:rPr>
                <w:rFonts w:asciiTheme="minorHAnsi" w:hAnsiTheme="minorHAnsi" w:cstheme="minorHAnsi"/>
                <w:b/>
                <w:sz w:val="20"/>
                <w:szCs w:val="20"/>
              </w:rPr>
            </w:pPr>
            <w:r w:rsidRPr="00417C99">
              <w:rPr>
                <w:rFonts w:asciiTheme="minorHAnsi" w:hAnsiTheme="minorHAnsi" w:cstheme="minorHAnsi"/>
                <w:b/>
                <w:sz w:val="20"/>
                <w:szCs w:val="20"/>
              </w:rPr>
              <w:t>Koszty funkcjonowania systemu gospodarowania odpadami komunalnymi, które obejmują:</w:t>
            </w:r>
          </w:p>
          <w:p w:rsidR="003B2601" w:rsidRPr="00417C99" w:rsidRDefault="003B2601" w:rsidP="003B2601">
            <w:pPr>
              <w:jc w:val="center"/>
              <w:rPr>
                <w:rFonts w:asciiTheme="minorHAnsi" w:hAnsiTheme="minorHAnsi" w:cstheme="minorHAnsi"/>
                <w:b/>
                <w:sz w:val="20"/>
                <w:szCs w:val="20"/>
              </w:rPr>
            </w:pPr>
          </w:p>
        </w:tc>
      </w:tr>
      <w:tr w:rsidR="003B2601" w:rsidRPr="00417C99" w:rsidTr="003B2601">
        <w:trPr>
          <w:jc w:val="center"/>
        </w:trPr>
        <w:tc>
          <w:tcPr>
            <w:tcW w:w="387" w:type="dxa"/>
            <w:shd w:val="clear" w:color="auto" w:fill="auto"/>
          </w:tcPr>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1.</w:t>
            </w:r>
          </w:p>
        </w:tc>
        <w:tc>
          <w:tcPr>
            <w:tcW w:w="3255" w:type="dxa"/>
            <w:shd w:val="clear" w:color="auto" w:fill="auto"/>
          </w:tcPr>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Odbieranie, transport, odzysk </w:t>
            </w:r>
          </w:p>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i unieszkodliwianie odpadów komunalnych</w:t>
            </w:r>
          </w:p>
        </w:tc>
        <w:tc>
          <w:tcPr>
            <w:tcW w:w="3016" w:type="dxa"/>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5 430 556,76 zł</w:t>
            </w:r>
          </w:p>
        </w:tc>
        <w:tc>
          <w:tcPr>
            <w:tcW w:w="3314" w:type="dxa"/>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6 632 205,27 zł</w:t>
            </w:r>
          </w:p>
        </w:tc>
      </w:tr>
      <w:tr w:rsidR="003B2601" w:rsidRPr="00417C99" w:rsidTr="003B2601">
        <w:trPr>
          <w:trHeight w:val="590"/>
          <w:jc w:val="center"/>
        </w:trPr>
        <w:tc>
          <w:tcPr>
            <w:tcW w:w="387" w:type="dxa"/>
            <w:shd w:val="clear" w:color="auto" w:fill="auto"/>
          </w:tcPr>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2.</w:t>
            </w:r>
          </w:p>
        </w:tc>
        <w:tc>
          <w:tcPr>
            <w:tcW w:w="3255" w:type="dxa"/>
            <w:shd w:val="clear" w:color="auto" w:fill="auto"/>
          </w:tcPr>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Tworzenie i utrzymanie punktu selektywnego zbierania odpadów komunalnych (PSZOK)</w:t>
            </w:r>
          </w:p>
        </w:tc>
        <w:tc>
          <w:tcPr>
            <w:tcW w:w="3016" w:type="dxa"/>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39 161,08 zł</w:t>
            </w:r>
          </w:p>
        </w:tc>
        <w:tc>
          <w:tcPr>
            <w:tcW w:w="3314" w:type="dxa"/>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144 725,89 zł</w:t>
            </w:r>
          </w:p>
        </w:tc>
      </w:tr>
      <w:tr w:rsidR="003B2601" w:rsidRPr="00417C99" w:rsidTr="003B2601">
        <w:trPr>
          <w:jc w:val="center"/>
        </w:trPr>
        <w:tc>
          <w:tcPr>
            <w:tcW w:w="387" w:type="dxa"/>
            <w:shd w:val="clear" w:color="auto" w:fill="auto"/>
          </w:tcPr>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3.</w:t>
            </w:r>
          </w:p>
        </w:tc>
        <w:tc>
          <w:tcPr>
            <w:tcW w:w="3255" w:type="dxa"/>
            <w:shd w:val="clear" w:color="auto" w:fill="auto"/>
          </w:tcPr>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Obsługę administracyjną systemu</w:t>
            </w:r>
          </w:p>
        </w:tc>
        <w:tc>
          <w:tcPr>
            <w:tcW w:w="3016" w:type="dxa"/>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264 039,00 zł</w:t>
            </w:r>
          </w:p>
        </w:tc>
        <w:tc>
          <w:tcPr>
            <w:tcW w:w="3314" w:type="dxa"/>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273 193,50 zł</w:t>
            </w:r>
          </w:p>
        </w:tc>
      </w:tr>
      <w:tr w:rsidR="003B2601" w:rsidRPr="00417C99" w:rsidTr="003B2601">
        <w:trPr>
          <w:trHeight w:val="334"/>
          <w:jc w:val="center"/>
        </w:trPr>
        <w:tc>
          <w:tcPr>
            <w:tcW w:w="387" w:type="dxa"/>
            <w:shd w:val="clear" w:color="auto" w:fill="auto"/>
          </w:tcPr>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4.</w:t>
            </w:r>
          </w:p>
        </w:tc>
        <w:tc>
          <w:tcPr>
            <w:tcW w:w="3255" w:type="dxa"/>
            <w:shd w:val="clear" w:color="auto" w:fill="auto"/>
          </w:tcPr>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 xml:space="preserve">Edukację ekologiczną w zakresie prawidłowego postępowania </w:t>
            </w:r>
          </w:p>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sz w:val="20"/>
                <w:szCs w:val="20"/>
              </w:rPr>
              <w:t>z odpadami komunalnymi</w:t>
            </w:r>
          </w:p>
        </w:tc>
        <w:tc>
          <w:tcPr>
            <w:tcW w:w="3016" w:type="dxa"/>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511,48 zł</w:t>
            </w:r>
          </w:p>
        </w:tc>
        <w:tc>
          <w:tcPr>
            <w:tcW w:w="3314" w:type="dxa"/>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0,00 zł</w:t>
            </w:r>
          </w:p>
        </w:tc>
      </w:tr>
      <w:tr w:rsidR="003B2601" w:rsidRPr="00417C99" w:rsidTr="003B2601">
        <w:trPr>
          <w:jc w:val="center"/>
        </w:trPr>
        <w:tc>
          <w:tcPr>
            <w:tcW w:w="3642" w:type="dxa"/>
            <w:gridSpan w:val="2"/>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Ww. koszty razem:</w:t>
            </w:r>
          </w:p>
        </w:tc>
        <w:tc>
          <w:tcPr>
            <w:tcW w:w="3016" w:type="dxa"/>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5 734 268,32 zł</w:t>
            </w:r>
          </w:p>
        </w:tc>
        <w:tc>
          <w:tcPr>
            <w:tcW w:w="3314" w:type="dxa"/>
            <w:shd w:val="clear" w:color="auto" w:fill="FFFFFF"/>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7 050 124,66 zł</w:t>
            </w:r>
          </w:p>
        </w:tc>
      </w:tr>
      <w:tr w:rsidR="003B2601" w:rsidRPr="00417C99" w:rsidTr="003B2601">
        <w:trPr>
          <w:jc w:val="center"/>
        </w:trPr>
        <w:tc>
          <w:tcPr>
            <w:tcW w:w="3642" w:type="dxa"/>
            <w:gridSpan w:val="2"/>
            <w:tcBorders>
              <w:bottom w:val="single" w:sz="4" w:space="0" w:color="auto"/>
            </w:tcBorders>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 xml:space="preserve">Różnica miedzy dochodem, </w:t>
            </w:r>
          </w:p>
          <w:p w:rsidR="003B2601" w:rsidRPr="00417C99" w:rsidRDefault="003B2601" w:rsidP="003B2601">
            <w:pPr>
              <w:spacing w:line="240" w:lineRule="auto"/>
              <w:jc w:val="center"/>
              <w:rPr>
                <w:rFonts w:asciiTheme="minorHAnsi" w:hAnsiTheme="minorHAnsi" w:cstheme="minorHAnsi"/>
                <w:sz w:val="20"/>
                <w:szCs w:val="20"/>
              </w:rPr>
            </w:pPr>
            <w:r w:rsidRPr="00417C99">
              <w:rPr>
                <w:rFonts w:asciiTheme="minorHAnsi" w:hAnsiTheme="minorHAnsi" w:cstheme="minorHAnsi"/>
                <w:b/>
                <w:sz w:val="20"/>
                <w:szCs w:val="20"/>
              </w:rPr>
              <w:t>a łącznymi wydatkami:</w:t>
            </w:r>
          </w:p>
        </w:tc>
        <w:tc>
          <w:tcPr>
            <w:tcW w:w="3016" w:type="dxa"/>
            <w:tcBorders>
              <w:bottom w:val="single" w:sz="4" w:space="0" w:color="auto"/>
            </w:tcBorders>
            <w:shd w:val="clear" w:color="auto" w:fill="auto"/>
            <w:vAlign w:val="center"/>
          </w:tcPr>
          <w:p w:rsidR="003B2601" w:rsidRPr="00417C99" w:rsidRDefault="003B2601" w:rsidP="003B2601">
            <w:pPr>
              <w:jc w:val="center"/>
              <w:rPr>
                <w:rFonts w:asciiTheme="minorHAnsi" w:hAnsiTheme="minorHAnsi" w:cstheme="minorHAnsi"/>
                <w:b/>
                <w:i/>
                <w:color w:val="2E74B5" w:themeColor="accent1" w:themeShade="BF"/>
                <w:sz w:val="20"/>
                <w:szCs w:val="20"/>
              </w:rPr>
            </w:pPr>
            <w:r w:rsidRPr="00417C99">
              <w:rPr>
                <w:rFonts w:asciiTheme="minorHAnsi" w:hAnsiTheme="minorHAnsi" w:cstheme="minorHAnsi"/>
                <w:b/>
                <w:i/>
                <w:color w:val="2E74B5" w:themeColor="accent1" w:themeShade="BF"/>
                <w:sz w:val="20"/>
                <w:szCs w:val="20"/>
              </w:rPr>
              <w:t>(-) 2 205 807,91 zł</w:t>
            </w:r>
          </w:p>
        </w:tc>
        <w:tc>
          <w:tcPr>
            <w:tcW w:w="3314" w:type="dxa"/>
            <w:tcBorders>
              <w:bottom w:val="single" w:sz="4" w:space="0" w:color="auto"/>
            </w:tcBorders>
            <w:shd w:val="clear" w:color="auto" w:fill="auto"/>
            <w:vAlign w:val="center"/>
          </w:tcPr>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 1 720 342,47 zł</w:t>
            </w:r>
          </w:p>
        </w:tc>
      </w:tr>
      <w:tr w:rsidR="003B2601" w:rsidRPr="00417C99" w:rsidTr="003B2601">
        <w:trPr>
          <w:trHeight w:val="302"/>
          <w:jc w:val="center"/>
        </w:trPr>
        <w:tc>
          <w:tcPr>
            <w:tcW w:w="3642" w:type="dxa"/>
            <w:gridSpan w:val="2"/>
            <w:tcBorders>
              <w:bottom w:val="single" w:sz="4" w:space="0" w:color="auto"/>
            </w:tcBorders>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r w:rsidRPr="00417C99">
              <w:rPr>
                <w:rFonts w:asciiTheme="minorHAnsi" w:hAnsiTheme="minorHAnsi" w:cstheme="minorHAnsi"/>
                <w:b/>
                <w:sz w:val="20"/>
                <w:szCs w:val="20"/>
              </w:rPr>
              <w:t>Ponadto:</w:t>
            </w:r>
          </w:p>
        </w:tc>
        <w:tc>
          <w:tcPr>
            <w:tcW w:w="3016" w:type="dxa"/>
            <w:shd w:val="clear" w:color="auto" w:fill="auto"/>
          </w:tcPr>
          <w:p w:rsidR="003B2601" w:rsidRPr="00417C99" w:rsidRDefault="003B2601" w:rsidP="003B2601">
            <w:pPr>
              <w:jc w:val="center"/>
              <w:rPr>
                <w:rFonts w:asciiTheme="minorHAnsi" w:hAnsiTheme="minorHAnsi" w:cstheme="minorHAnsi"/>
                <w:b/>
                <w:color w:val="2E74B5" w:themeColor="accent1" w:themeShade="BF"/>
                <w:sz w:val="20"/>
                <w:szCs w:val="20"/>
              </w:rPr>
            </w:pPr>
          </w:p>
        </w:tc>
        <w:tc>
          <w:tcPr>
            <w:tcW w:w="3314" w:type="dxa"/>
          </w:tcPr>
          <w:p w:rsidR="003B2601" w:rsidRPr="00417C99" w:rsidRDefault="003B2601" w:rsidP="003B2601">
            <w:pPr>
              <w:jc w:val="center"/>
              <w:rPr>
                <w:rFonts w:asciiTheme="minorHAnsi" w:hAnsiTheme="minorHAnsi" w:cstheme="minorHAnsi"/>
                <w:b/>
                <w:color w:val="FF0000"/>
                <w:sz w:val="20"/>
                <w:szCs w:val="20"/>
              </w:rPr>
            </w:pPr>
          </w:p>
        </w:tc>
      </w:tr>
      <w:tr w:rsidR="003B2601" w:rsidRPr="00417C99" w:rsidTr="003B2601">
        <w:trPr>
          <w:jc w:val="center"/>
        </w:trPr>
        <w:tc>
          <w:tcPr>
            <w:tcW w:w="3642" w:type="dxa"/>
            <w:gridSpan w:val="2"/>
            <w:shd w:val="clear" w:color="auto" w:fill="auto"/>
          </w:tcPr>
          <w:p w:rsidR="003B2601" w:rsidRPr="00417C99" w:rsidRDefault="003B2601" w:rsidP="003B2601">
            <w:pPr>
              <w:spacing w:line="240" w:lineRule="auto"/>
              <w:jc w:val="center"/>
              <w:rPr>
                <w:rFonts w:asciiTheme="minorHAnsi" w:hAnsiTheme="minorHAnsi" w:cstheme="minorHAnsi"/>
                <w:b/>
                <w:sz w:val="20"/>
                <w:szCs w:val="20"/>
              </w:rPr>
            </w:pPr>
          </w:p>
          <w:p w:rsidR="003B2601" w:rsidRPr="00417C99" w:rsidRDefault="003B2601" w:rsidP="003B2601">
            <w:pPr>
              <w:spacing w:line="240" w:lineRule="auto"/>
              <w:jc w:val="center"/>
              <w:rPr>
                <w:rFonts w:asciiTheme="minorHAnsi" w:hAnsiTheme="minorHAnsi" w:cstheme="minorHAnsi"/>
                <w:b/>
                <w:sz w:val="20"/>
                <w:szCs w:val="20"/>
              </w:rPr>
            </w:pPr>
          </w:p>
        </w:tc>
        <w:tc>
          <w:tcPr>
            <w:tcW w:w="3016" w:type="dxa"/>
            <w:shd w:val="clear" w:color="auto" w:fill="auto"/>
            <w:vAlign w:val="bottom"/>
          </w:tcPr>
          <w:p w:rsidR="003B2601" w:rsidRPr="00417C99" w:rsidRDefault="003B2601" w:rsidP="003B2601">
            <w:pPr>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 xml:space="preserve">Łączne zaległości za lata </w:t>
            </w:r>
          </w:p>
          <w:p w:rsidR="003B2601" w:rsidRPr="00417C99" w:rsidRDefault="003B2601" w:rsidP="003B2601">
            <w:pPr>
              <w:jc w:val="center"/>
              <w:rPr>
                <w:rFonts w:asciiTheme="minorHAnsi" w:hAnsiTheme="minorHAnsi" w:cstheme="minorHAnsi"/>
                <w:color w:val="2E74B5" w:themeColor="accent1" w:themeShade="BF"/>
                <w:sz w:val="20"/>
                <w:szCs w:val="20"/>
              </w:rPr>
            </w:pPr>
            <w:r w:rsidRPr="00417C99">
              <w:rPr>
                <w:rFonts w:asciiTheme="minorHAnsi" w:hAnsiTheme="minorHAnsi" w:cstheme="minorHAnsi"/>
                <w:color w:val="2E74B5" w:themeColor="accent1" w:themeShade="BF"/>
                <w:sz w:val="20"/>
                <w:szCs w:val="20"/>
              </w:rPr>
              <w:t xml:space="preserve">2013-2019: </w:t>
            </w:r>
          </w:p>
          <w:p w:rsidR="003B2601" w:rsidRPr="00417C99" w:rsidRDefault="003B2601" w:rsidP="003B2601">
            <w:pPr>
              <w:jc w:val="center"/>
              <w:rPr>
                <w:rFonts w:asciiTheme="minorHAnsi" w:hAnsiTheme="minorHAnsi" w:cstheme="minorHAnsi"/>
                <w:i/>
                <w:color w:val="2E74B5" w:themeColor="accent1" w:themeShade="BF"/>
                <w:sz w:val="20"/>
                <w:szCs w:val="20"/>
              </w:rPr>
            </w:pPr>
            <w:r w:rsidRPr="00417C99">
              <w:rPr>
                <w:rFonts w:asciiTheme="minorHAnsi" w:hAnsiTheme="minorHAnsi" w:cstheme="minorHAnsi"/>
                <w:b/>
                <w:i/>
                <w:color w:val="2E74B5" w:themeColor="accent1" w:themeShade="BF"/>
                <w:sz w:val="20"/>
                <w:szCs w:val="20"/>
              </w:rPr>
              <w:t>715 779,84 zł</w:t>
            </w:r>
          </w:p>
        </w:tc>
        <w:tc>
          <w:tcPr>
            <w:tcW w:w="3314" w:type="dxa"/>
          </w:tcPr>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 xml:space="preserve">Łączne zaległości za lata </w:t>
            </w:r>
          </w:p>
          <w:p w:rsidR="003B2601" w:rsidRPr="00417C99" w:rsidRDefault="003B2601" w:rsidP="003B2601">
            <w:pPr>
              <w:jc w:val="center"/>
              <w:rPr>
                <w:rFonts w:asciiTheme="minorHAnsi" w:hAnsiTheme="minorHAnsi" w:cstheme="minorHAnsi"/>
                <w:sz w:val="20"/>
                <w:szCs w:val="20"/>
              </w:rPr>
            </w:pPr>
            <w:r w:rsidRPr="00417C99">
              <w:rPr>
                <w:rFonts w:asciiTheme="minorHAnsi" w:hAnsiTheme="minorHAnsi" w:cstheme="minorHAnsi"/>
                <w:sz w:val="20"/>
                <w:szCs w:val="20"/>
              </w:rPr>
              <w:t>2013-2020:</w:t>
            </w:r>
          </w:p>
          <w:p w:rsidR="003B2601" w:rsidRPr="00417C99" w:rsidRDefault="003B2601" w:rsidP="003B2601">
            <w:pPr>
              <w:jc w:val="center"/>
              <w:rPr>
                <w:rFonts w:asciiTheme="minorHAnsi" w:hAnsiTheme="minorHAnsi" w:cstheme="minorHAnsi"/>
                <w:b/>
                <w:color w:val="FF0000"/>
                <w:sz w:val="20"/>
                <w:szCs w:val="20"/>
              </w:rPr>
            </w:pPr>
            <w:r w:rsidRPr="00417C99">
              <w:rPr>
                <w:rFonts w:asciiTheme="minorHAnsi" w:hAnsiTheme="minorHAnsi" w:cstheme="minorHAnsi"/>
                <w:b/>
                <w:sz w:val="20"/>
                <w:szCs w:val="20"/>
              </w:rPr>
              <w:t>707 843,72 zł</w:t>
            </w:r>
          </w:p>
        </w:tc>
      </w:tr>
    </w:tbl>
    <w:p w:rsidR="003B2601" w:rsidRPr="00417C99" w:rsidRDefault="003B2601" w:rsidP="003B2601">
      <w:pPr>
        <w:jc w:val="both"/>
        <w:rPr>
          <w:rFonts w:asciiTheme="minorHAnsi" w:hAnsiTheme="minorHAnsi" w:cstheme="minorHAnsi"/>
          <w:i/>
          <w:sz w:val="20"/>
          <w:szCs w:val="20"/>
        </w:rPr>
      </w:pPr>
      <w:r w:rsidRPr="00417C99">
        <w:rPr>
          <w:rFonts w:asciiTheme="minorHAnsi" w:hAnsiTheme="minorHAnsi" w:cstheme="minorHAnsi"/>
          <w:i/>
          <w:sz w:val="20"/>
          <w:szCs w:val="20"/>
        </w:rPr>
        <w:t>Źródło: opracowanie własne.</w:t>
      </w:r>
    </w:p>
    <w:p w:rsidR="003B2601" w:rsidRPr="004B23E5" w:rsidRDefault="003B2601" w:rsidP="003B2601">
      <w:pPr>
        <w:pStyle w:val="Normalny1"/>
        <w:spacing w:line="360" w:lineRule="auto"/>
        <w:jc w:val="both"/>
        <w:rPr>
          <w:rFonts w:asciiTheme="minorHAnsi" w:hAnsiTheme="minorHAnsi" w:cstheme="minorHAnsi"/>
        </w:rPr>
      </w:pPr>
    </w:p>
    <w:p w:rsidR="003B2601" w:rsidRDefault="003B2601" w:rsidP="003B2601">
      <w:pPr>
        <w:pStyle w:val="Normalny1"/>
        <w:spacing w:line="360" w:lineRule="auto"/>
        <w:jc w:val="both"/>
        <w:rPr>
          <w:rFonts w:asciiTheme="minorHAnsi" w:hAnsiTheme="minorHAnsi" w:cstheme="minorHAnsi"/>
        </w:rPr>
      </w:pPr>
      <w:r w:rsidRPr="004B23E5">
        <w:rPr>
          <w:rFonts w:asciiTheme="minorHAnsi" w:hAnsiTheme="minorHAnsi" w:cstheme="minorHAnsi"/>
        </w:rPr>
        <w:lastRenderedPageBreak/>
        <w:t xml:space="preserve">    Na terenie Gminy nie ma żadnych zorganizowanych składowisk odpadów oraz instalacji</w:t>
      </w:r>
      <w:r>
        <w:rPr>
          <w:rFonts w:asciiTheme="minorHAnsi" w:hAnsiTheme="minorHAnsi" w:cstheme="minorHAnsi"/>
        </w:rPr>
        <w:t xml:space="preserve"> komunalnych</w:t>
      </w:r>
      <w:r w:rsidRPr="004B23E5">
        <w:rPr>
          <w:rFonts w:asciiTheme="minorHAnsi" w:hAnsiTheme="minorHAnsi" w:cstheme="minorHAnsi"/>
        </w:rPr>
        <w:t xml:space="preserve"> i urządzeń do odzysku i unieszkodliwiania odpadów komunalnych, nie są one też przewidywane z racji turystycznego charakteru Gminy. Odpady odbierane przez przedsiębiorców posiadających wpis do rejestru działalności regulowanej z terenu Gminy wywożone są do instalacji </w:t>
      </w:r>
      <w:r>
        <w:rPr>
          <w:rFonts w:asciiTheme="minorHAnsi" w:hAnsiTheme="minorHAnsi" w:cstheme="minorHAnsi"/>
        </w:rPr>
        <w:t xml:space="preserve">komunalnych </w:t>
      </w:r>
      <w:r w:rsidRPr="004B23E5">
        <w:rPr>
          <w:rFonts w:asciiTheme="minorHAnsi" w:hAnsiTheme="minorHAnsi" w:cstheme="minorHAnsi"/>
        </w:rPr>
        <w:t xml:space="preserve">znajdujących się poza jej terenem. </w:t>
      </w:r>
      <w:r>
        <w:rPr>
          <w:rFonts w:asciiTheme="minorHAnsi" w:hAnsiTheme="minorHAnsi" w:cstheme="minorHAnsi"/>
        </w:rPr>
        <w:t>Ponadto</w:t>
      </w:r>
      <w:r w:rsidRPr="004B23E5">
        <w:rPr>
          <w:rFonts w:asciiTheme="minorHAnsi" w:hAnsiTheme="minorHAnsi" w:cstheme="minorHAnsi"/>
        </w:rPr>
        <w:t xml:space="preserve"> na  </w:t>
      </w:r>
      <w:r>
        <w:rPr>
          <w:rFonts w:asciiTheme="minorHAnsi" w:hAnsiTheme="minorHAnsi" w:cstheme="minorHAnsi"/>
        </w:rPr>
        <w:t xml:space="preserve">terenie Gminy funkcjonuje </w:t>
      </w:r>
      <w:r w:rsidRPr="004B23E5">
        <w:rPr>
          <w:rFonts w:asciiTheme="minorHAnsi" w:hAnsiTheme="minorHAnsi" w:cstheme="minorHAnsi"/>
        </w:rPr>
        <w:t>Punkt Selektywnego Zbierania Odpadów Komunalnych</w:t>
      </w:r>
      <w:r>
        <w:rPr>
          <w:rFonts w:asciiTheme="minorHAnsi" w:hAnsiTheme="minorHAnsi" w:cstheme="minorHAnsi"/>
        </w:rPr>
        <w:t xml:space="preserve"> </w:t>
      </w:r>
      <w:r w:rsidRPr="004B23E5">
        <w:rPr>
          <w:rFonts w:asciiTheme="minorHAnsi" w:hAnsiTheme="minorHAnsi" w:cstheme="minorHAnsi"/>
        </w:rPr>
        <w:t>(PSZOK), przy ul.</w:t>
      </w:r>
      <w:r>
        <w:rPr>
          <w:rFonts w:asciiTheme="minorHAnsi" w:hAnsiTheme="minorHAnsi" w:cstheme="minorHAnsi"/>
        </w:rPr>
        <w:t xml:space="preserve"> </w:t>
      </w:r>
      <w:proofErr w:type="spellStart"/>
      <w:r>
        <w:rPr>
          <w:rFonts w:asciiTheme="minorHAnsi" w:hAnsiTheme="minorHAnsi" w:cstheme="minorHAnsi"/>
        </w:rPr>
        <w:t>Małołęckiej</w:t>
      </w:r>
      <w:proofErr w:type="spellEnd"/>
      <w:r>
        <w:rPr>
          <w:rFonts w:asciiTheme="minorHAnsi" w:hAnsiTheme="minorHAnsi" w:cstheme="minorHAnsi"/>
        </w:rPr>
        <w:t xml:space="preserve"> 62 w Nieporęcie, w którym przyjmowane są od mieszkańców określone przepisami prawa odpady komunalne. </w:t>
      </w:r>
    </w:p>
    <w:p w:rsidR="00033FA0" w:rsidRDefault="00033FA0" w:rsidP="003B2601">
      <w:pPr>
        <w:pStyle w:val="Normalny1"/>
        <w:spacing w:line="360" w:lineRule="auto"/>
        <w:jc w:val="both"/>
        <w:rPr>
          <w:rFonts w:asciiTheme="minorHAnsi" w:hAnsiTheme="minorHAnsi" w:cstheme="minorHAnsi"/>
        </w:rPr>
      </w:pPr>
    </w:p>
    <w:p w:rsidR="003B2601" w:rsidRPr="00223255" w:rsidRDefault="003B2601" w:rsidP="003B2601">
      <w:pPr>
        <w:spacing w:line="360" w:lineRule="auto"/>
        <w:jc w:val="both"/>
        <w:rPr>
          <w:rFonts w:eastAsia="Times New Roman"/>
          <w:sz w:val="24"/>
          <w:szCs w:val="24"/>
          <w:lang w:eastAsia="pl-PL"/>
        </w:rPr>
      </w:pPr>
      <w:r w:rsidRPr="001F29F9">
        <w:rPr>
          <w:sz w:val="24"/>
          <w:szCs w:val="24"/>
        </w:rPr>
        <w:t xml:space="preserve">   W 2020 r. Rada Gminy Nieporęt uchwałą Nr XX/8/2020 z dnia 30 stycznia 2020 r. określiła minimalną ilość </w:t>
      </w:r>
      <w:r w:rsidRPr="001F29F9">
        <w:rPr>
          <w:rFonts w:eastAsia="Times New Roman"/>
          <w:sz w:val="24"/>
          <w:szCs w:val="24"/>
          <w:lang w:eastAsia="pl-PL"/>
        </w:rPr>
        <w:t xml:space="preserve">przyjmowania od właścicieli nieruchomości w </w:t>
      </w:r>
      <w:r>
        <w:rPr>
          <w:rFonts w:eastAsia="Times New Roman"/>
          <w:sz w:val="24"/>
          <w:szCs w:val="24"/>
          <w:lang w:eastAsia="pl-PL"/>
        </w:rPr>
        <w:t>ww. punkcie</w:t>
      </w:r>
      <w:r w:rsidRPr="001F29F9">
        <w:rPr>
          <w:rFonts w:eastAsia="Times New Roman"/>
          <w:sz w:val="24"/>
          <w:szCs w:val="24"/>
          <w:lang w:eastAsia="pl-PL"/>
        </w:rPr>
        <w:t xml:space="preserve"> i</w:t>
      </w:r>
      <w:r w:rsidR="00417C99">
        <w:rPr>
          <w:rFonts w:eastAsia="Times New Roman"/>
          <w:sz w:val="24"/>
          <w:szCs w:val="24"/>
          <w:lang w:eastAsia="pl-PL"/>
        </w:rPr>
        <w:t> </w:t>
      </w:r>
      <w:r w:rsidRPr="001F29F9">
        <w:rPr>
          <w:rFonts w:eastAsia="Times New Roman"/>
          <w:sz w:val="24"/>
          <w:szCs w:val="24"/>
          <w:lang w:eastAsia="pl-PL"/>
        </w:rPr>
        <w:t>zagospodarowania</w:t>
      </w:r>
      <w:r w:rsidR="00417C99">
        <w:rPr>
          <w:rFonts w:eastAsia="Times New Roman"/>
          <w:sz w:val="24"/>
          <w:szCs w:val="24"/>
          <w:lang w:eastAsia="pl-PL"/>
        </w:rPr>
        <w:t xml:space="preserve"> </w:t>
      </w:r>
      <w:r w:rsidRPr="001F29F9">
        <w:rPr>
          <w:rFonts w:eastAsia="Times New Roman"/>
          <w:sz w:val="24"/>
          <w:szCs w:val="24"/>
          <w:lang w:eastAsia="pl-PL"/>
        </w:rPr>
        <w:t>odpadów budowlanych i rozbiórkowych stanowiących odpady komunalne wytworzone w gospodarstwach domowych w związku</w:t>
      </w:r>
      <w:r>
        <w:rPr>
          <w:rFonts w:eastAsia="Times New Roman"/>
          <w:sz w:val="24"/>
          <w:szCs w:val="24"/>
          <w:lang w:eastAsia="pl-PL"/>
        </w:rPr>
        <w:t xml:space="preserve"> </w:t>
      </w:r>
      <w:r w:rsidRPr="001F29F9">
        <w:rPr>
          <w:rFonts w:eastAsia="Times New Roman"/>
          <w:sz w:val="24"/>
          <w:szCs w:val="24"/>
          <w:lang w:eastAsia="pl-PL"/>
        </w:rPr>
        <w:t xml:space="preserve">z prowadzeniem drobnych prac remontowych nie wymagających pozwolenia na budowę, np. wymiana glazury, terakoty, paneli, malowanie ścian, sufitów, tapetowanie itp. - 3 m3 </w:t>
      </w:r>
      <w:r>
        <w:rPr>
          <w:rFonts w:eastAsia="Times New Roman"/>
          <w:sz w:val="24"/>
          <w:szCs w:val="24"/>
          <w:lang w:eastAsia="pl-PL"/>
        </w:rPr>
        <w:t xml:space="preserve">(tj. 3 000 litrów) przypadającą </w:t>
      </w:r>
      <w:r w:rsidRPr="001F29F9">
        <w:rPr>
          <w:rFonts w:eastAsia="Times New Roman"/>
          <w:sz w:val="24"/>
          <w:szCs w:val="24"/>
          <w:lang w:eastAsia="pl-PL"/>
        </w:rPr>
        <w:t xml:space="preserve">łącznie </w:t>
      </w:r>
      <w:r w:rsidRPr="00223255">
        <w:rPr>
          <w:rFonts w:eastAsia="Times New Roman"/>
          <w:sz w:val="24"/>
          <w:szCs w:val="24"/>
          <w:lang w:eastAsia="pl-PL"/>
        </w:rPr>
        <w:t>na jedną nieruchomość w każdym roku kalendarzowym.</w:t>
      </w:r>
    </w:p>
    <w:p w:rsidR="003B2601" w:rsidRDefault="003B2601" w:rsidP="003B2601">
      <w:pPr>
        <w:spacing w:line="360" w:lineRule="auto"/>
        <w:jc w:val="both"/>
        <w:rPr>
          <w:rFonts w:asciiTheme="minorHAnsi" w:hAnsiTheme="minorHAnsi" w:cstheme="minorHAnsi"/>
          <w:sz w:val="24"/>
          <w:szCs w:val="24"/>
        </w:rPr>
      </w:pPr>
      <w:r>
        <w:rPr>
          <w:rFonts w:eastAsia="Times New Roman"/>
          <w:sz w:val="24"/>
          <w:szCs w:val="24"/>
          <w:lang w:eastAsia="pl-PL"/>
        </w:rPr>
        <w:t xml:space="preserve">   </w:t>
      </w:r>
      <w:r w:rsidR="00417C99">
        <w:rPr>
          <w:rFonts w:eastAsia="Times New Roman"/>
          <w:sz w:val="24"/>
          <w:szCs w:val="24"/>
          <w:lang w:eastAsia="pl-PL"/>
        </w:rPr>
        <w:t>W 2020 r. złożone zostały</w:t>
      </w:r>
      <w:r w:rsidRPr="00223255">
        <w:rPr>
          <w:rFonts w:eastAsia="Times New Roman"/>
          <w:sz w:val="24"/>
          <w:szCs w:val="24"/>
          <w:lang w:eastAsia="pl-PL"/>
        </w:rPr>
        <w:t xml:space="preserve"> 272 wnioski o przyjęcie odpadów budowlanych i rozbiórkowych w </w:t>
      </w:r>
      <w:r>
        <w:rPr>
          <w:rFonts w:asciiTheme="minorHAnsi" w:hAnsiTheme="minorHAnsi" w:cstheme="minorHAnsi"/>
          <w:sz w:val="24"/>
          <w:szCs w:val="24"/>
        </w:rPr>
        <w:t>Punkcie</w:t>
      </w:r>
      <w:r w:rsidRPr="00223255">
        <w:rPr>
          <w:rFonts w:asciiTheme="minorHAnsi" w:hAnsiTheme="minorHAnsi" w:cstheme="minorHAnsi"/>
          <w:sz w:val="24"/>
          <w:szCs w:val="24"/>
        </w:rPr>
        <w:t xml:space="preserve"> Selektywnego Zbierania Odpadów Komunalnych (PSZOK)</w:t>
      </w:r>
      <w:r w:rsidR="00107AF4">
        <w:rPr>
          <w:rFonts w:asciiTheme="minorHAnsi" w:hAnsiTheme="minorHAnsi" w:cstheme="minorHAnsi"/>
          <w:sz w:val="24"/>
          <w:szCs w:val="24"/>
        </w:rPr>
        <w:t xml:space="preserve"> w G</w:t>
      </w:r>
      <w:r w:rsidR="00417C99">
        <w:rPr>
          <w:rFonts w:asciiTheme="minorHAnsi" w:hAnsiTheme="minorHAnsi" w:cstheme="minorHAnsi"/>
          <w:sz w:val="24"/>
          <w:szCs w:val="24"/>
        </w:rPr>
        <w:t>minie Nieporęcie, tyle</w:t>
      </w:r>
      <w:r>
        <w:rPr>
          <w:rFonts w:asciiTheme="minorHAnsi" w:hAnsiTheme="minorHAnsi" w:cstheme="minorHAnsi"/>
          <w:sz w:val="24"/>
          <w:szCs w:val="24"/>
        </w:rPr>
        <w:t xml:space="preserve"> samo wydano Potwierdzeń prawa do oddania odpadów budowlanych </w:t>
      </w:r>
      <w:r w:rsidRPr="00223255">
        <w:rPr>
          <w:rFonts w:eastAsia="Times New Roman"/>
          <w:sz w:val="24"/>
          <w:szCs w:val="24"/>
          <w:lang w:eastAsia="pl-PL"/>
        </w:rPr>
        <w:t xml:space="preserve">i rozbiórkowych w </w:t>
      </w:r>
      <w:r>
        <w:rPr>
          <w:rFonts w:asciiTheme="minorHAnsi" w:hAnsiTheme="minorHAnsi" w:cstheme="minorHAnsi"/>
          <w:sz w:val="24"/>
          <w:szCs w:val="24"/>
        </w:rPr>
        <w:t>Punkcie</w:t>
      </w:r>
      <w:r w:rsidRPr="00223255">
        <w:rPr>
          <w:rFonts w:asciiTheme="minorHAnsi" w:hAnsiTheme="minorHAnsi" w:cstheme="minorHAnsi"/>
          <w:sz w:val="24"/>
          <w:szCs w:val="24"/>
        </w:rPr>
        <w:t xml:space="preserve"> Selektywnego Zbierania Odpadów Komunalnych (PSZOK)</w:t>
      </w:r>
      <w:r w:rsidR="00B13B5B">
        <w:rPr>
          <w:rFonts w:asciiTheme="minorHAnsi" w:hAnsiTheme="minorHAnsi" w:cstheme="minorHAnsi"/>
          <w:sz w:val="24"/>
          <w:szCs w:val="24"/>
        </w:rPr>
        <w:t xml:space="preserve"> w G</w:t>
      </w:r>
      <w:r>
        <w:rPr>
          <w:rFonts w:asciiTheme="minorHAnsi" w:hAnsiTheme="minorHAnsi" w:cstheme="minorHAnsi"/>
          <w:sz w:val="24"/>
          <w:szCs w:val="24"/>
        </w:rPr>
        <w:t>minie Nieporęcie, na ok. 322,21 m3 (tj. 322 210 litrów).</w:t>
      </w:r>
    </w:p>
    <w:p w:rsidR="00033FA0" w:rsidRPr="00ED1BCA" w:rsidRDefault="00033FA0" w:rsidP="003B2601">
      <w:pPr>
        <w:spacing w:line="360" w:lineRule="auto"/>
        <w:jc w:val="both"/>
        <w:rPr>
          <w:rFonts w:asciiTheme="minorHAnsi" w:hAnsiTheme="minorHAnsi" w:cstheme="minorHAnsi"/>
          <w:sz w:val="24"/>
          <w:szCs w:val="24"/>
        </w:rPr>
      </w:pPr>
    </w:p>
    <w:p w:rsidR="003B2601" w:rsidRDefault="003B2601" w:rsidP="003B2601">
      <w:pPr>
        <w:pStyle w:val="NormalnyWeb"/>
        <w:spacing w:after="0" w:line="360" w:lineRule="auto"/>
        <w:jc w:val="both"/>
        <w:rPr>
          <w:rFonts w:ascii="Calibri" w:hAnsi="Calibri" w:cs="Calibri"/>
          <w:sz w:val="24"/>
          <w:szCs w:val="24"/>
        </w:rPr>
      </w:pPr>
      <w:r>
        <w:rPr>
          <w:rFonts w:ascii="Calibri" w:hAnsi="Calibri" w:cs="Calibri"/>
          <w:sz w:val="24"/>
          <w:szCs w:val="24"/>
        </w:rPr>
        <w:t xml:space="preserve">   Ponadto w</w:t>
      </w:r>
      <w:r w:rsidRPr="004F18BE">
        <w:rPr>
          <w:rFonts w:ascii="Calibri" w:hAnsi="Calibri" w:cs="Calibri"/>
          <w:sz w:val="24"/>
          <w:szCs w:val="24"/>
        </w:rPr>
        <w:t xml:space="preserve"> 2020 r. zakupiono </w:t>
      </w:r>
      <w:r w:rsidR="00417C99">
        <w:rPr>
          <w:rFonts w:ascii="Calibri" w:hAnsi="Calibri" w:cs="Calibri"/>
          <w:sz w:val="24"/>
          <w:szCs w:val="24"/>
        </w:rPr>
        <w:t>nieruchomość położoną w</w:t>
      </w:r>
      <w:r w:rsidRPr="004F18BE">
        <w:rPr>
          <w:rFonts w:ascii="Calibri" w:hAnsi="Calibri" w:cs="Calibri"/>
          <w:sz w:val="24"/>
          <w:szCs w:val="24"/>
        </w:rPr>
        <w:t xml:space="preserve"> </w:t>
      </w:r>
      <w:r w:rsidR="00033FA0">
        <w:rPr>
          <w:rFonts w:ascii="Calibri" w:hAnsi="Calibri" w:cs="Calibri"/>
          <w:sz w:val="24"/>
          <w:szCs w:val="24"/>
        </w:rPr>
        <w:t xml:space="preserve">m. </w:t>
      </w:r>
      <w:r>
        <w:rPr>
          <w:rFonts w:ascii="Calibri" w:hAnsi="Calibri" w:cs="Calibri"/>
          <w:sz w:val="24"/>
          <w:szCs w:val="24"/>
        </w:rPr>
        <w:t>Nieporę</w:t>
      </w:r>
      <w:r w:rsidR="00033FA0">
        <w:rPr>
          <w:rFonts w:ascii="Calibri" w:hAnsi="Calibri" w:cs="Calibri"/>
          <w:sz w:val="24"/>
          <w:szCs w:val="24"/>
        </w:rPr>
        <w:t>t w</w:t>
      </w:r>
      <w:r>
        <w:rPr>
          <w:rFonts w:ascii="Calibri" w:hAnsi="Calibri" w:cs="Calibri"/>
          <w:sz w:val="24"/>
          <w:szCs w:val="24"/>
        </w:rPr>
        <w:t xml:space="preserve"> </w:t>
      </w:r>
      <w:r w:rsidRPr="004F18BE">
        <w:rPr>
          <w:rFonts w:ascii="Calibri" w:hAnsi="Calibri" w:cs="Calibri"/>
          <w:sz w:val="24"/>
          <w:szCs w:val="24"/>
        </w:rPr>
        <w:t>cel</w:t>
      </w:r>
      <w:r w:rsidR="00033FA0">
        <w:rPr>
          <w:rFonts w:ascii="Calibri" w:hAnsi="Calibri" w:cs="Calibri"/>
          <w:sz w:val="24"/>
          <w:szCs w:val="24"/>
        </w:rPr>
        <w:t>u</w:t>
      </w:r>
      <w:r w:rsidRPr="004F18BE">
        <w:rPr>
          <w:rFonts w:ascii="Calibri" w:hAnsi="Calibri" w:cs="Calibri"/>
          <w:sz w:val="24"/>
          <w:szCs w:val="24"/>
        </w:rPr>
        <w:t xml:space="preserve"> powiększenia istniejącego </w:t>
      </w:r>
      <w:r>
        <w:rPr>
          <w:rFonts w:ascii="Calibri" w:hAnsi="Calibri" w:cs="Calibri"/>
          <w:sz w:val="24"/>
          <w:szCs w:val="24"/>
        </w:rPr>
        <w:t>ww. p</w:t>
      </w:r>
      <w:r w:rsidRPr="004F18BE">
        <w:rPr>
          <w:rFonts w:ascii="Calibri" w:hAnsi="Calibri" w:cs="Calibri"/>
          <w:sz w:val="24"/>
          <w:szCs w:val="24"/>
        </w:rPr>
        <w:t>unktu</w:t>
      </w:r>
      <w:r>
        <w:rPr>
          <w:rFonts w:ascii="Calibri" w:hAnsi="Calibri" w:cs="Calibri"/>
          <w:sz w:val="24"/>
          <w:szCs w:val="24"/>
        </w:rPr>
        <w:t xml:space="preserve"> </w:t>
      </w:r>
      <w:r w:rsidRPr="004F18BE">
        <w:rPr>
          <w:rFonts w:ascii="Calibri" w:hAnsi="Calibri" w:cs="Calibri"/>
          <w:sz w:val="24"/>
          <w:szCs w:val="24"/>
        </w:rPr>
        <w:t>– za kwotę 105 173,00 zł.</w:t>
      </w:r>
      <w:r>
        <w:rPr>
          <w:rFonts w:ascii="Calibri" w:hAnsi="Calibri" w:cs="Calibri"/>
          <w:sz w:val="24"/>
          <w:szCs w:val="24"/>
        </w:rPr>
        <w:t xml:space="preserve"> </w:t>
      </w:r>
      <w:r w:rsidRPr="004F18BE">
        <w:rPr>
          <w:rFonts w:ascii="Calibri" w:hAnsi="Calibri" w:cs="Calibri"/>
          <w:sz w:val="24"/>
          <w:szCs w:val="24"/>
        </w:rPr>
        <w:t xml:space="preserve">Powiększenie ww. punktu pozwoli na zakup oraz ustawienie wagi w celu dokonywania ważenia każdego pojazdu specjalistycznego wykonującego usługę odbioru </w:t>
      </w:r>
      <w:r w:rsidR="00B13B5B">
        <w:rPr>
          <w:rFonts w:ascii="Calibri" w:hAnsi="Calibri" w:cs="Calibri"/>
          <w:sz w:val="24"/>
          <w:szCs w:val="24"/>
        </w:rPr>
        <w:t>odpadów komunalnych na terenie G</w:t>
      </w:r>
      <w:r w:rsidRPr="004F18BE">
        <w:rPr>
          <w:rFonts w:ascii="Calibri" w:hAnsi="Calibri" w:cs="Calibri"/>
          <w:sz w:val="24"/>
          <w:szCs w:val="24"/>
        </w:rPr>
        <w:t>miny Nieporęt.</w:t>
      </w:r>
    </w:p>
    <w:p w:rsidR="003B2601" w:rsidRDefault="003B2601" w:rsidP="003B2601">
      <w:pPr>
        <w:pStyle w:val="NormalnyWeb"/>
        <w:spacing w:after="0" w:line="360" w:lineRule="auto"/>
        <w:jc w:val="both"/>
        <w:rPr>
          <w:rFonts w:ascii="Calibri" w:hAnsi="Calibri" w:cs="Calibri"/>
          <w:sz w:val="24"/>
          <w:szCs w:val="24"/>
        </w:rPr>
      </w:pPr>
    </w:p>
    <w:p w:rsidR="00033FA0" w:rsidRPr="004F18BE" w:rsidRDefault="00033FA0" w:rsidP="003B2601">
      <w:pPr>
        <w:pStyle w:val="NormalnyWeb"/>
        <w:spacing w:after="0" w:line="360" w:lineRule="auto"/>
        <w:jc w:val="both"/>
        <w:rPr>
          <w:rFonts w:ascii="Calibri" w:hAnsi="Calibri" w:cs="Calibri"/>
          <w:sz w:val="24"/>
          <w:szCs w:val="24"/>
        </w:rPr>
      </w:pPr>
    </w:p>
    <w:p w:rsidR="003B2601" w:rsidRPr="004B23E5" w:rsidRDefault="003B2601" w:rsidP="003B2601">
      <w:pPr>
        <w:spacing w:line="360" w:lineRule="auto"/>
        <w:jc w:val="both"/>
        <w:rPr>
          <w:rFonts w:asciiTheme="minorHAnsi" w:eastAsia="Times New Roman" w:hAnsiTheme="minorHAnsi" w:cstheme="minorHAnsi"/>
          <w:sz w:val="24"/>
          <w:szCs w:val="24"/>
        </w:rPr>
      </w:pPr>
      <w:r>
        <w:rPr>
          <w:rFonts w:asciiTheme="minorHAnsi" w:hAnsiTheme="minorHAnsi" w:cstheme="minorHAnsi"/>
          <w:sz w:val="24"/>
          <w:szCs w:val="24"/>
          <w:lang w:eastAsia="zh-CN" w:bidi="hi-IN"/>
        </w:rPr>
        <w:lastRenderedPageBreak/>
        <w:t xml:space="preserve">   </w:t>
      </w:r>
      <w:r w:rsidRPr="004B23E5">
        <w:rPr>
          <w:rFonts w:asciiTheme="minorHAnsi" w:eastAsia="Times New Roman" w:hAnsiTheme="minorHAnsi" w:cstheme="minorHAnsi"/>
          <w:sz w:val="24"/>
          <w:szCs w:val="24"/>
        </w:rPr>
        <w:t>W 20</w:t>
      </w:r>
      <w:r>
        <w:rPr>
          <w:rFonts w:asciiTheme="minorHAnsi" w:eastAsia="Times New Roman" w:hAnsiTheme="minorHAnsi" w:cstheme="minorHAnsi"/>
          <w:sz w:val="24"/>
          <w:szCs w:val="24"/>
        </w:rPr>
        <w:t>20</w:t>
      </w:r>
      <w:r w:rsidRPr="004B23E5">
        <w:rPr>
          <w:rFonts w:asciiTheme="minorHAnsi" w:eastAsia="Times New Roman" w:hAnsiTheme="minorHAnsi" w:cstheme="minorHAnsi"/>
          <w:sz w:val="24"/>
          <w:szCs w:val="24"/>
        </w:rPr>
        <w:t xml:space="preserve"> roku w ramach systemu gospodarowania odpadami komunalnymi wytworzono, zebrano i odebrano </w:t>
      </w:r>
      <w:r w:rsidR="00033FA0">
        <w:rPr>
          <w:rFonts w:asciiTheme="minorHAnsi" w:eastAsia="Times New Roman" w:hAnsiTheme="minorHAnsi" w:cstheme="minorHAnsi"/>
          <w:sz w:val="24"/>
          <w:szCs w:val="24"/>
        </w:rPr>
        <w:t>odpady komunalne</w:t>
      </w:r>
      <w:r w:rsidR="00033FA0" w:rsidRPr="004B23E5">
        <w:rPr>
          <w:rFonts w:asciiTheme="minorHAnsi" w:eastAsia="Times New Roman" w:hAnsiTheme="minorHAnsi" w:cstheme="minorHAnsi"/>
          <w:sz w:val="24"/>
          <w:szCs w:val="24"/>
        </w:rPr>
        <w:t xml:space="preserve"> </w:t>
      </w:r>
      <w:r w:rsidRPr="004B23E5">
        <w:rPr>
          <w:rFonts w:asciiTheme="minorHAnsi" w:eastAsia="Times New Roman" w:hAnsiTheme="minorHAnsi" w:cstheme="minorHAnsi"/>
          <w:sz w:val="24"/>
          <w:szCs w:val="24"/>
        </w:rPr>
        <w:t xml:space="preserve">w łącznej ilości </w:t>
      </w:r>
      <w:r>
        <w:rPr>
          <w:rFonts w:asciiTheme="minorHAnsi" w:eastAsia="Times New Roman" w:hAnsiTheme="minorHAnsi" w:cstheme="minorHAnsi"/>
          <w:sz w:val="24"/>
          <w:szCs w:val="24"/>
        </w:rPr>
        <w:t>7 263,535</w:t>
      </w:r>
      <w:r w:rsidRPr="004B23E5">
        <w:rPr>
          <w:rFonts w:asciiTheme="minorHAnsi" w:eastAsia="Times New Roman" w:hAnsiTheme="minorHAnsi" w:cstheme="minorHAnsi"/>
          <w:sz w:val="24"/>
          <w:szCs w:val="24"/>
        </w:rPr>
        <w:t xml:space="preserve"> Mg</w:t>
      </w:r>
      <w:r w:rsidRPr="004B23E5">
        <w:rPr>
          <w:rStyle w:val="Odwoanieprzypisudolnego"/>
          <w:rFonts w:asciiTheme="minorHAnsi" w:eastAsia="Times New Roman" w:hAnsiTheme="minorHAnsi" w:cstheme="minorHAnsi"/>
          <w:sz w:val="24"/>
          <w:szCs w:val="24"/>
        </w:rPr>
        <w:footnoteReference w:id="2"/>
      </w:r>
      <w:r w:rsidRPr="004B23E5">
        <w:rPr>
          <w:rFonts w:asciiTheme="minorHAnsi" w:eastAsia="Times New Roman" w:hAnsiTheme="minorHAnsi" w:cstheme="minorHAnsi"/>
          <w:sz w:val="24"/>
          <w:szCs w:val="24"/>
          <w:vertAlign w:val="superscript"/>
        </w:rPr>
        <w:t>)</w:t>
      </w:r>
      <w:r w:rsidRPr="004B23E5">
        <w:rPr>
          <w:rFonts w:asciiTheme="minorHAnsi" w:eastAsia="Times New Roman" w:hAnsiTheme="minorHAnsi" w:cstheme="minorHAnsi"/>
          <w:sz w:val="24"/>
          <w:szCs w:val="24"/>
        </w:rPr>
        <w:t xml:space="preserve">, w tym </w:t>
      </w:r>
      <w:r>
        <w:rPr>
          <w:rFonts w:asciiTheme="minorHAnsi" w:eastAsia="Times New Roman" w:hAnsiTheme="minorHAnsi" w:cstheme="minorHAnsi"/>
          <w:sz w:val="24"/>
          <w:szCs w:val="24"/>
        </w:rPr>
        <w:t xml:space="preserve">6 923,543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Pr>
          <w:rFonts w:asciiTheme="minorHAnsi" w:eastAsia="Times New Roman" w:hAnsiTheme="minorHAnsi" w:cstheme="minorHAnsi"/>
          <w:sz w:val="24"/>
          <w:szCs w:val="24"/>
        </w:rPr>
        <w:t xml:space="preserve"> tj. ok. 95</w:t>
      </w:r>
      <w:r w:rsidRPr="004B23E5">
        <w:rPr>
          <w:rFonts w:asciiTheme="minorHAnsi" w:eastAsia="Times New Roman" w:hAnsiTheme="minorHAnsi" w:cstheme="minorHAnsi"/>
          <w:sz w:val="24"/>
          <w:szCs w:val="24"/>
        </w:rPr>
        <w:t xml:space="preserve"> % ww. odpadów odebrano od mieszkańców Gminy, natomiast </w:t>
      </w:r>
      <w:r>
        <w:rPr>
          <w:rFonts w:asciiTheme="minorHAnsi" w:eastAsia="Times New Roman" w:hAnsiTheme="minorHAnsi" w:cstheme="minorHAnsi"/>
          <w:sz w:val="24"/>
          <w:szCs w:val="24"/>
        </w:rPr>
        <w:t>339,992</w:t>
      </w:r>
      <w:r w:rsidRPr="004B23E5">
        <w:rPr>
          <w:rFonts w:asciiTheme="minorHAnsi" w:eastAsia="Times New Roman" w:hAnsiTheme="minorHAnsi" w:cstheme="minorHAnsi"/>
          <w:sz w:val="24"/>
          <w:szCs w:val="24"/>
        </w:rPr>
        <w:t xml:space="preserve"> Mg</w:t>
      </w:r>
      <w:r w:rsidRPr="004B23E5">
        <w:rPr>
          <w:rFonts w:asciiTheme="minorHAnsi" w:eastAsia="Times New Roman" w:hAnsiTheme="minorHAnsi" w:cstheme="minorHAnsi"/>
          <w:sz w:val="24"/>
          <w:szCs w:val="24"/>
          <w:vertAlign w:val="superscript"/>
        </w:rPr>
        <w:t>1)</w:t>
      </w:r>
      <w:r w:rsidRPr="004B23E5">
        <w:rPr>
          <w:rFonts w:asciiTheme="minorHAnsi" w:eastAsia="Times New Roman" w:hAnsiTheme="minorHAnsi" w:cstheme="minorHAnsi"/>
          <w:sz w:val="24"/>
          <w:szCs w:val="24"/>
        </w:rPr>
        <w:t xml:space="preserve">  tj. ok. </w:t>
      </w:r>
      <w:r>
        <w:rPr>
          <w:rFonts w:asciiTheme="minorHAnsi" w:eastAsia="Times New Roman" w:hAnsiTheme="minorHAnsi" w:cstheme="minorHAnsi"/>
          <w:sz w:val="24"/>
          <w:szCs w:val="24"/>
        </w:rPr>
        <w:t>5</w:t>
      </w:r>
      <w:r w:rsidRPr="004B23E5">
        <w:rPr>
          <w:rFonts w:asciiTheme="minorHAnsi" w:eastAsia="Times New Roman" w:hAnsiTheme="minorHAnsi" w:cstheme="minorHAnsi"/>
          <w:sz w:val="24"/>
          <w:szCs w:val="24"/>
        </w:rPr>
        <w:t xml:space="preserve"> % zebrano w Punkcie Selektywnego Zbierania Odpadów Komunalnych (PSZOK).</w:t>
      </w:r>
    </w:p>
    <w:p w:rsidR="003B2601" w:rsidRPr="00C83A5E" w:rsidRDefault="003B2601" w:rsidP="003B2601">
      <w:pPr>
        <w:spacing w:line="360" w:lineRule="auto"/>
        <w:ind w:firstLine="142"/>
        <w:jc w:val="both"/>
        <w:rPr>
          <w:sz w:val="24"/>
          <w:szCs w:val="24"/>
        </w:rPr>
      </w:pPr>
      <w:r w:rsidRPr="00C83A5E">
        <w:rPr>
          <w:sz w:val="24"/>
          <w:szCs w:val="24"/>
        </w:rPr>
        <w:t>W 2020 r. w ramach ww. systemu wytworzono, zebrano i odebrano:</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niesegregowane (zmieszane) odpady komunalne (20 03 01) – w ilości 3 643,64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selektywnie zebrane odpady komunale (15 01 01, 15 01 02, 15 01 06, 15 01 07, 20 01 02) – w ilości 1 332,09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odpady ulegające biodegradacji, w tym zielone (20 02 01) – w ilości 1 586,82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odpady wielkogabarytowe (20 03 07) – w ilości 518,44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odpady budowlane i rozbiórkowe (17 09 04) – w ilości 125,20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zużyte opony (16 01 03) – w ilości 20,40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zużyty sprzęt elektryczny i elektroniczny tzw. ZSEE (20 01 36) – w ilości 23,42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83A5E" w:rsidRDefault="003B2601" w:rsidP="003B2601">
      <w:pPr>
        <w:numPr>
          <w:ilvl w:val="0"/>
          <w:numId w:val="5"/>
        </w:numPr>
        <w:spacing w:line="360" w:lineRule="auto"/>
        <w:jc w:val="both"/>
        <w:rPr>
          <w:sz w:val="24"/>
          <w:szCs w:val="24"/>
        </w:rPr>
      </w:pPr>
      <w:r w:rsidRPr="00C83A5E">
        <w:rPr>
          <w:sz w:val="24"/>
          <w:szCs w:val="24"/>
        </w:rPr>
        <w:t xml:space="preserve">pozostałe odpady tj. opakowania zawierające pozostałości substancji niebezpiecznych, tekstylia, leki, baterie, popiół itp. (15 01 10*, 20 01 11, 20 01 32, 20 01 33*, 20 01 34, 20 01 99) – w ilości 13,525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C83A5E">
        <w:rPr>
          <w:sz w:val="24"/>
          <w:szCs w:val="24"/>
        </w:rPr>
        <w:t>.</w:t>
      </w:r>
    </w:p>
    <w:p w:rsidR="003B2601" w:rsidRPr="00C52827" w:rsidRDefault="003B2601" w:rsidP="003B2601">
      <w:pPr>
        <w:spacing w:line="360" w:lineRule="auto"/>
        <w:ind w:left="142"/>
        <w:jc w:val="both"/>
        <w:rPr>
          <w:sz w:val="24"/>
          <w:szCs w:val="24"/>
        </w:rPr>
      </w:pPr>
      <w:r>
        <w:t xml:space="preserve">   </w:t>
      </w:r>
      <w:r w:rsidRPr="004B0AD0">
        <w:rPr>
          <w:sz w:val="24"/>
          <w:szCs w:val="24"/>
        </w:rPr>
        <w:t>W roku 2020 wytworzono, zebrano i odebrano na ter</w:t>
      </w:r>
      <w:r w:rsidR="00B13B5B">
        <w:rPr>
          <w:sz w:val="24"/>
          <w:szCs w:val="24"/>
        </w:rPr>
        <w:t>enie całej G</w:t>
      </w:r>
      <w:r w:rsidRPr="004B0AD0">
        <w:rPr>
          <w:sz w:val="24"/>
          <w:szCs w:val="24"/>
        </w:rPr>
        <w:t xml:space="preserve">miny Nieporęt </w:t>
      </w:r>
      <w:r w:rsidR="00033FA0">
        <w:rPr>
          <w:sz w:val="24"/>
          <w:szCs w:val="24"/>
        </w:rPr>
        <w:t>odpady komunalne</w:t>
      </w:r>
      <w:r w:rsidR="00033FA0" w:rsidRPr="004B0AD0">
        <w:rPr>
          <w:sz w:val="24"/>
          <w:szCs w:val="24"/>
        </w:rPr>
        <w:t xml:space="preserve"> </w:t>
      </w:r>
      <w:r w:rsidRPr="004B0AD0">
        <w:rPr>
          <w:sz w:val="24"/>
          <w:szCs w:val="24"/>
        </w:rPr>
        <w:t xml:space="preserve">w łącznej ilości </w:t>
      </w:r>
      <w:r>
        <w:rPr>
          <w:rFonts w:asciiTheme="minorHAnsi" w:eastAsia="Times New Roman" w:hAnsiTheme="minorHAnsi" w:cstheme="minorHAnsi"/>
          <w:sz w:val="24"/>
          <w:szCs w:val="24"/>
        </w:rPr>
        <w:t>7 263,535</w:t>
      </w:r>
      <w:r w:rsidRPr="004B0AD0">
        <w:rPr>
          <w:b/>
          <w:sz w:val="24"/>
          <w:szCs w:val="24"/>
        </w:rPr>
        <w:t xml:space="preserve">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4B0AD0">
        <w:rPr>
          <w:sz w:val="24"/>
          <w:szCs w:val="24"/>
        </w:rPr>
        <w:t xml:space="preserve">, natomiast w 2019 r. </w:t>
      </w:r>
      <w:r w:rsidRPr="00212D79">
        <w:rPr>
          <w:sz w:val="24"/>
          <w:szCs w:val="24"/>
        </w:rPr>
        <w:t>5 302,721</w:t>
      </w:r>
      <w:r>
        <w:rPr>
          <w:b/>
          <w:sz w:val="24"/>
          <w:szCs w:val="24"/>
        </w:rPr>
        <w:t xml:space="preserve">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sidRPr="004B0AD0">
        <w:rPr>
          <w:b/>
          <w:sz w:val="24"/>
          <w:szCs w:val="24"/>
        </w:rPr>
        <w:t xml:space="preserve">. </w:t>
      </w:r>
      <w:r w:rsidRPr="004B0AD0">
        <w:rPr>
          <w:sz w:val="24"/>
          <w:szCs w:val="24"/>
        </w:rPr>
        <w:t>Ja</w:t>
      </w:r>
      <w:r w:rsidR="00033FA0">
        <w:rPr>
          <w:sz w:val="24"/>
          <w:szCs w:val="24"/>
        </w:rPr>
        <w:t xml:space="preserve">k wynika z powyższego w 2020 r., </w:t>
      </w:r>
      <w:r w:rsidRPr="004B0AD0">
        <w:rPr>
          <w:sz w:val="24"/>
          <w:szCs w:val="24"/>
        </w:rPr>
        <w:t>w stosunku do roku 2019</w:t>
      </w:r>
      <w:r w:rsidR="00033FA0">
        <w:rPr>
          <w:sz w:val="24"/>
          <w:szCs w:val="24"/>
        </w:rPr>
        <w:t>,</w:t>
      </w:r>
      <w:r w:rsidRPr="004B0AD0">
        <w:rPr>
          <w:sz w:val="24"/>
          <w:szCs w:val="24"/>
        </w:rPr>
        <w:t xml:space="preserve"> nastąpił wzrost ilości wytworzonych, zebranych i odebranych odpadów komunalnych o ok. </w:t>
      </w:r>
      <w:r>
        <w:rPr>
          <w:sz w:val="24"/>
          <w:szCs w:val="24"/>
        </w:rPr>
        <w:t>37 %</w:t>
      </w:r>
      <w:r w:rsidRPr="004B0AD0">
        <w:rPr>
          <w:sz w:val="24"/>
          <w:szCs w:val="24"/>
        </w:rPr>
        <w:t>.</w:t>
      </w: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Default="003B2601" w:rsidP="003B2601">
      <w:pPr>
        <w:spacing w:line="240" w:lineRule="auto"/>
        <w:rPr>
          <w:rFonts w:asciiTheme="minorHAnsi" w:hAnsiTheme="minorHAnsi" w:cstheme="minorHAnsi"/>
          <w:i/>
          <w:sz w:val="24"/>
          <w:szCs w:val="24"/>
        </w:rPr>
      </w:pPr>
    </w:p>
    <w:p w:rsidR="003B2601" w:rsidRPr="00033FA0" w:rsidRDefault="003B2601" w:rsidP="003B2601">
      <w:pPr>
        <w:spacing w:line="240" w:lineRule="auto"/>
        <w:rPr>
          <w:rFonts w:asciiTheme="minorHAnsi" w:hAnsiTheme="minorHAnsi" w:cstheme="minorHAnsi"/>
          <w:i/>
          <w:sz w:val="20"/>
          <w:szCs w:val="20"/>
        </w:rPr>
      </w:pPr>
      <w:r w:rsidRPr="00033FA0">
        <w:rPr>
          <w:rFonts w:asciiTheme="minorHAnsi" w:hAnsiTheme="minorHAnsi" w:cstheme="minorHAnsi"/>
          <w:i/>
          <w:sz w:val="20"/>
          <w:szCs w:val="20"/>
        </w:rPr>
        <w:t>Wykres -  Ilość odpadów wytworzonych, zebranych, odebranych w ramach całego systemu gospodarowania odpadami komunalnymi w 2020 r. [Mg]</w:t>
      </w:r>
    </w:p>
    <w:p w:rsidR="003B2601" w:rsidRDefault="003B2601" w:rsidP="003B2601">
      <w:pPr>
        <w:spacing w:line="240" w:lineRule="auto"/>
        <w:jc w:val="both"/>
        <w:rPr>
          <w:rFonts w:asciiTheme="minorHAnsi" w:hAnsiTheme="minorHAnsi" w:cstheme="minorHAnsi"/>
          <w:noProof/>
          <w:sz w:val="24"/>
          <w:szCs w:val="24"/>
          <w:lang w:eastAsia="pl-PL"/>
        </w:rPr>
      </w:pPr>
      <w:r w:rsidRPr="00270C75">
        <w:rPr>
          <w:rFonts w:ascii="Times New Roman" w:hAnsi="Times New Roman"/>
          <w:noProof/>
          <w:sz w:val="24"/>
          <w:szCs w:val="24"/>
          <w:lang w:eastAsia="pl-PL"/>
        </w:rPr>
        <w:drawing>
          <wp:inline distT="0" distB="0" distL="0" distR="0" wp14:anchorId="3EABECD0" wp14:editId="64A8BC14">
            <wp:extent cx="5760720" cy="4940300"/>
            <wp:effectExtent l="0" t="0" r="11430" b="12700"/>
            <wp:docPr id="6" name="Obiek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B2601" w:rsidRDefault="003B2601" w:rsidP="003B2601">
      <w:pPr>
        <w:spacing w:line="240" w:lineRule="auto"/>
        <w:jc w:val="both"/>
        <w:rPr>
          <w:rFonts w:asciiTheme="minorHAnsi" w:hAnsiTheme="minorHAnsi" w:cstheme="minorHAnsi"/>
          <w:noProof/>
          <w:sz w:val="24"/>
          <w:szCs w:val="24"/>
          <w:lang w:eastAsia="pl-PL"/>
        </w:rPr>
      </w:pPr>
    </w:p>
    <w:p w:rsidR="003B2601" w:rsidRPr="00EF46C0" w:rsidRDefault="003B2601" w:rsidP="003B2601">
      <w:pPr>
        <w:pStyle w:val="NormalnyWeb"/>
        <w:widowControl/>
        <w:suppressAutoHyphens w:val="0"/>
        <w:spacing w:after="0" w:line="360" w:lineRule="auto"/>
        <w:jc w:val="both"/>
        <w:rPr>
          <w:rFonts w:asciiTheme="minorHAnsi" w:hAnsiTheme="minorHAnsi" w:cstheme="minorHAnsi"/>
          <w:sz w:val="24"/>
          <w:szCs w:val="24"/>
          <w:u w:val="single"/>
          <w:lang w:eastAsia="en-US"/>
        </w:rPr>
      </w:pPr>
      <w:r w:rsidRPr="004B23E5">
        <w:rPr>
          <w:rFonts w:asciiTheme="minorHAnsi" w:hAnsiTheme="minorHAnsi" w:cstheme="minorHAnsi"/>
          <w:sz w:val="24"/>
          <w:szCs w:val="24"/>
          <w:u w:val="single"/>
          <w:lang w:eastAsia="en-US"/>
        </w:rPr>
        <w:t>Realizacja usługi odbioru i zagospodarowania odpadów komunalnych w 20</w:t>
      </w:r>
      <w:r>
        <w:rPr>
          <w:rFonts w:asciiTheme="minorHAnsi" w:hAnsiTheme="minorHAnsi" w:cstheme="minorHAnsi"/>
          <w:sz w:val="24"/>
          <w:szCs w:val="24"/>
          <w:u w:val="single"/>
          <w:lang w:eastAsia="en-US"/>
        </w:rPr>
        <w:t>20</w:t>
      </w:r>
      <w:r w:rsidRPr="004B23E5">
        <w:rPr>
          <w:rFonts w:asciiTheme="minorHAnsi" w:hAnsiTheme="minorHAnsi" w:cstheme="minorHAnsi"/>
          <w:sz w:val="24"/>
          <w:szCs w:val="24"/>
          <w:u w:val="single"/>
          <w:lang w:eastAsia="en-US"/>
        </w:rPr>
        <w:t xml:space="preserve"> roku:</w:t>
      </w:r>
    </w:p>
    <w:p w:rsidR="003B2601" w:rsidRDefault="003B2601" w:rsidP="003B2601">
      <w:pPr>
        <w:pStyle w:val="NormalnyWeb"/>
        <w:widowControl/>
        <w:suppressAutoHyphens w:val="0"/>
        <w:spacing w:after="0" w:line="360" w:lineRule="auto"/>
        <w:jc w:val="both"/>
        <w:rPr>
          <w:rFonts w:asciiTheme="minorHAnsi" w:hAnsiTheme="minorHAnsi" w:cstheme="minorHAnsi"/>
          <w:sz w:val="24"/>
          <w:szCs w:val="24"/>
        </w:rPr>
      </w:pPr>
      <w:r w:rsidRPr="004B23E5">
        <w:rPr>
          <w:rFonts w:asciiTheme="minorHAnsi" w:hAnsiTheme="minorHAnsi" w:cstheme="minorHAnsi"/>
          <w:sz w:val="24"/>
          <w:szCs w:val="24"/>
        </w:rPr>
        <w:t xml:space="preserve">W dniu 23 grudnia 2019 r. rozstrzygnięto postępowanie </w:t>
      </w:r>
      <w:r w:rsidRPr="00F66A17">
        <w:rPr>
          <w:rFonts w:ascii="Calibri" w:hAnsi="Calibri" w:cs="Calibri"/>
          <w:sz w:val="24"/>
          <w:szCs w:val="24"/>
        </w:rPr>
        <w:t>przetargowe na realizację umowy od stycznia do grudnia 2020 roku – umowa z wykonawcą tj. konsorcjum firm: MS-EKO Sp. z o. o. z Warszawy (lider konsorcjum), ul. Modlińska 129 lok.U7, 03-186 Warszawa i EKO-MAX Recykling Sp. z o. o. z Warszawy (członek konsorcjum), ul. Modlińska 129 lok.U7, 03-186 Warszawa została</w:t>
      </w:r>
      <w:r w:rsidRPr="004B23E5">
        <w:rPr>
          <w:rFonts w:asciiTheme="minorHAnsi" w:hAnsiTheme="minorHAnsi" w:cstheme="minorHAnsi"/>
          <w:sz w:val="24"/>
          <w:szCs w:val="24"/>
        </w:rPr>
        <w:t xml:space="preserve"> </w:t>
      </w:r>
      <w:r>
        <w:rPr>
          <w:rFonts w:asciiTheme="minorHAnsi" w:hAnsiTheme="minorHAnsi" w:cstheme="minorHAnsi"/>
          <w:sz w:val="24"/>
          <w:szCs w:val="24"/>
        </w:rPr>
        <w:t>zawarta w dniu 9</w:t>
      </w:r>
      <w:r w:rsidRPr="004B23E5">
        <w:rPr>
          <w:rFonts w:asciiTheme="minorHAnsi" w:hAnsiTheme="minorHAnsi" w:cstheme="minorHAnsi"/>
          <w:sz w:val="24"/>
          <w:szCs w:val="24"/>
        </w:rPr>
        <w:t xml:space="preserve"> stycznia 2020 r., po pozytywnym dla Gminy wyniku procedury odwoławczej w Krajowej Izbie Odwoławczej (</w:t>
      </w:r>
      <w:r>
        <w:rPr>
          <w:rFonts w:asciiTheme="minorHAnsi" w:hAnsiTheme="minorHAnsi" w:cstheme="minorHAnsi"/>
          <w:sz w:val="24"/>
          <w:szCs w:val="24"/>
        </w:rPr>
        <w:t xml:space="preserve">maksymalna wartość umowy wyniosła </w:t>
      </w:r>
      <w:r w:rsidRPr="004B23E5">
        <w:rPr>
          <w:rFonts w:asciiTheme="minorHAnsi" w:hAnsiTheme="minorHAnsi" w:cstheme="minorHAnsi"/>
          <w:sz w:val="24"/>
          <w:szCs w:val="24"/>
        </w:rPr>
        <w:t>7 763 109,12</w:t>
      </w:r>
      <w:r w:rsidRPr="004B23E5">
        <w:rPr>
          <w:rFonts w:asciiTheme="minorHAnsi" w:hAnsiTheme="minorHAnsi" w:cstheme="minorHAnsi"/>
          <w:bCs/>
          <w:sz w:val="24"/>
          <w:szCs w:val="24"/>
        </w:rPr>
        <w:t xml:space="preserve"> zł brutto – </w:t>
      </w:r>
      <w:r>
        <w:rPr>
          <w:rFonts w:asciiTheme="minorHAnsi" w:hAnsiTheme="minorHAnsi" w:cstheme="minorHAnsi"/>
          <w:bCs/>
          <w:sz w:val="24"/>
          <w:szCs w:val="24"/>
        </w:rPr>
        <w:t xml:space="preserve">po raz </w:t>
      </w:r>
      <w:r w:rsidRPr="004B23E5">
        <w:rPr>
          <w:rFonts w:asciiTheme="minorHAnsi" w:hAnsiTheme="minorHAnsi" w:cstheme="minorHAnsi"/>
          <w:bCs/>
          <w:sz w:val="24"/>
          <w:szCs w:val="24"/>
        </w:rPr>
        <w:t xml:space="preserve">pierwszy </w:t>
      </w:r>
      <w:r>
        <w:rPr>
          <w:rFonts w:asciiTheme="minorHAnsi" w:hAnsiTheme="minorHAnsi" w:cstheme="minorHAnsi"/>
          <w:bCs/>
          <w:sz w:val="24"/>
          <w:szCs w:val="24"/>
        </w:rPr>
        <w:t xml:space="preserve">zastosowano ceny jednostkowe za 1 </w:t>
      </w:r>
      <w:r w:rsidRPr="004B23E5">
        <w:rPr>
          <w:rFonts w:asciiTheme="minorHAnsi" w:eastAsia="Times New Roman" w:hAnsiTheme="minorHAnsi" w:cstheme="minorHAnsi"/>
          <w:sz w:val="24"/>
          <w:szCs w:val="24"/>
        </w:rPr>
        <w:t>Mg</w:t>
      </w:r>
      <w:r w:rsidRPr="004B23E5">
        <w:rPr>
          <w:rFonts w:asciiTheme="minorHAnsi" w:eastAsia="Times New Roman" w:hAnsiTheme="minorHAnsi" w:cstheme="minorHAnsi"/>
          <w:sz w:val="24"/>
          <w:szCs w:val="24"/>
          <w:vertAlign w:val="superscript"/>
        </w:rPr>
        <w:t>1)</w:t>
      </w:r>
      <w:r>
        <w:rPr>
          <w:rFonts w:asciiTheme="minorHAnsi" w:hAnsiTheme="minorHAnsi" w:cstheme="minorHAnsi"/>
          <w:bCs/>
          <w:sz w:val="24"/>
          <w:szCs w:val="24"/>
        </w:rPr>
        <w:t xml:space="preserve"> odebranych i zagospodarowanych odpadów komunalnych</w:t>
      </w:r>
      <w:r w:rsidRPr="004B23E5">
        <w:rPr>
          <w:rFonts w:asciiTheme="minorHAnsi" w:hAnsiTheme="minorHAnsi" w:cstheme="minorHAnsi"/>
          <w:sz w:val="24"/>
          <w:szCs w:val="24"/>
        </w:rPr>
        <w:t>).</w:t>
      </w:r>
    </w:p>
    <w:p w:rsidR="00A73B25" w:rsidRDefault="00A73B25" w:rsidP="00BB0E39">
      <w:pPr>
        <w:pStyle w:val="NormalnyWeb"/>
        <w:widowControl/>
        <w:suppressAutoHyphens w:val="0"/>
        <w:spacing w:after="0" w:line="360" w:lineRule="auto"/>
        <w:jc w:val="both"/>
        <w:rPr>
          <w:rFonts w:ascii="Calibri" w:hAnsi="Calibri" w:cs="Calibri"/>
          <w:sz w:val="24"/>
          <w:szCs w:val="24"/>
        </w:rPr>
      </w:pPr>
    </w:p>
    <w:p w:rsidR="00033FA0" w:rsidRPr="007B7D6C" w:rsidRDefault="00033FA0" w:rsidP="00BB0E39">
      <w:pPr>
        <w:pStyle w:val="NormalnyWeb"/>
        <w:widowControl/>
        <w:suppressAutoHyphens w:val="0"/>
        <w:spacing w:after="0" w:line="360" w:lineRule="auto"/>
        <w:jc w:val="both"/>
        <w:rPr>
          <w:rFonts w:ascii="Calibri" w:hAnsi="Calibri" w:cs="Calibri"/>
          <w:sz w:val="24"/>
          <w:szCs w:val="24"/>
        </w:rPr>
      </w:pPr>
    </w:p>
    <w:p w:rsidR="00C2164A" w:rsidRPr="004B23E5" w:rsidRDefault="00C2164A" w:rsidP="00C06DDD">
      <w:pPr>
        <w:pStyle w:val="Nagwek2"/>
      </w:pPr>
      <w:bookmarkStart w:id="25" w:name="_Toc73107481"/>
      <w:r w:rsidRPr="004B23E5">
        <w:lastRenderedPageBreak/>
        <w:t>Ochrona środowiska</w:t>
      </w:r>
      <w:bookmarkEnd w:id="25"/>
      <w:r w:rsidRPr="004B23E5">
        <w:t xml:space="preserve">  </w:t>
      </w:r>
    </w:p>
    <w:p w:rsidR="00C2164A" w:rsidRPr="002A47FE" w:rsidRDefault="00C2164A" w:rsidP="00D656ED">
      <w:pPr>
        <w:shd w:val="clear" w:color="auto" w:fill="FFFFFF"/>
        <w:spacing w:line="360" w:lineRule="auto"/>
        <w:jc w:val="both"/>
        <w:rPr>
          <w:rFonts w:asciiTheme="minorHAnsi" w:hAnsiTheme="minorHAnsi" w:cstheme="minorHAnsi"/>
          <w:i/>
          <w:strike/>
          <w:sz w:val="24"/>
          <w:szCs w:val="24"/>
        </w:rPr>
      </w:pPr>
      <w:r w:rsidRPr="004B23E5">
        <w:rPr>
          <w:rFonts w:asciiTheme="minorHAnsi" w:hAnsiTheme="minorHAnsi" w:cstheme="minorHAnsi"/>
          <w:color w:val="000000"/>
          <w:sz w:val="24"/>
          <w:szCs w:val="24"/>
        </w:rPr>
        <w:t xml:space="preserve">   Gmina Nieporęt charakteryzuje się znacznymi obszarami o wysokich wartościach przyrodniczych. </w:t>
      </w:r>
      <w:r w:rsidRPr="007B7D6C">
        <w:rPr>
          <w:rFonts w:asciiTheme="minorHAnsi" w:hAnsiTheme="minorHAnsi" w:cstheme="minorHAnsi"/>
          <w:color w:val="000000"/>
          <w:sz w:val="24"/>
          <w:szCs w:val="24"/>
        </w:rPr>
        <w:t xml:space="preserve">Przez jej teren przechodzą ważne ciągi przyrodnicze o znaczeniu ponadregionalnym i regionalnym. </w:t>
      </w:r>
      <w:r w:rsidRPr="007B7D6C">
        <w:rPr>
          <w:rFonts w:asciiTheme="minorHAnsi" w:hAnsiTheme="minorHAnsi" w:cstheme="minorHAnsi"/>
          <w:color w:val="000000"/>
          <w:spacing w:val="7"/>
          <w:sz w:val="24"/>
          <w:szCs w:val="24"/>
        </w:rPr>
        <w:t>Obszar Gminy został objęty różnymi formami ochrony przyrody występują tutaj:</w:t>
      </w:r>
      <w:r w:rsidRPr="007B7D6C">
        <w:rPr>
          <w:rFonts w:asciiTheme="minorHAnsi" w:hAnsiTheme="minorHAnsi" w:cstheme="minorHAnsi"/>
          <w:sz w:val="24"/>
          <w:szCs w:val="24"/>
        </w:rPr>
        <w:t xml:space="preserve"> </w:t>
      </w:r>
      <w:r w:rsidRPr="007B7D6C">
        <w:rPr>
          <w:rFonts w:asciiTheme="minorHAnsi" w:hAnsiTheme="minorHAnsi" w:cstheme="minorHAnsi"/>
          <w:color w:val="000000"/>
          <w:spacing w:val="1"/>
          <w:sz w:val="24"/>
          <w:szCs w:val="24"/>
        </w:rPr>
        <w:t>Warszawski Obszar Chronionego Krajobrazu (</w:t>
      </w:r>
      <w:proofErr w:type="spellStart"/>
      <w:r w:rsidRPr="007B7D6C">
        <w:rPr>
          <w:rFonts w:asciiTheme="minorHAnsi" w:hAnsiTheme="minorHAnsi" w:cstheme="minorHAnsi"/>
          <w:color w:val="000000"/>
          <w:spacing w:val="1"/>
          <w:sz w:val="24"/>
          <w:szCs w:val="24"/>
        </w:rPr>
        <w:t>WOC</w:t>
      </w:r>
      <w:r w:rsidR="00DD6516">
        <w:rPr>
          <w:rFonts w:asciiTheme="minorHAnsi" w:hAnsiTheme="minorHAnsi" w:cstheme="minorHAnsi"/>
          <w:color w:val="000000"/>
          <w:spacing w:val="1"/>
          <w:sz w:val="24"/>
          <w:szCs w:val="24"/>
        </w:rPr>
        <w:t>h</w:t>
      </w:r>
      <w:r w:rsidRPr="007B7D6C">
        <w:rPr>
          <w:rFonts w:asciiTheme="minorHAnsi" w:hAnsiTheme="minorHAnsi" w:cstheme="minorHAnsi"/>
          <w:color w:val="000000"/>
          <w:spacing w:val="1"/>
          <w:sz w:val="24"/>
          <w:szCs w:val="24"/>
        </w:rPr>
        <w:t>K</w:t>
      </w:r>
      <w:proofErr w:type="spellEnd"/>
      <w:r w:rsidRPr="007B7D6C">
        <w:rPr>
          <w:rFonts w:asciiTheme="minorHAnsi" w:hAnsiTheme="minorHAnsi" w:cstheme="minorHAnsi"/>
          <w:color w:val="000000"/>
          <w:spacing w:val="1"/>
          <w:sz w:val="24"/>
          <w:szCs w:val="24"/>
        </w:rPr>
        <w:t>)</w:t>
      </w:r>
      <w:r w:rsidR="002A47FE">
        <w:rPr>
          <w:rStyle w:val="Odwoanieprzypisudolnego"/>
          <w:rFonts w:asciiTheme="minorHAnsi" w:hAnsiTheme="minorHAnsi"/>
          <w:color w:val="000000"/>
          <w:spacing w:val="1"/>
          <w:sz w:val="24"/>
          <w:szCs w:val="24"/>
        </w:rPr>
        <w:footnoteReference w:id="3"/>
      </w:r>
      <w:r w:rsidRPr="007B7D6C">
        <w:rPr>
          <w:rFonts w:asciiTheme="minorHAnsi" w:hAnsiTheme="minorHAnsi" w:cstheme="minorHAnsi"/>
          <w:color w:val="000000"/>
          <w:spacing w:val="1"/>
          <w:sz w:val="24"/>
          <w:szCs w:val="24"/>
        </w:rPr>
        <w:t xml:space="preserve">, rezerwaty przyrody, obiekty </w:t>
      </w:r>
      <w:r w:rsidRPr="007B7D6C">
        <w:rPr>
          <w:rFonts w:asciiTheme="minorHAnsi" w:hAnsiTheme="minorHAnsi" w:cstheme="minorHAnsi"/>
          <w:color w:val="000000"/>
          <w:spacing w:val="11"/>
          <w:sz w:val="24"/>
          <w:szCs w:val="24"/>
        </w:rPr>
        <w:t xml:space="preserve">i pomniki przyrody oraz europejskie obszary chronione – Natura 2000. Ponad 80% ogólnej </w:t>
      </w:r>
      <w:r w:rsidRPr="007B7D6C">
        <w:rPr>
          <w:rFonts w:asciiTheme="minorHAnsi" w:hAnsiTheme="minorHAnsi" w:cstheme="minorHAnsi"/>
          <w:color w:val="000000"/>
          <w:sz w:val="24"/>
          <w:szCs w:val="24"/>
        </w:rPr>
        <w:t xml:space="preserve">powierzchni Gminy wchodzi w skład </w:t>
      </w:r>
      <w:proofErr w:type="spellStart"/>
      <w:r w:rsidRPr="007B7D6C">
        <w:rPr>
          <w:rFonts w:asciiTheme="minorHAnsi" w:hAnsiTheme="minorHAnsi" w:cstheme="minorHAnsi"/>
          <w:color w:val="000000"/>
          <w:sz w:val="24"/>
          <w:szCs w:val="24"/>
        </w:rPr>
        <w:t>WOC</w:t>
      </w:r>
      <w:r w:rsidR="00DD6516">
        <w:rPr>
          <w:rFonts w:asciiTheme="minorHAnsi" w:hAnsiTheme="minorHAnsi" w:cstheme="minorHAnsi"/>
          <w:color w:val="000000"/>
          <w:sz w:val="24"/>
          <w:szCs w:val="24"/>
        </w:rPr>
        <w:t>h</w:t>
      </w:r>
      <w:r w:rsidRPr="007B7D6C">
        <w:rPr>
          <w:rFonts w:asciiTheme="minorHAnsi" w:hAnsiTheme="minorHAnsi" w:cstheme="minorHAnsi"/>
          <w:color w:val="000000"/>
          <w:sz w:val="24"/>
          <w:szCs w:val="24"/>
        </w:rPr>
        <w:t>K</w:t>
      </w:r>
      <w:proofErr w:type="spellEnd"/>
      <w:r w:rsidR="00DD6516">
        <w:rPr>
          <w:rFonts w:asciiTheme="minorHAnsi" w:hAnsiTheme="minorHAnsi" w:cstheme="minorHAnsi"/>
          <w:color w:val="000000"/>
          <w:sz w:val="24"/>
          <w:szCs w:val="24"/>
        </w:rPr>
        <w:t xml:space="preserve"> – „</w:t>
      </w:r>
      <w:r w:rsidR="00DD6516">
        <w:rPr>
          <w:rFonts w:asciiTheme="minorHAnsi" w:hAnsiTheme="minorHAnsi" w:cstheme="minorHAnsi"/>
          <w:i/>
          <w:color w:val="000000"/>
          <w:sz w:val="24"/>
          <w:szCs w:val="24"/>
        </w:rPr>
        <w:t>granica obszaru wchodzi na teren Gminy Nieporęt od strony zachodnie z Gminy Wieliszew w m. Michałów Reginów w pkt 1 i przebiega w stronę wschodnią</w:t>
      </w:r>
      <w:r w:rsidR="002A47FE">
        <w:rPr>
          <w:rFonts w:asciiTheme="minorHAnsi" w:hAnsiTheme="minorHAnsi" w:cstheme="minorHAnsi"/>
          <w:i/>
          <w:color w:val="000000"/>
          <w:sz w:val="24"/>
          <w:szCs w:val="24"/>
        </w:rPr>
        <w:t xml:space="preserve">, wspólnie z granicą strefy </w:t>
      </w:r>
      <w:r w:rsidR="002A47FE" w:rsidRPr="002A47FE">
        <w:rPr>
          <w:rFonts w:asciiTheme="minorHAnsi" w:hAnsiTheme="minorHAnsi" w:cstheme="minorHAnsi"/>
          <w:i/>
          <w:color w:val="000000"/>
          <w:sz w:val="24"/>
          <w:szCs w:val="24"/>
        </w:rPr>
        <w:t>ochrony urbanistycznej wzdłuż zabudowań przy ul. Prostej i ul. Głównej</w:t>
      </w:r>
      <w:r w:rsidRPr="002A47FE">
        <w:rPr>
          <w:rFonts w:asciiTheme="minorHAnsi" w:hAnsiTheme="minorHAnsi" w:cstheme="minorHAnsi"/>
          <w:i/>
          <w:color w:val="000000"/>
          <w:sz w:val="24"/>
          <w:szCs w:val="24"/>
        </w:rPr>
        <w:t>.</w:t>
      </w:r>
      <w:r w:rsidR="002A47FE" w:rsidRPr="002A47FE">
        <w:rPr>
          <w:rFonts w:asciiTheme="minorHAnsi" w:hAnsiTheme="minorHAnsi" w:cstheme="minorHAnsi"/>
          <w:i/>
          <w:color w:val="000000"/>
          <w:sz w:val="24"/>
          <w:szCs w:val="24"/>
        </w:rPr>
        <w:t xml:space="preserve"> Odc. (1-1’) – 150m w stronę wschodnią ul. Prostą</w:t>
      </w:r>
      <w:r w:rsidR="002A47FE">
        <w:rPr>
          <w:rFonts w:asciiTheme="minorHAnsi" w:hAnsiTheme="minorHAnsi" w:cstheme="minorHAnsi"/>
          <w:i/>
          <w:color w:val="000000"/>
          <w:sz w:val="24"/>
          <w:szCs w:val="24"/>
        </w:rPr>
        <w:t>”</w:t>
      </w:r>
      <w:r w:rsidR="002A47FE" w:rsidRPr="002A47FE">
        <w:rPr>
          <w:rFonts w:asciiTheme="minorHAnsi" w:hAnsiTheme="minorHAnsi" w:cstheme="minorHAnsi"/>
          <w:i/>
          <w:color w:val="000000"/>
          <w:sz w:val="24"/>
          <w:szCs w:val="24"/>
        </w:rPr>
        <w:t>.</w:t>
      </w:r>
    </w:p>
    <w:p w:rsidR="00C2164A" w:rsidRPr="002D35C6" w:rsidRDefault="00C2164A" w:rsidP="00D656ED">
      <w:pPr>
        <w:shd w:val="clear" w:color="auto" w:fill="FFFFFF"/>
        <w:spacing w:line="360" w:lineRule="auto"/>
        <w:jc w:val="both"/>
        <w:rPr>
          <w:rFonts w:asciiTheme="minorHAnsi" w:hAnsiTheme="minorHAnsi" w:cstheme="minorHAnsi"/>
          <w:color w:val="FF0000"/>
          <w:spacing w:val="-1"/>
          <w:sz w:val="24"/>
          <w:szCs w:val="24"/>
        </w:rPr>
      </w:pPr>
      <w:r w:rsidRPr="004B23E5">
        <w:rPr>
          <w:rFonts w:asciiTheme="minorHAnsi" w:hAnsiTheme="minorHAnsi" w:cstheme="minorHAnsi"/>
          <w:color w:val="000000"/>
          <w:spacing w:val="8"/>
          <w:sz w:val="24"/>
          <w:szCs w:val="24"/>
        </w:rPr>
        <w:t xml:space="preserve">Na terenie Gminy funkcjonują 3 rezerwaty przyrody: Łęgi Czarnej Strugi, Wieliszewskie Łęgi </w:t>
      </w:r>
      <w:r w:rsidR="009B4A87" w:rsidRPr="004B23E5">
        <w:rPr>
          <w:rFonts w:asciiTheme="minorHAnsi" w:hAnsiTheme="minorHAnsi" w:cstheme="minorHAnsi"/>
          <w:color w:val="000000"/>
          <w:spacing w:val="-1"/>
          <w:sz w:val="24"/>
          <w:szCs w:val="24"/>
        </w:rPr>
        <w:t xml:space="preserve">i Puszcza Słupecka, </w:t>
      </w:r>
      <w:r w:rsidR="009B4A87" w:rsidRPr="007B7D6C">
        <w:rPr>
          <w:rFonts w:asciiTheme="minorHAnsi" w:hAnsiTheme="minorHAnsi" w:cstheme="minorHAnsi"/>
          <w:spacing w:val="-1"/>
          <w:sz w:val="24"/>
          <w:szCs w:val="24"/>
        </w:rPr>
        <w:t>w których znajduje się 29</w:t>
      </w:r>
      <w:r w:rsidRPr="007B7D6C">
        <w:rPr>
          <w:rFonts w:asciiTheme="minorHAnsi" w:hAnsiTheme="minorHAnsi" w:cstheme="minorHAnsi"/>
          <w:spacing w:val="-1"/>
          <w:sz w:val="24"/>
          <w:szCs w:val="24"/>
        </w:rPr>
        <w:t xml:space="preserve"> pomników przyrody ożywionej</w:t>
      </w:r>
      <w:r w:rsidR="007B7D6C">
        <w:rPr>
          <w:rFonts w:asciiTheme="minorHAnsi" w:hAnsiTheme="minorHAnsi" w:cstheme="minorHAnsi"/>
          <w:spacing w:val="-1"/>
          <w:sz w:val="24"/>
          <w:szCs w:val="24"/>
        </w:rPr>
        <w:t xml:space="preserve"> opisanych wyczerpująco </w:t>
      </w:r>
      <w:r w:rsidR="008B2F33" w:rsidRPr="007B7D6C">
        <w:rPr>
          <w:rFonts w:asciiTheme="minorHAnsi" w:hAnsiTheme="minorHAnsi" w:cstheme="minorHAnsi"/>
          <w:spacing w:val="-1"/>
          <w:sz w:val="24"/>
          <w:szCs w:val="24"/>
        </w:rPr>
        <w:t>w Raporcie o stanie Gminy Nieporęt za 2019 rok.</w:t>
      </w:r>
    </w:p>
    <w:p w:rsidR="009B4A87" w:rsidRPr="007B7D6C" w:rsidRDefault="000D1A0C" w:rsidP="007B7D6C">
      <w:pPr>
        <w:spacing w:line="360" w:lineRule="auto"/>
        <w:jc w:val="both"/>
        <w:rPr>
          <w:rFonts w:asciiTheme="minorHAnsi" w:eastAsia="Times New Roman" w:hAnsiTheme="minorHAnsi" w:cstheme="minorHAnsi"/>
          <w:strike/>
          <w:sz w:val="24"/>
          <w:szCs w:val="24"/>
          <w:lang w:eastAsia="pl-PL"/>
        </w:rPr>
      </w:pPr>
      <w:r w:rsidRPr="002D35C6">
        <w:rPr>
          <w:rFonts w:asciiTheme="minorHAnsi" w:eastAsia="Times New Roman" w:hAnsiTheme="minorHAnsi" w:cstheme="minorHAnsi"/>
          <w:strike/>
          <w:sz w:val="24"/>
          <w:szCs w:val="24"/>
          <w:lang w:eastAsia="pl-PL"/>
        </w:rPr>
        <w:t xml:space="preserve">   </w:t>
      </w:r>
    </w:p>
    <w:p w:rsidR="00C2164A" w:rsidRPr="004B23E5" w:rsidRDefault="00667A5D" w:rsidP="00D656ED">
      <w:pPr>
        <w:shd w:val="clear" w:color="auto" w:fill="FFFFFF"/>
        <w:spacing w:line="360" w:lineRule="auto"/>
        <w:jc w:val="both"/>
        <w:rPr>
          <w:rFonts w:asciiTheme="minorHAnsi" w:hAnsiTheme="minorHAnsi" w:cstheme="minorHAnsi"/>
          <w:sz w:val="24"/>
          <w:szCs w:val="24"/>
        </w:rPr>
      </w:pPr>
      <w:r>
        <w:rPr>
          <w:rFonts w:asciiTheme="minorHAnsi" w:hAnsiTheme="minorHAnsi" w:cstheme="minorHAnsi"/>
          <w:color w:val="000000"/>
          <w:spacing w:val="5"/>
          <w:sz w:val="24"/>
          <w:szCs w:val="24"/>
        </w:rPr>
        <w:t xml:space="preserve">   </w:t>
      </w:r>
      <w:r w:rsidR="00C2164A" w:rsidRPr="004B23E5">
        <w:rPr>
          <w:rFonts w:asciiTheme="minorHAnsi" w:hAnsiTheme="minorHAnsi" w:cstheme="minorHAnsi"/>
          <w:color w:val="000000"/>
          <w:spacing w:val="5"/>
          <w:sz w:val="24"/>
          <w:szCs w:val="24"/>
        </w:rPr>
        <w:t xml:space="preserve">Rolnictwo nie odgrywa istotnej roli ze względu na mało korzystne warunki glebowe. </w:t>
      </w:r>
      <w:r w:rsidR="00C2164A" w:rsidRPr="007B7D6C">
        <w:rPr>
          <w:rFonts w:asciiTheme="minorHAnsi" w:hAnsiTheme="minorHAnsi" w:cstheme="minorHAnsi"/>
          <w:color w:val="000000"/>
          <w:spacing w:val="5"/>
          <w:sz w:val="24"/>
          <w:szCs w:val="24"/>
        </w:rPr>
        <w:t xml:space="preserve">Przeważają </w:t>
      </w:r>
      <w:r w:rsidR="00C2164A" w:rsidRPr="007B7D6C">
        <w:rPr>
          <w:rFonts w:asciiTheme="minorHAnsi" w:hAnsiTheme="minorHAnsi" w:cstheme="minorHAnsi"/>
          <w:color w:val="000000"/>
          <w:spacing w:val="3"/>
          <w:sz w:val="24"/>
          <w:szCs w:val="24"/>
        </w:rPr>
        <w:t xml:space="preserve">gleby V i VI klasy bonitacyjnej, które stanowią </w:t>
      </w:r>
      <w:r w:rsidR="00C2164A" w:rsidRPr="007B7D6C">
        <w:rPr>
          <w:rFonts w:asciiTheme="minorHAnsi" w:hAnsiTheme="minorHAnsi" w:cstheme="minorHAnsi"/>
          <w:spacing w:val="3"/>
          <w:sz w:val="24"/>
          <w:szCs w:val="24"/>
        </w:rPr>
        <w:t xml:space="preserve">75 % ogółu użytków ornych. Tereny rolne zajmują </w:t>
      </w:r>
      <w:r w:rsidR="00D22061" w:rsidRPr="007B7D6C">
        <w:rPr>
          <w:rFonts w:asciiTheme="minorHAnsi" w:hAnsiTheme="minorHAnsi" w:cstheme="minorHAnsi"/>
          <w:spacing w:val="-1"/>
          <w:sz w:val="24"/>
          <w:szCs w:val="24"/>
        </w:rPr>
        <w:t>3</w:t>
      </w:r>
      <w:r w:rsidR="0048384E" w:rsidRPr="007B7D6C">
        <w:rPr>
          <w:rFonts w:asciiTheme="minorHAnsi" w:hAnsiTheme="minorHAnsi" w:cstheme="minorHAnsi"/>
          <w:spacing w:val="-1"/>
          <w:sz w:val="24"/>
          <w:szCs w:val="24"/>
        </w:rPr>
        <w:t>2</w:t>
      </w:r>
      <w:r w:rsidR="00C2164A" w:rsidRPr="007B7D6C">
        <w:rPr>
          <w:rFonts w:asciiTheme="minorHAnsi" w:hAnsiTheme="minorHAnsi" w:cstheme="minorHAnsi"/>
          <w:spacing w:val="-1"/>
          <w:sz w:val="24"/>
          <w:szCs w:val="24"/>
        </w:rPr>
        <w:t xml:space="preserve"> % powierzchni Gminy.</w:t>
      </w:r>
      <w:r w:rsidR="00136F45" w:rsidRPr="007B7D6C">
        <w:rPr>
          <w:rFonts w:asciiTheme="minorHAnsi" w:hAnsiTheme="minorHAnsi" w:cstheme="minorHAnsi"/>
          <w:spacing w:val="-1"/>
          <w:sz w:val="24"/>
          <w:szCs w:val="24"/>
        </w:rPr>
        <w:t xml:space="preserve"> </w:t>
      </w:r>
      <w:r w:rsidR="00C2164A" w:rsidRPr="007B7D6C">
        <w:rPr>
          <w:rFonts w:asciiTheme="minorHAnsi" w:hAnsiTheme="minorHAnsi" w:cstheme="minorHAnsi"/>
          <w:color w:val="000000"/>
          <w:spacing w:val="7"/>
          <w:sz w:val="24"/>
          <w:szCs w:val="24"/>
        </w:rPr>
        <w:t xml:space="preserve">Gmina charakteryzuje się dużą lesistością – całkowita powierzchnia gruntów leśnych wynosi </w:t>
      </w:r>
      <w:r w:rsidR="00C2164A" w:rsidRPr="007B7D6C">
        <w:rPr>
          <w:rFonts w:asciiTheme="minorHAnsi" w:hAnsiTheme="minorHAnsi" w:cstheme="minorHAnsi"/>
          <w:bCs/>
          <w:spacing w:val="3"/>
          <w:sz w:val="24"/>
          <w:szCs w:val="24"/>
        </w:rPr>
        <w:t>4125 ha, co stanowi 43%</w:t>
      </w:r>
      <w:r w:rsidR="00C2164A" w:rsidRPr="007B7D6C">
        <w:rPr>
          <w:rFonts w:asciiTheme="minorHAnsi" w:hAnsiTheme="minorHAnsi" w:cstheme="minorHAnsi"/>
          <w:color w:val="000000"/>
          <w:spacing w:val="3"/>
          <w:sz w:val="24"/>
          <w:szCs w:val="24"/>
        </w:rPr>
        <w:t xml:space="preserve"> jej ogólnej powierzchni. Większość lasów stanowi własność publiczną </w:t>
      </w:r>
      <w:r w:rsidR="00C2164A" w:rsidRPr="007B7D6C">
        <w:rPr>
          <w:rFonts w:asciiTheme="minorHAnsi" w:hAnsiTheme="minorHAnsi" w:cstheme="minorHAnsi"/>
          <w:color w:val="000000"/>
          <w:sz w:val="24"/>
          <w:szCs w:val="24"/>
        </w:rPr>
        <w:t>będącą w zarządzie Lasów</w:t>
      </w:r>
      <w:r w:rsidR="00C2164A" w:rsidRPr="004B23E5">
        <w:rPr>
          <w:rFonts w:asciiTheme="minorHAnsi" w:hAnsiTheme="minorHAnsi" w:cstheme="minorHAnsi"/>
          <w:color w:val="000000"/>
          <w:sz w:val="24"/>
          <w:szCs w:val="24"/>
        </w:rPr>
        <w:t xml:space="preserve"> Państwowych. Nadzór nad lasami publicznymi położonymi w części: zachodniej pełni Nadleśnictwo Jabłonna, w części wschodniej – Nadleśnictwo Drewnica.</w:t>
      </w:r>
    </w:p>
    <w:p w:rsidR="00C2164A" w:rsidRPr="004B23E5" w:rsidRDefault="00C2164A" w:rsidP="00D656ED">
      <w:pPr>
        <w:pStyle w:val="default0"/>
        <w:spacing w:before="0" w:beforeAutospacing="0" w:after="0" w:afterAutospacing="0" w:line="360" w:lineRule="auto"/>
        <w:jc w:val="both"/>
        <w:rPr>
          <w:rFonts w:asciiTheme="minorHAnsi" w:eastAsia="SimSun" w:hAnsiTheme="minorHAnsi" w:cstheme="minorHAnsi"/>
          <w:b/>
          <w:color w:val="00000A"/>
          <w:sz w:val="16"/>
          <w:szCs w:val="16"/>
          <w:lang w:eastAsia="zh-CN" w:bidi="hi-IN"/>
        </w:rPr>
      </w:pPr>
    </w:p>
    <w:p w:rsidR="00BB0E39" w:rsidRPr="004B23E5" w:rsidRDefault="00C2164A" w:rsidP="00D656ED">
      <w:pPr>
        <w:pStyle w:val="default0"/>
        <w:spacing w:before="0" w:beforeAutospacing="0" w:after="0" w:afterAutospacing="0" w:line="360" w:lineRule="auto"/>
        <w:jc w:val="both"/>
        <w:rPr>
          <w:rFonts w:asciiTheme="minorHAnsi" w:hAnsiTheme="minorHAnsi" w:cstheme="minorHAnsi"/>
        </w:rPr>
      </w:pPr>
      <w:r w:rsidRPr="004B23E5">
        <w:rPr>
          <w:rFonts w:asciiTheme="minorHAnsi" w:eastAsia="SimSun" w:hAnsiTheme="minorHAnsi" w:cstheme="minorHAnsi"/>
          <w:b/>
          <w:sz w:val="16"/>
          <w:szCs w:val="16"/>
          <w:lang w:eastAsia="zh-CN" w:bidi="hi-IN"/>
        </w:rPr>
        <w:t xml:space="preserve">   </w:t>
      </w:r>
      <w:r w:rsidR="00BB0E39" w:rsidRPr="004B23E5">
        <w:rPr>
          <w:rFonts w:asciiTheme="minorHAnsi" w:hAnsiTheme="minorHAnsi" w:cstheme="minorHAnsi"/>
        </w:rPr>
        <w:t>Zadan</w:t>
      </w:r>
      <w:r w:rsidR="00033FA0">
        <w:rPr>
          <w:rFonts w:asciiTheme="minorHAnsi" w:hAnsiTheme="minorHAnsi" w:cstheme="minorHAnsi"/>
        </w:rPr>
        <w:t>ia z zakresu ochrony środowiska</w:t>
      </w:r>
      <w:r w:rsidR="00BB0E39" w:rsidRPr="004B23E5">
        <w:rPr>
          <w:rFonts w:asciiTheme="minorHAnsi" w:hAnsiTheme="minorHAnsi" w:cstheme="minorHAnsi"/>
        </w:rPr>
        <w:t xml:space="preserve"> Gmina Nieporęt realizuje m.in. poprzez wprowadzone plany i programy:</w:t>
      </w:r>
    </w:p>
    <w:p w:rsidR="00D656ED" w:rsidRPr="004B23E5" w:rsidRDefault="00BB0E39" w:rsidP="00486D80">
      <w:pPr>
        <w:pStyle w:val="default0"/>
        <w:numPr>
          <w:ilvl w:val="0"/>
          <w:numId w:val="3"/>
        </w:numPr>
        <w:spacing w:before="0" w:beforeAutospacing="0" w:after="0" w:afterAutospacing="0" w:line="360" w:lineRule="auto"/>
        <w:ind w:left="0" w:firstLine="0"/>
        <w:jc w:val="both"/>
        <w:rPr>
          <w:rFonts w:asciiTheme="minorHAnsi" w:hAnsiTheme="minorHAnsi" w:cstheme="minorHAnsi"/>
        </w:rPr>
      </w:pPr>
      <w:r w:rsidRPr="00A73B25">
        <w:rPr>
          <w:rFonts w:asciiTheme="minorHAnsi" w:hAnsiTheme="minorHAnsi" w:cstheme="minorHAnsi"/>
        </w:rPr>
        <w:t xml:space="preserve">Plan gospodarki niskoemisyjnej dla Gminy </w:t>
      </w:r>
      <w:r w:rsidR="00004D41" w:rsidRPr="00A73B25">
        <w:rPr>
          <w:rFonts w:asciiTheme="minorHAnsi" w:hAnsiTheme="minorHAnsi" w:cstheme="minorHAnsi"/>
        </w:rPr>
        <w:t>Nieporęt do 2020 roku (uchwała</w:t>
      </w:r>
      <w:r w:rsidR="00F52F22" w:rsidRPr="00A73B25">
        <w:rPr>
          <w:rFonts w:asciiTheme="minorHAnsi" w:hAnsiTheme="minorHAnsi" w:cstheme="minorHAnsi"/>
        </w:rPr>
        <w:t xml:space="preserve">                          </w:t>
      </w:r>
      <w:r w:rsidR="00004D41" w:rsidRPr="00A73B25">
        <w:rPr>
          <w:rFonts w:asciiTheme="minorHAnsi" w:hAnsiTheme="minorHAnsi" w:cstheme="minorHAnsi"/>
        </w:rPr>
        <w:t xml:space="preserve"> N</w:t>
      </w:r>
      <w:r w:rsidRPr="00A73B25">
        <w:rPr>
          <w:rFonts w:asciiTheme="minorHAnsi" w:hAnsiTheme="minorHAnsi" w:cstheme="minorHAnsi"/>
        </w:rPr>
        <w:t>r XXIV/32/2016 Rady Gminy Nieporęt z dnia 28 kwietnia 2016 r.)</w:t>
      </w:r>
      <w:r w:rsidR="00C35340">
        <w:rPr>
          <w:rFonts w:asciiTheme="minorHAnsi" w:hAnsiTheme="minorHAnsi" w:cstheme="minorHAnsi"/>
        </w:rPr>
        <w:t xml:space="preserve"> </w:t>
      </w:r>
      <w:r w:rsidR="00D656ED" w:rsidRPr="004B23E5">
        <w:rPr>
          <w:rFonts w:asciiTheme="minorHAnsi" w:hAnsiTheme="minorHAnsi" w:cstheme="minorHAnsi"/>
          <w:spacing w:val="1"/>
        </w:rPr>
        <w:t xml:space="preserve">Główny cel strategiczny Planu to realizacja przez Gminę Nieporęt procesu zrównoważonego </w:t>
      </w:r>
      <w:r w:rsidR="00D656ED" w:rsidRPr="004B23E5">
        <w:rPr>
          <w:rFonts w:asciiTheme="minorHAnsi" w:hAnsiTheme="minorHAnsi" w:cstheme="minorHAnsi"/>
        </w:rPr>
        <w:t xml:space="preserve">rozwoju w kierunku gospodarki niskoemisyjnej. </w:t>
      </w:r>
      <w:r w:rsidR="00D656ED" w:rsidRPr="004B23E5">
        <w:rPr>
          <w:rFonts w:asciiTheme="minorHAnsi" w:hAnsiTheme="minorHAnsi" w:cstheme="minorHAnsi"/>
          <w:spacing w:val="5"/>
        </w:rPr>
        <w:t xml:space="preserve">Gmina Nieporęt realizację tego procesu opiera na podejmowaniu działań </w:t>
      </w:r>
      <w:r w:rsidR="00D656ED" w:rsidRPr="004B23E5">
        <w:rPr>
          <w:rFonts w:asciiTheme="minorHAnsi" w:hAnsiTheme="minorHAnsi" w:cstheme="minorHAnsi"/>
        </w:rPr>
        <w:t xml:space="preserve">zmierzających do poprawy efektywności energetycznej, wzrostu </w:t>
      </w:r>
      <w:r w:rsidR="00D656ED" w:rsidRPr="004B23E5">
        <w:rPr>
          <w:rFonts w:asciiTheme="minorHAnsi" w:hAnsiTheme="minorHAnsi" w:cstheme="minorHAnsi"/>
        </w:rPr>
        <w:lastRenderedPageBreak/>
        <w:t xml:space="preserve">wykorzystania energii ze źródeł </w:t>
      </w:r>
      <w:r w:rsidR="00D656ED" w:rsidRPr="004B23E5">
        <w:rPr>
          <w:rFonts w:asciiTheme="minorHAnsi" w:hAnsiTheme="minorHAnsi" w:cstheme="minorHAnsi"/>
          <w:spacing w:val="6"/>
        </w:rPr>
        <w:t xml:space="preserve">odnawialnych oraz poprawy jakości powietrza atmosferycznego. </w:t>
      </w:r>
    </w:p>
    <w:p w:rsidR="00D656ED" w:rsidRPr="004B23E5" w:rsidRDefault="00BB0E39" w:rsidP="00486D80">
      <w:pPr>
        <w:pStyle w:val="default0"/>
        <w:numPr>
          <w:ilvl w:val="0"/>
          <w:numId w:val="3"/>
        </w:numPr>
        <w:spacing w:before="0" w:beforeAutospacing="0" w:after="0" w:afterAutospacing="0" w:line="360" w:lineRule="auto"/>
        <w:ind w:left="0" w:firstLine="0"/>
        <w:jc w:val="both"/>
        <w:rPr>
          <w:rFonts w:asciiTheme="minorHAnsi" w:hAnsiTheme="minorHAnsi" w:cstheme="minorHAnsi"/>
          <w:u w:val="single"/>
        </w:rPr>
      </w:pPr>
      <w:r w:rsidRPr="00A73B25">
        <w:rPr>
          <w:rFonts w:asciiTheme="minorHAnsi" w:hAnsiTheme="minorHAnsi" w:cstheme="minorHAnsi"/>
        </w:rPr>
        <w:t xml:space="preserve">Program Ograniczenia Niskiej Emisji dla Gminy Nieporęt (uchwała Nr IV/25/2018 </w:t>
      </w:r>
      <w:r w:rsidR="00F52F22" w:rsidRPr="00A73B25">
        <w:rPr>
          <w:rFonts w:asciiTheme="minorHAnsi" w:hAnsiTheme="minorHAnsi" w:cstheme="minorHAnsi"/>
        </w:rPr>
        <w:t xml:space="preserve">                  </w:t>
      </w:r>
      <w:r w:rsidRPr="00A73B25">
        <w:rPr>
          <w:rFonts w:asciiTheme="minorHAnsi" w:hAnsiTheme="minorHAnsi" w:cstheme="minorHAnsi"/>
        </w:rPr>
        <w:t>z dnia 28 grudnia 2018 r.).</w:t>
      </w:r>
      <w:r w:rsidR="00BF1137" w:rsidRPr="00A73B25">
        <w:rPr>
          <w:rFonts w:asciiTheme="minorHAnsi" w:hAnsiTheme="minorHAnsi" w:cstheme="minorHAnsi"/>
        </w:rPr>
        <w:t xml:space="preserve"> </w:t>
      </w:r>
      <w:r w:rsidRPr="00A73B25">
        <w:rPr>
          <w:rFonts w:asciiTheme="minorHAnsi" w:hAnsiTheme="minorHAnsi" w:cstheme="minorHAnsi"/>
        </w:rPr>
        <w:t>Podstawowym</w:t>
      </w:r>
      <w:r w:rsidRPr="004B23E5">
        <w:rPr>
          <w:rFonts w:asciiTheme="minorHAnsi" w:hAnsiTheme="minorHAnsi" w:cstheme="minorHAnsi"/>
        </w:rPr>
        <w:t xml:space="preserve"> celem Programu Ograniczenia Niskiej Emisji (PONE) jest systemowe </w:t>
      </w:r>
      <w:r w:rsidRPr="004B23E5">
        <w:rPr>
          <w:rFonts w:asciiTheme="minorHAnsi" w:hAnsiTheme="minorHAnsi" w:cstheme="minorHAnsi"/>
          <w:bCs/>
        </w:rPr>
        <w:t>ograniczenie emisji substancji szkodliwych</w:t>
      </w:r>
      <w:r w:rsidRPr="004B23E5">
        <w:rPr>
          <w:rFonts w:asciiTheme="minorHAnsi" w:hAnsiTheme="minorHAnsi" w:cstheme="minorHAnsi"/>
        </w:rPr>
        <w:t xml:space="preserve"> do atmosfery, poprzez </w:t>
      </w:r>
      <w:r w:rsidRPr="004B23E5">
        <w:rPr>
          <w:rFonts w:asciiTheme="minorHAnsi" w:hAnsiTheme="minorHAnsi" w:cstheme="minorHAnsi"/>
          <w:bCs/>
        </w:rPr>
        <w:t>kompleksową likwidację istniejących, nieefektywnych źródeł ciepła.</w:t>
      </w:r>
    </w:p>
    <w:p w:rsidR="002D35C6" w:rsidRPr="007B7D6C" w:rsidRDefault="00BB0E39" w:rsidP="00136F45">
      <w:pPr>
        <w:shd w:val="clear" w:color="auto" w:fill="FFFFFF"/>
        <w:spacing w:line="360" w:lineRule="auto"/>
        <w:ind w:firstLine="284"/>
        <w:jc w:val="both"/>
        <w:rPr>
          <w:rFonts w:asciiTheme="minorHAnsi" w:hAnsiTheme="minorHAnsi" w:cstheme="minorHAnsi"/>
          <w:sz w:val="24"/>
          <w:szCs w:val="24"/>
        </w:rPr>
      </w:pPr>
      <w:r w:rsidRPr="007B7D6C">
        <w:rPr>
          <w:rFonts w:asciiTheme="minorHAnsi" w:hAnsiTheme="minorHAnsi" w:cstheme="minorHAnsi"/>
          <w:sz w:val="24"/>
          <w:szCs w:val="24"/>
        </w:rPr>
        <w:t xml:space="preserve">W ramach poprawy jakości powietrza na terenie Gminy, Rada Gminy Nieporęt uchwaliła </w:t>
      </w:r>
      <w:r w:rsidR="002D35C6" w:rsidRPr="007B7D6C">
        <w:rPr>
          <w:rFonts w:asciiTheme="minorHAnsi" w:hAnsiTheme="minorHAnsi" w:cstheme="minorHAnsi"/>
          <w:sz w:val="24"/>
          <w:szCs w:val="24"/>
        </w:rPr>
        <w:t xml:space="preserve">zasady </w:t>
      </w:r>
      <w:r w:rsidR="002D35C6" w:rsidRPr="007B7D6C">
        <w:rPr>
          <w:bCs/>
          <w:sz w:val="24"/>
          <w:szCs w:val="24"/>
        </w:rPr>
        <w:t xml:space="preserve">udzielenia dotacji celowej z budżetu gminy Nieporęt na dofinansowanie kosztów inwestycji służących ochronie powietrza (uchwała Nr XXIII/27/2020 Rady Gminy Nieporęt </w:t>
      </w:r>
      <w:r w:rsidR="00A73B25">
        <w:rPr>
          <w:bCs/>
          <w:sz w:val="24"/>
          <w:szCs w:val="24"/>
        </w:rPr>
        <w:t xml:space="preserve">                   </w:t>
      </w:r>
      <w:r w:rsidR="002D35C6" w:rsidRPr="007B7D6C">
        <w:rPr>
          <w:bCs/>
          <w:sz w:val="24"/>
          <w:szCs w:val="24"/>
        </w:rPr>
        <w:t>z dnia 30 marca 2020 r. – Dz.</w:t>
      </w:r>
      <w:r w:rsidR="00033FA0">
        <w:rPr>
          <w:bCs/>
          <w:sz w:val="24"/>
          <w:szCs w:val="24"/>
        </w:rPr>
        <w:t xml:space="preserve"> </w:t>
      </w:r>
      <w:r w:rsidR="002D35C6" w:rsidRPr="007B7D6C">
        <w:rPr>
          <w:bCs/>
          <w:sz w:val="24"/>
          <w:szCs w:val="24"/>
        </w:rPr>
        <w:t>Urz.</w:t>
      </w:r>
      <w:r w:rsidR="00033FA0">
        <w:rPr>
          <w:bCs/>
          <w:sz w:val="24"/>
          <w:szCs w:val="24"/>
        </w:rPr>
        <w:t xml:space="preserve"> </w:t>
      </w:r>
      <w:r w:rsidR="002D35C6" w:rsidRPr="007B7D6C">
        <w:rPr>
          <w:bCs/>
          <w:sz w:val="24"/>
          <w:szCs w:val="24"/>
        </w:rPr>
        <w:t>Woj.</w:t>
      </w:r>
      <w:r w:rsidR="00033FA0">
        <w:rPr>
          <w:bCs/>
          <w:sz w:val="24"/>
          <w:szCs w:val="24"/>
        </w:rPr>
        <w:t xml:space="preserve"> </w:t>
      </w:r>
      <w:proofErr w:type="spellStart"/>
      <w:r w:rsidR="00033FA0">
        <w:rPr>
          <w:bCs/>
          <w:sz w:val="24"/>
          <w:szCs w:val="24"/>
        </w:rPr>
        <w:t>Maz</w:t>
      </w:r>
      <w:proofErr w:type="spellEnd"/>
      <w:r w:rsidR="00033FA0">
        <w:rPr>
          <w:bCs/>
          <w:sz w:val="24"/>
          <w:szCs w:val="24"/>
        </w:rPr>
        <w:t xml:space="preserve">. </w:t>
      </w:r>
      <w:r w:rsidR="002D35C6" w:rsidRPr="007B7D6C">
        <w:rPr>
          <w:bCs/>
          <w:sz w:val="24"/>
          <w:szCs w:val="24"/>
        </w:rPr>
        <w:t xml:space="preserve">z 2020 r. poz. 4754 ze zm.) </w:t>
      </w:r>
    </w:p>
    <w:p w:rsidR="00136F45" w:rsidRPr="00A73B25" w:rsidRDefault="002D35C6" w:rsidP="002D35C6">
      <w:pPr>
        <w:shd w:val="clear" w:color="auto" w:fill="FFFFFF"/>
        <w:spacing w:line="360" w:lineRule="auto"/>
        <w:jc w:val="both"/>
        <w:rPr>
          <w:rFonts w:asciiTheme="minorHAnsi" w:hAnsiTheme="minorHAnsi" w:cstheme="minorHAnsi"/>
          <w:sz w:val="24"/>
          <w:szCs w:val="24"/>
        </w:rPr>
      </w:pPr>
      <w:r w:rsidRPr="007B7D6C">
        <w:rPr>
          <w:rFonts w:asciiTheme="minorHAnsi" w:hAnsiTheme="minorHAnsi" w:cstheme="minorHAnsi"/>
          <w:sz w:val="24"/>
          <w:szCs w:val="24"/>
        </w:rPr>
        <w:t>W 2020</w:t>
      </w:r>
      <w:r w:rsidR="00033FA0">
        <w:rPr>
          <w:rFonts w:asciiTheme="minorHAnsi" w:hAnsiTheme="minorHAnsi" w:cstheme="minorHAnsi"/>
          <w:sz w:val="24"/>
          <w:szCs w:val="24"/>
        </w:rPr>
        <w:t xml:space="preserve"> roku z Programu skorzystało </w:t>
      </w:r>
      <w:r w:rsidRPr="007B7D6C">
        <w:rPr>
          <w:rFonts w:asciiTheme="minorHAnsi" w:hAnsiTheme="minorHAnsi" w:cstheme="minorHAnsi"/>
          <w:sz w:val="24"/>
          <w:szCs w:val="24"/>
        </w:rPr>
        <w:t>41</w:t>
      </w:r>
      <w:r w:rsidR="00BB0E39" w:rsidRPr="007B7D6C">
        <w:rPr>
          <w:rFonts w:asciiTheme="minorHAnsi" w:hAnsiTheme="minorHAnsi" w:cstheme="minorHAnsi"/>
          <w:sz w:val="24"/>
          <w:szCs w:val="24"/>
        </w:rPr>
        <w:t xml:space="preserve"> gospodarstw. Z tego tytułu wypłacono dotacje na </w:t>
      </w:r>
      <w:r w:rsidR="00033FA0">
        <w:rPr>
          <w:rFonts w:asciiTheme="minorHAnsi" w:hAnsiTheme="minorHAnsi" w:cstheme="minorHAnsi"/>
          <w:sz w:val="24"/>
          <w:szCs w:val="24"/>
        </w:rPr>
        <w:t xml:space="preserve">łączną kwotę </w:t>
      </w:r>
      <w:r w:rsidRPr="007B7D6C">
        <w:rPr>
          <w:rFonts w:asciiTheme="minorHAnsi" w:hAnsiTheme="minorHAnsi" w:cstheme="minorHAnsi"/>
          <w:sz w:val="24"/>
          <w:szCs w:val="24"/>
        </w:rPr>
        <w:t xml:space="preserve">121 091,78 </w:t>
      </w:r>
      <w:r w:rsidR="00BB0E39" w:rsidRPr="007B7D6C">
        <w:rPr>
          <w:rFonts w:asciiTheme="minorHAnsi" w:hAnsiTheme="minorHAnsi" w:cstheme="minorHAnsi"/>
          <w:sz w:val="24"/>
          <w:szCs w:val="24"/>
        </w:rPr>
        <w:t xml:space="preserve">zł. Program cieszył się dużym zainteresowaniem, w związku </w:t>
      </w:r>
      <w:r w:rsidR="007A60FA" w:rsidRPr="007B7D6C">
        <w:rPr>
          <w:rFonts w:asciiTheme="minorHAnsi" w:hAnsiTheme="minorHAnsi" w:cstheme="minorHAnsi"/>
          <w:sz w:val="24"/>
          <w:szCs w:val="24"/>
        </w:rPr>
        <w:t xml:space="preserve">                               </w:t>
      </w:r>
      <w:r w:rsidR="00BB0E39" w:rsidRPr="007B7D6C">
        <w:rPr>
          <w:rFonts w:asciiTheme="minorHAnsi" w:hAnsiTheme="minorHAnsi" w:cstheme="minorHAnsi"/>
          <w:sz w:val="24"/>
          <w:szCs w:val="24"/>
        </w:rPr>
        <w:t xml:space="preserve">z </w:t>
      </w:r>
      <w:r w:rsidR="00BB0E39" w:rsidRPr="00A73B25">
        <w:rPr>
          <w:rFonts w:asciiTheme="minorHAnsi" w:hAnsiTheme="minorHAnsi" w:cstheme="minorHAnsi"/>
          <w:sz w:val="24"/>
          <w:szCs w:val="24"/>
        </w:rPr>
        <w:t>powyższym jest kontynuowany w kolejnym roku.</w:t>
      </w:r>
    </w:p>
    <w:p w:rsidR="00BB0E39" w:rsidRPr="004B23E5" w:rsidRDefault="00BB0E39" w:rsidP="00486D80">
      <w:pPr>
        <w:pStyle w:val="default0"/>
        <w:numPr>
          <w:ilvl w:val="0"/>
          <w:numId w:val="3"/>
        </w:numPr>
        <w:spacing w:before="0" w:beforeAutospacing="0" w:after="0" w:afterAutospacing="0" w:line="360" w:lineRule="auto"/>
        <w:ind w:left="0" w:firstLine="0"/>
        <w:jc w:val="both"/>
        <w:rPr>
          <w:rFonts w:asciiTheme="minorHAnsi" w:hAnsiTheme="minorHAnsi" w:cstheme="minorHAnsi"/>
          <w:u w:val="single"/>
        </w:rPr>
      </w:pPr>
      <w:r w:rsidRPr="00A73B25">
        <w:rPr>
          <w:rFonts w:asciiTheme="minorHAnsi" w:hAnsiTheme="minorHAnsi" w:cstheme="minorHAnsi"/>
        </w:rPr>
        <w:t>Program ochrony środowiska dla Gminy Nieporęt na lata 2018-2022 z perspektywą do 2026 roku (uchwała Nr LXIV/86/2018 z dnia 18 października 2018 r.)</w:t>
      </w:r>
      <w:r w:rsidR="00BF1137" w:rsidRPr="00A73B25">
        <w:rPr>
          <w:rFonts w:asciiTheme="minorHAnsi" w:hAnsiTheme="minorHAnsi" w:cstheme="minorHAnsi"/>
        </w:rPr>
        <w:t xml:space="preserve">. </w:t>
      </w:r>
      <w:r w:rsidRPr="00A73B25">
        <w:rPr>
          <w:rFonts w:asciiTheme="minorHAnsi" w:hAnsiTheme="minorHAnsi" w:cstheme="minorHAnsi"/>
        </w:rPr>
        <w:t>Celem</w:t>
      </w:r>
      <w:r w:rsidRPr="004B23E5">
        <w:rPr>
          <w:rFonts w:asciiTheme="minorHAnsi" w:hAnsiTheme="minorHAnsi" w:cstheme="minorHAnsi"/>
        </w:rPr>
        <w:t xml:space="preserve"> Programu ochrony środowiska dla Gminy Nieporęt na lata 2018-2022 z perspektywą do 2026 roku </w:t>
      </w:r>
      <w:r w:rsidR="00033FA0">
        <w:rPr>
          <w:rFonts w:asciiTheme="minorHAnsi" w:hAnsiTheme="minorHAnsi" w:cstheme="minorHAnsi"/>
        </w:rPr>
        <w:t>jest</w:t>
      </w:r>
      <w:r w:rsidRPr="004B23E5">
        <w:rPr>
          <w:rFonts w:asciiTheme="minorHAnsi" w:hAnsiTheme="minorHAnsi" w:cstheme="minorHAnsi"/>
        </w:rPr>
        <w:t xml:space="preserve"> poprawa stanu i ochrona środowiska w której w skład wchodzi: poprawa jakości powietrza, poprawa klimatu akustycznego, rozbudowa infrastruktury wodociągowej i kanalizacyjnej, zapobieganie powstawaniu odpadów, gospodarka odpadami oraz ochrona zasobów przyrodniczych. </w:t>
      </w:r>
    </w:p>
    <w:p w:rsidR="002A47FE" w:rsidRPr="00E441A7" w:rsidRDefault="002A47FE" w:rsidP="002A47FE">
      <w:pPr>
        <w:pStyle w:val="default0"/>
        <w:spacing w:before="0" w:beforeAutospacing="0" w:after="0" w:afterAutospacing="0" w:line="360" w:lineRule="auto"/>
        <w:jc w:val="both"/>
        <w:rPr>
          <w:rFonts w:asciiTheme="minorHAnsi" w:hAnsiTheme="minorHAnsi" w:cstheme="minorHAnsi"/>
        </w:rPr>
      </w:pPr>
      <w:r w:rsidRPr="00E441A7">
        <w:rPr>
          <w:rFonts w:asciiTheme="minorHAnsi" w:hAnsiTheme="minorHAnsi" w:cstheme="minorHAnsi"/>
        </w:rPr>
        <w:t>Jednym z elementów Programu jest pielęgnacja zieleni wysokiej i niskiej, sadzenie drzew</w:t>
      </w:r>
      <w:r w:rsidR="00033FA0">
        <w:rPr>
          <w:rFonts w:asciiTheme="minorHAnsi" w:hAnsiTheme="minorHAnsi" w:cstheme="minorHAnsi"/>
        </w:rPr>
        <w:t xml:space="preserve"> </w:t>
      </w:r>
      <w:r w:rsidRPr="00E441A7">
        <w:rPr>
          <w:rFonts w:asciiTheme="minorHAnsi" w:hAnsiTheme="minorHAnsi" w:cstheme="minorHAnsi"/>
        </w:rPr>
        <w:t>i</w:t>
      </w:r>
      <w:r w:rsidR="00033FA0">
        <w:rPr>
          <w:rFonts w:asciiTheme="minorHAnsi" w:hAnsiTheme="minorHAnsi" w:cstheme="minorHAnsi"/>
        </w:rPr>
        <w:t> </w:t>
      </w:r>
      <w:r w:rsidRPr="00E441A7">
        <w:rPr>
          <w:rFonts w:asciiTheme="minorHAnsi" w:hAnsiTheme="minorHAnsi" w:cstheme="minorHAnsi"/>
        </w:rPr>
        <w:t xml:space="preserve">krzewów na terenie Gminy, obsadzanie skwerów i rabat roślinami jednorocznymi. W 2020 roku na pielęgnację zieleni wysokiej i niskiej oraz sadzenie drzew i krzewów na terenie Gminy Nieporęt wydatkowano kwotę 199 948,72 zł, a na obsadzenia rabatowe i pielęgnację roślin jednorocznych kwotę 130 000,00 zł. </w:t>
      </w:r>
    </w:p>
    <w:p w:rsidR="00223BE3" w:rsidRPr="007B7D6C" w:rsidRDefault="00BB0E39" w:rsidP="00223BE3">
      <w:pPr>
        <w:pStyle w:val="default0"/>
        <w:spacing w:before="0" w:beforeAutospacing="0" w:after="0" w:afterAutospacing="0" w:line="360" w:lineRule="auto"/>
        <w:ind w:firstLine="284"/>
        <w:jc w:val="both"/>
        <w:rPr>
          <w:rFonts w:asciiTheme="minorHAnsi" w:hAnsiTheme="minorHAnsi" w:cstheme="minorHAnsi"/>
        </w:rPr>
      </w:pPr>
      <w:r w:rsidRPr="007B7D6C">
        <w:rPr>
          <w:rFonts w:asciiTheme="minorHAnsi" w:hAnsiTheme="minorHAnsi" w:cstheme="minorHAnsi"/>
        </w:rPr>
        <w:t xml:space="preserve">Urząd Gminy Nieporęt na podstawie zawartego Porozumienia pomiędzy Wojewodą Mazowieckim a Gminą Nieporęt reprezentowaną przez Wójta Gminy, sprawuje obowiązek utrzymania porządku i konserwacji zieleni na cmentarzu </w:t>
      </w:r>
      <w:r w:rsidR="007B7D6C" w:rsidRPr="007B7D6C">
        <w:rPr>
          <w:rFonts w:asciiTheme="minorHAnsi" w:hAnsiTheme="minorHAnsi" w:cstheme="minorHAnsi"/>
        </w:rPr>
        <w:t xml:space="preserve">Jeńców Armii Radzieckiej </w:t>
      </w:r>
      <w:r w:rsidR="00A73B25">
        <w:rPr>
          <w:rFonts w:asciiTheme="minorHAnsi" w:hAnsiTheme="minorHAnsi" w:cstheme="minorHAnsi"/>
        </w:rPr>
        <w:t xml:space="preserve">                           </w:t>
      </w:r>
      <w:r w:rsidR="007B7D6C" w:rsidRPr="007B7D6C">
        <w:rPr>
          <w:rFonts w:asciiTheme="minorHAnsi" w:hAnsiTheme="minorHAnsi" w:cstheme="minorHAnsi"/>
        </w:rPr>
        <w:t>w Białobrzegach.</w:t>
      </w:r>
      <w:r w:rsidR="007A60FA" w:rsidRPr="007B7D6C">
        <w:rPr>
          <w:rFonts w:asciiTheme="minorHAnsi" w:hAnsiTheme="minorHAnsi" w:cstheme="minorHAnsi"/>
        </w:rPr>
        <w:t xml:space="preserve"> </w:t>
      </w:r>
      <w:r w:rsidRPr="007B7D6C">
        <w:rPr>
          <w:rFonts w:asciiTheme="minorHAnsi" w:hAnsiTheme="minorHAnsi" w:cstheme="minorHAnsi"/>
        </w:rPr>
        <w:t>Na realizację powyższego zadan</w:t>
      </w:r>
      <w:r w:rsidR="00223BE3" w:rsidRPr="007B7D6C">
        <w:rPr>
          <w:rFonts w:asciiTheme="minorHAnsi" w:hAnsiTheme="minorHAnsi" w:cstheme="minorHAnsi"/>
        </w:rPr>
        <w:t xml:space="preserve">ia Wojewoda Mazowiecki </w:t>
      </w:r>
      <w:r w:rsidR="007B7D6C" w:rsidRPr="007B7D6C">
        <w:rPr>
          <w:rFonts w:asciiTheme="minorHAnsi" w:hAnsiTheme="minorHAnsi" w:cstheme="minorHAnsi"/>
        </w:rPr>
        <w:t xml:space="preserve">w 2020 roku </w:t>
      </w:r>
      <w:r w:rsidR="00223BE3" w:rsidRPr="007B7D6C">
        <w:rPr>
          <w:rFonts w:asciiTheme="minorHAnsi" w:hAnsiTheme="minorHAnsi" w:cstheme="minorHAnsi"/>
        </w:rPr>
        <w:t>przyznał Gminie</w:t>
      </w:r>
      <w:r w:rsidRPr="007B7D6C">
        <w:rPr>
          <w:rFonts w:asciiTheme="minorHAnsi" w:hAnsiTheme="minorHAnsi" w:cstheme="minorHAnsi"/>
        </w:rPr>
        <w:t xml:space="preserve"> dotację w wysokości 12 000,00 zł, która w całości </w:t>
      </w:r>
      <w:r w:rsidR="00223BE3" w:rsidRPr="007B7D6C">
        <w:rPr>
          <w:rFonts w:asciiTheme="minorHAnsi" w:hAnsiTheme="minorHAnsi" w:cstheme="minorHAnsi"/>
        </w:rPr>
        <w:t xml:space="preserve">została </w:t>
      </w:r>
      <w:r w:rsidRPr="007B7D6C">
        <w:rPr>
          <w:rFonts w:asciiTheme="minorHAnsi" w:hAnsiTheme="minorHAnsi" w:cstheme="minorHAnsi"/>
        </w:rPr>
        <w:t xml:space="preserve">wykorzystana zgodnie z </w:t>
      </w:r>
      <w:r w:rsidR="00223BE3" w:rsidRPr="007B7D6C">
        <w:rPr>
          <w:rFonts w:asciiTheme="minorHAnsi" w:hAnsiTheme="minorHAnsi" w:cstheme="minorHAnsi"/>
        </w:rPr>
        <w:t xml:space="preserve">zapisami porozumienia. </w:t>
      </w:r>
    </w:p>
    <w:p w:rsidR="002A47FE" w:rsidRPr="00E441A7" w:rsidRDefault="002A47FE" w:rsidP="002A47FE">
      <w:pPr>
        <w:suppressAutoHyphens/>
        <w:overflowPunct w:val="0"/>
        <w:autoSpaceDE w:val="0"/>
        <w:spacing w:line="360" w:lineRule="auto"/>
        <w:ind w:firstLine="284"/>
        <w:jc w:val="both"/>
        <w:textAlignment w:val="baseline"/>
        <w:rPr>
          <w:rFonts w:asciiTheme="minorHAnsi" w:eastAsia="Times New Roman" w:hAnsiTheme="minorHAnsi" w:cstheme="minorHAnsi"/>
          <w:kern w:val="1"/>
          <w:sz w:val="24"/>
          <w:szCs w:val="24"/>
        </w:rPr>
      </w:pPr>
      <w:r w:rsidRPr="00E441A7">
        <w:rPr>
          <w:rFonts w:asciiTheme="minorHAnsi" w:eastAsia="Times New Roman" w:hAnsiTheme="minorHAnsi" w:cstheme="minorHAnsi"/>
          <w:kern w:val="1"/>
          <w:sz w:val="24"/>
          <w:szCs w:val="24"/>
        </w:rPr>
        <w:lastRenderedPageBreak/>
        <w:t>W ramach Akcji „Pola Nadziei” dokonano zakupu 600 szt.</w:t>
      </w:r>
      <w:r w:rsidR="00033FA0">
        <w:rPr>
          <w:rFonts w:asciiTheme="minorHAnsi" w:eastAsia="Times New Roman" w:hAnsiTheme="minorHAnsi" w:cstheme="minorHAnsi"/>
          <w:kern w:val="1"/>
          <w:sz w:val="24"/>
          <w:szCs w:val="24"/>
        </w:rPr>
        <w:t xml:space="preserve"> Cebulek żonkili</w:t>
      </w:r>
      <w:r w:rsidRPr="00E441A7">
        <w:rPr>
          <w:rFonts w:asciiTheme="minorHAnsi" w:eastAsia="Times New Roman" w:hAnsiTheme="minorHAnsi" w:cstheme="minorHAnsi"/>
          <w:kern w:val="1"/>
          <w:sz w:val="24"/>
          <w:szCs w:val="24"/>
        </w:rPr>
        <w:t xml:space="preserve">, na </w:t>
      </w:r>
      <w:r w:rsidR="00033FA0">
        <w:rPr>
          <w:rFonts w:asciiTheme="minorHAnsi" w:eastAsia="Times New Roman" w:hAnsiTheme="minorHAnsi" w:cstheme="minorHAnsi"/>
          <w:kern w:val="1"/>
          <w:sz w:val="24"/>
          <w:szCs w:val="24"/>
        </w:rPr>
        <w:t>kwotę 991,44 zł</w:t>
      </w:r>
      <w:r w:rsidRPr="00E441A7">
        <w:rPr>
          <w:rFonts w:asciiTheme="minorHAnsi" w:eastAsia="Times New Roman" w:hAnsiTheme="minorHAnsi" w:cstheme="minorHAnsi"/>
          <w:kern w:val="1"/>
          <w:sz w:val="24"/>
          <w:szCs w:val="24"/>
        </w:rPr>
        <w:t>, którymi obsadzono liczne miejsca na terenie Gminy.</w:t>
      </w:r>
    </w:p>
    <w:p w:rsidR="00F61E3D" w:rsidRDefault="00345169" w:rsidP="00F61E3D">
      <w:pPr>
        <w:spacing w:line="360" w:lineRule="auto"/>
        <w:jc w:val="both"/>
        <w:rPr>
          <w:rFonts w:asciiTheme="minorHAnsi" w:hAnsiTheme="minorHAnsi" w:cstheme="minorHAnsi"/>
          <w:sz w:val="24"/>
          <w:szCs w:val="24"/>
        </w:rPr>
      </w:pPr>
      <w:r w:rsidRPr="00F61E3D">
        <w:rPr>
          <w:rFonts w:asciiTheme="minorHAnsi" w:hAnsiTheme="minorHAnsi" w:cstheme="minorHAnsi"/>
          <w:spacing w:val="2"/>
          <w:sz w:val="40"/>
          <w:szCs w:val="40"/>
        </w:rPr>
        <w:t xml:space="preserve">  </w:t>
      </w:r>
      <w:r w:rsidR="00223BE3" w:rsidRPr="00F61E3D">
        <w:rPr>
          <w:rFonts w:asciiTheme="minorHAnsi" w:hAnsiTheme="minorHAnsi" w:cstheme="minorHAnsi"/>
          <w:spacing w:val="2"/>
          <w:sz w:val="24"/>
          <w:szCs w:val="24"/>
        </w:rPr>
        <w:t>W ramach program</w:t>
      </w:r>
      <w:r w:rsidR="00033FA0">
        <w:rPr>
          <w:rFonts w:asciiTheme="minorHAnsi" w:hAnsiTheme="minorHAnsi" w:cstheme="minorHAnsi"/>
          <w:spacing w:val="2"/>
          <w:sz w:val="24"/>
          <w:szCs w:val="24"/>
        </w:rPr>
        <w:t>ów z zakresu ochrony środowiska</w:t>
      </w:r>
      <w:r w:rsidR="00223BE3" w:rsidRPr="00F61E3D">
        <w:rPr>
          <w:rFonts w:asciiTheme="minorHAnsi" w:hAnsiTheme="minorHAnsi" w:cstheme="minorHAnsi"/>
          <w:spacing w:val="2"/>
          <w:sz w:val="24"/>
          <w:szCs w:val="24"/>
        </w:rPr>
        <w:t xml:space="preserve"> na edukację ekologiczną</w:t>
      </w:r>
      <w:r w:rsidR="00033FA0">
        <w:rPr>
          <w:rFonts w:asciiTheme="minorHAnsi" w:hAnsiTheme="minorHAnsi" w:cstheme="minorHAnsi"/>
          <w:spacing w:val="2"/>
          <w:sz w:val="24"/>
          <w:szCs w:val="24"/>
        </w:rPr>
        <w:t>,</w:t>
      </w:r>
      <w:r w:rsidR="00223BE3" w:rsidRPr="00F61E3D">
        <w:rPr>
          <w:rFonts w:asciiTheme="minorHAnsi" w:hAnsiTheme="minorHAnsi" w:cstheme="minorHAnsi"/>
          <w:spacing w:val="2"/>
          <w:sz w:val="24"/>
          <w:szCs w:val="24"/>
        </w:rPr>
        <w:t xml:space="preserve"> w roku 20</w:t>
      </w:r>
      <w:r w:rsidR="007B7D6C" w:rsidRPr="00F61E3D">
        <w:rPr>
          <w:rFonts w:asciiTheme="minorHAnsi" w:hAnsiTheme="minorHAnsi" w:cstheme="minorHAnsi"/>
          <w:spacing w:val="2"/>
          <w:sz w:val="24"/>
          <w:szCs w:val="24"/>
        </w:rPr>
        <w:t>20</w:t>
      </w:r>
      <w:r w:rsidR="00223BE3" w:rsidRPr="00F61E3D">
        <w:rPr>
          <w:rFonts w:asciiTheme="minorHAnsi" w:hAnsiTheme="minorHAnsi" w:cstheme="minorHAnsi"/>
          <w:spacing w:val="2"/>
          <w:sz w:val="24"/>
          <w:szCs w:val="24"/>
        </w:rPr>
        <w:t xml:space="preserve"> </w:t>
      </w:r>
      <w:r w:rsidR="007B7D6C" w:rsidRPr="00F61E3D">
        <w:rPr>
          <w:rFonts w:asciiTheme="minorHAnsi" w:hAnsiTheme="minorHAnsi" w:cstheme="minorHAnsi"/>
          <w:spacing w:val="2"/>
          <w:sz w:val="24"/>
          <w:szCs w:val="24"/>
        </w:rPr>
        <w:t>przeprowadz</w:t>
      </w:r>
      <w:r w:rsidR="00F61E3D" w:rsidRPr="00F61E3D">
        <w:rPr>
          <w:rFonts w:asciiTheme="minorHAnsi" w:hAnsiTheme="minorHAnsi" w:cstheme="minorHAnsi"/>
          <w:spacing w:val="2"/>
          <w:sz w:val="24"/>
          <w:szCs w:val="24"/>
        </w:rPr>
        <w:t>ono coroczny</w:t>
      </w:r>
      <w:r w:rsidR="007B7D6C" w:rsidRPr="00F61E3D">
        <w:rPr>
          <w:rFonts w:asciiTheme="minorHAnsi" w:hAnsiTheme="minorHAnsi" w:cstheme="minorHAnsi"/>
          <w:spacing w:val="2"/>
          <w:sz w:val="24"/>
          <w:szCs w:val="24"/>
        </w:rPr>
        <w:t xml:space="preserve"> konkurs dla mieszkańców na </w:t>
      </w:r>
      <w:r w:rsidR="007B7D6C" w:rsidRPr="00F61E3D">
        <w:rPr>
          <w:rFonts w:asciiTheme="minorHAnsi" w:hAnsiTheme="minorHAnsi" w:cstheme="minorHAnsi"/>
          <w:sz w:val="24"/>
          <w:szCs w:val="24"/>
        </w:rPr>
        <w:t xml:space="preserve">„Najładniejszy ogród przydomowy w Gminie Nieporęt” </w:t>
      </w:r>
      <w:r w:rsidR="00F61E3D" w:rsidRPr="00F61E3D">
        <w:rPr>
          <w:rFonts w:asciiTheme="minorHAnsi" w:hAnsiTheme="minorHAnsi" w:cstheme="minorHAnsi"/>
          <w:sz w:val="24"/>
          <w:szCs w:val="24"/>
        </w:rPr>
        <w:t>.</w:t>
      </w:r>
    </w:p>
    <w:p w:rsidR="008B2F33" w:rsidRPr="00F61E3D" w:rsidRDefault="00C35340" w:rsidP="00A73B25">
      <w:pPr>
        <w:pStyle w:val="Akapitzlist"/>
        <w:numPr>
          <w:ilvl w:val="0"/>
          <w:numId w:val="3"/>
        </w:numPr>
        <w:spacing w:line="360" w:lineRule="auto"/>
        <w:ind w:left="0" w:firstLine="0"/>
        <w:jc w:val="both"/>
        <w:rPr>
          <w:rFonts w:asciiTheme="minorHAnsi" w:hAnsiTheme="minorHAnsi" w:cstheme="minorHAnsi"/>
          <w:spacing w:val="-1"/>
        </w:rPr>
      </w:pPr>
      <w:r>
        <w:rPr>
          <w:rFonts w:asciiTheme="minorHAnsi" w:hAnsiTheme="minorHAnsi" w:cstheme="minorHAnsi"/>
        </w:rPr>
        <w:t>„Program</w:t>
      </w:r>
      <w:r w:rsidR="008B2F33" w:rsidRPr="00F61E3D">
        <w:rPr>
          <w:rFonts w:asciiTheme="minorHAnsi" w:hAnsiTheme="minorHAnsi" w:cstheme="minorHAnsi"/>
        </w:rPr>
        <w:t xml:space="preserve"> usuwania wyrobów zawierających azbest z terenu Gminy Nieporęt na lata 2020-2032 (uchwała Nr XXXIII/122/2020 Rady Gminy Nieporęt z dnia 21 grudnia 2020 r.)</w:t>
      </w:r>
    </w:p>
    <w:p w:rsidR="00223BE3" w:rsidRDefault="00345169" w:rsidP="00345169">
      <w:pPr>
        <w:spacing w:line="360" w:lineRule="auto"/>
        <w:jc w:val="both"/>
        <w:rPr>
          <w:rFonts w:asciiTheme="minorHAnsi" w:hAnsiTheme="minorHAnsi" w:cstheme="minorHAnsi"/>
          <w:color w:val="000000"/>
          <w:sz w:val="24"/>
          <w:szCs w:val="24"/>
        </w:rPr>
      </w:pPr>
      <w:r w:rsidRPr="004B23E5">
        <w:rPr>
          <w:rFonts w:asciiTheme="minorHAnsi" w:hAnsiTheme="minorHAnsi" w:cstheme="minorHAnsi"/>
          <w:color w:val="000000"/>
          <w:spacing w:val="-1"/>
          <w:sz w:val="24"/>
          <w:szCs w:val="24"/>
        </w:rPr>
        <w:t xml:space="preserve">   </w:t>
      </w:r>
      <w:r w:rsidR="00033FA0">
        <w:rPr>
          <w:rFonts w:asciiTheme="minorHAnsi" w:hAnsiTheme="minorHAnsi" w:cstheme="minorHAnsi"/>
          <w:color w:val="000000"/>
          <w:spacing w:val="-1"/>
          <w:sz w:val="24"/>
          <w:szCs w:val="24"/>
        </w:rPr>
        <w:t>K</w:t>
      </w:r>
      <w:r w:rsidR="00223BE3" w:rsidRPr="004B23E5">
        <w:rPr>
          <w:rFonts w:asciiTheme="minorHAnsi" w:hAnsiTheme="minorHAnsi" w:cstheme="minorHAnsi"/>
          <w:bCs/>
          <w:color w:val="000000"/>
          <w:spacing w:val="8"/>
          <w:sz w:val="24"/>
          <w:szCs w:val="24"/>
        </w:rPr>
        <w:t>ontynuowany jest program usuwania wyrobów zawierających azbest.</w:t>
      </w:r>
      <w:r w:rsidR="004F7D25">
        <w:rPr>
          <w:rFonts w:asciiTheme="minorHAnsi" w:hAnsiTheme="minorHAnsi" w:cstheme="minorHAnsi"/>
          <w:color w:val="000000"/>
          <w:spacing w:val="-1"/>
          <w:sz w:val="24"/>
          <w:szCs w:val="24"/>
        </w:rPr>
        <w:t xml:space="preserve"> </w:t>
      </w:r>
      <w:r w:rsidR="008B2F33">
        <w:rPr>
          <w:rFonts w:asciiTheme="minorHAnsi" w:hAnsiTheme="minorHAnsi" w:cstheme="minorHAnsi"/>
          <w:color w:val="000000"/>
          <w:spacing w:val="-1"/>
          <w:sz w:val="24"/>
          <w:szCs w:val="24"/>
        </w:rPr>
        <w:t xml:space="preserve">                           </w:t>
      </w:r>
      <w:r w:rsidR="004F7D25">
        <w:rPr>
          <w:rFonts w:asciiTheme="minorHAnsi" w:hAnsiTheme="minorHAnsi" w:cstheme="minorHAnsi"/>
          <w:color w:val="000000"/>
          <w:spacing w:val="-1"/>
          <w:sz w:val="24"/>
          <w:szCs w:val="24"/>
        </w:rPr>
        <w:t>W roku 2020</w:t>
      </w:r>
      <w:r w:rsidR="00223BE3" w:rsidRPr="004B23E5">
        <w:rPr>
          <w:rFonts w:asciiTheme="minorHAnsi" w:hAnsiTheme="minorHAnsi" w:cstheme="minorHAnsi"/>
          <w:color w:val="000000"/>
          <w:spacing w:val="-1"/>
          <w:sz w:val="24"/>
          <w:szCs w:val="24"/>
        </w:rPr>
        <w:t xml:space="preserve"> Gmina Nieporęt ze środków budżetowych przy </w:t>
      </w:r>
      <w:r w:rsidR="00223BE3" w:rsidRPr="004B23E5">
        <w:rPr>
          <w:rFonts w:asciiTheme="minorHAnsi" w:hAnsiTheme="minorHAnsi" w:cstheme="minorHAnsi"/>
          <w:color w:val="000000"/>
          <w:sz w:val="24"/>
          <w:szCs w:val="24"/>
        </w:rPr>
        <w:t xml:space="preserve">wsparciu finansowym </w:t>
      </w:r>
      <w:proofErr w:type="spellStart"/>
      <w:r w:rsidR="00223BE3" w:rsidRPr="004B23E5">
        <w:rPr>
          <w:rFonts w:asciiTheme="minorHAnsi" w:hAnsiTheme="minorHAnsi" w:cstheme="minorHAnsi"/>
          <w:color w:val="000000"/>
          <w:sz w:val="24"/>
          <w:szCs w:val="24"/>
        </w:rPr>
        <w:t>WFOŚiGW</w:t>
      </w:r>
      <w:proofErr w:type="spellEnd"/>
      <w:r w:rsidR="00223BE3" w:rsidRPr="004B23E5">
        <w:rPr>
          <w:rFonts w:asciiTheme="minorHAnsi" w:hAnsiTheme="minorHAnsi" w:cstheme="minorHAnsi"/>
          <w:color w:val="000000"/>
          <w:sz w:val="24"/>
          <w:szCs w:val="24"/>
        </w:rPr>
        <w:t xml:space="preserve"> w Warszawie sfinansowała usuwanie </w:t>
      </w:r>
      <w:r w:rsidR="004F7D25">
        <w:rPr>
          <w:rFonts w:asciiTheme="minorHAnsi" w:hAnsiTheme="minorHAnsi" w:cstheme="minorHAnsi"/>
          <w:color w:val="000000"/>
          <w:sz w:val="24"/>
          <w:szCs w:val="24"/>
        </w:rPr>
        <w:t>materiałów zawierających azbest</w:t>
      </w:r>
      <w:r w:rsidR="00033FA0">
        <w:rPr>
          <w:rFonts w:asciiTheme="minorHAnsi" w:hAnsiTheme="minorHAnsi" w:cstheme="minorHAnsi"/>
          <w:color w:val="000000"/>
          <w:sz w:val="24"/>
          <w:szCs w:val="24"/>
        </w:rPr>
        <w:t xml:space="preserve"> </w:t>
      </w:r>
      <w:r w:rsidR="00223BE3" w:rsidRPr="004B23E5">
        <w:rPr>
          <w:rFonts w:asciiTheme="minorHAnsi" w:hAnsiTheme="minorHAnsi" w:cstheme="minorHAnsi"/>
          <w:color w:val="000000"/>
          <w:sz w:val="24"/>
          <w:szCs w:val="24"/>
        </w:rPr>
        <w:t xml:space="preserve">za kwotę </w:t>
      </w:r>
      <w:r w:rsidR="004F7D25">
        <w:rPr>
          <w:rFonts w:asciiTheme="minorHAnsi" w:hAnsiTheme="minorHAnsi" w:cstheme="minorHAnsi"/>
          <w:color w:val="000000"/>
          <w:sz w:val="24"/>
          <w:szCs w:val="24"/>
        </w:rPr>
        <w:t>37 752,37</w:t>
      </w:r>
      <w:r w:rsidR="00223BE3" w:rsidRPr="004B23E5">
        <w:rPr>
          <w:rFonts w:asciiTheme="minorHAnsi" w:hAnsiTheme="minorHAnsi" w:cstheme="minorHAnsi"/>
          <w:sz w:val="24"/>
          <w:szCs w:val="24"/>
        </w:rPr>
        <w:t>,46 zł</w:t>
      </w:r>
      <w:r w:rsidR="00223BE3" w:rsidRPr="004B23E5">
        <w:rPr>
          <w:rFonts w:asciiTheme="minorHAnsi" w:hAnsiTheme="minorHAnsi" w:cstheme="minorHAnsi"/>
          <w:color w:val="000000"/>
          <w:sz w:val="24"/>
          <w:szCs w:val="24"/>
        </w:rPr>
        <w:t xml:space="preserve">. Dokonano odbiorów azbestu </w:t>
      </w:r>
      <w:r w:rsidR="004F7D25">
        <w:rPr>
          <w:rFonts w:asciiTheme="minorHAnsi" w:hAnsiTheme="minorHAnsi" w:cstheme="minorHAnsi"/>
          <w:color w:val="000000"/>
          <w:sz w:val="24"/>
          <w:szCs w:val="24"/>
        </w:rPr>
        <w:t xml:space="preserve">w okresie czerwiec-październik. W ramach </w:t>
      </w:r>
      <w:r w:rsidR="00223BE3" w:rsidRPr="004B23E5">
        <w:rPr>
          <w:rFonts w:asciiTheme="minorHAnsi" w:hAnsiTheme="minorHAnsi" w:cstheme="minorHAnsi"/>
          <w:color w:val="000000"/>
          <w:sz w:val="24"/>
          <w:szCs w:val="24"/>
        </w:rPr>
        <w:t xml:space="preserve">umowy zdemontowano z dachów </w:t>
      </w:r>
      <w:r w:rsidR="004F7D25">
        <w:rPr>
          <w:rFonts w:asciiTheme="minorHAnsi" w:hAnsiTheme="minorHAnsi" w:cstheme="minorHAnsi"/>
          <w:color w:val="000000"/>
          <w:sz w:val="24"/>
          <w:szCs w:val="24"/>
        </w:rPr>
        <w:t>28,16</w:t>
      </w:r>
      <w:r w:rsidR="00033FA0">
        <w:rPr>
          <w:rFonts w:asciiTheme="minorHAnsi" w:hAnsiTheme="minorHAnsi" w:cstheme="minorHAnsi"/>
          <w:color w:val="000000"/>
          <w:sz w:val="24"/>
          <w:szCs w:val="24"/>
        </w:rPr>
        <w:t xml:space="preserve"> </w:t>
      </w:r>
      <w:r w:rsidR="00223BE3" w:rsidRPr="004B23E5">
        <w:rPr>
          <w:rFonts w:asciiTheme="minorHAnsi" w:hAnsiTheme="minorHAnsi" w:cstheme="minorHAnsi"/>
          <w:color w:val="000000"/>
          <w:sz w:val="24"/>
          <w:szCs w:val="24"/>
        </w:rPr>
        <w:t xml:space="preserve">Mg azbestu (koszt demontażu </w:t>
      </w:r>
      <w:r w:rsidR="004F7D25">
        <w:rPr>
          <w:rFonts w:asciiTheme="minorHAnsi" w:hAnsiTheme="minorHAnsi" w:cstheme="minorHAnsi"/>
          <w:color w:val="000000"/>
          <w:sz w:val="24"/>
          <w:szCs w:val="24"/>
        </w:rPr>
        <w:t>18 250,27</w:t>
      </w:r>
      <w:r w:rsidR="00223BE3" w:rsidRPr="004B23E5">
        <w:rPr>
          <w:rFonts w:asciiTheme="minorHAnsi" w:hAnsiTheme="minorHAnsi" w:cstheme="minorHAnsi"/>
          <w:color w:val="000000"/>
          <w:sz w:val="24"/>
          <w:szCs w:val="24"/>
        </w:rPr>
        <w:t xml:space="preserve"> zł) oraz odebrano </w:t>
      </w:r>
      <w:r w:rsidR="004F7D25">
        <w:rPr>
          <w:rFonts w:asciiTheme="minorHAnsi" w:hAnsiTheme="minorHAnsi" w:cstheme="minorHAnsi"/>
          <w:color w:val="000000"/>
          <w:sz w:val="24"/>
          <w:szCs w:val="24"/>
        </w:rPr>
        <w:t>58,25</w:t>
      </w:r>
      <w:r w:rsidR="00223BE3" w:rsidRPr="004B23E5">
        <w:rPr>
          <w:rFonts w:asciiTheme="minorHAnsi" w:hAnsiTheme="minorHAnsi" w:cstheme="minorHAnsi"/>
          <w:color w:val="000000"/>
          <w:sz w:val="24"/>
          <w:szCs w:val="24"/>
        </w:rPr>
        <w:t xml:space="preserve"> Mg azbestu (koszt odbioru </w:t>
      </w:r>
      <w:r w:rsidR="004F7D25">
        <w:rPr>
          <w:rFonts w:asciiTheme="minorHAnsi" w:hAnsiTheme="minorHAnsi" w:cstheme="minorHAnsi"/>
          <w:color w:val="000000"/>
          <w:sz w:val="24"/>
          <w:szCs w:val="24"/>
        </w:rPr>
        <w:t>19 502,10</w:t>
      </w:r>
      <w:r w:rsidR="00223BE3" w:rsidRPr="004B23E5">
        <w:rPr>
          <w:rFonts w:asciiTheme="minorHAnsi" w:hAnsiTheme="minorHAnsi" w:cstheme="minorHAnsi"/>
          <w:color w:val="000000"/>
          <w:sz w:val="24"/>
          <w:szCs w:val="24"/>
        </w:rPr>
        <w:t xml:space="preserve"> zł) – łącznie na kwotę </w:t>
      </w:r>
      <w:r w:rsidR="004F7D25">
        <w:rPr>
          <w:rFonts w:asciiTheme="minorHAnsi" w:hAnsiTheme="minorHAnsi" w:cstheme="minorHAnsi"/>
          <w:color w:val="000000"/>
          <w:sz w:val="24"/>
          <w:szCs w:val="24"/>
        </w:rPr>
        <w:t>37 752,37</w:t>
      </w:r>
      <w:r w:rsidR="004F7D25" w:rsidRPr="004B23E5">
        <w:rPr>
          <w:rFonts w:asciiTheme="minorHAnsi" w:hAnsiTheme="minorHAnsi" w:cstheme="minorHAnsi"/>
          <w:sz w:val="24"/>
          <w:szCs w:val="24"/>
        </w:rPr>
        <w:t xml:space="preserve">,46 </w:t>
      </w:r>
      <w:r w:rsidR="00223BE3" w:rsidRPr="004B23E5">
        <w:rPr>
          <w:rFonts w:asciiTheme="minorHAnsi" w:hAnsiTheme="minorHAnsi" w:cstheme="minorHAnsi"/>
          <w:color w:val="000000"/>
          <w:sz w:val="24"/>
          <w:szCs w:val="24"/>
        </w:rPr>
        <w:t>zł. Kwota ta została</w:t>
      </w:r>
      <w:r w:rsidR="004F7D25">
        <w:rPr>
          <w:rFonts w:asciiTheme="minorHAnsi" w:hAnsiTheme="minorHAnsi" w:cstheme="minorHAnsi"/>
          <w:color w:val="000000"/>
          <w:sz w:val="24"/>
          <w:szCs w:val="24"/>
        </w:rPr>
        <w:t xml:space="preserve"> opłacona w 69</w:t>
      </w:r>
      <w:r w:rsidR="00223BE3" w:rsidRPr="004B23E5">
        <w:rPr>
          <w:rFonts w:asciiTheme="minorHAnsi" w:hAnsiTheme="minorHAnsi" w:cstheme="minorHAnsi"/>
          <w:color w:val="000000"/>
          <w:sz w:val="24"/>
          <w:szCs w:val="24"/>
        </w:rPr>
        <w:t xml:space="preserve">% ze środków budżetowych Gminy Nieporęt, w kwocie </w:t>
      </w:r>
      <w:r w:rsidR="004F7D25">
        <w:rPr>
          <w:rFonts w:asciiTheme="minorHAnsi" w:hAnsiTheme="minorHAnsi" w:cstheme="minorHAnsi"/>
          <w:color w:val="000000"/>
          <w:sz w:val="24"/>
          <w:szCs w:val="24"/>
        </w:rPr>
        <w:t>23 028,95 zł, oraz w 39</w:t>
      </w:r>
      <w:r w:rsidR="00223BE3" w:rsidRPr="004B23E5">
        <w:rPr>
          <w:rFonts w:asciiTheme="minorHAnsi" w:hAnsiTheme="minorHAnsi" w:cstheme="minorHAnsi"/>
          <w:color w:val="000000"/>
          <w:sz w:val="24"/>
          <w:szCs w:val="24"/>
        </w:rPr>
        <w:t>% z dofinansowania Wojewódzkiego Funduszu Ochrony Środowiska</w:t>
      </w:r>
      <w:r w:rsidR="007A60FA" w:rsidRPr="004B23E5">
        <w:rPr>
          <w:rFonts w:asciiTheme="minorHAnsi" w:hAnsiTheme="minorHAnsi" w:cstheme="minorHAnsi"/>
          <w:color w:val="000000"/>
          <w:sz w:val="24"/>
          <w:szCs w:val="24"/>
        </w:rPr>
        <w:t xml:space="preserve">            </w:t>
      </w:r>
      <w:r w:rsidR="008B2F33">
        <w:rPr>
          <w:rFonts w:asciiTheme="minorHAnsi" w:hAnsiTheme="minorHAnsi" w:cstheme="minorHAnsi"/>
          <w:color w:val="000000"/>
          <w:sz w:val="24"/>
          <w:szCs w:val="24"/>
        </w:rPr>
        <w:t xml:space="preserve"> i </w:t>
      </w:r>
      <w:r w:rsidR="00223BE3" w:rsidRPr="004B23E5">
        <w:rPr>
          <w:rFonts w:asciiTheme="minorHAnsi" w:hAnsiTheme="minorHAnsi" w:cstheme="minorHAnsi"/>
          <w:color w:val="000000"/>
          <w:sz w:val="24"/>
          <w:szCs w:val="24"/>
        </w:rPr>
        <w:t xml:space="preserve">Gospodarki Wodnej w kwocie </w:t>
      </w:r>
      <w:r w:rsidR="004F7D25">
        <w:rPr>
          <w:rFonts w:asciiTheme="minorHAnsi" w:hAnsiTheme="minorHAnsi" w:cstheme="minorHAnsi"/>
          <w:color w:val="000000"/>
          <w:sz w:val="24"/>
          <w:szCs w:val="24"/>
        </w:rPr>
        <w:t>14 723,42</w:t>
      </w:r>
      <w:r w:rsidR="00223BE3" w:rsidRPr="004B23E5">
        <w:rPr>
          <w:rFonts w:asciiTheme="minorHAnsi" w:hAnsiTheme="minorHAnsi" w:cstheme="minorHAnsi"/>
          <w:color w:val="000000"/>
          <w:sz w:val="24"/>
          <w:szCs w:val="24"/>
        </w:rPr>
        <w:t xml:space="preserve"> zł.</w:t>
      </w:r>
    </w:p>
    <w:p w:rsidR="003049AC" w:rsidRPr="004B23E5" w:rsidRDefault="003049AC" w:rsidP="003049AC">
      <w:pPr>
        <w:pStyle w:val="default0"/>
        <w:tabs>
          <w:tab w:val="left" w:pos="7938"/>
        </w:tabs>
        <w:spacing w:before="0" w:beforeAutospacing="0" w:after="0" w:afterAutospacing="0" w:line="360" w:lineRule="auto"/>
        <w:jc w:val="both"/>
        <w:rPr>
          <w:rFonts w:asciiTheme="minorHAnsi" w:hAnsiTheme="minorHAnsi" w:cstheme="minorHAnsi"/>
          <w:u w:val="single"/>
        </w:rPr>
      </w:pPr>
      <w:r w:rsidRPr="003049AC">
        <w:rPr>
          <w:rFonts w:asciiTheme="minorHAnsi" w:hAnsiTheme="minorHAnsi" w:cstheme="minorHAnsi"/>
        </w:rPr>
        <w:t>5) Program opieki nad zwierzętami bezdomnymi oraz zapobiegania bezdomności zwierząt na</w:t>
      </w:r>
      <w:r w:rsidRPr="00377455">
        <w:rPr>
          <w:rFonts w:asciiTheme="minorHAnsi" w:hAnsiTheme="minorHAnsi" w:cstheme="minorHAnsi"/>
        </w:rPr>
        <w:t xml:space="preserve"> terenie Gminy Nieporęt w 2020 r. (uchwała Nr XXIII/28/2020 Rady Gminy Nieporęt z dnia                 30 marca 2020 r.). Program obejmował realizację zadań, wynikających z ustawy z dnia 21</w:t>
      </w:r>
      <w:r w:rsidRPr="004B23E5">
        <w:rPr>
          <w:rFonts w:asciiTheme="minorHAnsi" w:hAnsiTheme="minorHAnsi" w:cstheme="minorHAnsi"/>
        </w:rPr>
        <w:t xml:space="preserve"> sierpnia 1997 r. o ochronie zwierząt. </w:t>
      </w:r>
    </w:p>
    <w:p w:rsidR="003049AC" w:rsidRPr="00A56E92" w:rsidRDefault="003049AC" w:rsidP="003049AC">
      <w:pPr>
        <w:pStyle w:val="default0"/>
        <w:tabs>
          <w:tab w:val="left" w:pos="7938"/>
        </w:tabs>
        <w:spacing w:before="0" w:beforeAutospacing="0" w:after="0" w:afterAutospacing="0" w:line="360" w:lineRule="auto"/>
        <w:jc w:val="both"/>
        <w:rPr>
          <w:rFonts w:asciiTheme="minorHAnsi" w:hAnsiTheme="minorHAnsi" w:cstheme="minorHAnsi"/>
          <w:u w:val="single"/>
        </w:rPr>
      </w:pPr>
      <w:r w:rsidRPr="00A56E92">
        <w:rPr>
          <w:rFonts w:asciiTheme="minorHAnsi" w:hAnsiTheme="minorHAnsi" w:cstheme="minorHAnsi"/>
        </w:rPr>
        <w:t xml:space="preserve">   W ramach realizacji Programu w 2020 r. odłowiono i przetransportowano do schroniska w Nowym Dworze Mazowieckim, prowadzonego przez Fundację Przyjaciele Braci Mniejszych z siedzibą w Jabłonnie, w ramach zawartej umowy 29 psów bezdomnych oraz 1 szczeniaka – całkowity koszt realizacji umowy wyniósł </w:t>
      </w:r>
      <w:r w:rsidRPr="00A56E92">
        <w:rPr>
          <w:rFonts w:asciiTheme="minorHAnsi" w:hAnsiTheme="minorHAnsi" w:cstheme="minorHAnsi"/>
          <w:bCs/>
          <w:kern w:val="1"/>
        </w:rPr>
        <w:t>85 977,00 zł.</w:t>
      </w:r>
    </w:p>
    <w:p w:rsidR="003049AC" w:rsidRPr="00A56E92" w:rsidRDefault="003049AC" w:rsidP="003049AC">
      <w:pPr>
        <w:pStyle w:val="Bezodstpw"/>
        <w:widowControl w:val="0"/>
        <w:autoSpaceDN/>
        <w:spacing w:line="360" w:lineRule="auto"/>
        <w:jc w:val="both"/>
        <w:textAlignment w:val="auto"/>
        <w:rPr>
          <w:rFonts w:asciiTheme="minorHAnsi" w:hAnsiTheme="minorHAnsi" w:cstheme="minorHAnsi"/>
          <w:sz w:val="24"/>
          <w:szCs w:val="24"/>
        </w:rPr>
      </w:pPr>
      <w:r w:rsidRPr="00A56E92">
        <w:rPr>
          <w:rFonts w:asciiTheme="minorHAnsi" w:hAnsiTheme="minorHAnsi" w:cstheme="minorHAnsi"/>
          <w:sz w:val="24"/>
          <w:szCs w:val="24"/>
        </w:rPr>
        <w:t xml:space="preserve">   Usługę sterylizacji i kastracji kotów wolno żyjących, trwałe oznakowanie psów, wykonanie zabiegów weterynaryjnych dla psów zaadoptowanych realizował, na podstawie zawartej w ramach programu umowy,  Gabinet weterynaryjny „</w:t>
      </w:r>
      <w:proofErr w:type="spellStart"/>
      <w:r w:rsidRPr="00A56E92">
        <w:rPr>
          <w:rFonts w:asciiTheme="minorHAnsi" w:hAnsiTheme="minorHAnsi" w:cstheme="minorHAnsi"/>
          <w:sz w:val="24"/>
          <w:szCs w:val="24"/>
        </w:rPr>
        <w:t>Alfawet</w:t>
      </w:r>
      <w:proofErr w:type="spellEnd"/>
      <w:r w:rsidRPr="00A56E92">
        <w:rPr>
          <w:rFonts w:asciiTheme="minorHAnsi" w:hAnsiTheme="minorHAnsi" w:cstheme="minorHAnsi"/>
          <w:sz w:val="24"/>
          <w:szCs w:val="24"/>
        </w:rPr>
        <w:t xml:space="preserve">” Michał </w:t>
      </w:r>
      <w:proofErr w:type="spellStart"/>
      <w:r w:rsidRPr="00A56E92">
        <w:rPr>
          <w:rFonts w:asciiTheme="minorHAnsi" w:hAnsiTheme="minorHAnsi" w:cstheme="minorHAnsi"/>
          <w:sz w:val="24"/>
          <w:szCs w:val="24"/>
        </w:rPr>
        <w:t>Garwacki</w:t>
      </w:r>
      <w:proofErr w:type="spellEnd"/>
      <w:r w:rsidRPr="00A56E92">
        <w:rPr>
          <w:rFonts w:asciiTheme="minorHAnsi" w:hAnsiTheme="minorHAnsi" w:cstheme="minorHAnsi"/>
          <w:sz w:val="24"/>
          <w:szCs w:val="24"/>
        </w:rPr>
        <w:t xml:space="preserve"> z siedzibą w Nieporęcie. Wykonano 33 zabiegi sterylizacji kotów wolnożyjących, 25 zabiegów kastracji kotów wolnożyjących i 9 zabiegów trwałego oznakowania psów oraz zawarto 6 umów adopcyjnych bezdomnych psów, w ramach których przeprowadzono usługi zabiegów weterynaryjnych. Całkowity koszt realizacji umowy wyniósł  </w:t>
      </w:r>
      <w:r w:rsidRPr="00A56E92">
        <w:rPr>
          <w:rFonts w:asciiTheme="minorHAnsi" w:eastAsia="Verdana" w:hAnsiTheme="minorHAnsi" w:cstheme="minorHAnsi"/>
          <w:bCs/>
          <w:kern w:val="1"/>
          <w:sz w:val="24"/>
          <w:szCs w:val="24"/>
        </w:rPr>
        <w:t>11 580,00 zł.</w:t>
      </w:r>
    </w:p>
    <w:p w:rsidR="008C45E4" w:rsidRPr="00A56E92" w:rsidRDefault="003049AC" w:rsidP="003049AC">
      <w:pPr>
        <w:pStyle w:val="Bezodstpw"/>
        <w:widowControl w:val="0"/>
        <w:autoSpaceDN/>
        <w:spacing w:line="360" w:lineRule="auto"/>
        <w:jc w:val="both"/>
        <w:textAlignment w:val="auto"/>
        <w:rPr>
          <w:rFonts w:asciiTheme="minorHAnsi" w:hAnsiTheme="minorHAnsi" w:cstheme="minorHAnsi"/>
          <w:sz w:val="24"/>
          <w:szCs w:val="24"/>
        </w:rPr>
      </w:pPr>
      <w:r w:rsidRPr="00A56E92">
        <w:rPr>
          <w:rFonts w:asciiTheme="minorHAnsi" w:hAnsiTheme="minorHAnsi" w:cstheme="minorHAnsi"/>
          <w:sz w:val="24"/>
          <w:szCs w:val="24"/>
        </w:rPr>
        <w:lastRenderedPageBreak/>
        <w:t xml:space="preserve">   W ramach Programu dokonano również zakupu karmy dla kotów wolno żyjących w wysokości</w:t>
      </w:r>
      <w:r w:rsidR="00033FA0">
        <w:rPr>
          <w:rFonts w:asciiTheme="minorHAnsi" w:hAnsiTheme="minorHAnsi" w:cstheme="minorHAnsi"/>
          <w:sz w:val="24"/>
          <w:szCs w:val="24"/>
        </w:rPr>
        <w:t xml:space="preserve"> </w:t>
      </w:r>
      <w:r w:rsidRPr="00A56E92">
        <w:rPr>
          <w:rFonts w:asciiTheme="minorHAnsi" w:hAnsiTheme="minorHAnsi" w:cstheme="minorHAnsi"/>
          <w:sz w:val="24"/>
          <w:szCs w:val="24"/>
        </w:rPr>
        <w:t xml:space="preserve">999,00 zł oraz pokryto koszty wykonania usług polegających na zapewnieniu całodobowej opieki weterynaryjnej w przypadkach zdarzeń drogowych i innych zdarzeń losowych z udziałem zwierząt na terenie Gminy (usługa wykonywana przez Lecznicę dla zwierząt FRINGILLA Cezary </w:t>
      </w:r>
      <w:proofErr w:type="spellStart"/>
      <w:r w:rsidRPr="00A56E92">
        <w:rPr>
          <w:rFonts w:asciiTheme="minorHAnsi" w:hAnsiTheme="minorHAnsi" w:cstheme="minorHAnsi"/>
          <w:sz w:val="24"/>
          <w:szCs w:val="24"/>
        </w:rPr>
        <w:t>Witeszczak</w:t>
      </w:r>
      <w:proofErr w:type="spellEnd"/>
      <w:r w:rsidRPr="00A56E92">
        <w:rPr>
          <w:rFonts w:asciiTheme="minorHAnsi" w:hAnsiTheme="minorHAnsi" w:cstheme="minorHAnsi"/>
          <w:sz w:val="24"/>
          <w:szCs w:val="24"/>
        </w:rPr>
        <w:t xml:space="preserve">) w wysokości 1 782,00 zł. </w:t>
      </w:r>
    </w:p>
    <w:p w:rsidR="00BB0E39" w:rsidRPr="004B23E5" w:rsidRDefault="00BB0E39" w:rsidP="00EB19FD">
      <w:pPr>
        <w:pStyle w:val="default0"/>
        <w:tabs>
          <w:tab w:val="left" w:pos="7938"/>
        </w:tabs>
        <w:spacing w:before="0" w:beforeAutospacing="0" w:after="0" w:afterAutospacing="0" w:line="360" w:lineRule="auto"/>
        <w:jc w:val="both"/>
        <w:rPr>
          <w:rFonts w:asciiTheme="minorHAnsi" w:hAnsiTheme="minorHAnsi" w:cstheme="minorHAnsi"/>
          <w:kern w:val="1"/>
        </w:rPr>
      </w:pPr>
    </w:p>
    <w:p w:rsidR="009B4A87" w:rsidRPr="004B23E5" w:rsidRDefault="00EF7D9F" w:rsidP="00EF7D9F">
      <w:pPr>
        <w:pStyle w:val="Default"/>
        <w:spacing w:line="360" w:lineRule="auto"/>
        <w:jc w:val="both"/>
        <w:rPr>
          <w:rFonts w:asciiTheme="minorHAnsi" w:hAnsiTheme="minorHAnsi" w:cstheme="minorHAnsi"/>
          <w:color w:val="00000A"/>
        </w:rPr>
      </w:pPr>
      <w:r w:rsidRPr="004B23E5">
        <w:rPr>
          <w:rFonts w:asciiTheme="minorHAnsi" w:hAnsiTheme="minorHAnsi" w:cstheme="minorHAnsi"/>
          <w:color w:val="00000A"/>
        </w:rPr>
        <w:t xml:space="preserve">   </w:t>
      </w:r>
      <w:r w:rsidR="002A39F3" w:rsidRPr="004B23E5">
        <w:rPr>
          <w:rFonts w:asciiTheme="minorHAnsi" w:hAnsiTheme="minorHAnsi" w:cstheme="minorHAnsi"/>
          <w:color w:val="00000A"/>
        </w:rPr>
        <w:t xml:space="preserve">Straż </w:t>
      </w:r>
      <w:r w:rsidRPr="004B23E5">
        <w:rPr>
          <w:rFonts w:asciiTheme="minorHAnsi" w:hAnsiTheme="minorHAnsi" w:cstheme="minorHAnsi"/>
          <w:color w:val="00000A"/>
        </w:rPr>
        <w:t>G</w:t>
      </w:r>
      <w:r w:rsidR="002A39F3" w:rsidRPr="004B23E5">
        <w:rPr>
          <w:rFonts w:asciiTheme="minorHAnsi" w:hAnsiTheme="minorHAnsi" w:cstheme="minorHAnsi"/>
          <w:color w:val="00000A"/>
        </w:rPr>
        <w:t>minna</w:t>
      </w:r>
      <w:r w:rsidRPr="004B23E5">
        <w:rPr>
          <w:rFonts w:asciiTheme="minorHAnsi" w:hAnsiTheme="minorHAnsi" w:cstheme="minorHAnsi"/>
          <w:color w:val="00000A"/>
        </w:rPr>
        <w:t xml:space="preserve"> w Nieporęcie</w:t>
      </w:r>
      <w:r w:rsidR="002A39F3" w:rsidRPr="004B23E5">
        <w:rPr>
          <w:rFonts w:asciiTheme="minorHAnsi" w:hAnsiTheme="minorHAnsi" w:cstheme="minorHAnsi"/>
          <w:color w:val="00000A"/>
        </w:rPr>
        <w:t xml:space="preserve">, w ramach </w:t>
      </w:r>
      <w:r w:rsidR="004F7D25">
        <w:rPr>
          <w:rFonts w:asciiTheme="minorHAnsi" w:hAnsiTheme="minorHAnsi" w:cstheme="minorHAnsi"/>
          <w:color w:val="00000A"/>
        </w:rPr>
        <w:t>prowadzonych działań</w:t>
      </w:r>
      <w:r w:rsidR="00AF40AF">
        <w:rPr>
          <w:rFonts w:asciiTheme="minorHAnsi" w:hAnsiTheme="minorHAnsi" w:cstheme="minorHAnsi"/>
          <w:color w:val="00000A"/>
        </w:rPr>
        <w:t>,</w:t>
      </w:r>
      <w:r w:rsidR="004F7D25">
        <w:rPr>
          <w:rFonts w:asciiTheme="minorHAnsi" w:hAnsiTheme="minorHAnsi" w:cstheme="minorHAnsi"/>
          <w:color w:val="00000A"/>
        </w:rPr>
        <w:t xml:space="preserve"> w 2020</w:t>
      </w:r>
      <w:r w:rsidR="002A39F3" w:rsidRPr="004B23E5">
        <w:rPr>
          <w:rFonts w:asciiTheme="minorHAnsi" w:hAnsiTheme="minorHAnsi" w:cstheme="minorHAnsi"/>
          <w:color w:val="00000A"/>
        </w:rPr>
        <w:t xml:space="preserve"> roku przyjęła wiele zgłoszeń z zakresu ochrony środowiska i gospodarki odpadami </w:t>
      </w:r>
      <w:r w:rsidRPr="004B23E5">
        <w:rPr>
          <w:rFonts w:asciiTheme="minorHAnsi" w:hAnsiTheme="minorHAnsi" w:cstheme="minorHAnsi"/>
          <w:color w:val="00000A"/>
        </w:rPr>
        <w:t xml:space="preserve">– </w:t>
      </w:r>
      <w:r w:rsidR="004F7D25">
        <w:rPr>
          <w:rFonts w:asciiTheme="minorHAnsi" w:hAnsiTheme="minorHAnsi" w:cstheme="minorHAnsi"/>
          <w:color w:val="00000A"/>
        </w:rPr>
        <w:t>413</w:t>
      </w:r>
      <w:r w:rsidRPr="004B23E5">
        <w:rPr>
          <w:rFonts w:asciiTheme="minorHAnsi" w:hAnsiTheme="minorHAnsi" w:cstheme="minorHAnsi"/>
          <w:color w:val="00000A"/>
        </w:rPr>
        <w:t xml:space="preserve"> oraz z zakresu ochrony zwierząt </w:t>
      </w:r>
      <w:r w:rsidR="003D74CC" w:rsidRPr="004B23E5">
        <w:rPr>
          <w:rFonts w:asciiTheme="minorHAnsi" w:hAnsiTheme="minorHAnsi" w:cstheme="minorHAnsi"/>
          <w:color w:val="00000A"/>
        </w:rPr>
        <w:t>–</w:t>
      </w:r>
      <w:r w:rsidRPr="004B23E5">
        <w:rPr>
          <w:rFonts w:asciiTheme="minorHAnsi" w:hAnsiTheme="minorHAnsi" w:cstheme="minorHAnsi"/>
          <w:color w:val="00000A"/>
        </w:rPr>
        <w:t xml:space="preserve"> </w:t>
      </w:r>
      <w:r w:rsidR="004F7D25">
        <w:rPr>
          <w:rFonts w:asciiTheme="minorHAnsi" w:hAnsiTheme="minorHAnsi" w:cstheme="minorHAnsi"/>
          <w:color w:val="00000A"/>
        </w:rPr>
        <w:t>243.</w:t>
      </w:r>
    </w:p>
    <w:p w:rsidR="00F52F22" w:rsidRPr="004B23E5" w:rsidRDefault="009B4A87" w:rsidP="00F61E3D">
      <w:pPr>
        <w:pStyle w:val="NormalnyWeb"/>
        <w:widowControl/>
        <w:suppressAutoHyphens w:val="0"/>
        <w:spacing w:after="0" w:line="360" w:lineRule="auto"/>
        <w:jc w:val="both"/>
        <w:rPr>
          <w:rFonts w:asciiTheme="minorHAnsi" w:hAnsiTheme="minorHAnsi" w:cstheme="minorHAnsi"/>
          <w:sz w:val="24"/>
          <w:szCs w:val="24"/>
        </w:rPr>
      </w:pPr>
      <w:r w:rsidRPr="004B23E5">
        <w:rPr>
          <w:rFonts w:asciiTheme="minorHAnsi" w:hAnsiTheme="minorHAnsi" w:cstheme="minorHAnsi"/>
          <w:sz w:val="24"/>
          <w:szCs w:val="24"/>
        </w:rPr>
        <w:t>Ponadto Str</w:t>
      </w:r>
      <w:r w:rsidR="004F7D25">
        <w:rPr>
          <w:rFonts w:asciiTheme="minorHAnsi" w:hAnsiTheme="minorHAnsi" w:cstheme="minorHAnsi"/>
          <w:sz w:val="24"/>
          <w:szCs w:val="24"/>
        </w:rPr>
        <w:t xml:space="preserve">ażnicy gminni przeprowadzili 104 kontrole </w:t>
      </w:r>
      <w:r w:rsidRPr="004B23E5">
        <w:rPr>
          <w:rFonts w:asciiTheme="minorHAnsi" w:hAnsiTheme="minorHAnsi" w:cstheme="minorHAnsi"/>
          <w:sz w:val="24"/>
          <w:szCs w:val="24"/>
        </w:rPr>
        <w:t>z zakresu g</w:t>
      </w:r>
      <w:r w:rsidR="0043696F">
        <w:rPr>
          <w:rFonts w:asciiTheme="minorHAnsi" w:hAnsiTheme="minorHAnsi" w:cstheme="minorHAnsi"/>
          <w:sz w:val="24"/>
          <w:szCs w:val="24"/>
        </w:rPr>
        <w:t xml:space="preserve">ospodarki odpadami komunalnymi. </w:t>
      </w:r>
    </w:p>
    <w:p w:rsidR="00F52F22" w:rsidRPr="004B23E5" w:rsidRDefault="00F52F22" w:rsidP="007A60FA">
      <w:pPr>
        <w:pStyle w:val="NormalnyWeb"/>
        <w:spacing w:after="0" w:line="360" w:lineRule="auto"/>
        <w:jc w:val="both"/>
        <w:rPr>
          <w:rFonts w:asciiTheme="minorHAnsi" w:hAnsiTheme="minorHAnsi" w:cstheme="minorHAnsi"/>
          <w:sz w:val="24"/>
          <w:szCs w:val="24"/>
        </w:rPr>
      </w:pPr>
    </w:p>
    <w:p w:rsidR="00826249" w:rsidRPr="00A73B25" w:rsidRDefault="00524F1B" w:rsidP="00826249">
      <w:pPr>
        <w:shd w:val="clear" w:color="auto" w:fill="FFFFFF"/>
        <w:spacing w:line="360" w:lineRule="auto"/>
        <w:jc w:val="both"/>
        <w:rPr>
          <w:rFonts w:asciiTheme="minorHAnsi" w:hAnsiTheme="minorHAnsi" w:cstheme="minorHAnsi"/>
          <w:b/>
          <w:bCs/>
          <w:color w:val="212121"/>
          <w:spacing w:val="1"/>
          <w:sz w:val="24"/>
          <w:szCs w:val="24"/>
        </w:rPr>
      </w:pPr>
      <w:r w:rsidRPr="00A73B25">
        <w:rPr>
          <w:rFonts w:asciiTheme="minorHAnsi" w:hAnsiTheme="minorHAnsi" w:cstheme="minorHAnsi"/>
          <w:b/>
          <w:bCs/>
          <w:color w:val="212121"/>
          <w:spacing w:val="-1"/>
          <w:sz w:val="24"/>
          <w:szCs w:val="24"/>
        </w:rPr>
        <w:t>Wyż</w:t>
      </w:r>
      <w:r w:rsidR="00BB0E39" w:rsidRPr="00A73B25">
        <w:rPr>
          <w:rFonts w:asciiTheme="minorHAnsi" w:hAnsiTheme="minorHAnsi" w:cstheme="minorHAnsi"/>
          <w:b/>
          <w:bCs/>
          <w:color w:val="212121"/>
          <w:spacing w:val="-1"/>
          <w:sz w:val="24"/>
          <w:szCs w:val="24"/>
        </w:rPr>
        <w:t xml:space="preserve">ej opisane działania wpisują się w kierunek III Strategii Rozwoju Gminy Nieporęt na lata </w:t>
      </w:r>
      <w:r w:rsidR="00BB0E39" w:rsidRPr="00A73B25">
        <w:rPr>
          <w:rFonts w:asciiTheme="minorHAnsi" w:hAnsiTheme="minorHAnsi" w:cstheme="minorHAnsi"/>
          <w:b/>
          <w:bCs/>
          <w:color w:val="212121"/>
          <w:spacing w:val="1"/>
          <w:sz w:val="24"/>
          <w:szCs w:val="24"/>
        </w:rPr>
        <w:t>2015-2025, tj. przejś</w:t>
      </w:r>
      <w:r w:rsidR="00826249" w:rsidRPr="00A73B25">
        <w:rPr>
          <w:rFonts w:asciiTheme="minorHAnsi" w:hAnsiTheme="minorHAnsi" w:cstheme="minorHAnsi"/>
          <w:b/>
          <w:bCs/>
          <w:color w:val="212121"/>
          <w:spacing w:val="1"/>
          <w:sz w:val="24"/>
          <w:szCs w:val="24"/>
        </w:rPr>
        <w:t xml:space="preserve">cie na gospodarkę niskoemisyjną oraz dalsza likwidacja wciąż istniejącej </w:t>
      </w:r>
      <w:r w:rsidR="00826249" w:rsidRPr="00A73B25">
        <w:rPr>
          <w:rFonts w:asciiTheme="minorHAnsi" w:hAnsiTheme="minorHAnsi" w:cstheme="minorHAnsi"/>
          <w:b/>
          <w:bCs/>
          <w:color w:val="212121"/>
          <w:spacing w:val="6"/>
          <w:sz w:val="24"/>
          <w:szCs w:val="24"/>
        </w:rPr>
        <w:t xml:space="preserve">luki infrastrukturalnej, w tym głównie w zakresie wyposażenia w sieć wodnokanalizacyjną </w:t>
      </w:r>
      <w:r w:rsidR="00826249" w:rsidRPr="00A73B25">
        <w:rPr>
          <w:rFonts w:asciiTheme="minorHAnsi" w:hAnsiTheme="minorHAnsi" w:cstheme="minorHAnsi"/>
          <w:b/>
          <w:bCs/>
          <w:color w:val="212121"/>
          <w:spacing w:val="-1"/>
          <w:sz w:val="24"/>
          <w:szCs w:val="24"/>
        </w:rPr>
        <w:t>i światłowodową.</w:t>
      </w:r>
    </w:p>
    <w:p w:rsidR="00826249" w:rsidRPr="004B23E5" w:rsidRDefault="00826249" w:rsidP="00603AD6">
      <w:pPr>
        <w:shd w:val="clear" w:color="auto" w:fill="FFFFFF"/>
        <w:spacing w:line="360" w:lineRule="auto"/>
        <w:jc w:val="both"/>
        <w:rPr>
          <w:rFonts w:asciiTheme="minorHAnsi" w:hAnsiTheme="minorHAnsi" w:cstheme="minorHAnsi"/>
          <w:sz w:val="24"/>
          <w:szCs w:val="24"/>
        </w:rPr>
      </w:pPr>
    </w:p>
    <w:p w:rsidR="00136F45" w:rsidRPr="004B23E5" w:rsidRDefault="00136F45" w:rsidP="003061A6">
      <w:pPr>
        <w:pStyle w:val="Normalny1"/>
        <w:spacing w:line="360" w:lineRule="auto"/>
        <w:rPr>
          <w:rFonts w:asciiTheme="minorHAnsi" w:eastAsia="Times New Roman" w:hAnsiTheme="minorHAnsi" w:cstheme="minorHAnsi"/>
          <w:color w:val="000000"/>
          <w:lang w:eastAsia="en-US" w:bidi="ar-SA"/>
        </w:rPr>
      </w:pPr>
    </w:p>
    <w:p w:rsidR="000D1A0C" w:rsidRPr="004B23E5" w:rsidRDefault="000D1A0C" w:rsidP="003061A6">
      <w:pPr>
        <w:pStyle w:val="Normalny1"/>
        <w:spacing w:line="360" w:lineRule="auto"/>
        <w:rPr>
          <w:rFonts w:asciiTheme="minorHAnsi" w:eastAsia="Times New Roman" w:hAnsiTheme="minorHAnsi" w:cstheme="minorHAnsi"/>
          <w:color w:val="000000"/>
          <w:lang w:eastAsia="en-US" w:bidi="ar-SA"/>
        </w:rPr>
      </w:pPr>
    </w:p>
    <w:p w:rsidR="00AF2863" w:rsidRPr="004B23E5" w:rsidRDefault="00AF2863" w:rsidP="003061A6">
      <w:pPr>
        <w:pStyle w:val="Normalny1"/>
        <w:spacing w:line="360" w:lineRule="auto"/>
        <w:rPr>
          <w:rFonts w:asciiTheme="minorHAnsi" w:eastAsia="Times New Roman" w:hAnsiTheme="minorHAnsi" w:cstheme="minorHAnsi"/>
          <w:color w:val="000000"/>
          <w:lang w:eastAsia="en-US" w:bidi="ar-SA"/>
        </w:rPr>
      </w:pPr>
    </w:p>
    <w:p w:rsidR="00AF2863" w:rsidRPr="004B23E5" w:rsidRDefault="00AF2863" w:rsidP="003061A6">
      <w:pPr>
        <w:pStyle w:val="Normalny1"/>
        <w:spacing w:line="360" w:lineRule="auto"/>
        <w:rPr>
          <w:rFonts w:asciiTheme="minorHAnsi" w:eastAsia="Times New Roman" w:hAnsiTheme="minorHAnsi" w:cstheme="minorHAnsi"/>
          <w:color w:val="000000"/>
          <w:lang w:eastAsia="en-US" w:bidi="ar-SA"/>
        </w:rPr>
      </w:pPr>
    </w:p>
    <w:p w:rsidR="00AF2863" w:rsidRPr="004B23E5" w:rsidRDefault="00AF2863" w:rsidP="003061A6">
      <w:pPr>
        <w:pStyle w:val="Normalny1"/>
        <w:spacing w:line="360" w:lineRule="auto"/>
        <w:rPr>
          <w:rFonts w:asciiTheme="minorHAnsi" w:eastAsia="Times New Roman" w:hAnsiTheme="minorHAnsi" w:cstheme="minorHAnsi"/>
          <w:color w:val="000000"/>
          <w:lang w:eastAsia="en-US" w:bidi="ar-SA"/>
        </w:rPr>
      </w:pPr>
    </w:p>
    <w:p w:rsidR="00AF2863" w:rsidRPr="004B23E5" w:rsidRDefault="00AF2863" w:rsidP="003061A6">
      <w:pPr>
        <w:pStyle w:val="Normalny1"/>
        <w:spacing w:line="360" w:lineRule="auto"/>
        <w:rPr>
          <w:rFonts w:asciiTheme="minorHAnsi" w:eastAsia="Times New Roman" w:hAnsiTheme="minorHAnsi" w:cstheme="minorHAnsi"/>
          <w:color w:val="000000"/>
          <w:lang w:eastAsia="en-US" w:bidi="ar-SA"/>
        </w:rPr>
      </w:pPr>
    </w:p>
    <w:p w:rsidR="005825F1" w:rsidRDefault="005825F1" w:rsidP="00B219F3">
      <w:pPr>
        <w:pStyle w:val="Nagwek1"/>
        <w:sectPr w:rsidR="005825F1" w:rsidSect="00624828">
          <w:pgSz w:w="11906" w:h="16838"/>
          <w:pgMar w:top="1843" w:right="1417" w:bottom="1417" w:left="1417" w:header="708" w:footer="708" w:gutter="0"/>
          <w:cols w:space="708"/>
          <w:docGrid w:linePitch="360"/>
        </w:sectPr>
      </w:pPr>
    </w:p>
    <w:p w:rsidR="00B45F64" w:rsidRDefault="00A5592E" w:rsidP="00B219F3">
      <w:pPr>
        <w:pStyle w:val="Nagwek1"/>
      </w:pPr>
      <w:bookmarkStart w:id="26" w:name="_Toc73107482"/>
      <w:r w:rsidRPr="004B23E5">
        <w:lastRenderedPageBreak/>
        <w:t>ZDROWIE I POMOC SPOŁECZNA</w:t>
      </w:r>
      <w:bookmarkEnd w:id="26"/>
    </w:p>
    <w:p w:rsidR="001C546C" w:rsidRDefault="001C546C" w:rsidP="001C546C">
      <w:pPr>
        <w:pStyle w:val="Nagwek1"/>
        <w:numPr>
          <w:ilvl w:val="0"/>
          <w:numId w:val="0"/>
        </w:numPr>
        <w:ind w:left="360"/>
      </w:pPr>
    </w:p>
    <w:p w:rsidR="005825F1" w:rsidRPr="004B23E5" w:rsidRDefault="005825F1" w:rsidP="001C546C">
      <w:pPr>
        <w:pStyle w:val="Nagwek1"/>
        <w:numPr>
          <w:ilvl w:val="0"/>
          <w:numId w:val="0"/>
        </w:numPr>
        <w:ind w:left="360"/>
      </w:pPr>
    </w:p>
    <w:p w:rsidR="00B45F64" w:rsidRPr="008230C8" w:rsidRDefault="00B45F64" w:rsidP="008230C8">
      <w:pPr>
        <w:pStyle w:val="Nagwek2"/>
        <w:ind w:left="0"/>
      </w:pPr>
      <w:bookmarkStart w:id="27" w:name="_Toc73107483"/>
      <w:r w:rsidRPr="008230C8">
        <w:t>Polityka zdrowotna</w:t>
      </w:r>
      <w:bookmarkEnd w:id="27"/>
    </w:p>
    <w:p w:rsidR="00EB19FD" w:rsidRPr="008230C8" w:rsidRDefault="00EB19FD" w:rsidP="008230C8">
      <w:pPr>
        <w:spacing w:line="360" w:lineRule="auto"/>
        <w:jc w:val="both"/>
        <w:rPr>
          <w:rFonts w:eastAsia="Times New Roman"/>
          <w:sz w:val="24"/>
          <w:szCs w:val="24"/>
          <w:lang w:eastAsia="pl-PL"/>
        </w:rPr>
      </w:pPr>
      <w:r w:rsidRPr="008230C8">
        <w:rPr>
          <w:rFonts w:eastAsia="Times New Roman"/>
          <w:bCs/>
          <w:sz w:val="24"/>
          <w:szCs w:val="24"/>
          <w:lang w:eastAsia="pl-PL"/>
        </w:rPr>
        <w:t>W 2020 roku kontynuowana była realizacja gminnych programów z zakresu polityki zdrowotnej:</w:t>
      </w:r>
    </w:p>
    <w:p w:rsidR="00EB19FD" w:rsidRPr="008230C8" w:rsidRDefault="00EB19FD" w:rsidP="008230C8">
      <w:pPr>
        <w:tabs>
          <w:tab w:val="left" w:pos="0"/>
        </w:tabs>
        <w:spacing w:line="360" w:lineRule="auto"/>
        <w:jc w:val="both"/>
        <w:rPr>
          <w:sz w:val="24"/>
          <w:szCs w:val="24"/>
        </w:rPr>
      </w:pPr>
      <w:r w:rsidRPr="008230C8">
        <w:rPr>
          <w:rFonts w:eastAsia="Univers-PL" w:cs="Times New Roman"/>
          <w:bCs/>
          <w:sz w:val="24"/>
          <w:szCs w:val="24"/>
        </w:rPr>
        <w:t xml:space="preserve">1. </w:t>
      </w:r>
      <w:r w:rsidRPr="008230C8">
        <w:rPr>
          <w:rFonts w:eastAsia="Univers-PL" w:cs="Times New Roman"/>
          <w:b/>
          <w:bCs/>
          <w:sz w:val="24"/>
          <w:szCs w:val="24"/>
        </w:rPr>
        <w:t>„Program polityki zdrowotnej w zakresie rehabilitacji leczniczej mieszkańców Gminy Nieporęt na lata 2019-2021”</w:t>
      </w:r>
      <w:r w:rsidR="00183BAF" w:rsidRPr="008230C8">
        <w:rPr>
          <w:b/>
          <w:sz w:val="24"/>
          <w:szCs w:val="24"/>
        </w:rPr>
        <w:t>.</w:t>
      </w:r>
      <w:r w:rsidR="00183BAF" w:rsidRPr="008230C8">
        <w:rPr>
          <w:sz w:val="24"/>
          <w:szCs w:val="24"/>
        </w:rPr>
        <w:t xml:space="preserve"> </w:t>
      </w:r>
      <w:r w:rsidRPr="008230C8">
        <w:rPr>
          <w:rFonts w:eastAsia="Univers-PL" w:cs="Times New Roman"/>
          <w:sz w:val="24"/>
          <w:szCs w:val="24"/>
        </w:rPr>
        <w:t xml:space="preserve">Program uchwalony przez Radę Gminy Nieporęt </w:t>
      </w:r>
      <w:r w:rsidR="00183BAF" w:rsidRPr="008230C8">
        <w:rPr>
          <w:rFonts w:eastAsia="Univers-PL" w:cs="Times New Roman"/>
          <w:sz w:val="24"/>
          <w:szCs w:val="24"/>
        </w:rPr>
        <w:t xml:space="preserve">Uchwałą                  Nr VIII/26/2019 z dnia </w:t>
      </w:r>
      <w:r w:rsidRPr="008230C8">
        <w:rPr>
          <w:rFonts w:eastAsia="Univers-PL" w:cs="Times New Roman"/>
          <w:sz w:val="24"/>
          <w:szCs w:val="24"/>
        </w:rPr>
        <w:t xml:space="preserve">25 kwietnia 2019 r. </w:t>
      </w:r>
    </w:p>
    <w:p w:rsidR="00EB19FD" w:rsidRPr="008230C8" w:rsidRDefault="00EB19FD" w:rsidP="008230C8">
      <w:pPr>
        <w:tabs>
          <w:tab w:val="left" w:pos="0"/>
        </w:tabs>
        <w:spacing w:line="360" w:lineRule="auto"/>
        <w:jc w:val="both"/>
        <w:rPr>
          <w:sz w:val="24"/>
          <w:szCs w:val="24"/>
        </w:rPr>
      </w:pPr>
      <w:r w:rsidRPr="008230C8">
        <w:rPr>
          <w:rStyle w:val="Domylnaczcionkaakapitu1"/>
          <w:rFonts w:eastAsia="Univers-PL" w:cs="Times New Roman"/>
          <w:sz w:val="24"/>
          <w:szCs w:val="24"/>
        </w:rPr>
        <w:t>Program realizował wyłoniony w drodze konkursu podmiot leczniczy - Centrum Medyczne Nieporęt Sp. z o.o., ul. Podleśna 4, 05-126 Nieporęt.</w:t>
      </w:r>
    </w:p>
    <w:p w:rsidR="00EB19FD" w:rsidRPr="008230C8" w:rsidRDefault="00EB19FD" w:rsidP="008230C8">
      <w:pPr>
        <w:tabs>
          <w:tab w:val="left" w:pos="0"/>
        </w:tabs>
        <w:spacing w:line="360" w:lineRule="auto"/>
        <w:jc w:val="both"/>
        <w:rPr>
          <w:sz w:val="24"/>
          <w:szCs w:val="24"/>
        </w:rPr>
      </w:pPr>
      <w:r w:rsidRPr="008230C8">
        <w:rPr>
          <w:rFonts w:eastAsia="Univers-PL" w:cs="Times New Roman"/>
          <w:sz w:val="24"/>
          <w:szCs w:val="24"/>
        </w:rPr>
        <w:t xml:space="preserve">W 2020 r. Program był realizowany w okresie od 02 stycznia 2020 r. do 31 grudnia 2020 r. - wysokość dotacji w 2020 r. to kwota 100.000,00 zł.  </w:t>
      </w:r>
      <w:r w:rsidRPr="008230C8">
        <w:rPr>
          <w:rFonts w:eastAsia="Univers-PL" w:cs="Times New Roman"/>
          <w:sz w:val="24"/>
          <w:szCs w:val="24"/>
        </w:rPr>
        <w:tab/>
      </w:r>
      <w:r w:rsidRPr="008230C8">
        <w:rPr>
          <w:rFonts w:eastAsia="Univers-PL" w:cs="Times New Roman"/>
          <w:sz w:val="24"/>
          <w:szCs w:val="24"/>
        </w:rPr>
        <w:br/>
        <w:t xml:space="preserve">Realizacja Programu obejmowała świadczenia zdrowotne/cykle zabiegów rehabilitacyjnych na rzecz mieszkańców Gminy Nieporęt, rozliczających się z podatków w Urzędzie Skarbowym </w:t>
      </w:r>
      <w:r w:rsidRPr="008230C8">
        <w:rPr>
          <w:rFonts w:eastAsia="Univers-PL" w:cs="Times New Roman"/>
          <w:sz w:val="24"/>
          <w:szCs w:val="24"/>
        </w:rPr>
        <w:br/>
        <w:t>w Legionowie, którzy posiadali skierowanie od lekarza specjalisty lub lekarza POZ udzielającego świadczeń finansowanych przez NFZ.</w:t>
      </w:r>
    </w:p>
    <w:p w:rsidR="00EB19FD" w:rsidRPr="008230C8" w:rsidRDefault="00EB19FD" w:rsidP="008230C8">
      <w:pPr>
        <w:tabs>
          <w:tab w:val="left" w:pos="0"/>
        </w:tabs>
        <w:spacing w:line="360" w:lineRule="auto"/>
        <w:jc w:val="both"/>
        <w:rPr>
          <w:sz w:val="24"/>
          <w:szCs w:val="24"/>
        </w:rPr>
      </w:pPr>
      <w:r w:rsidRPr="008230C8">
        <w:rPr>
          <w:rFonts w:eastAsia="Univers-PL" w:cs="Times New Roman"/>
          <w:sz w:val="24"/>
          <w:szCs w:val="24"/>
        </w:rPr>
        <w:t>Do Programu w 2020 r. zakwalifikowały się 94 osoby. Wykonano 3.815 zabiegów rehabilitacyjnych.</w:t>
      </w:r>
    </w:p>
    <w:p w:rsidR="00EB19FD" w:rsidRPr="008230C8" w:rsidRDefault="00EB19FD" w:rsidP="008230C8">
      <w:pPr>
        <w:tabs>
          <w:tab w:val="left" w:pos="0"/>
        </w:tabs>
        <w:spacing w:line="360" w:lineRule="auto"/>
        <w:jc w:val="both"/>
        <w:rPr>
          <w:sz w:val="24"/>
          <w:szCs w:val="24"/>
        </w:rPr>
      </w:pPr>
      <w:r w:rsidRPr="008230C8">
        <w:rPr>
          <w:rStyle w:val="Domylnaczcionkaakapitu1"/>
          <w:rFonts w:eastAsia="Univers-PL" w:cs="Times New Roman"/>
          <w:sz w:val="24"/>
          <w:szCs w:val="24"/>
        </w:rPr>
        <w:t>Środki finansowe przeznaczone na realizację dotacji zostały wykorzystane w całości.</w:t>
      </w:r>
    </w:p>
    <w:p w:rsidR="00EB19FD" w:rsidRPr="008230C8" w:rsidRDefault="00EB19FD" w:rsidP="008230C8">
      <w:pPr>
        <w:tabs>
          <w:tab w:val="left" w:pos="0"/>
        </w:tabs>
        <w:spacing w:line="360" w:lineRule="auto"/>
        <w:jc w:val="both"/>
        <w:rPr>
          <w:rFonts w:eastAsia="Univers-PL" w:cs="Times New Roman"/>
          <w:b/>
          <w:bCs/>
          <w:sz w:val="24"/>
          <w:szCs w:val="24"/>
        </w:rPr>
      </w:pPr>
    </w:p>
    <w:p w:rsidR="00EB19FD" w:rsidRPr="008230C8" w:rsidRDefault="00EB19FD" w:rsidP="008230C8">
      <w:pPr>
        <w:tabs>
          <w:tab w:val="left" w:pos="0"/>
        </w:tabs>
        <w:spacing w:line="360" w:lineRule="auto"/>
        <w:jc w:val="both"/>
        <w:rPr>
          <w:sz w:val="24"/>
          <w:szCs w:val="24"/>
        </w:rPr>
      </w:pPr>
      <w:r w:rsidRPr="008230C8">
        <w:rPr>
          <w:rStyle w:val="Domylnaczcionkaakapitu1"/>
          <w:rFonts w:eastAsia="Univers-PL" w:cs="Times New Roman"/>
          <w:bCs/>
          <w:sz w:val="24"/>
          <w:szCs w:val="24"/>
        </w:rPr>
        <w:t xml:space="preserve">2. </w:t>
      </w:r>
      <w:r w:rsidRPr="008230C8">
        <w:rPr>
          <w:rStyle w:val="Domylnaczcionkaakapitu1"/>
          <w:rFonts w:eastAsia="Univers-PL" w:cs="Times New Roman"/>
          <w:b/>
          <w:bCs/>
          <w:sz w:val="24"/>
          <w:szCs w:val="24"/>
        </w:rPr>
        <w:t>„Program polityki zdrowotnej w zakresie szczepień ochronnych przeciwko grypie dla osób w wieku 55 lat i pow</w:t>
      </w:r>
      <w:r w:rsidR="00B13B5B">
        <w:rPr>
          <w:rStyle w:val="Domylnaczcionkaakapitu1"/>
          <w:rFonts w:eastAsia="Univers-PL" w:cs="Times New Roman"/>
          <w:b/>
          <w:bCs/>
          <w:sz w:val="24"/>
          <w:szCs w:val="24"/>
        </w:rPr>
        <w:t>yżej, zamieszkałych na terenie G</w:t>
      </w:r>
      <w:r w:rsidRPr="008230C8">
        <w:rPr>
          <w:rStyle w:val="Domylnaczcionkaakapitu1"/>
          <w:rFonts w:eastAsia="Univers-PL" w:cs="Times New Roman"/>
          <w:b/>
          <w:bCs/>
          <w:sz w:val="24"/>
          <w:szCs w:val="24"/>
        </w:rPr>
        <w:t>miny Nieporęt na lata 2020-2022”.</w:t>
      </w:r>
      <w:r w:rsidR="00183BAF" w:rsidRPr="008230C8">
        <w:rPr>
          <w:sz w:val="24"/>
          <w:szCs w:val="24"/>
        </w:rPr>
        <w:t xml:space="preserve"> </w:t>
      </w:r>
      <w:r w:rsidRPr="008230C8">
        <w:rPr>
          <w:rFonts w:eastAsia="Univers-PL" w:cs="Times New Roman"/>
          <w:sz w:val="24"/>
          <w:szCs w:val="24"/>
        </w:rPr>
        <w:t xml:space="preserve">Program uchwalony uchwałą Nr XXVII/63/2020 Rady Gminy Nieporęt z dnia 25 czerwca </w:t>
      </w:r>
      <w:r w:rsidR="00183BAF" w:rsidRPr="008230C8">
        <w:rPr>
          <w:rFonts w:eastAsia="Univers-PL" w:cs="Times New Roman"/>
          <w:sz w:val="24"/>
          <w:szCs w:val="24"/>
        </w:rPr>
        <w:t xml:space="preserve"> </w:t>
      </w:r>
      <w:r w:rsidRPr="008230C8">
        <w:rPr>
          <w:rFonts w:eastAsia="Univers-PL" w:cs="Times New Roman"/>
          <w:sz w:val="24"/>
          <w:szCs w:val="24"/>
        </w:rPr>
        <w:t>2020 r.</w:t>
      </w:r>
    </w:p>
    <w:p w:rsidR="00EB19FD" w:rsidRPr="008230C8" w:rsidRDefault="00EB19FD" w:rsidP="008230C8">
      <w:pPr>
        <w:tabs>
          <w:tab w:val="left" w:pos="0"/>
        </w:tabs>
        <w:spacing w:line="360" w:lineRule="auto"/>
        <w:jc w:val="both"/>
        <w:rPr>
          <w:sz w:val="24"/>
          <w:szCs w:val="24"/>
        </w:rPr>
      </w:pPr>
      <w:r w:rsidRPr="008230C8">
        <w:rPr>
          <w:rFonts w:eastAsia="Univers-PL" w:cs="Times New Roman"/>
          <w:sz w:val="24"/>
          <w:szCs w:val="24"/>
        </w:rPr>
        <w:t>Program realizował wyłoniony w drodze konkursu podmiot leczniczy – Centrum Medyczne Nieporęt Sp. z o.o., ul. Podleśna 4, 05-126 Nieporęt.</w:t>
      </w:r>
    </w:p>
    <w:p w:rsidR="00EB19FD" w:rsidRPr="008230C8" w:rsidRDefault="00EB19FD" w:rsidP="008230C8">
      <w:pPr>
        <w:tabs>
          <w:tab w:val="left" w:pos="0"/>
        </w:tabs>
        <w:spacing w:line="360" w:lineRule="auto"/>
        <w:jc w:val="both"/>
        <w:rPr>
          <w:sz w:val="24"/>
          <w:szCs w:val="24"/>
        </w:rPr>
      </w:pPr>
      <w:r w:rsidRPr="008230C8">
        <w:rPr>
          <w:rFonts w:eastAsia="Univers-PL" w:cs="Times New Roman"/>
          <w:sz w:val="24"/>
          <w:szCs w:val="24"/>
        </w:rPr>
        <w:t>Realizacja programu od dnia 07 września 2020 r. do 31 grudnia</w:t>
      </w:r>
      <w:r w:rsidR="00183BAF" w:rsidRPr="008230C8">
        <w:rPr>
          <w:rFonts w:eastAsia="Univers-PL" w:cs="Times New Roman"/>
          <w:sz w:val="24"/>
          <w:szCs w:val="24"/>
        </w:rPr>
        <w:t xml:space="preserve"> 2020 r. na podstawie zawartej </w:t>
      </w:r>
      <w:r w:rsidRPr="008230C8">
        <w:rPr>
          <w:rFonts w:eastAsia="Univers-PL" w:cs="Times New Roman"/>
          <w:sz w:val="24"/>
          <w:szCs w:val="24"/>
        </w:rPr>
        <w:t>w dniu 07 września 2020 r. umowy.</w:t>
      </w:r>
    </w:p>
    <w:p w:rsidR="00EB19FD" w:rsidRPr="008230C8" w:rsidRDefault="00EB19FD" w:rsidP="008230C8">
      <w:pPr>
        <w:tabs>
          <w:tab w:val="left" w:pos="0"/>
        </w:tabs>
        <w:spacing w:line="360" w:lineRule="auto"/>
        <w:jc w:val="both"/>
        <w:rPr>
          <w:sz w:val="24"/>
          <w:szCs w:val="24"/>
        </w:rPr>
      </w:pPr>
      <w:r w:rsidRPr="008230C8">
        <w:rPr>
          <w:rStyle w:val="Domylnaczcionkaakapitu1"/>
          <w:rFonts w:eastAsia="Univers-PL" w:cs="Times New Roman"/>
          <w:sz w:val="24"/>
          <w:szCs w:val="24"/>
        </w:rPr>
        <w:t xml:space="preserve">Na realizację Programu w 2020 r. realizator otrzymał dotację w wysokości 20.000,00 zł. </w:t>
      </w:r>
      <w:r w:rsidRPr="008230C8">
        <w:rPr>
          <w:rStyle w:val="Domylnaczcionkaakapitu1"/>
          <w:rFonts w:eastAsia="Univers-PL" w:cs="Times New Roman"/>
          <w:sz w:val="24"/>
          <w:szCs w:val="24"/>
        </w:rPr>
        <w:br/>
        <w:t xml:space="preserve">Realizacja Programu obejmowała zakup szczepionki, wykonanie szczepienia, przeprowadzenie kampanii informacyjno-edukacyjnej obejmującej rozpowszechnienie </w:t>
      </w:r>
      <w:r w:rsidRPr="008230C8">
        <w:rPr>
          <w:rStyle w:val="Domylnaczcionkaakapitu1"/>
          <w:rFonts w:eastAsia="Univers-PL" w:cs="Times New Roman"/>
          <w:sz w:val="24"/>
          <w:szCs w:val="24"/>
        </w:rPr>
        <w:lastRenderedPageBreak/>
        <w:t xml:space="preserve">informacji o szczepieniach oraz edukację osób zgłaszających się do programu szczepień. </w:t>
      </w:r>
      <w:r w:rsidRPr="008230C8">
        <w:rPr>
          <w:rStyle w:val="Domylnaczcionkaakapitu1"/>
          <w:rFonts w:eastAsia="Univers-PL" w:cs="Times New Roman"/>
          <w:sz w:val="24"/>
          <w:szCs w:val="24"/>
        </w:rPr>
        <w:tab/>
      </w:r>
      <w:r w:rsidRPr="008230C8">
        <w:rPr>
          <w:rStyle w:val="Domylnaczcionkaakapitu1"/>
          <w:rFonts w:eastAsia="Univers-PL" w:cs="Times New Roman"/>
          <w:sz w:val="24"/>
          <w:szCs w:val="24"/>
        </w:rPr>
        <w:br/>
        <w:t>Program był skierowany do 500 osób. Do Programu zakwalifikowało się 500 osób, będących mieszkańcami Gminy Nieporęt. Środki finansowe przeznaczone na realizację dotacji zostały wykorzystane w całości.</w:t>
      </w:r>
    </w:p>
    <w:p w:rsidR="00E26C71" w:rsidRPr="008230C8" w:rsidRDefault="00E26C71" w:rsidP="008230C8">
      <w:pPr>
        <w:spacing w:line="360" w:lineRule="auto"/>
        <w:jc w:val="both"/>
        <w:rPr>
          <w:rFonts w:asciiTheme="minorHAnsi" w:eastAsia="Times New Roman" w:hAnsiTheme="minorHAnsi" w:cstheme="minorHAnsi"/>
          <w:sz w:val="24"/>
          <w:szCs w:val="24"/>
          <w:highlight w:val="yellow"/>
          <w:lang w:eastAsia="pl-PL"/>
        </w:rPr>
      </w:pPr>
    </w:p>
    <w:p w:rsidR="00E26C71" w:rsidRPr="008230C8" w:rsidRDefault="00EB4430" w:rsidP="008230C8">
      <w:pPr>
        <w:pStyle w:val="Nagwek2"/>
        <w:ind w:left="0" w:firstLine="0"/>
      </w:pPr>
      <w:bookmarkStart w:id="28" w:name="_Toc73107484"/>
      <w:r w:rsidRPr="008230C8">
        <w:t>Ochrona zdrowia – zakup świadczeń zdrowotnych</w:t>
      </w:r>
      <w:bookmarkEnd w:id="28"/>
    </w:p>
    <w:p w:rsidR="00AC223D" w:rsidRPr="008230C8" w:rsidRDefault="00AC223D" w:rsidP="00B70251">
      <w:pPr>
        <w:pStyle w:val="Akapitzlist"/>
        <w:numPr>
          <w:ilvl w:val="0"/>
          <w:numId w:val="7"/>
        </w:numPr>
        <w:tabs>
          <w:tab w:val="left" w:pos="0"/>
        </w:tabs>
        <w:spacing w:line="360" w:lineRule="auto"/>
        <w:ind w:left="0" w:firstLine="284"/>
        <w:jc w:val="both"/>
        <w:rPr>
          <w:rFonts w:asciiTheme="minorHAnsi" w:hAnsiTheme="minorHAnsi" w:cstheme="minorHAnsi"/>
        </w:rPr>
      </w:pPr>
      <w:r w:rsidRPr="008230C8">
        <w:rPr>
          <w:rStyle w:val="Domylnaczcionkaakapitu1"/>
          <w:rFonts w:asciiTheme="minorHAnsi" w:eastAsia="Univers-PL" w:hAnsiTheme="minorHAnsi" w:cstheme="minorHAnsi"/>
          <w:bCs/>
        </w:rPr>
        <w:t xml:space="preserve">Pomoc finansowa Powiatowi Legionowskiemu – </w:t>
      </w:r>
      <w:r w:rsidRPr="008230C8">
        <w:rPr>
          <w:rStyle w:val="Domylnaczcionkaakapitu1"/>
          <w:rFonts w:asciiTheme="minorHAnsi" w:eastAsia="Univers-PL" w:hAnsiTheme="minorHAnsi" w:cstheme="minorHAnsi"/>
        </w:rPr>
        <w:t>„Dofinansowanie kosztów funkcjonowania specjalistycznych ambulatoryjnych świadczeń gwarantowanych opieki zdrowotnej w zakresie chirurgii ogólnej oraz chirurgii urazowo-ortopedycznej”.</w:t>
      </w:r>
    </w:p>
    <w:p w:rsidR="00AC223D" w:rsidRPr="008230C8" w:rsidRDefault="00AC223D" w:rsidP="008230C8">
      <w:pPr>
        <w:tabs>
          <w:tab w:val="left" w:pos="0"/>
        </w:tabs>
        <w:spacing w:line="360" w:lineRule="auto"/>
        <w:jc w:val="both"/>
        <w:rPr>
          <w:rFonts w:asciiTheme="minorHAnsi" w:hAnsiTheme="minorHAnsi" w:cstheme="minorHAnsi"/>
          <w:sz w:val="24"/>
          <w:szCs w:val="24"/>
        </w:rPr>
      </w:pPr>
      <w:r w:rsidRPr="008230C8">
        <w:rPr>
          <w:rFonts w:asciiTheme="minorHAnsi" w:eastAsia="Univers-PL" w:hAnsiTheme="minorHAnsi" w:cstheme="minorHAnsi"/>
          <w:sz w:val="24"/>
          <w:szCs w:val="24"/>
        </w:rPr>
        <w:t xml:space="preserve">21 czerwca 2017 r. przedstawiciele Powiatu Legionowskiego oraz wszystkich gmin Powiatu Legionowskiego (Gmina Miejska Legionowo, Miasto i Gmina Serock, Gmina Jabłonna, Gmina Nieporęt, Gmina Wieliszew) podpisali List intencyjny o współpracy w celu utworzeniu ambulatorium chirurgicznego na terenie Powiatu Legionowskiego. </w:t>
      </w:r>
    </w:p>
    <w:p w:rsidR="00AC223D" w:rsidRPr="008230C8" w:rsidRDefault="00AC223D" w:rsidP="008230C8">
      <w:pPr>
        <w:pStyle w:val="Normalny2"/>
        <w:spacing w:line="360" w:lineRule="auto"/>
        <w:jc w:val="both"/>
        <w:rPr>
          <w:rStyle w:val="Domylnaczcionkaakapitu1"/>
          <w:rFonts w:asciiTheme="minorHAnsi" w:eastAsia="Univers-PL" w:hAnsiTheme="minorHAnsi" w:cstheme="minorHAnsi"/>
        </w:rPr>
      </w:pPr>
      <w:r w:rsidRPr="008230C8">
        <w:rPr>
          <w:rStyle w:val="Domylnaczcionkaakapitu1"/>
          <w:rFonts w:asciiTheme="minorHAnsi" w:eastAsia="Univers-PL" w:hAnsiTheme="minorHAnsi" w:cstheme="minorHAnsi"/>
        </w:rPr>
        <w:t xml:space="preserve">Zgodnie z założeniami listu intencyjnego Gmina Nieporęt zadeklarowała chęć partycypowania </w:t>
      </w:r>
      <w:r w:rsidRPr="008230C8">
        <w:rPr>
          <w:rStyle w:val="Domylnaczcionkaakapitu1"/>
          <w:rFonts w:asciiTheme="minorHAnsi" w:eastAsia="Univers-PL" w:hAnsiTheme="minorHAnsi" w:cstheme="minorHAnsi"/>
        </w:rPr>
        <w:br/>
        <w:t>w finansowaniu ambulatorium w wysokości 6,25% jego szacowanych kosztów.</w:t>
      </w:r>
      <w:r w:rsidRPr="008230C8">
        <w:rPr>
          <w:rStyle w:val="Domylnaczcionkaakapitu1"/>
          <w:rFonts w:asciiTheme="minorHAnsi" w:hAnsiTheme="minorHAnsi" w:cstheme="minorHAnsi"/>
        </w:rPr>
        <w:t xml:space="preserve"> </w:t>
      </w:r>
      <w:r w:rsidRPr="008230C8">
        <w:rPr>
          <w:rStyle w:val="Domylnaczcionkaakapitu1"/>
          <w:rFonts w:asciiTheme="minorHAnsi" w:hAnsiTheme="minorHAnsi" w:cstheme="minorHAnsi"/>
        </w:rPr>
        <w:tab/>
      </w:r>
      <w:r w:rsidRPr="008230C8">
        <w:rPr>
          <w:rStyle w:val="Domylnaczcionkaakapitu1"/>
          <w:rFonts w:asciiTheme="minorHAnsi" w:hAnsiTheme="minorHAnsi" w:cstheme="minorHAnsi"/>
        </w:rPr>
        <w:br/>
        <w:t>W 2020 roku udział Gminy Nieporęt wynosił 76.275,00 zł. Kwota została w pełni wykorzystana.</w:t>
      </w:r>
      <w:r w:rsidRPr="008230C8">
        <w:rPr>
          <w:rFonts w:asciiTheme="minorHAnsi" w:eastAsia="Times New Roman" w:hAnsiTheme="minorHAnsi" w:cstheme="minorHAnsi"/>
          <w:lang w:eastAsia="pl-PL"/>
        </w:rPr>
        <w:t xml:space="preserve"> (</w:t>
      </w:r>
      <w:r w:rsidRPr="008230C8">
        <w:rPr>
          <w:rFonts w:asciiTheme="minorHAnsi" w:eastAsia="Times New Roman" w:hAnsiTheme="minorHAnsi" w:cstheme="minorHAnsi"/>
          <w:color w:val="C45911" w:themeColor="accent2" w:themeShade="BF"/>
          <w:lang w:eastAsia="pl-PL"/>
        </w:rPr>
        <w:t xml:space="preserve">W roku 2019 - 76 975,00 zł; </w:t>
      </w:r>
      <w:r w:rsidRPr="008230C8">
        <w:rPr>
          <w:rFonts w:asciiTheme="minorHAnsi" w:eastAsia="Times New Roman" w:hAnsiTheme="minorHAnsi" w:cstheme="minorHAnsi"/>
          <w:lang w:eastAsia="pl-PL"/>
        </w:rPr>
        <w:t>w</w:t>
      </w:r>
      <w:r w:rsidRPr="008230C8">
        <w:rPr>
          <w:rFonts w:asciiTheme="minorHAnsi" w:eastAsia="Times New Roman" w:hAnsiTheme="minorHAnsi" w:cstheme="minorHAnsi"/>
          <w:color w:val="0070C0"/>
          <w:lang w:eastAsia="pl-PL"/>
        </w:rPr>
        <w:t xml:space="preserve"> roku 2018 - 62 146,00 zł).</w:t>
      </w:r>
      <w:r w:rsidRPr="008230C8">
        <w:rPr>
          <w:rStyle w:val="Domylnaczcionkaakapitu1"/>
          <w:rFonts w:asciiTheme="minorHAnsi" w:hAnsiTheme="minorHAnsi" w:cstheme="minorHAnsi"/>
        </w:rPr>
        <w:br/>
        <w:t xml:space="preserve">Z ambulatorium w 2020 roku skorzystało 280 </w:t>
      </w:r>
      <w:r w:rsidRPr="008230C8">
        <w:rPr>
          <w:rFonts w:asciiTheme="minorHAnsi" w:eastAsia="Times New Roman" w:hAnsiTheme="minorHAnsi" w:cstheme="minorHAnsi"/>
          <w:color w:val="C45911" w:themeColor="accent2" w:themeShade="BF"/>
          <w:lang w:eastAsia="pl-PL"/>
        </w:rPr>
        <w:t>(w 2019 roku 333</w:t>
      </w:r>
      <w:r w:rsidR="00C35340">
        <w:rPr>
          <w:rFonts w:asciiTheme="minorHAnsi" w:eastAsia="Times New Roman" w:hAnsiTheme="minorHAnsi" w:cstheme="minorHAnsi"/>
          <w:color w:val="C45911" w:themeColor="accent2" w:themeShade="BF"/>
          <w:lang w:eastAsia="pl-PL"/>
        </w:rPr>
        <w:t xml:space="preserve">, </w:t>
      </w:r>
      <w:r w:rsidR="00C35340">
        <w:rPr>
          <w:rFonts w:asciiTheme="minorHAnsi" w:eastAsia="Times New Roman" w:hAnsiTheme="minorHAnsi" w:cstheme="minorHAnsi"/>
          <w:color w:val="0070C0"/>
          <w:lang w:eastAsia="pl-PL"/>
        </w:rPr>
        <w:t>w roku 2018 - 299</w:t>
      </w:r>
      <w:r w:rsidRPr="008230C8">
        <w:rPr>
          <w:rFonts w:asciiTheme="minorHAnsi" w:eastAsia="Times New Roman" w:hAnsiTheme="minorHAnsi" w:cstheme="minorHAnsi"/>
          <w:color w:val="C45911" w:themeColor="accent2" w:themeShade="BF"/>
          <w:lang w:eastAsia="pl-PL"/>
        </w:rPr>
        <w:t xml:space="preserve">) </w:t>
      </w:r>
      <w:r w:rsidRPr="008230C8">
        <w:rPr>
          <w:rStyle w:val="Domylnaczcionkaakapitu1"/>
          <w:rFonts w:asciiTheme="minorHAnsi" w:hAnsiTheme="minorHAnsi" w:cstheme="minorHAnsi"/>
        </w:rPr>
        <w:t xml:space="preserve">mieszkańców Gminy Nieporęt, </w:t>
      </w:r>
      <w:r w:rsidRPr="008230C8">
        <w:rPr>
          <w:rStyle w:val="Domylnaczcionkaakapitu1"/>
          <w:rFonts w:asciiTheme="minorHAnsi" w:eastAsia="Univers-PL" w:hAnsiTheme="minorHAnsi" w:cstheme="minorHAnsi"/>
        </w:rPr>
        <w:t>łącznie natomiast 3.646 mieszkańców Powiatu Legionowskiego, a całkowity koszt funkcjonowania</w:t>
      </w:r>
      <w:r w:rsidR="00183BAF" w:rsidRPr="008230C8">
        <w:rPr>
          <w:rStyle w:val="Domylnaczcionkaakapitu1"/>
          <w:rFonts w:asciiTheme="minorHAnsi" w:eastAsia="Univers-PL" w:hAnsiTheme="minorHAnsi" w:cstheme="minorHAnsi"/>
        </w:rPr>
        <w:t xml:space="preserve"> ambulatorium </w:t>
      </w:r>
      <w:r w:rsidRPr="008230C8">
        <w:rPr>
          <w:rStyle w:val="Domylnaczcionkaakapitu1"/>
          <w:rFonts w:asciiTheme="minorHAnsi" w:eastAsia="Univers-PL" w:hAnsiTheme="minorHAnsi" w:cstheme="minorHAnsi"/>
        </w:rPr>
        <w:t>w 2020 roku wynosił 1.220.400,00 zł.</w:t>
      </w:r>
    </w:p>
    <w:p w:rsidR="00AC223D" w:rsidRPr="008230C8" w:rsidRDefault="00AC223D" w:rsidP="008230C8">
      <w:pPr>
        <w:pStyle w:val="Normalny2"/>
        <w:spacing w:line="360" w:lineRule="auto"/>
        <w:jc w:val="both"/>
        <w:rPr>
          <w:rStyle w:val="Domylnaczcionkaakapitu1"/>
          <w:rFonts w:asciiTheme="minorHAnsi" w:eastAsia="Univers-PL" w:hAnsiTheme="minorHAnsi" w:cstheme="minorHAnsi"/>
        </w:rPr>
      </w:pPr>
    </w:p>
    <w:p w:rsidR="00AC223D" w:rsidRPr="008230C8" w:rsidRDefault="00AC223D" w:rsidP="00B70251">
      <w:pPr>
        <w:pStyle w:val="Normalny2"/>
        <w:numPr>
          <w:ilvl w:val="0"/>
          <w:numId w:val="7"/>
        </w:numPr>
        <w:spacing w:line="360" w:lineRule="auto"/>
        <w:ind w:left="0" w:firstLine="284"/>
        <w:jc w:val="both"/>
        <w:rPr>
          <w:rStyle w:val="Domylnaczcionkaakapitu1"/>
          <w:rFonts w:asciiTheme="minorHAnsi" w:hAnsiTheme="minorHAnsi" w:cstheme="minorHAnsi"/>
        </w:rPr>
      </w:pPr>
      <w:r w:rsidRPr="008230C8">
        <w:rPr>
          <w:rStyle w:val="Domylnaczcionkaakapitu1"/>
          <w:rFonts w:asciiTheme="minorHAnsi" w:eastAsia="Univers-PL" w:hAnsiTheme="minorHAnsi" w:cstheme="minorHAnsi"/>
          <w:b/>
          <w:bCs/>
        </w:rPr>
        <w:t xml:space="preserve">Pomoc finansowa Powiatowi Nowodworskiemu – </w:t>
      </w:r>
      <w:r w:rsidRPr="008230C8">
        <w:rPr>
          <w:rStyle w:val="Domylnaczcionkaakapitu1"/>
          <w:rFonts w:asciiTheme="minorHAnsi" w:eastAsia="Univers-PL" w:hAnsiTheme="minorHAnsi" w:cstheme="minorHAnsi"/>
          <w:b/>
        </w:rPr>
        <w:t>„Dofinansowanie kosztów inwestycyjnych związanych z doposażeniem pomieszczeń Intensywnego Nadzoru Kardiologiczno-Internistycznego w kardiomonitory w Nowodworskim Centrum Medycznym”.</w:t>
      </w:r>
      <w:r w:rsidRPr="008230C8">
        <w:rPr>
          <w:rStyle w:val="Domylnaczcionkaakapitu1"/>
          <w:rFonts w:asciiTheme="minorHAnsi" w:hAnsiTheme="minorHAnsi" w:cstheme="minorHAnsi"/>
        </w:rPr>
        <w:br/>
        <w:t>Dofinasowanie w wysokości 20.000,00 zł. Kwota została w pełni wykorzystana.</w:t>
      </w:r>
      <w:r w:rsidRPr="008230C8">
        <w:rPr>
          <w:rStyle w:val="Domylnaczcionkaakapitu1"/>
          <w:rFonts w:asciiTheme="minorHAnsi" w:hAnsiTheme="minorHAnsi" w:cstheme="minorHAnsi"/>
        </w:rPr>
        <w:tab/>
      </w:r>
    </w:p>
    <w:p w:rsidR="00183BAF" w:rsidRPr="008230C8" w:rsidRDefault="00183BAF" w:rsidP="008230C8">
      <w:pPr>
        <w:pStyle w:val="Normalny2"/>
        <w:spacing w:line="360" w:lineRule="auto"/>
        <w:jc w:val="both"/>
        <w:rPr>
          <w:rFonts w:asciiTheme="minorHAnsi" w:hAnsiTheme="minorHAnsi" w:cstheme="minorHAnsi"/>
        </w:rPr>
      </w:pPr>
    </w:p>
    <w:p w:rsidR="00B93538" w:rsidRPr="008230C8" w:rsidRDefault="00E26C71" w:rsidP="00B70251">
      <w:pPr>
        <w:pStyle w:val="Akapitzlist"/>
        <w:numPr>
          <w:ilvl w:val="0"/>
          <w:numId w:val="7"/>
        </w:numPr>
        <w:spacing w:line="360" w:lineRule="auto"/>
        <w:ind w:left="0" w:firstLine="0"/>
        <w:jc w:val="both"/>
        <w:rPr>
          <w:rFonts w:asciiTheme="minorHAnsi" w:eastAsia="Times New Roman" w:hAnsiTheme="minorHAnsi" w:cstheme="minorHAnsi"/>
          <w:lang w:eastAsia="pl-PL"/>
        </w:rPr>
      </w:pPr>
      <w:r w:rsidRPr="008230C8">
        <w:rPr>
          <w:rFonts w:asciiTheme="minorHAnsi" w:eastAsia="Times New Roman" w:hAnsiTheme="minorHAnsi" w:cstheme="minorHAnsi"/>
          <w:b/>
          <w:bCs/>
          <w:lang w:eastAsia="pl-PL"/>
        </w:rPr>
        <w:t>Zakup świadczeń zdrowotnych w zakresie rehabilitacji leczniczej dla mieszkańców Gminy Nieporęt</w:t>
      </w:r>
      <w:r w:rsidRPr="008230C8">
        <w:rPr>
          <w:rFonts w:asciiTheme="minorHAnsi" w:eastAsia="Times New Roman" w:hAnsiTheme="minorHAnsi" w:cstheme="minorHAnsi"/>
          <w:lang w:eastAsia="pl-PL"/>
        </w:rPr>
        <w:t>.</w:t>
      </w:r>
    </w:p>
    <w:p w:rsidR="00AC223D" w:rsidRPr="008230C8" w:rsidRDefault="00AC223D" w:rsidP="008230C8">
      <w:pPr>
        <w:tabs>
          <w:tab w:val="left" w:pos="0"/>
        </w:tabs>
        <w:spacing w:line="360" w:lineRule="auto"/>
        <w:jc w:val="both"/>
        <w:rPr>
          <w:sz w:val="24"/>
          <w:szCs w:val="24"/>
        </w:rPr>
      </w:pPr>
      <w:r w:rsidRPr="008230C8">
        <w:rPr>
          <w:rFonts w:eastAsia="Univers-PL" w:cs="Times New Roman"/>
          <w:sz w:val="24"/>
          <w:szCs w:val="24"/>
        </w:rPr>
        <w:lastRenderedPageBreak/>
        <w:t>Zgodnie z ustawą z dnia 27 sierpnia 2004 r. o świadczeniach opieki zdrowotnej finansowanych ze środków publicznych (Dz.U. z 2020 r. poz. 1398) w celu zaspokajania potrzeb wspólnoty samorządowej w zakresie ochrony zdrowia, jednostka samorządu terytorialnego może finansować dla mieszkańców tej wspólnoty świadczenia gwarantowane.</w:t>
      </w:r>
    </w:p>
    <w:p w:rsidR="00AC223D" w:rsidRPr="008230C8" w:rsidRDefault="00AC223D" w:rsidP="008230C8">
      <w:pPr>
        <w:tabs>
          <w:tab w:val="left" w:pos="0"/>
        </w:tabs>
        <w:spacing w:line="360" w:lineRule="auto"/>
        <w:jc w:val="both"/>
        <w:rPr>
          <w:sz w:val="24"/>
          <w:szCs w:val="24"/>
        </w:rPr>
      </w:pPr>
      <w:r w:rsidRPr="008230C8">
        <w:rPr>
          <w:rFonts w:eastAsia="Univers-PL" w:cs="Times New Roman"/>
          <w:sz w:val="24"/>
          <w:szCs w:val="24"/>
        </w:rPr>
        <w:t xml:space="preserve">W celu zaspokojenia potrzeb mieszkańców Gminy Nieporęt w zakresie ochrony zdrowia </w:t>
      </w:r>
      <w:r w:rsidR="008230C8">
        <w:rPr>
          <w:rFonts w:eastAsia="Univers-PL" w:cs="Times New Roman"/>
          <w:sz w:val="24"/>
          <w:szCs w:val="24"/>
        </w:rPr>
        <w:t xml:space="preserve">                   w dniu </w:t>
      </w:r>
      <w:r w:rsidRPr="008230C8">
        <w:rPr>
          <w:rFonts w:eastAsia="Univers-PL" w:cs="Times New Roman"/>
          <w:sz w:val="24"/>
          <w:szCs w:val="24"/>
        </w:rPr>
        <w:t>02 stycznia 2020 r. zawarta została umowa pomiędzy Gminą Nieporęt, a Spółką Centrum Medyczne Nieporęt na zakup świadczeń zdrowotnych obejmujących lekarską ambulatoryjną opiekę rehabilitacyjną (porady,  wizyty lekarskie), badania USG, RTG</w:t>
      </w:r>
      <w:r w:rsidR="008230C8">
        <w:rPr>
          <w:rFonts w:eastAsia="Univers-PL" w:cs="Times New Roman"/>
          <w:sz w:val="24"/>
          <w:szCs w:val="24"/>
        </w:rPr>
        <w:t xml:space="preserve">                          </w:t>
      </w:r>
      <w:r w:rsidRPr="008230C8">
        <w:rPr>
          <w:rFonts w:eastAsia="Univers-PL" w:cs="Times New Roman"/>
          <w:sz w:val="24"/>
          <w:szCs w:val="24"/>
        </w:rPr>
        <w:t xml:space="preserve"> i  </w:t>
      </w:r>
      <w:r w:rsidR="00C35340">
        <w:rPr>
          <w:rFonts w:eastAsia="Univers-PL" w:cs="Times New Roman"/>
          <w:sz w:val="24"/>
          <w:szCs w:val="24"/>
        </w:rPr>
        <w:t xml:space="preserve">badania </w:t>
      </w:r>
      <w:r w:rsidRPr="008230C8">
        <w:rPr>
          <w:rFonts w:eastAsia="Univers-PL" w:cs="Times New Roman"/>
          <w:sz w:val="24"/>
          <w:szCs w:val="24"/>
        </w:rPr>
        <w:t xml:space="preserve">laboratoryjne.  </w:t>
      </w:r>
      <w:r w:rsidRPr="008230C8">
        <w:rPr>
          <w:rFonts w:eastAsia="Univers-PL" w:cs="Times New Roman"/>
          <w:sz w:val="24"/>
          <w:szCs w:val="24"/>
        </w:rPr>
        <w:tab/>
      </w:r>
      <w:r w:rsidRPr="008230C8">
        <w:rPr>
          <w:rFonts w:eastAsia="Univers-PL" w:cs="Times New Roman"/>
          <w:sz w:val="24"/>
          <w:szCs w:val="24"/>
        </w:rPr>
        <w:br/>
        <w:t xml:space="preserve">W ramach umowy udzielono 862 świadczeń lekarskich, 8 badań ultrasonograficznych, </w:t>
      </w:r>
      <w:r w:rsidR="008230C8">
        <w:rPr>
          <w:rFonts w:eastAsia="Univers-PL" w:cs="Times New Roman"/>
          <w:sz w:val="24"/>
          <w:szCs w:val="24"/>
        </w:rPr>
        <w:t xml:space="preserve">                     </w:t>
      </w:r>
      <w:r w:rsidRPr="008230C8">
        <w:rPr>
          <w:rFonts w:eastAsia="Univers-PL" w:cs="Times New Roman"/>
          <w:sz w:val="24"/>
          <w:szCs w:val="24"/>
        </w:rPr>
        <w:t>3 badania RTG oraz 4 świadczenia laboratoryjne.</w:t>
      </w:r>
      <w:r w:rsidRPr="008230C8">
        <w:rPr>
          <w:rFonts w:eastAsia="Univers-PL" w:cs="Times New Roman"/>
          <w:sz w:val="24"/>
          <w:szCs w:val="24"/>
        </w:rPr>
        <w:tab/>
        <w:t xml:space="preserve"> </w:t>
      </w:r>
      <w:r w:rsidRPr="008230C8">
        <w:rPr>
          <w:rFonts w:eastAsia="Univers-PL" w:cs="Times New Roman"/>
          <w:sz w:val="24"/>
          <w:szCs w:val="24"/>
        </w:rPr>
        <w:br/>
        <w:t>Całkowity koszt realizacji umowy w okresie od 02 stycznia 2020 r.</w:t>
      </w:r>
      <w:r w:rsidR="008230C8">
        <w:rPr>
          <w:rFonts w:eastAsia="Univers-PL" w:cs="Times New Roman"/>
          <w:sz w:val="24"/>
          <w:szCs w:val="24"/>
        </w:rPr>
        <w:t xml:space="preserve"> do 18 grudnia 2020 r. wyniósł </w:t>
      </w:r>
      <w:r w:rsidRPr="008230C8">
        <w:rPr>
          <w:rFonts w:eastAsia="Univers-PL" w:cs="Times New Roman"/>
          <w:sz w:val="24"/>
          <w:szCs w:val="24"/>
        </w:rPr>
        <w:t>82.204,00 zł.</w:t>
      </w:r>
      <w:r w:rsidRPr="008230C8">
        <w:rPr>
          <w:rFonts w:asciiTheme="minorHAnsi" w:eastAsia="Times New Roman" w:hAnsiTheme="minorHAnsi" w:cstheme="minorHAnsi"/>
          <w:sz w:val="24"/>
          <w:szCs w:val="24"/>
          <w:lang w:eastAsia="pl-PL"/>
        </w:rPr>
        <w:t xml:space="preserve"> </w:t>
      </w:r>
      <w:r w:rsidRPr="008230C8">
        <w:rPr>
          <w:rFonts w:eastAsia="Times New Roman"/>
          <w:sz w:val="24"/>
          <w:szCs w:val="24"/>
          <w:lang w:eastAsia="pl-PL"/>
        </w:rPr>
        <w:t>(</w:t>
      </w:r>
      <w:r w:rsidRPr="008230C8">
        <w:rPr>
          <w:rFonts w:eastAsia="Times New Roman"/>
          <w:color w:val="C45911" w:themeColor="accent2" w:themeShade="BF"/>
          <w:sz w:val="24"/>
          <w:szCs w:val="24"/>
          <w:lang w:eastAsia="pl-PL"/>
        </w:rPr>
        <w:t>dla porównania w okresie od 1 lutego 2019 r. do 31 grudnia 2019 r. wyniósł 92 802,00 zł</w:t>
      </w:r>
      <w:r w:rsidRPr="008230C8">
        <w:rPr>
          <w:rFonts w:eastAsia="Times New Roman"/>
          <w:sz w:val="24"/>
          <w:szCs w:val="24"/>
          <w:lang w:eastAsia="pl-PL"/>
        </w:rPr>
        <w:t xml:space="preserve">; </w:t>
      </w:r>
      <w:r w:rsidRPr="008230C8">
        <w:rPr>
          <w:rFonts w:eastAsia="Times New Roman"/>
          <w:color w:val="0070C0"/>
          <w:sz w:val="24"/>
          <w:szCs w:val="24"/>
          <w:lang w:eastAsia="pl-PL"/>
        </w:rPr>
        <w:t>w roku 2018 była to kwota 51 920,00 zł).</w:t>
      </w:r>
    </w:p>
    <w:p w:rsidR="00AC223D" w:rsidRPr="008230C8" w:rsidRDefault="00AC223D" w:rsidP="008230C8">
      <w:pPr>
        <w:pStyle w:val="Akapitzlist"/>
        <w:spacing w:line="360" w:lineRule="auto"/>
        <w:ind w:left="0"/>
        <w:jc w:val="both"/>
        <w:rPr>
          <w:rFonts w:asciiTheme="minorHAnsi" w:eastAsia="Times New Roman" w:hAnsiTheme="minorHAnsi" w:cstheme="minorHAnsi"/>
          <w:highlight w:val="yellow"/>
          <w:lang w:eastAsia="pl-PL"/>
        </w:rPr>
      </w:pPr>
    </w:p>
    <w:p w:rsidR="003C573A" w:rsidRPr="008230C8" w:rsidRDefault="00E26C71" w:rsidP="00B70251">
      <w:pPr>
        <w:pStyle w:val="Akapitzlist"/>
        <w:numPr>
          <w:ilvl w:val="0"/>
          <w:numId w:val="7"/>
        </w:numPr>
        <w:spacing w:line="360" w:lineRule="auto"/>
        <w:ind w:left="0" w:firstLine="0"/>
        <w:jc w:val="both"/>
        <w:rPr>
          <w:rFonts w:asciiTheme="minorHAnsi" w:eastAsia="Times New Roman" w:hAnsiTheme="minorHAnsi" w:cstheme="minorHAnsi"/>
          <w:lang w:eastAsia="pl-PL"/>
        </w:rPr>
      </w:pPr>
      <w:r w:rsidRPr="008230C8">
        <w:rPr>
          <w:rFonts w:asciiTheme="minorHAnsi" w:eastAsia="Times New Roman" w:hAnsiTheme="minorHAnsi" w:cstheme="minorHAnsi"/>
          <w:b/>
          <w:bCs/>
          <w:lang w:eastAsia="pl-PL"/>
        </w:rPr>
        <w:t>Zakup świadczeń zdrowotnych w zakresie diabetologii dla mieszkańców Gminy Nieporęt</w:t>
      </w:r>
      <w:r w:rsidRPr="008230C8">
        <w:rPr>
          <w:rFonts w:asciiTheme="minorHAnsi" w:eastAsia="Times New Roman" w:hAnsiTheme="minorHAnsi" w:cstheme="minorHAnsi"/>
          <w:lang w:eastAsia="pl-PL"/>
        </w:rPr>
        <w:t>.</w:t>
      </w:r>
    </w:p>
    <w:p w:rsidR="00AC223D" w:rsidRPr="008230C8" w:rsidRDefault="00AC223D" w:rsidP="008230C8">
      <w:pPr>
        <w:tabs>
          <w:tab w:val="left" w:pos="0"/>
        </w:tabs>
        <w:spacing w:line="360" w:lineRule="auto"/>
        <w:jc w:val="both"/>
        <w:rPr>
          <w:sz w:val="24"/>
          <w:szCs w:val="24"/>
        </w:rPr>
      </w:pPr>
      <w:r w:rsidRPr="008230C8">
        <w:rPr>
          <w:rFonts w:eastAsia="Univers-PL" w:cs="Times New Roman"/>
          <w:sz w:val="24"/>
          <w:szCs w:val="24"/>
        </w:rPr>
        <w:t>Zgodnie z ustawą z dnia 27 sierpnia 2004 r. o świadczeniach opieki zdrowotnej finansowanych ze środków publicznych (Dz.U. z 2020 r. poz. 1398) w celu zaspokajania potrzeb wspólnoty samorządowej w zakresie ochrony zdrowia, jednostka samorządu terytorialnego może finansować dla mieszkańców tej wspólnoty świadczenia gwarantowane.</w:t>
      </w:r>
    </w:p>
    <w:p w:rsidR="00180035" w:rsidRPr="008230C8" w:rsidRDefault="00AC223D" w:rsidP="008230C8">
      <w:pPr>
        <w:tabs>
          <w:tab w:val="left" w:pos="0"/>
        </w:tabs>
        <w:spacing w:line="360" w:lineRule="auto"/>
        <w:jc w:val="both"/>
        <w:rPr>
          <w:rFonts w:eastAsia="Times New Roman"/>
          <w:sz w:val="24"/>
          <w:szCs w:val="24"/>
          <w:lang w:eastAsia="pl-PL"/>
        </w:rPr>
      </w:pPr>
      <w:r w:rsidRPr="008230C8">
        <w:rPr>
          <w:rFonts w:eastAsia="Univers-PL" w:cs="Times New Roman"/>
          <w:sz w:val="24"/>
          <w:szCs w:val="24"/>
        </w:rPr>
        <w:t xml:space="preserve">W celu zaspokojenia potrzeb mieszkańców Gminy Nieporęt w zakresie ochrony zdrowia </w:t>
      </w:r>
      <w:r w:rsidR="008230C8">
        <w:rPr>
          <w:rFonts w:eastAsia="Univers-PL" w:cs="Times New Roman"/>
          <w:sz w:val="24"/>
          <w:szCs w:val="24"/>
        </w:rPr>
        <w:t xml:space="preserve">                  w dniu </w:t>
      </w:r>
      <w:r w:rsidRPr="008230C8">
        <w:rPr>
          <w:rFonts w:eastAsia="Univers-PL" w:cs="Times New Roman"/>
          <w:sz w:val="24"/>
          <w:szCs w:val="24"/>
        </w:rPr>
        <w:t>02 stycznia 2020 r. zawarta została umowa pomiędzy Gminą Nieporęt, a Spółką Centrum Medyczne Nieporęt na zakup świadczeń zdrowotnych obejmujących lekarską ambulatoryjną opiekę diabetologiczną (wizyty lekarskie, badania laborator</w:t>
      </w:r>
      <w:r w:rsidR="008230C8">
        <w:rPr>
          <w:rFonts w:eastAsia="Univers-PL" w:cs="Times New Roman"/>
          <w:sz w:val="24"/>
          <w:szCs w:val="24"/>
        </w:rPr>
        <w:t xml:space="preserve">yjne, diagnostyka radiologiczna </w:t>
      </w:r>
      <w:r w:rsidRPr="008230C8">
        <w:rPr>
          <w:rFonts w:eastAsia="Univers-PL" w:cs="Times New Roman"/>
          <w:sz w:val="24"/>
          <w:szCs w:val="24"/>
        </w:rPr>
        <w:t>i ultrasonografia).</w:t>
      </w:r>
      <w:r w:rsidRPr="008230C8">
        <w:rPr>
          <w:rFonts w:eastAsia="Univers-PL" w:cs="Times New Roman"/>
          <w:sz w:val="24"/>
          <w:szCs w:val="24"/>
        </w:rPr>
        <w:tab/>
      </w:r>
      <w:r w:rsidRPr="008230C8">
        <w:rPr>
          <w:rFonts w:eastAsia="Univers-PL" w:cs="Times New Roman"/>
          <w:sz w:val="24"/>
          <w:szCs w:val="24"/>
        </w:rPr>
        <w:br/>
        <w:t xml:space="preserve">W ramach umowy udzielono 244 świadczeń lekarskich, 330 świadczeń laboratoryjnych </w:t>
      </w:r>
      <w:r w:rsidRPr="008230C8">
        <w:rPr>
          <w:rFonts w:eastAsia="Univers-PL" w:cs="Times New Roman"/>
          <w:sz w:val="24"/>
          <w:szCs w:val="24"/>
        </w:rPr>
        <w:br/>
        <w:t>oraz 2 badania dopplerowskie kończyn dolnych.</w:t>
      </w:r>
      <w:r w:rsidRPr="008230C8">
        <w:rPr>
          <w:rFonts w:eastAsia="Univers-PL" w:cs="Times New Roman"/>
          <w:sz w:val="24"/>
          <w:szCs w:val="24"/>
        </w:rPr>
        <w:tab/>
      </w:r>
      <w:r w:rsidRPr="008230C8">
        <w:rPr>
          <w:rFonts w:eastAsia="Univers-PL" w:cs="Times New Roman"/>
          <w:sz w:val="24"/>
          <w:szCs w:val="24"/>
        </w:rPr>
        <w:br/>
        <w:t xml:space="preserve">Całkowity koszt realizacji umowy w okresie od 02 stycznia 2020 r. do 18 grudnia 2020 r. wyniósł </w:t>
      </w:r>
      <w:r w:rsidR="008230C8">
        <w:rPr>
          <w:rFonts w:eastAsia="Univers-PL" w:cs="Times New Roman"/>
          <w:sz w:val="24"/>
          <w:szCs w:val="24"/>
        </w:rPr>
        <w:t xml:space="preserve"> </w:t>
      </w:r>
      <w:r w:rsidRPr="008230C8">
        <w:rPr>
          <w:rFonts w:eastAsia="Univers-PL" w:cs="Times New Roman"/>
          <w:sz w:val="24"/>
          <w:szCs w:val="24"/>
        </w:rPr>
        <w:t>29.050,00 zł.</w:t>
      </w:r>
      <w:r w:rsidR="00180035" w:rsidRPr="008230C8">
        <w:rPr>
          <w:rFonts w:eastAsia="Univers-PL" w:cs="Times New Roman"/>
          <w:sz w:val="24"/>
          <w:szCs w:val="24"/>
        </w:rPr>
        <w:t xml:space="preserve"> (</w:t>
      </w:r>
      <w:r w:rsidR="00180035" w:rsidRPr="008230C8">
        <w:rPr>
          <w:rFonts w:eastAsia="Times New Roman"/>
          <w:color w:val="C45911" w:themeColor="accent2" w:themeShade="BF"/>
          <w:sz w:val="24"/>
          <w:szCs w:val="24"/>
          <w:lang w:eastAsia="pl-PL"/>
        </w:rPr>
        <w:t>dla porównania w  pierwszym roku funkcjonowania poradni, tj. w2019 roku całkowity koszt realizacji umowy wyniósł 8 296,00 zł.)</w:t>
      </w:r>
    </w:p>
    <w:p w:rsidR="000A1A8D" w:rsidRPr="008230C8" w:rsidRDefault="000A1A8D" w:rsidP="008230C8">
      <w:pPr>
        <w:pStyle w:val="Akapitzlist"/>
        <w:spacing w:line="360" w:lineRule="auto"/>
        <w:ind w:left="0"/>
        <w:jc w:val="both"/>
        <w:rPr>
          <w:rFonts w:asciiTheme="minorHAnsi" w:eastAsia="Times New Roman" w:hAnsiTheme="minorHAnsi" w:cstheme="minorHAnsi"/>
          <w:highlight w:val="yellow"/>
          <w:lang w:eastAsia="pl-PL"/>
        </w:rPr>
      </w:pPr>
    </w:p>
    <w:p w:rsidR="00FC2DD2" w:rsidRPr="008230C8" w:rsidRDefault="00FC2DD2" w:rsidP="008230C8">
      <w:pPr>
        <w:spacing w:line="360" w:lineRule="auto"/>
        <w:jc w:val="both"/>
        <w:rPr>
          <w:rFonts w:asciiTheme="minorHAnsi" w:eastAsia="Times New Roman" w:hAnsiTheme="minorHAnsi" w:cstheme="minorHAnsi"/>
          <w:sz w:val="24"/>
          <w:szCs w:val="24"/>
          <w:lang w:eastAsia="pl-PL"/>
        </w:rPr>
      </w:pPr>
      <w:r w:rsidRPr="008230C8">
        <w:rPr>
          <w:rFonts w:asciiTheme="minorHAnsi" w:eastAsia="Times New Roman" w:hAnsiTheme="minorHAnsi" w:cstheme="minorHAnsi"/>
          <w:sz w:val="24"/>
          <w:szCs w:val="24"/>
          <w:lang w:eastAsia="pl-PL"/>
        </w:rPr>
        <w:t>Na terenie Gminy funkcjonują 2 placówki opieki zdrowotnej</w:t>
      </w:r>
      <w:r w:rsidR="00C35340">
        <w:rPr>
          <w:rFonts w:asciiTheme="minorHAnsi" w:eastAsia="Times New Roman" w:hAnsiTheme="minorHAnsi" w:cstheme="minorHAnsi"/>
          <w:sz w:val="24"/>
          <w:szCs w:val="24"/>
          <w:lang w:eastAsia="pl-PL"/>
        </w:rPr>
        <w:t xml:space="preserve"> POZ</w:t>
      </w:r>
      <w:r w:rsidRPr="008230C8">
        <w:rPr>
          <w:rFonts w:asciiTheme="minorHAnsi" w:eastAsia="Times New Roman" w:hAnsiTheme="minorHAnsi" w:cstheme="minorHAnsi"/>
          <w:sz w:val="24"/>
          <w:szCs w:val="24"/>
          <w:lang w:eastAsia="pl-PL"/>
        </w:rPr>
        <w:t>:</w:t>
      </w:r>
    </w:p>
    <w:p w:rsidR="00FC2DD2" w:rsidRPr="008230C8" w:rsidRDefault="00FC2DD2" w:rsidP="00B70251">
      <w:pPr>
        <w:pStyle w:val="Akapitzlist"/>
        <w:numPr>
          <w:ilvl w:val="0"/>
          <w:numId w:val="6"/>
        </w:numPr>
        <w:tabs>
          <w:tab w:val="clear" w:pos="720"/>
          <w:tab w:val="num" w:pos="142"/>
        </w:tabs>
        <w:spacing w:line="360" w:lineRule="auto"/>
        <w:ind w:left="0" w:firstLine="0"/>
        <w:jc w:val="both"/>
        <w:rPr>
          <w:rFonts w:asciiTheme="minorHAnsi" w:eastAsia="Times New Roman" w:hAnsiTheme="minorHAnsi" w:cstheme="minorHAnsi"/>
          <w:lang w:eastAsia="pl-PL"/>
        </w:rPr>
      </w:pPr>
      <w:r w:rsidRPr="008230C8">
        <w:rPr>
          <w:rFonts w:asciiTheme="minorHAnsi" w:eastAsia="Times New Roman" w:hAnsiTheme="minorHAnsi" w:cstheme="minorHAnsi"/>
          <w:lang w:eastAsia="pl-PL"/>
        </w:rPr>
        <w:t>Centrum Medyczne Nieporęt Sp. z o.o.</w:t>
      </w:r>
      <w:r w:rsidR="00C35340">
        <w:rPr>
          <w:rFonts w:asciiTheme="minorHAnsi" w:eastAsia="Times New Roman" w:hAnsiTheme="minorHAnsi" w:cstheme="minorHAnsi"/>
          <w:lang w:eastAsia="pl-PL"/>
        </w:rPr>
        <w:t xml:space="preserve"> ul. Podleśna 4,</w:t>
      </w:r>
    </w:p>
    <w:p w:rsidR="00FC2DD2" w:rsidRPr="008230C8" w:rsidRDefault="00FC2DD2" w:rsidP="00B70251">
      <w:pPr>
        <w:pStyle w:val="Akapitzlist"/>
        <w:numPr>
          <w:ilvl w:val="0"/>
          <w:numId w:val="6"/>
        </w:numPr>
        <w:tabs>
          <w:tab w:val="clear" w:pos="720"/>
          <w:tab w:val="num" w:pos="142"/>
        </w:tabs>
        <w:spacing w:line="360" w:lineRule="auto"/>
        <w:ind w:left="0" w:firstLine="0"/>
        <w:jc w:val="both"/>
        <w:rPr>
          <w:rFonts w:asciiTheme="minorHAnsi" w:eastAsia="Times New Roman" w:hAnsiTheme="minorHAnsi" w:cstheme="minorHAnsi"/>
          <w:lang w:eastAsia="pl-PL"/>
        </w:rPr>
      </w:pPr>
      <w:r w:rsidRPr="008230C8">
        <w:rPr>
          <w:rFonts w:asciiTheme="minorHAnsi" w:eastAsia="Times New Roman" w:hAnsiTheme="minorHAnsi" w:cstheme="minorHAnsi"/>
          <w:lang w:eastAsia="pl-PL"/>
        </w:rPr>
        <w:t xml:space="preserve">Praktyka </w:t>
      </w:r>
      <w:r w:rsidR="00C35340">
        <w:rPr>
          <w:rFonts w:asciiTheme="minorHAnsi" w:eastAsia="Times New Roman" w:hAnsiTheme="minorHAnsi" w:cstheme="minorHAnsi"/>
          <w:lang w:eastAsia="pl-PL"/>
        </w:rPr>
        <w:t>Lekarzy Rodzinnych w Nieporęcie ul. Dworcowa 8B.</w:t>
      </w:r>
    </w:p>
    <w:p w:rsidR="00FC2DD2" w:rsidRPr="008230C8" w:rsidRDefault="00FC2DD2" w:rsidP="008230C8">
      <w:pPr>
        <w:spacing w:line="360" w:lineRule="auto"/>
        <w:jc w:val="both"/>
        <w:rPr>
          <w:rFonts w:asciiTheme="minorHAnsi" w:eastAsia="Times New Roman" w:hAnsiTheme="minorHAnsi" w:cstheme="minorHAnsi"/>
          <w:sz w:val="24"/>
          <w:szCs w:val="24"/>
          <w:lang w:eastAsia="pl-PL"/>
        </w:rPr>
      </w:pPr>
      <w:r w:rsidRPr="008230C8">
        <w:rPr>
          <w:rFonts w:asciiTheme="minorHAnsi" w:eastAsia="Times New Roman" w:hAnsiTheme="minorHAnsi" w:cstheme="minorHAnsi"/>
          <w:sz w:val="24"/>
          <w:szCs w:val="24"/>
          <w:lang w:eastAsia="pl-PL"/>
        </w:rPr>
        <w:t>Opieka lekarska nie ogranicza się wyłącznie do tych placówek, ale sprawowana jest także poprzez prywatne gabinety lekarskie i stomatologiczne.</w:t>
      </w:r>
    </w:p>
    <w:p w:rsidR="00A01045" w:rsidRPr="004B23E5" w:rsidRDefault="00A01045" w:rsidP="00E26C71">
      <w:pPr>
        <w:spacing w:line="360" w:lineRule="auto"/>
        <w:jc w:val="both"/>
        <w:rPr>
          <w:rFonts w:asciiTheme="minorHAnsi" w:eastAsia="Times New Roman" w:hAnsiTheme="minorHAnsi" w:cstheme="minorHAnsi"/>
          <w:sz w:val="24"/>
          <w:szCs w:val="24"/>
          <w:lang w:eastAsia="pl-PL"/>
        </w:rPr>
      </w:pPr>
    </w:p>
    <w:p w:rsidR="00E26C71" w:rsidRPr="004B23E5" w:rsidRDefault="00F4367B" w:rsidP="00160F91">
      <w:pPr>
        <w:pStyle w:val="Nagwek2"/>
        <w:rPr>
          <w:color w:val="FF0000"/>
        </w:rPr>
      </w:pPr>
      <w:bookmarkStart w:id="29" w:name="_Toc73107485"/>
      <w:r w:rsidRPr="004B23E5">
        <w:t>Działalność gminnej spółki Centrum Medyczne Nieporęt Sp. z o.o.</w:t>
      </w:r>
      <w:bookmarkEnd w:id="29"/>
    </w:p>
    <w:p w:rsidR="00EF2E83" w:rsidRPr="004B23E5" w:rsidRDefault="00EF2E83" w:rsidP="00EF2E83">
      <w:pPr>
        <w:pStyle w:val="Standard"/>
        <w:spacing w:line="360" w:lineRule="auto"/>
        <w:jc w:val="both"/>
        <w:rPr>
          <w:rFonts w:asciiTheme="minorHAnsi" w:hAnsiTheme="minorHAnsi" w:cstheme="minorHAnsi"/>
        </w:rPr>
      </w:pPr>
      <w:r w:rsidRPr="004B23E5">
        <w:rPr>
          <w:rFonts w:asciiTheme="minorHAnsi" w:hAnsiTheme="minorHAnsi" w:cstheme="minorHAnsi"/>
        </w:rPr>
        <w:t xml:space="preserve">Centrum Medyczne Nieporęt Spółka z ograniczoną odpowiedzialnością z siedzibą </w:t>
      </w:r>
      <w:r w:rsidR="007A60FA" w:rsidRPr="004B23E5">
        <w:rPr>
          <w:rFonts w:asciiTheme="minorHAnsi" w:hAnsiTheme="minorHAnsi" w:cstheme="minorHAnsi"/>
        </w:rPr>
        <w:t xml:space="preserve">                              </w:t>
      </w:r>
      <w:r w:rsidRPr="004B23E5">
        <w:rPr>
          <w:rFonts w:asciiTheme="minorHAnsi" w:hAnsiTheme="minorHAnsi" w:cstheme="minorHAnsi"/>
        </w:rPr>
        <w:t>w Nieporęcie, ul. Podleśna 4, 05-126 Nieporęt, funkcjonuje w takim stanie prawnym od marca 2013 roku.</w:t>
      </w:r>
    </w:p>
    <w:p w:rsidR="00EF2E83" w:rsidRPr="004B23E5" w:rsidRDefault="00EF2E83" w:rsidP="00EF2E83">
      <w:pPr>
        <w:pStyle w:val="Standard"/>
        <w:spacing w:line="360" w:lineRule="auto"/>
        <w:jc w:val="both"/>
        <w:rPr>
          <w:rFonts w:asciiTheme="minorHAnsi" w:hAnsiTheme="minorHAnsi" w:cstheme="minorHAnsi"/>
          <w:lang w:eastAsia="pl-PL" w:bidi="ar-SA"/>
        </w:rPr>
      </w:pPr>
      <w:r w:rsidRPr="004B23E5">
        <w:rPr>
          <w:rFonts w:asciiTheme="minorHAnsi" w:hAnsiTheme="minorHAnsi" w:cstheme="minorHAnsi"/>
          <w:lang w:eastAsia="pl-PL" w:bidi="ar-SA"/>
        </w:rPr>
        <w:t>Do zadań Spółki należy  przede wszystkim udzielanie świadczeń zdrowotnyc</w:t>
      </w:r>
      <w:r w:rsidR="007A60FA" w:rsidRPr="004B23E5">
        <w:rPr>
          <w:rFonts w:asciiTheme="minorHAnsi" w:hAnsiTheme="minorHAnsi" w:cstheme="minorHAnsi"/>
          <w:lang w:eastAsia="pl-PL" w:bidi="ar-SA"/>
        </w:rPr>
        <w:t xml:space="preserve">h </w:t>
      </w:r>
      <w:r w:rsidR="00F52F22" w:rsidRPr="004B23E5">
        <w:rPr>
          <w:rFonts w:asciiTheme="minorHAnsi" w:hAnsiTheme="minorHAnsi" w:cstheme="minorHAnsi"/>
          <w:lang w:eastAsia="pl-PL" w:bidi="ar-SA"/>
        </w:rPr>
        <w:t xml:space="preserve">                                    </w:t>
      </w:r>
      <w:r w:rsidR="007A60FA" w:rsidRPr="004B23E5">
        <w:rPr>
          <w:rFonts w:asciiTheme="minorHAnsi" w:hAnsiTheme="minorHAnsi" w:cstheme="minorHAnsi"/>
          <w:lang w:eastAsia="pl-PL" w:bidi="ar-SA"/>
        </w:rPr>
        <w:t>ze szczególnym uwzględnieniem</w:t>
      </w:r>
      <w:r w:rsidRPr="004B23E5">
        <w:rPr>
          <w:rFonts w:asciiTheme="minorHAnsi" w:hAnsiTheme="minorHAnsi" w:cstheme="minorHAnsi"/>
          <w:lang w:eastAsia="pl-PL" w:bidi="ar-SA"/>
        </w:rPr>
        <w:t>:</w:t>
      </w:r>
    </w:p>
    <w:p w:rsidR="00EF2E83" w:rsidRPr="004B23E5" w:rsidRDefault="00EF2E83" w:rsidP="00EF2E83">
      <w:pPr>
        <w:pStyle w:val="Standard"/>
        <w:spacing w:line="360" w:lineRule="auto"/>
        <w:jc w:val="both"/>
        <w:rPr>
          <w:rFonts w:asciiTheme="minorHAnsi" w:hAnsiTheme="minorHAnsi" w:cstheme="minorHAnsi"/>
          <w:bCs/>
          <w:lang w:eastAsia="pl-PL" w:bidi="ar-SA"/>
        </w:rPr>
      </w:pPr>
      <w:r w:rsidRPr="004B23E5">
        <w:rPr>
          <w:rFonts w:asciiTheme="minorHAnsi" w:hAnsiTheme="minorHAnsi" w:cstheme="minorHAnsi"/>
          <w:bCs/>
          <w:color w:val="000000"/>
          <w:lang w:eastAsia="pl-PL" w:bidi="ar-SA"/>
        </w:rPr>
        <w:t xml:space="preserve">- podstawowej  opieki zdrowotnej, w </w:t>
      </w:r>
      <w:r w:rsidR="0043696F">
        <w:rPr>
          <w:rFonts w:asciiTheme="minorHAnsi" w:hAnsiTheme="minorHAnsi" w:cstheme="minorHAnsi"/>
          <w:bCs/>
          <w:color w:val="000000"/>
          <w:lang w:eastAsia="pl-PL" w:bidi="ar-SA"/>
        </w:rPr>
        <w:t>2020 roku udzielono 23 513 porad</w:t>
      </w:r>
      <w:r w:rsidR="0043696F" w:rsidRPr="008230C8">
        <w:rPr>
          <w:rFonts w:asciiTheme="minorHAnsi" w:hAnsiTheme="minorHAnsi" w:cstheme="minorHAnsi"/>
          <w:bCs/>
          <w:color w:val="C45911" w:themeColor="accent2" w:themeShade="BF"/>
          <w:lang w:eastAsia="pl-PL" w:bidi="ar-SA"/>
        </w:rPr>
        <w:t xml:space="preserve"> (w </w:t>
      </w:r>
      <w:r w:rsidRPr="008230C8">
        <w:rPr>
          <w:rFonts w:asciiTheme="minorHAnsi" w:hAnsiTheme="minorHAnsi" w:cstheme="minorHAnsi"/>
          <w:bCs/>
          <w:color w:val="C45911" w:themeColor="accent2" w:themeShade="BF"/>
          <w:lang w:eastAsia="pl-PL" w:bidi="ar-SA"/>
        </w:rPr>
        <w:t>2019 r</w:t>
      </w:r>
      <w:r w:rsidR="0043696F" w:rsidRPr="008230C8">
        <w:rPr>
          <w:rFonts w:asciiTheme="minorHAnsi" w:hAnsiTheme="minorHAnsi" w:cstheme="minorHAnsi"/>
          <w:bCs/>
          <w:color w:val="C45911" w:themeColor="accent2" w:themeShade="BF"/>
          <w:lang w:eastAsia="pl-PL" w:bidi="ar-SA"/>
        </w:rPr>
        <w:t xml:space="preserve">. - </w:t>
      </w:r>
      <w:r w:rsidRPr="008230C8">
        <w:rPr>
          <w:rFonts w:asciiTheme="minorHAnsi" w:hAnsiTheme="minorHAnsi" w:cstheme="minorHAnsi"/>
          <w:bCs/>
          <w:color w:val="C45911" w:themeColor="accent2" w:themeShade="BF"/>
          <w:lang w:eastAsia="pl-PL" w:bidi="ar-SA"/>
        </w:rPr>
        <w:t xml:space="preserve"> </w:t>
      </w:r>
      <w:r w:rsidR="000A1A8D" w:rsidRPr="008230C8">
        <w:rPr>
          <w:rFonts w:asciiTheme="minorHAnsi" w:hAnsiTheme="minorHAnsi" w:cstheme="minorHAnsi"/>
          <w:bCs/>
          <w:color w:val="C45911" w:themeColor="accent2" w:themeShade="BF"/>
          <w:lang w:eastAsia="pl-PL" w:bidi="ar-SA"/>
        </w:rPr>
        <w:t xml:space="preserve">25 </w:t>
      </w:r>
      <w:r w:rsidRPr="008230C8">
        <w:rPr>
          <w:rFonts w:asciiTheme="minorHAnsi" w:hAnsiTheme="minorHAnsi" w:cstheme="minorHAnsi"/>
          <w:bCs/>
          <w:color w:val="C45911" w:themeColor="accent2" w:themeShade="BF"/>
          <w:lang w:eastAsia="pl-PL" w:bidi="ar-SA"/>
        </w:rPr>
        <w:t xml:space="preserve">104 </w:t>
      </w:r>
      <w:r w:rsidR="0043696F" w:rsidRPr="008230C8">
        <w:rPr>
          <w:rFonts w:asciiTheme="minorHAnsi" w:hAnsiTheme="minorHAnsi" w:cstheme="minorHAnsi"/>
          <w:bCs/>
          <w:color w:val="C45911" w:themeColor="accent2" w:themeShade="BF"/>
          <w:lang w:eastAsia="pl-PL" w:bidi="ar-SA"/>
        </w:rPr>
        <w:t>porady);</w:t>
      </w:r>
      <w:r w:rsidRPr="008230C8">
        <w:rPr>
          <w:rFonts w:asciiTheme="minorHAnsi" w:hAnsiTheme="minorHAnsi" w:cstheme="minorHAnsi"/>
          <w:bCs/>
          <w:color w:val="C45911" w:themeColor="accent2" w:themeShade="BF"/>
          <w:lang w:eastAsia="pl-PL" w:bidi="ar-SA"/>
        </w:rPr>
        <w:t xml:space="preserve">  </w:t>
      </w:r>
    </w:p>
    <w:p w:rsidR="00EF2E83" w:rsidRPr="004B23E5" w:rsidRDefault="000A1A8D" w:rsidP="00EF2E83">
      <w:pPr>
        <w:pStyle w:val="Standard"/>
        <w:spacing w:line="360" w:lineRule="auto"/>
        <w:jc w:val="both"/>
        <w:rPr>
          <w:rFonts w:asciiTheme="minorHAnsi" w:hAnsiTheme="minorHAnsi" w:cstheme="minorHAnsi"/>
          <w:bCs/>
          <w:lang w:eastAsia="pl-PL" w:bidi="ar-SA"/>
        </w:rPr>
      </w:pPr>
      <w:r w:rsidRPr="004B23E5">
        <w:rPr>
          <w:rFonts w:asciiTheme="minorHAnsi" w:hAnsiTheme="minorHAnsi" w:cstheme="minorHAnsi"/>
          <w:bCs/>
          <w:lang w:eastAsia="pl-PL" w:bidi="ar-SA"/>
        </w:rPr>
        <w:t xml:space="preserve">- </w:t>
      </w:r>
      <w:r w:rsidR="00EF2E83" w:rsidRPr="004B23E5">
        <w:rPr>
          <w:rFonts w:asciiTheme="minorHAnsi" w:hAnsiTheme="minorHAnsi" w:cstheme="minorHAnsi"/>
          <w:bCs/>
          <w:lang w:eastAsia="pl-PL" w:bidi="ar-SA"/>
        </w:rPr>
        <w:t xml:space="preserve">ambulatoryjnej opieki specjalistycznej (nie obowiązuje rejonizacja), w ramach której dla wszystkich chorych zgłaszających się  ze skierowaniem od lekarza pierwszego kontaktu  udzielono </w:t>
      </w:r>
      <w:r w:rsidR="0043696F">
        <w:rPr>
          <w:rFonts w:asciiTheme="minorHAnsi" w:hAnsiTheme="minorHAnsi" w:cstheme="minorHAnsi"/>
          <w:bCs/>
          <w:lang w:eastAsia="pl-PL" w:bidi="ar-SA"/>
        </w:rPr>
        <w:t xml:space="preserve">3 525 </w:t>
      </w:r>
      <w:r w:rsidR="0043696F" w:rsidRPr="008230C8">
        <w:rPr>
          <w:rFonts w:asciiTheme="minorHAnsi" w:hAnsiTheme="minorHAnsi" w:cstheme="minorHAnsi"/>
          <w:bCs/>
          <w:color w:val="C45911" w:themeColor="accent2" w:themeShade="BF"/>
          <w:lang w:eastAsia="pl-PL" w:bidi="ar-SA"/>
        </w:rPr>
        <w:t>(w 2019 r. -</w:t>
      </w:r>
      <w:r w:rsidR="006019DF" w:rsidRPr="008230C8">
        <w:rPr>
          <w:rFonts w:asciiTheme="minorHAnsi" w:hAnsiTheme="minorHAnsi" w:cstheme="minorHAnsi"/>
          <w:bCs/>
          <w:color w:val="C45911" w:themeColor="accent2" w:themeShade="BF"/>
          <w:lang w:eastAsia="pl-PL" w:bidi="ar-SA"/>
        </w:rPr>
        <w:t xml:space="preserve"> </w:t>
      </w:r>
      <w:r w:rsidR="00EF2E83" w:rsidRPr="008230C8">
        <w:rPr>
          <w:rFonts w:asciiTheme="minorHAnsi" w:hAnsiTheme="minorHAnsi" w:cstheme="minorHAnsi"/>
          <w:bCs/>
          <w:color w:val="C45911" w:themeColor="accent2" w:themeShade="BF"/>
          <w:lang w:eastAsia="pl-PL" w:bidi="ar-SA"/>
        </w:rPr>
        <w:t>4</w:t>
      </w:r>
      <w:r w:rsidR="0043696F" w:rsidRPr="008230C8">
        <w:rPr>
          <w:rFonts w:asciiTheme="minorHAnsi" w:hAnsiTheme="minorHAnsi" w:cstheme="minorHAnsi"/>
          <w:bCs/>
          <w:color w:val="C45911" w:themeColor="accent2" w:themeShade="BF"/>
          <w:lang w:eastAsia="pl-PL" w:bidi="ar-SA"/>
        </w:rPr>
        <w:t> </w:t>
      </w:r>
      <w:r w:rsidR="00EF2E83" w:rsidRPr="008230C8">
        <w:rPr>
          <w:rFonts w:asciiTheme="minorHAnsi" w:hAnsiTheme="minorHAnsi" w:cstheme="minorHAnsi"/>
          <w:bCs/>
          <w:color w:val="C45911" w:themeColor="accent2" w:themeShade="BF"/>
          <w:lang w:eastAsia="pl-PL" w:bidi="ar-SA"/>
        </w:rPr>
        <w:t>185</w:t>
      </w:r>
      <w:r w:rsidR="0043696F" w:rsidRPr="008230C8">
        <w:rPr>
          <w:rFonts w:asciiTheme="minorHAnsi" w:hAnsiTheme="minorHAnsi" w:cstheme="minorHAnsi"/>
          <w:bCs/>
          <w:color w:val="C45911" w:themeColor="accent2" w:themeShade="BF"/>
          <w:lang w:eastAsia="pl-PL" w:bidi="ar-SA"/>
        </w:rPr>
        <w:t>)</w:t>
      </w:r>
      <w:r w:rsidR="00EF2E83" w:rsidRPr="008230C8">
        <w:rPr>
          <w:rFonts w:asciiTheme="minorHAnsi" w:hAnsiTheme="minorHAnsi" w:cstheme="minorHAnsi"/>
          <w:bCs/>
          <w:color w:val="C45911" w:themeColor="accent2" w:themeShade="BF"/>
          <w:lang w:eastAsia="pl-PL" w:bidi="ar-SA"/>
        </w:rPr>
        <w:t>;</w:t>
      </w:r>
    </w:p>
    <w:p w:rsidR="00EF2E83" w:rsidRPr="004B23E5" w:rsidRDefault="00EF2E83" w:rsidP="00EF2E83">
      <w:pPr>
        <w:pStyle w:val="Standard"/>
        <w:spacing w:line="360" w:lineRule="auto"/>
        <w:jc w:val="both"/>
        <w:rPr>
          <w:rFonts w:asciiTheme="minorHAnsi" w:hAnsiTheme="minorHAnsi" w:cstheme="minorHAnsi"/>
          <w:bCs/>
          <w:lang w:eastAsia="pl-PL" w:bidi="ar-SA"/>
        </w:rPr>
      </w:pPr>
      <w:r w:rsidRPr="004B23E5">
        <w:rPr>
          <w:rFonts w:asciiTheme="minorHAnsi" w:hAnsiTheme="minorHAnsi" w:cstheme="minorHAnsi"/>
          <w:bCs/>
          <w:lang w:eastAsia="pl-PL" w:bidi="ar-SA"/>
        </w:rPr>
        <w:t xml:space="preserve">- rehabilitacji leczniczej, w zakresie </w:t>
      </w:r>
      <w:r w:rsidR="009B4964" w:rsidRPr="004B23E5">
        <w:rPr>
          <w:rFonts w:asciiTheme="minorHAnsi" w:hAnsiTheme="minorHAnsi" w:cstheme="minorHAnsi"/>
          <w:bCs/>
          <w:lang w:eastAsia="pl-PL" w:bidi="ar-SA"/>
        </w:rPr>
        <w:t>fizjoterapii a</w:t>
      </w:r>
      <w:r w:rsidRPr="004B23E5">
        <w:rPr>
          <w:rFonts w:asciiTheme="minorHAnsi" w:hAnsiTheme="minorHAnsi" w:cstheme="minorHAnsi"/>
          <w:bCs/>
          <w:lang w:eastAsia="pl-PL" w:bidi="ar-SA"/>
        </w:rPr>
        <w:t xml:space="preserve">mbulatoryjnej wykonano </w:t>
      </w:r>
      <w:r w:rsidR="0043696F">
        <w:rPr>
          <w:rFonts w:asciiTheme="minorHAnsi" w:hAnsiTheme="minorHAnsi" w:cstheme="minorHAnsi"/>
          <w:bCs/>
          <w:lang w:eastAsia="pl-PL" w:bidi="ar-SA"/>
        </w:rPr>
        <w:t xml:space="preserve">55 303 </w:t>
      </w:r>
      <w:r w:rsidR="0043696F" w:rsidRPr="008230C8">
        <w:rPr>
          <w:rFonts w:asciiTheme="minorHAnsi" w:hAnsiTheme="minorHAnsi" w:cstheme="minorHAnsi"/>
          <w:bCs/>
          <w:lang w:eastAsia="pl-PL" w:bidi="ar-SA"/>
        </w:rPr>
        <w:t xml:space="preserve">zabiegi </w:t>
      </w:r>
      <w:r w:rsidR="008230C8">
        <w:rPr>
          <w:rFonts w:asciiTheme="minorHAnsi" w:hAnsiTheme="minorHAnsi" w:cstheme="minorHAnsi"/>
          <w:bCs/>
          <w:lang w:eastAsia="pl-PL" w:bidi="ar-SA"/>
        </w:rPr>
        <w:t xml:space="preserve">                  </w:t>
      </w:r>
      <w:r w:rsidR="0043696F" w:rsidRPr="008230C8">
        <w:rPr>
          <w:rFonts w:asciiTheme="minorHAnsi" w:hAnsiTheme="minorHAnsi" w:cstheme="minorHAnsi"/>
          <w:bCs/>
          <w:color w:val="C45911" w:themeColor="accent2" w:themeShade="BF"/>
          <w:lang w:eastAsia="pl-PL" w:bidi="ar-SA"/>
        </w:rPr>
        <w:t xml:space="preserve">(w 2019 r. - </w:t>
      </w:r>
      <w:r w:rsidRPr="008230C8">
        <w:rPr>
          <w:rFonts w:asciiTheme="minorHAnsi" w:hAnsiTheme="minorHAnsi" w:cstheme="minorHAnsi"/>
          <w:bCs/>
          <w:color w:val="C45911" w:themeColor="accent2" w:themeShade="BF"/>
          <w:lang w:eastAsia="pl-PL" w:bidi="ar-SA"/>
        </w:rPr>
        <w:t>50</w:t>
      </w:r>
      <w:r w:rsidR="0043696F" w:rsidRPr="008230C8">
        <w:rPr>
          <w:rFonts w:asciiTheme="minorHAnsi" w:hAnsiTheme="minorHAnsi" w:cstheme="minorHAnsi"/>
          <w:bCs/>
          <w:color w:val="C45911" w:themeColor="accent2" w:themeShade="BF"/>
          <w:lang w:eastAsia="pl-PL" w:bidi="ar-SA"/>
        </w:rPr>
        <w:t> </w:t>
      </w:r>
      <w:r w:rsidRPr="008230C8">
        <w:rPr>
          <w:rFonts w:asciiTheme="minorHAnsi" w:hAnsiTheme="minorHAnsi" w:cstheme="minorHAnsi"/>
          <w:bCs/>
          <w:color w:val="C45911" w:themeColor="accent2" w:themeShade="BF"/>
          <w:lang w:eastAsia="pl-PL" w:bidi="ar-SA"/>
        </w:rPr>
        <w:t>409</w:t>
      </w:r>
      <w:r w:rsidR="0043696F" w:rsidRPr="008230C8">
        <w:rPr>
          <w:rFonts w:asciiTheme="minorHAnsi" w:hAnsiTheme="minorHAnsi" w:cstheme="minorHAnsi"/>
          <w:bCs/>
          <w:color w:val="C45911" w:themeColor="accent2" w:themeShade="BF"/>
          <w:lang w:eastAsia="pl-PL" w:bidi="ar-SA"/>
        </w:rPr>
        <w:t>)</w:t>
      </w:r>
      <w:r w:rsidRPr="008230C8">
        <w:rPr>
          <w:rFonts w:asciiTheme="minorHAnsi" w:hAnsiTheme="minorHAnsi" w:cstheme="minorHAnsi"/>
          <w:bCs/>
          <w:color w:val="C45911" w:themeColor="accent2" w:themeShade="BF"/>
          <w:lang w:eastAsia="pl-PL" w:bidi="ar-SA"/>
        </w:rPr>
        <w:t>.</w:t>
      </w:r>
    </w:p>
    <w:p w:rsidR="00992DA6" w:rsidRPr="004B23E5" w:rsidRDefault="00EF2E83" w:rsidP="00992DA6">
      <w:pPr>
        <w:pStyle w:val="Standard"/>
        <w:spacing w:line="360" w:lineRule="auto"/>
        <w:jc w:val="both"/>
        <w:rPr>
          <w:rFonts w:asciiTheme="minorHAnsi" w:hAnsiTheme="minorHAnsi" w:cstheme="minorHAnsi"/>
          <w:bCs/>
          <w:color w:val="000000"/>
          <w:lang w:eastAsia="pl-PL" w:bidi="ar-SA"/>
        </w:rPr>
      </w:pPr>
      <w:r w:rsidRPr="004B23E5">
        <w:rPr>
          <w:rFonts w:asciiTheme="minorHAnsi" w:hAnsiTheme="minorHAnsi" w:cstheme="minorHAnsi"/>
          <w:bCs/>
          <w:color w:val="000000"/>
          <w:lang w:eastAsia="pl-PL" w:bidi="ar-SA"/>
        </w:rPr>
        <w:t>- profilaktyki i promocji zdrowia</w:t>
      </w:r>
      <w:r w:rsidR="00992DA6" w:rsidRPr="004B23E5">
        <w:rPr>
          <w:rFonts w:asciiTheme="minorHAnsi" w:hAnsiTheme="minorHAnsi" w:cstheme="minorHAnsi"/>
          <w:bCs/>
          <w:color w:val="000000"/>
          <w:lang w:eastAsia="pl-PL" w:bidi="ar-SA"/>
        </w:rPr>
        <w:t xml:space="preserve">.  </w:t>
      </w:r>
    </w:p>
    <w:p w:rsidR="00992DA6" w:rsidRPr="004B23E5" w:rsidRDefault="00992DA6" w:rsidP="00EF2E83">
      <w:pPr>
        <w:pStyle w:val="Standard"/>
        <w:rPr>
          <w:rFonts w:asciiTheme="minorHAnsi" w:hAnsiTheme="minorHAnsi" w:cstheme="minorHAnsi"/>
          <w:color w:val="000000"/>
          <w:lang w:eastAsia="pl-PL" w:bidi="ar-SA"/>
        </w:rPr>
      </w:pPr>
    </w:p>
    <w:p w:rsidR="00EF2E83" w:rsidRPr="00F61E3D" w:rsidRDefault="00992DA6" w:rsidP="00992DA6">
      <w:pPr>
        <w:pStyle w:val="Standard"/>
        <w:spacing w:line="360" w:lineRule="auto"/>
        <w:jc w:val="both"/>
        <w:rPr>
          <w:rFonts w:asciiTheme="minorHAnsi" w:hAnsiTheme="minorHAnsi" w:cstheme="minorHAnsi"/>
          <w:lang w:eastAsia="pl-PL" w:bidi="ar-SA"/>
        </w:rPr>
      </w:pPr>
      <w:r w:rsidRPr="004B23E5">
        <w:rPr>
          <w:rFonts w:asciiTheme="minorHAnsi" w:hAnsiTheme="minorHAnsi" w:cstheme="minorHAnsi"/>
          <w:b/>
          <w:bCs/>
          <w:color w:val="FF0000"/>
          <w:lang w:eastAsia="pl-PL" w:bidi="ar-SA"/>
        </w:rPr>
        <w:t xml:space="preserve">   </w:t>
      </w:r>
      <w:r w:rsidR="00EF2E83" w:rsidRPr="004B23E5">
        <w:rPr>
          <w:rFonts w:asciiTheme="minorHAnsi" w:hAnsiTheme="minorHAnsi" w:cstheme="minorHAnsi"/>
          <w:lang w:eastAsia="pl-PL" w:bidi="ar-SA"/>
        </w:rPr>
        <w:t xml:space="preserve">Działania w zakresie ochrony zdrowia realizowane </w:t>
      </w:r>
      <w:r w:rsidRPr="004B23E5">
        <w:rPr>
          <w:rFonts w:asciiTheme="minorHAnsi" w:hAnsiTheme="minorHAnsi" w:cstheme="minorHAnsi"/>
          <w:lang w:eastAsia="pl-PL" w:bidi="ar-SA"/>
        </w:rPr>
        <w:t xml:space="preserve">były </w:t>
      </w:r>
      <w:r w:rsidR="00EF2E83" w:rsidRPr="004B23E5">
        <w:rPr>
          <w:rFonts w:asciiTheme="minorHAnsi" w:hAnsiTheme="minorHAnsi" w:cstheme="minorHAnsi"/>
          <w:lang w:eastAsia="pl-PL" w:bidi="ar-SA"/>
        </w:rPr>
        <w:t xml:space="preserve">w oparciu o umowy </w:t>
      </w:r>
      <w:r w:rsidR="007A60FA" w:rsidRPr="004B23E5">
        <w:rPr>
          <w:rFonts w:asciiTheme="minorHAnsi" w:hAnsiTheme="minorHAnsi" w:cstheme="minorHAnsi"/>
          <w:lang w:eastAsia="pl-PL" w:bidi="ar-SA"/>
        </w:rPr>
        <w:t xml:space="preserve">                                  </w:t>
      </w:r>
      <w:r w:rsidR="00EF2E83" w:rsidRPr="00F61E3D">
        <w:rPr>
          <w:rFonts w:asciiTheme="minorHAnsi" w:hAnsiTheme="minorHAnsi" w:cstheme="minorHAnsi"/>
          <w:lang w:eastAsia="pl-PL" w:bidi="ar-SA"/>
        </w:rPr>
        <w:t xml:space="preserve">z </w:t>
      </w:r>
      <w:r w:rsidRPr="00F61E3D">
        <w:rPr>
          <w:rFonts w:asciiTheme="minorHAnsi" w:hAnsiTheme="minorHAnsi" w:cstheme="minorHAnsi"/>
          <w:lang w:eastAsia="pl-PL" w:bidi="ar-SA"/>
        </w:rPr>
        <w:t>Mazowieckim Oddziałem Wojewódzkiego Narodowego Funduszu Zdrowia (</w:t>
      </w:r>
      <w:r w:rsidR="00EF2E83" w:rsidRPr="00F61E3D">
        <w:rPr>
          <w:rFonts w:asciiTheme="minorHAnsi" w:hAnsiTheme="minorHAnsi" w:cstheme="minorHAnsi"/>
          <w:lang w:eastAsia="pl-PL" w:bidi="ar-SA"/>
        </w:rPr>
        <w:t>MOW NFZ</w:t>
      </w:r>
      <w:r w:rsidRPr="00F61E3D">
        <w:rPr>
          <w:rFonts w:asciiTheme="minorHAnsi" w:hAnsiTheme="minorHAnsi" w:cstheme="minorHAnsi"/>
          <w:lang w:eastAsia="pl-PL" w:bidi="ar-SA"/>
        </w:rPr>
        <w:t>).</w:t>
      </w:r>
    </w:p>
    <w:p w:rsidR="00EF2E83" w:rsidRPr="004B23E5" w:rsidRDefault="000514CB" w:rsidP="00992DA6">
      <w:pPr>
        <w:pStyle w:val="Standard"/>
        <w:spacing w:line="360" w:lineRule="auto"/>
        <w:jc w:val="both"/>
        <w:rPr>
          <w:rFonts w:asciiTheme="minorHAnsi" w:eastAsia="Times New Roman" w:hAnsiTheme="minorHAnsi" w:cstheme="minorHAnsi"/>
          <w:lang w:eastAsia="hi-IN" w:bidi="ar-SA"/>
        </w:rPr>
      </w:pPr>
      <w:r w:rsidRPr="004B23E5">
        <w:rPr>
          <w:rFonts w:asciiTheme="minorHAnsi" w:eastAsia="Times New Roman" w:hAnsiTheme="minorHAnsi" w:cstheme="minorHAnsi"/>
          <w:bCs/>
          <w:iCs/>
          <w:lang w:eastAsia="hi-IN"/>
        </w:rPr>
        <w:t xml:space="preserve">   </w:t>
      </w:r>
      <w:r w:rsidR="00EF2E83" w:rsidRPr="004B23E5">
        <w:rPr>
          <w:rFonts w:asciiTheme="minorHAnsi" w:eastAsia="Times New Roman" w:hAnsiTheme="minorHAnsi" w:cstheme="minorHAnsi"/>
          <w:lang w:val="ar-SA" w:eastAsia="hi-IN" w:bidi="ar-SA"/>
        </w:rPr>
        <w:t>Główne środki finansowe Centrum Medyczne Nieporęt sp.</w:t>
      </w:r>
      <w:r w:rsidR="009B4964" w:rsidRPr="004B23E5">
        <w:rPr>
          <w:rFonts w:asciiTheme="minorHAnsi" w:eastAsia="Times New Roman" w:hAnsiTheme="minorHAnsi" w:cstheme="minorHAnsi"/>
          <w:lang w:eastAsia="hi-IN" w:bidi="ar-SA"/>
        </w:rPr>
        <w:t xml:space="preserve"> </w:t>
      </w:r>
      <w:r w:rsidR="00EF2E83" w:rsidRPr="004B23E5">
        <w:rPr>
          <w:rFonts w:asciiTheme="minorHAnsi" w:eastAsia="Times New Roman" w:hAnsiTheme="minorHAnsi" w:cstheme="minorHAnsi"/>
          <w:lang w:val="ar-SA" w:eastAsia="hi-IN" w:bidi="ar-SA"/>
        </w:rPr>
        <w:t>z o.o. uzyskuje ze świadczeń medycznych na rz</w:t>
      </w:r>
      <w:r w:rsidR="004E06DE" w:rsidRPr="004B23E5">
        <w:rPr>
          <w:rFonts w:asciiTheme="minorHAnsi" w:eastAsia="Times New Roman" w:hAnsiTheme="minorHAnsi" w:cstheme="minorHAnsi"/>
          <w:lang w:val="ar-SA" w:eastAsia="hi-IN" w:bidi="ar-SA"/>
        </w:rPr>
        <w:t>ecz Narodowego Funduszu Zdrowia</w:t>
      </w:r>
      <w:r w:rsidR="004E06DE" w:rsidRPr="004B23E5">
        <w:rPr>
          <w:rFonts w:asciiTheme="minorHAnsi" w:eastAsia="Times New Roman" w:hAnsiTheme="minorHAnsi" w:cstheme="minorHAnsi"/>
          <w:lang w:eastAsia="hi-IN" w:bidi="ar-SA"/>
        </w:rPr>
        <w:t>:</w:t>
      </w:r>
    </w:p>
    <w:p w:rsidR="00EF2E83" w:rsidRPr="001F49CA" w:rsidRDefault="000514CB" w:rsidP="00B70251">
      <w:pPr>
        <w:pStyle w:val="Standard"/>
        <w:numPr>
          <w:ilvl w:val="0"/>
          <w:numId w:val="35"/>
        </w:numPr>
        <w:spacing w:line="360" w:lineRule="auto"/>
        <w:ind w:left="0" w:firstLine="0"/>
        <w:jc w:val="both"/>
        <w:rPr>
          <w:rFonts w:asciiTheme="minorHAnsi" w:hAnsiTheme="minorHAnsi" w:cstheme="minorHAnsi"/>
          <w:lang w:eastAsia="pl-PL"/>
        </w:rPr>
      </w:pPr>
      <w:r w:rsidRPr="008E7C0B">
        <w:rPr>
          <w:rFonts w:asciiTheme="minorHAnsi" w:eastAsia="Times New Roman" w:hAnsiTheme="minorHAnsi" w:cstheme="minorHAnsi"/>
          <w:bCs/>
          <w:lang w:eastAsia="hi-IN" w:bidi="ar-SA"/>
        </w:rPr>
        <w:t>p</w:t>
      </w:r>
      <w:r w:rsidR="00EF2E83" w:rsidRPr="008E7C0B">
        <w:rPr>
          <w:rFonts w:asciiTheme="minorHAnsi" w:eastAsia="Times New Roman" w:hAnsiTheme="minorHAnsi" w:cstheme="minorHAnsi"/>
          <w:bCs/>
          <w:lang w:val="ar-SA" w:eastAsia="hi-IN" w:bidi="ar-SA"/>
        </w:rPr>
        <w:t>rzychody za usługi medyczne z NFZ  za świadczenia</w:t>
      </w:r>
      <w:r w:rsidR="004E06DE" w:rsidRPr="008E7C0B">
        <w:rPr>
          <w:rFonts w:asciiTheme="minorHAnsi" w:eastAsia="Times New Roman" w:hAnsiTheme="minorHAnsi" w:cstheme="minorHAnsi"/>
          <w:bCs/>
          <w:lang w:val="ar-SA" w:eastAsia="hi-IN" w:bidi="ar-SA"/>
        </w:rPr>
        <w:t xml:space="preserve">  podstawowej opieki zdrowotnej</w:t>
      </w:r>
      <w:r w:rsidR="001F49CA">
        <w:rPr>
          <w:rFonts w:asciiTheme="minorHAnsi" w:eastAsia="Times New Roman" w:hAnsiTheme="minorHAnsi" w:cstheme="minorHAnsi"/>
          <w:bCs/>
          <w:lang w:eastAsia="hi-IN" w:bidi="ar-SA"/>
        </w:rPr>
        <w:t xml:space="preserve">: </w:t>
      </w:r>
      <w:proofErr w:type="spellStart"/>
      <w:r w:rsidR="001F49CA">
        <w:rPr>
          <w:rFonts w:asciiTheme="minorHAnsi" w:hAnsiTheme="minorHAnsi" w:cstheme="minorHAnsi"/>
          <w:lang w:eastAsia="pl-PL"/>
        </w:rPr>
        <w:t>ł</w:t>
      </w:r>
      <w:r w:rsidR="004E06DE" w:rsidRPr="001F49CA">
        <w:rPr>
          <w:rFonts w:asciiTheme="minorHAnsi" w:eastAsia="Times New Roman" w:hAnsiTheme="minorHAnsi" w:cstheme="minorHAnsi"/>
          <w:bCs/>
          <w:lang w:eastAsia="hi-IN" w:bidi="ar-SA"/>
        </w:rPr>
        <w:t>ą</w:t>
      </w:r>
      <w:proofErr w:type="spellEnd"/>
      <w:r w:rsidR="00EF2E83" w:rsidRPr="001F49CA">
        <w:rPr>
          <w:rFonts w:asciiTheme="minorHAnsi" w:eastAsia="Times New Roman" w:hAnsiTheme="minorHAnsi" w:cstheme="minorHAnsi"/>
          <w:lang w:val="ar-SA" w:eastAsia="hi-IN" w:bidi="ar-SA"/>
        </w:rPr>
        <w:t>czna wartoś</w:t>
      </w:r>
      <w:r w:rsidRPr="001F49CA">
        <w:rPr>
          <w:rFonts w:asciiTheme="minorHAnsi" w:eastAsia="Times New Roman" w:hAnsiTheme="minorHAnsi" w:cstheme="minorHAnsi"/>
          <w:lang w:eastAsia="hi-IN" w:bidi="ar-SA"/>
        </w:rPr>
        <w:t>ć</w:t>
      </w:r>
      <w:r w:rsidR="00EF2E83" w:rsidRPr="001F49CA">
        <w:rPr>
          <w:rFonts w:asciiTheme="minorHAnsi" w:eastAsia="Times New Roman" w:hAnsiTheme="minorHAnsi" w:cstheme="minorHAnsi"/>
          <w:lang w:val="ar-SA" w:eastAsia="hi-IN" w:bidi="ar-SA"/>
        </w:rPr>
        <w:t xml:space="preserve"> swiadczeń z podstawowej opieki zdrowotnej to: </w:t>
      </w:r>
      <w:r w:rsidR="00C25724" w:rsidRPr="001F49CA">
        <w:rPr>
          <w:rFonts w:asciiTheme="minorHAnsi" w:eastAsia="Times New Roman" w:hAnsiTheme="minorHAnsi" w:cstheme="minorHAnsi"/>
          <w:lang w:eastAsia="hi-IN" w:bidi="ar-SA"/>
        </w:rPr>
        <w:t xml:space="preserve">2 304 979,47 zł (w 2019 r. - </w:t>
      </w:r>
      <w:r w:rsidR="00EF2E83" w:rsidRPr="001F49CA">
        <w:rPr>
          <w:rFonts w:asciiTheme="minorHAnsi" w:eastAsia="Times New Roman" w:hAnsiTheme="minorHAnsi" w:cstheme="minorHAnsi"/>
          <w:lang w:val="ar-SA" w:eastAsia="hi-IN" w:bidi="ar-SA"/>
        </w:rPr>
        <w:t>2 074 990,80 zł</w:t>
      </w:r>
      <w:r w:rsidR="00C25724" w:rsidRPr="001F49CA">
        <w:rPr>
          <w:rFonts w:asciiTheme="minorHAnsi" w:eastAsia="Times New Roman" w:hAnsiTheme="minorHAnsi" w:cstheme="minorHAnsi"/>
          <w:lang w:eastAsia="hi-IN" w:bidi="ar-SA"/>
        </w:rPr>
        <w:t>)</w:t>
      </w:r>
      <w:r w:rsidRPr="001F49CA">
        <w:rPr>
          <w:rFonts w:asciiTheme="minorHAnsi" w:eastAsia="Times New Roman" w:hAnsiTheme="minorHAnsi" w:cstheme="minorHAnsi"/>
          <w:lang w:eastAsia="hi-IN" w:bidi="ar-SA"/>
        </w:rPr>
        <w:t>;</w:t>
      </w:r>
      <w:r w:rsidR="00EF2E83" w:rsidRPr="001F49CA">
        <w:rPr>
          <w:rFonts w:asciiTheme="minorHAnsi" w:eastAsia="Times New Roman" w:hAnsiTheme="minorHAnsi" w:cstheme="minorHAnsi"/>
          <w:lang w:val="ar-SA" w:eastAsia="hi-IN" w:bidi="ar-SA"/>
        </w:rPr>
        <w:t xml:space="preserve">                                                </w:t>
      </w:r>
    </w:p>
    <w:p w:rsidR="00EF2E83" w:rsidRPr="004B23E5" w:rsidRDefault="009B4964" w:rsidP="00B70251">
      <w:pPr>
        <w:pStyle w:val="Standard"/>
        <w:numPr>
          <w:ilvl w:val="0"/>
          <w:numId w:val="35"/>
        </w:numPr>
        <w:tabs>
          <w:tab w:val="left" w:pos="336"/>
        </w:tabs>
        <w:spacing w:line="360" w:lineRule="auto"/>
        <w:ind w:left="0" w:firstLine="0"/>
        <w:jc w:val="both"/>
        <w:rPr>
          <w:rFonts w:asciiTheme="minorHAnsi" w:eastAsia="NSimSun" w:hAnsiTheme="minorHAnsi" w:cstheme="minorHAnsi"/>
        </w:rPr>
      </w:pPr>
      <w:r w:rsidRPr="004B23E5">
        <w:rPr>
          <w:rFonts w:asciiTheme="minorHAnsi" w:hAnsiTheme="minorHAnsi" w:cstheme="minorHAnsi"/>
          <w:bCs/>
          <w:lang w:eastAsia="hi-IN" w:bidi="ar-SA"/>
        </w:rPr>
        <w:t xml:space="preserve"> </w:t>
      </w:r>
      <w:r w:rsidR="000514CB" w:rsidRPr="004B23E5">
        <w:rPr>
          <w:rFonts w:asciiTheme="minorHAnsi" w:hAnsiTheme="minorHAnsi" w:cstheme="minorHAnsi"/>
          <w:bCs/>
          <w:lang w:eastAsia="hi-IN" w:bidi="ar-SA"/>
        </w:rPr>
        <w:t>p</w:t>
      </w:r>
      <w:r w:rsidR="00EF2E83" w:rsidRPr="004B23E5">
        <w:rPr>
          <w:rFonts w:asciiTheme="minorHAnsi" w:hAnsiTheme="minorHAnsi" w:cstheme="minorHAnsi"/>
          <w:bCs/>
          <w:lang w:val="ar-SA" w:eastAsia="hi-IN" w:bidi="ar-SA"/>
        </w:rPr>
        <w:t>rzychody za usługi medyczne z NFZ za świadczenia z rehabilitacji</w:t>
      </w:r>
      <w:r w:rsidR="000514CB" w:rsidRPr="004B23E5">
        <w:rPr>
          <w:rFonts w:asciiTheme="minorHAnsi" w:hAnsiTheme="minorHAnsi" w:cstheme="minorHAnsi"/>
          <w:bCs/>
          <w:lang w:eastAsia="hi-IN" w:bidi="ar-SA"/>
        </w:rPr>
        <w:t>: łączna</w:t>
      </w:r>
      <w:r w:rsidR="000514CB" w:rsidRPr="004B23E5">
        <w:rPr>
          <w:rFonts w:asciiTheme="minorHAnsi" w:eastAsia="Times New Roman" w:hAnsiTheme="minorHAnsi" w:cstheme="minorHAnsi"/>
          <w:lang w:val="ar-SA" w:eastAsia="hi-IN" w:bidi="ar-SA"/>
        </w:rPr>
        <w:t xml:space="preserve"> wartoś</w:t>
      </w:r>
      <w:r w:rsidR="000514CB" w:rsidRPr="004B23E5">
        <w:rPr>
          <w:rFonts w:asciiTheme="minorHAnsi" w:eastAsia="Times New Roman" w:hAnsiTheme="minorHAnsi" w:cstheme="minorHAnsi"/>
          <w:lang w:eastAsia="hi-IN" w:bidi="ar-SA"/>
        </w:rPr>
        <w:t>ć</w:t>
      </w:r>
      <w:r w:rsidR="00EF2E83" w:rsidRPr="004B23E5">
        <w:rPr>
          <w:rFonts w:asciiTheme="minorHAnsi" w:eastAsia="Times New Roman" w:hAnsiTheme="minorHAnsi" w:cstheme="minorHAnsi"/>
          <w:lang w:val="ar-SA" w:eastAsia="hi-IN" w:bidi="ar-SA"/>
        </w:rPr>
        <w:t xml:space="preserve"> świadczeń z </w:t>
      </w:r>
      <w:r w:rsidR="000514CB" w:rsidRPr="004B23E5">
        <w:rPr>
          <w:rFonts w:asciiTheme="minorHAnsi" w:eastAsia="Times New Roman" w:hAnsiTheme="minorHAnsi" w:cstheme="minorHAnsi"/>
          <w:lang w:val="ar-SA" w:eastAsia="hi-IN" w:bidi="ar-SA"/>
        </w:rPr>
        <w:t>rehabilitacji to:</w:t>
      </w:r>
      <w:r w:rsidR="00C25724">
        <w:rPr>
          <w:rFonts w:asciiTheme="minorHAnsi" w:eastAsia="Times New Roman" w:hAnsiTheme="minorHAnsi" w:cstheme="minorHAnsi"/>
          <w:lang w:eastAsia="hi-IN" w:bidi="ar-SA"/>
        </w:rPr>
        <w:t xml:space="preserve"> 445 466,66 </w:t>
      </w:r>
      <w:r w:rsidR="00C25724" w:rsidRPr="008E7C0B">
        <w:rPr>
          <w:rFonts w:asciiTheme="minorHAnsi" w:eastAsia="Times New Roman" w:hAnsiTheme="minorHAnsi" w:cstheme="minorHAnsi"/>
          <w:lang w:eastAsia="hi-IN" w:bidi="ar-SA"/>
        </w:rPr>
        <w:t xml:space="preserve">zł </w:t>
      </w:r>
      <w:r w:rsidR="00C25724" w:rsidRPr="008E7C0B">
        <w:rPr>
          <w:rFonts w:asciiTheme="minorHAnsi" w:eastAsia="Times New Roman" w:hAnsiTheme="minorHAnsi" w:cstheme="minorHAnsi"/>
          <w:color w:val="C45911" w:themeColor="accent2" w:themeShade="BF"/>
          <w:lang w:eastAsia="hi-IN" w:bidi="ar-SA"/>
        </w:rPr>
        <w:t xml:space="preserve">(w 2019 r. - </w:t>
      </w:r>
      <w:r w:rsidR="000514CB" w:rsidRPr="008E7C0B">
        <w:rPr>
          <w:rFonts w:asciiTheme="minorHAnsi" w:eastAsia="Times New Roman" w:hAnsiTheme="minorHAnsi" w:cstheme="minorHAnsi"/>
          <w:color w:val="C45911" w:themeColor="accent2" w:themeShade="BF"/>
          <w:lang w:val="ar-SA" w:eastAsia="hi-IN" w:bidi="ar-SA"/>
        </w:rPr>
        <w:t xml:space="preserve"> 445 466,66 zł</w:t>
      </w:r>
      <w:r w:rsidR="00C25724" w:rsidRPr="008E7C0B">
        <w:rPr>
          <w:rFonts w:asciiTheme="minorHAnsi" w:eastAsia="Times New Roman" w:hAnsiTheme="minorHAnsi" w:cstheme="minorHAnsi"/>
          <w:color w:val="C45911" w:themeColor="accent2" w:themeShade="BF"/>
          <w:lang w:eastAsia="hi-IN" w:bidi="ar-SA"/>
        </w:rPr>
        <w:t>)</w:t>
      </w:r>
      <w:r w:rsidR="000514CB" w:rsidRPr="008E7C0B">
        <w:rPr>
          <w:rFonts w:asciiTheme="minorHAnsi" w:eastAsia="Times New Roman" w:hAnsiTheme="minorHAnsi" w:cstheme="minorHAnsi"/>
          <w:color w:val="C45911" w:themeColor="accent2" w:themeShade="BF"/>
          <w:lang w:eastAsia="hi-IN" w:bidi="ar-SA"/>
        </w:rPr>
        <w:t>;</w:t>
      </w:r>
    </w:p>
    <w:p w:rsidR="00EF2E83" w:rsidRPr="004B23E5" w:rsidRDefault="009B4964" w:rsidP="00B70251">
      <w:pPr>
        <w:pStyle w:val="Standard"/>
        <w:numPr>
          <w:ilvl w:val="0"/>
          <w:numId w:val="35"/>
        </w:numPr>
        <w:tabs>
          <w:tab w:val="left" w:pos="336"/>
        </w:tabs>
        <w:spacing w:line="360" w:lineRule="auto"/>
        <w:ind w:left="0" w:firstLine="0"/>
        <w:jc w:val="both"/>
        <w:rPr>
          <w:rFonts w:asciiTheme="minorHAnsi" w:eastAsia="NSimSun" w:hAnsiTheme="minorHAnsi" w:cstheme="minorHAnsi"/>
        </w:rPr>
      </w:pPr>
      <w:r w:rsidRPr="004B23E5">
        <w:rPr>
          <w:rFonts w:asciiTheme="minorHAnsi" w:eastAsia="Times New Roman" w:hAnsiTheme="minorHAnsi" w:cstheme="minorHAnsi"/>
          <w:bCs/>
          <w:lang w:eastAsia="hi-IN" w:bidi="ar-SA"/>
        </w:rPr>
        <w:lastRenderedPageBreak/>
        <w:t xml:space="preserve"> </w:t>
      </w:r>
      <w:r w:rsidR="000514CB" w:rsidRPr="004B23E5">
        <w:rPr>
          <w:rFonts w:asciiTheme="minorHAnsi" w:eastAsia="Times New Roman" w:hAnsiTheme="minorHAnsi" w:cstheme="minorHAnsi"/>
          <w:bCs/>
          <w:lang w:eastAsia="hi-IN" w:bidi="ar-SA"/>
        </w:rPr>
        <w:t>p</w:t>
      </w:r>
      <w:r w:rsidR="00EF2E83" w:rsidRPr="004B23E5">
        <w:rPr>
          <w:rFonts w:asciiTheme="minorHAnsi" w:eastAsia="Times New Roman" w:hAnsiTheme="minorHAnsi" w:cstheme="minorHAnsi"/>
          <w:bCs/>
          <w:lang w:val="ar-SA" w:eastAsia="hi-IN" w:bidi="ar-SA"/>
        </w:rPr>
        <w:t>rzychody za usługi medyczne z NFZ za świadczenia z ambulatoryjnej opie</w:t>
      </w:r>
      <w:r w:rsidRPr="004B23E5">
        <w:rPr>
          <w:rFonts w:asciiTheme="minorHAnsi" w:eastAsia="Times New Roman" w:hAnsiTheme="minorHAnsi" w:cstheme="minorHAnsi"/>
          <w:bCs/>
          <w:lang w:eastAsia="hi-IN" w:bidi="ar-SA"/>
        </w:rPr>
        <w:t>ki</w:t>
      </w:r>
      <w:r w:rsidR="00EF2E83" w:rsidRPr="004B23E5">
        <w:rPr>
          <w:rFonts w:asciiTheme="minorHAnsi" w:eastAsia="Times New Roman" w:hAnsiTheme="minorHAnsi" w:cstheme="minorHAnsi"/>
          <w:bCs/>
          <w:lang w:val="ar-SA" w:eastAsia="hi-IN" w:bidi="ar-SA"/>
        </w:rPr>
        <w:t xml:space="preserve"> specjalistycznej:</w:t>
      </w:r>
      <w:r w:rsidR="000514CB" w:rsidRPr="004B23E5">
        <w:rPr>
          <w:rFonts w:asciiTheme="minorHAnsi" w:eastAsia="NSimSun" w:hAnsiTheme="minorHAnsi" w:cstheme="minorHAnsi"/>
        </w:rPr>
        <w:t xml:space="preserve"> ł</w:t>
      </w:r>
      <w:r w:rsidR="00EF2E83" w:rsidRPr="004B23E5">
        <w:rPr>
          <w:rFonts w:asciiTheme="minorHAnsi" w:eastAsia="Times New Roman" w:hAnsiTheme="minorHAnsi" w:cstheme="minorHAnsi"/>
          <w:lang w:eastAsia="hi-IN"/>
        </w:rPr>
        <w:t xml:space="preserve">ączna wartość świadczeń z ambulatoryjnej opieki specjalistycznej to: </w:t>
      </w:r>
      <w:r w:rsidR="00C25724">
        <w:rPr>
          <w:rFonts w:asciiTheme="minorHAnsi" w:eastAsia="Times New Roman" w:hAnsiTheme="minorHAnsi" w:cstheme="minorHAnsi"/>
          <w:lang w:eastAsia="hi-IN"/>
        </w:rPr>
        <w:t xml:space="preserve">268 293,03 zł </w:t>
      </w:r>
      <w:r w:rsidR="00C25724" w:rsidRPr="008E7C0B">
        <w:rPr>
          <w:rFonts w:asciiTheme="minorHAnsi" w:eastAsia="Times New Roman" w:hAnsiTheme="minorHAnsi" w:cstheme="minorHAnsi"/>
          <w:color w:val="C45911" w:themeColor="accent2" w:themeShade="BF"/>
          <w:lang w:eastAsia="hi-IN"/>
        </w:rPr>
        <w:t xml:space="preserve">(w 2019 r. - </w:t>
      </w:r>
      <w:r w:rsidR="00EF2E83" w:rsidRPr="008E7C0B">
        <w:rPr>
          <w:rFonts w:asciiTheme="minorHAnsi" w:eastAsia="Times New Roman" w:hAnsiTheme="minorHAnsi" w:cstheme="minorHAnsi"/>
          <w:color w:val="C45911" w:themeColor="accent2" w:themeShade="BF"/>
          <w:lang w:eastAsia="hi-IN"/>
        </w:rPr>
        <w:t>306 673,69 zł</w:t>
      </w:r>
      <w:r w:rsidR="00C25724" w:rsidRPr="008E7C0B">
        <w:rPr>
          <w:rFonts w:asciiTheme="minorHAnsi" w:eastAsia="Times New Roman" w:hAnsiTheme="minorHAnsi" w:cstheme="minorHAnsi"/>
          <w:color w:val="C45911" w:themeColor="accent2" w:themeShade="BF"/>
          <w:lang w:eastAsia="hi-IN"/>
        </w:rPr>
        <w:t>)</w:t>
      </w:r>
      <w:r w:rsidR="00EF2E83" w:rsidRPr="008E7C0B">
        <w:rPr>
          <w:rFonts w:asciiTheme="minorHAnsi" w:eastAsia="Times New Roman" w:hAnsiTheme="minorHAnsi" w:cstheme="minorHAnsi"/>
          <w:color w:val="C45911" w:themeColor="accent2" w:themeShade="BF"/>
          <w:lang w:eastAsia="hi-IN"/>
        </w:rPr>
        <w:t>.</w:t>
      </w:r>
    </w:p>
    <w:p w:rsidR="00EF2E83" w:rsidRPr="004B23E5" w:rsidRDefault="00EF2E83" w:rsidP="00992DA6">
      <w:pPr>
        <w:pStyle w:val="Standard"/>
        <w:spacing w:line="360" w:lineRule="auto"/>
        <w:jc w:val="both"/>
        <w:rPr>
          <w:rFonts w:asciiTheme="minorHAnsi" w:eastAsia="Times New Roman" w:hAnsiTheme="minorHAnsi" w:cstheme="minorHAnsi"/>
          <w:bCs/>
          <w:iCs/>
          <w:lang w:eastAsia="hi-IN"/>
        </w:rPr>
      </w:pPr>
      <w:r w:rsidRPr="004B23E5">
        <w:rPr>
          <w:rFonts w:asciiTheme="minorHAnsi" w:eastAsia="Times New Roman" w:hAnsiTheme="minorHAnsi" w:cstheme="minorHAnsi"/>
          <w:bCs/>
          <w:iCs/>
          <w:lang w:eastAsia="hi-IN"/>
        </w:rPr>
        <w:t xml:space="preserve">Ogółem kwota za świadczenia zdrowotne sfinansowane przez NFZ to: </w:t>
      </w:r>
      <w:r w:rsidR="00C25724">
        <w:rPr>
          <w:rFonts w:asciiTheme="minorHAnsi" w:eastAsia="Times New Roman" w:hAnsiTheme="minorHAnsi" w:cstheme="minorHAnsi"/>
          <w:bCs/>
          <w:iCs/>
          <w:lang w:eastAsia="hi-IN"/>
        </w:rPr>
        <w:t xml:space="preserve"> 3 059 598,33 zł </w:t>
      </w:r>
      <w:r w:rsidR="008E7C0B">
        <w:rPr>
          <w:rFonts w:asciiTheme="minorHAnsi" w:eastAsia="Times New Roman" w:hAnsiTheme="minorHAnsi" w:cstheme="minorHAnsi"/>
          <w:bCs/>
          <w:iCs/>
          <w:lang w:eastAsia="hi-IN"/>
        </w:rPr>
        <w:t xml:space="preserve">                     </w:t>
      </w:r>
      <w:r w:rsidR="00C25724" w:rsidRPr="008E7C0B">
        <w:rPr>
          <w:rFonts w:asciiTheme="minorHAnsi" w:eastAsia="Times New Roman" w:hAnsiTheme="minorHAnsi" w:cstheme="minorHAnsi"/>
          <w:bCs/>
          <w:iCs/>
          <w:color w:val="C45911" w:themeColor="accent2" w:themeShade="BF"/>
          <w:lang w:eastAsia="hi-IN"/>
        </w:rPr>
        <w:t xml:space="preserve">(w 2019 r. - </w:t>
      </w:r>
      <w:r w:rsidRPr="008E7C0B">
        <w:rPr>
          <w:rFonts w:asciiTheme="minorHAnsi" w:eastAsia="Times New Roman" w:hAnsiTheme="minorHAnsi" w:cstheme="minorHAnsi"/>
          <w:bCs/>
          <w:iCs/>
          <w:color w:val="C45911" w:themeColor="accent2" w:themeShade="BF"/>
          <w:lang w:eastAsia="hi-IN"/>
        </w:rPr>
        <w:t>2 827 131,15 zł</w:t>
      </w:r>
      <w:r w:rsidR="00C25724" w:rsidRPr="008E7C0B">
        <w:rPr>
          <w:rFonts w:asciiTheme="minorHAnsi" w:eastAsia="Times New Roman" w:hAnsiTheme="minorHAnsi" w:cstheme="minorHAnsi"/>
          <w:bCs/>
          <w:iCs/>
          <w:color w:val="C45911" w:themeColor="accent2" w:themeShade="BF"/>
          <w:lang w:eastAsia="hi-IN"/>
        </w:rPr>
        <w:t>)</w:t>
      </w:r>
      <w:r w:rsidRPr="008E7C0B">
        <w:rPr>
          <w:rFonts w:asciiTheme="minorHAnsi" w:eastAsia="Times New Roman" w:hAnsiTheme="minorHAnsi" w:cstheme="minorHAnsi"/>
          <w:bCs/>
          <w:iCs/>
          <w:color w:val="C45911" w:themeColor="accent2" w:themeShade="BF"/>
          <w:lang w:eastAsia="hi-IN"/>
        </w:rPr>
        <w:t>.</w:t>
      </w:r>
    </w:p>
    <w:p w:rsidR="00EF2E83" w:rsidRPr="004B23E5" w:rsidRDefault="000514CB" w:rsidP="00992DA6">
      <w:pPr>
        <w:pStyle w:val="Standard"/>
        <w:spacing w:line="360" w:lineRule="auto"/>
        <w:jc w:val="both"/>
        <w:rPr>
          <w:rFonts w:asciiTheme="minorHAnsi" w:eastAsia="Times New Roman" w:hAnsiTheme="minorHAnsi" w:cstheme="minorHAnsi"/>
          <w:bCs/>
          <w:iCs/>
          <w:color w:val="FF0000"/>
          <w:lang w:eastAsia="hi-IN"/>
        </w:rPr>
      </w:pPr>
      <w:r w:rsidRPr="004B23E5">
        <w:rPr>
          <w:rFonts w:asciiTheme="minorHAnsi" w:eastAsia="Times New Roman" w:hAnsiTheme="minorHAnsi" w:cstheme="minorHAnsi"/>
          <w:b/>
          <w:bCs/>
          <w:i/>
          <w:iCs/>
          <w:color w:val="FF0000"/>
          <w:lang w:eastAsia="hi-IN"/>
        </w:rPr>
        <w:t xml:space="preserve">   </w:t>
      </w:r>
      <w:r w:rsidRPr="004B23E5">
        <w:rPr>
          <w:rFonts w:asciiTheme="minorHAnsi" w:eastAsia="Times New Roman" w:hAnsiTheme="minorHAnsi" w:cstheme="minorHAnsi"/>
          <w:bCs/>
          <w:iCs/>
          <w:lang w:eastAsia="hi-IN"/>
        </w:rPr>
        <w:t>Centrum Medyczne prowadzi także działalność komercyjną, w ramach której udzielane były świadczenia w:</w:t>
      </w:r>
    </w:p>
    <w:p w:rsidR="00EF2E83" w:rsidRPr="004B23E5" w:rsidRDefault="00EF2E83" w:rsidP="00B70251">
      <w:pPr>
        <w:pStyle w:val="Standard"/>
        <w:numPr>
          <w:ilvl w:val="0"/>
          <w:numId w:val="34"/>
        </w:numPr>
        <w:spacing w:line="360" w:lineRule="auto"/>
        <w:ind w:left="0" w:firstLine="0"/>
        <w:jc w:val="both"/>
        <w:rPr>
          <w:rFonts w:asciiTheme="minorHAnsi" w:hAnsiTheme="minorHAnsi" w:cstheme="minorHAnsi"/>
          <w:lang w:eastAsia="pl-PL" w:bidi="ar-SA"/>
        </w:rPr>
      </w:pPr>
      <w:r w:rsidRPr="004B23E5">
        <w:rPr>
          <w:rFonts w:asciiTheme="minorHAnsi" w:hAnsiTheme="minorHAnsi" w:cstheme="minorHAnsi"/>
          <w:lang w:eastAsia="pl-PL" w:bidi="ar-SA"/>
        </w:rPr>
        <w:t>Poradni Reumatologicznej</w:t>
      </w:r>
      <w:r w:rsidR="000514CB" w:rsidRPr="004B23E5">
        <w:rPr>
          <w:rFonts w:asciiTheme="minorHAnsi" w:hAnsiTheme="minorHAnsi" w:cstheme="minorHAnsi"/>
          <w:lang w:eastAsia="pl-PL" w:bidi="ar-SA"/>
        </w:rPr>
        <w:t>;</w:t>
      </w:r>
    </w:p>
    <w:p w:rsidR="00EF2E83" w:rsidRPr="004B23E5" w:rsidRDefault="00EF2E83" w:rsidP="00B70251">
      <w:pPr>
        <w:pStyle w:val="Standard"/>
        <w:numPr>
          <w:ilvl w:val="0"/>
          <w:numId w:val="34"/>
        </w:numPr>
        <w:spacing w:line="360" w:lineRule="auto"/>
        <w:ind w:left="0" w:firstLine="0"/>
        <w:jc w:val="both"/>
        <w:rPr>
          <w:rFonts w:asciiTheme="minorHAnsi" w:hAnsiTheme="minorHAnsi" w:cstheme="minorHAnsi"/>
          <w:lang w:eastAsia="pl-PL" w:bidi="ar-SA"/>
        </w:rPr>
      </w:pPr>
      <w:r w:rsidRPr="004B23E5">
        <w:rPr>
          <w:rFonts w:asciiTheme="minorHAnsi" w:hAnsiTheme="minorHAnsi" w:cstheme="minorHAnsi"/>
          <w:lang w:eastAsia="pl-PL" w:bidi="ar-SA"/>
        </w:rPr>
        <w:t>Poradni Rehabilitacyjnej  w zakresie Lekarskiej Ambulatoryjnej Opieki  Rehabilitacyjnej oraz w pozostałych poradniach specjalistycznych, poza god</w:t>
      </w:r>
      <w:r w:rsidR="000514CB" w:rsidRPr="004B23E5">
        <w:rPr>
          <w:rFonts w:asciiTheme="minorHAnsi" w:hAnsiTheme="minorHAnsi" w:cstheme="minorHAnsi"/>
          <w:lang w:eastAsia="pl-PL" w:bidi="ar-SA"/>
        </w:rPr>
        <w:t>zinami pracy zgłoszonymi do NFZ;</w:t>
      </w:r>
    </w:p>
    <w:p w:rsidR="00EF2E83" w:rsidRPr="004B23E5" w:rsidRDefault="00EF2E83" w:rsidP="00B70251">
      <w:pPr>
        <w:pStyle w:val="Standard"/>
        <w:numPr>
          <w:ilvl w:val="0"/>
          <w:numId w:val="34"/>
        </w:numPr>
        <w:spacing w:line="360" w:lineRule="auto"/>
        <w:ind w:left="0" w:firstLine="0"/>
        <w:jc w:val="both"/>
        <w:rPr>
          <w:rFonts w:asciiTheme="minorHAnsi" w:hAnsiTheme="minorHAnsi" w:cstheme="minorHAnsi"/>
          <w:lang w:eastAsia="pl-PL" w:bidi="ar-SA"/>
        </w:rPr>
      </w:pPr>
      <w:r w:rsidRPr="004B23E5">
        <w:rPr>
          <w:rFonts w:asciiTheme="minorHAnsi" w:hAnsiTheme="minorHAnsi" w:cstheme="minorHAnsi"/>
          <w:lang w:eastAsia="pl-PL" w:bidi="ar-SA"/>
        </w:rPr>
        <w:t>Porad</w:t>
      </w:r>
      <w:r w:rsidR="000514CB" w:rsidRPr="004B23E5">
        <w:rPr>
          <w:rFonts w:asciiTheme="minorHAnsi" w:hAnsiTheme="minorHAnsi" w:cstheme="minorHAnsi"/>
          <w:lang w:eastAsia="pl-PL" w:bidi="ar-SA"/>
        </w:rPr>
        <w:t>ni Medycyny Sportowej;</w:t>
      </w:r>
    </w:p>
    <w:p w:rsidR="00EF2E83" w:rsidRPr="004B23E5" w:rsidRDefault="00C25724" w:rsidP="00B70251">
      <w:pPr>
        <w:pStyle w:val="Standard"/>
        <w:numPr>
          <w:ilvl w:val="0"/>
          <w:numId w:val="34"/>
        </w:numPr>
        <w:spacing w:line="360" w:lineRule="auto"/>
        <w:ind w:left="0" w:firstLine="0"/>
        <w:jc w:val="both"/>
        <w:rPr>
          <w:rFonts w:asciiTheme="minorHAnsi" w:hAnsiTheme="minorHAnsi" w:cstheme="minorHAnsi"/>
          <w:lang w:eastAsia="pl-PL" w:bidi="ar-SA"/>
        </w:rPr>
      </w:pPr>
      <w:r>
        <w:rPr>
          <w:rFonts w:asciiTheme="minorHAnsi" w:hAnsiTheme="minorHAnsi" w:cstheme="minorHAnsi"/>
          <w:lang w:eastAsia="pl-PL" w:bidi="ar-SA"/>
        </w:rPr>
        <w:t>Poradni Diabetologicznej;</w:t>
      </w:r>
    </w:p>
    <w:p w:rsidR="00EF2E83" w:rsidRPr="00F61E3D" w:rsidRDefault="005124BD" w:rsidP="00B70251">
      <w:pPr>
        <w:pStyle w:val="Standard"/>
        <w:numPr>
          <w:ilvl w:val="0"/>
          <w:numId w:val="35"/>
        </w:numPr>
        <w:spacing w:line="360" w:lineRule="auto"/>
        <w:ind w:left="0" w:firstLine="0"/>
        <w:jc w:val="both"/>
        <w:rPr>
          <w:rFonts w:asciiTheme="minorHAnsi" w:hAnsiTheme="minorHAnsi" w:cstheme="minorHAnsi"/>
        </w:rPr>
      </w:pPr>
      <w:r w:rsidRPr="00F61E3D">
        <w:rPr>
          <w:rFonts w:asciiTheme="minorHAnsi" w:hAnsiTheme="minorHAnsi" w:cstheme="minorHAnsi"/>
          <w:lang w:eastAsia="pl-PL" w:bidi="ar-SA"/>
        </w:rPr>
        <w:t xml:space="preserve">Przychody z działalności </w:t>
      </w:r>
      <w:r w:rsidR="00EF2E83" w:rsidRPr="00F61E3D">
        <w:rPr>
          <w:rFonts w:asciiTheme="minorHAnsi" w:hAnsiTheme="minorHAnsi" w:cstheme="minorHAnsi"/>
          <w:lang w:eastAsia="pl-PL" w:bidi="ar-SA"/>
        </w:rPr>
        <w:t>komercyjnej, a w szczególności z udzielania usług medycznych</w:t>
      </w:r>
      <w:r w:rsidR="008E7C0B">
        <w:rPr>
          <w:rFonts w:asciiTheme="minorHAnsi" w:hAnsiTheme="minorHAnsi" w:cstheme="minorHAnsi"/>
          <w:lang w:eastAsia="pl-PL" w:bidi="ar-SA"/>
        </w:rPr>
        <w:t xml:space="preserve"> </w:t>
      </w:r>
      <w:r w:rsidR="00C25724" w:rsidRPr="00F61E3D">
        <w:rPr>
          <w:rFonts w:asciiTheme="minorHAnsi" w:hAnsiTheme="minorHAnsi" w:cstheme="minorHAnsi"/>
          <w:lang w:eastAsia="pl-PL" w:bidi="ar-SA"/>
        </w:rPr>
        <w:t xml:space="preserve">w poradniach specjalistycznych; </w:t>
      </w:r>
      <w:r w:rsidR="00EF2E83" w:rsidRPr="00F61E3D">
        <w:rPr>
          <w:rFonts w:asciiTheme="minorHAnsi" w:eastAsia="Times New Roman" w:hAnsiTheme="minorHAnsi" w:cstheme="minorHAnsi"/>
          <w:lang w:val="ar-SA" w:eastAsia="hi-IN" w:bidi="ar-SA"/>
        </w:rPr>
        <w:t>Wpływy za wynajem pomieszczeń na działalność me</w:t>
      </w:r>
      <w:r w:rsidRPr="00F61E3D">
        <w:rPr>
          <w:rFonts w:asciiTheme="minorHAnsi" w:eastAsia="Times New Roman" w:hAnsiTheme="minorHAnsi" w:cstheme="minorHAnsi"/>
          <w:lang w:val="ar-SA" w:eastAsia="hi-IN" w:bidi="ar-SA"/>
        </w:rPr>
        <w:t xml:space="preserve">dyczną w zakresie stomatologii </w:t>
      </w:r>
      <w:r w:rsidRPr="00F61E3D">
        <w:rPr>
          <w:rFonts w:asciiTheme="minorHAnsi" w:eastAsia="Times New Roman" w:hAnsiTheme="minorHAnsi" w:cstheme="minorHAnsi"/>
          <w:lang w:eastAsia="hi-IN" w:bidi="ar-SA"/>
        </w:rPr>
        <w:t>oraz</w:t>
      </w:r>
      <w:r w:rsidR="00EF2E83" w:rsidRPr="00F61E3D">
        <w:rPr>
          <w:rFonts w:asciiTheme="minorHAnsi" w:eastAsia="Times New Roman" w:hAnsiTheme="minorHAnsi" w:cstheme="minorHAnsi"/>
          <w:lang w:val="ar-SA" w:eastAsia="hi-IN" w:bidi="ar-SA"/>
        </w:rPr>
        <w:t xml:space="preserve"> firmie</w:t>
      </w:r>
      <w:r w:rsidRPr="00F61E3D">
        <w:rPr>
          <w:rFonts w:asciiTheme="minorHAnsi" w:hAnsiTheme="minorHAnsi" w:cstheme="minorHAnsi"/>
        </w:rPr>
        <w:t xml:space="preserve"> </w:t>
      </w:r>
      <w:r w:rsidR="00EF2E83" w:rsidRPr="00F61E3D">
        <w:rPr>
          <w:rFonts w:asciiTheme="minorHAnsi" w:eastAsia="Times New Roman" w:hAnsiTheme="minorHAnsi" w:cstheme="minorHAnsi"/>
          <w:lang w:val="ar-SA" w:eastAsia="hi-IN" w:bidi="ar-SA"/>
        </w:rPr>
        <w:t xml:space="preserve">badającej słuch </w:t>
      </w:r>
      <w:r w:rsidRPr="00F61E3D">
        <w:rPr>
          <w:rFonts w:asciiTheme="minorHAnsi" w:eastAsia="Times New Roman" w:hAnsiTheme="minorHAnsi" w:cstheme="minorHAnsi"/>
          <w:lang w:val="ar-SA" w:eastAsia="hi-IN" w:bidi="ar-SA"/>
        </w:rPr>
        <w:t>i sprzedającej aparaty słuchowe</w:t>
      </w:r>
      <w:r w:rsidR="00C25724" w:rsidRPr="00F61E3D">
        <w:rPr>
          <w:rFonts w:asciiTheme="minorHAnsi" w:eastAsia="Times New Roman" w:hAnsiTheme="minorHAnsi" w:cstheme="minorHAnsi"/>
          <w:lang w:eastAsia="hi-IN" w:bidi="ar-SA"/>
        </w:rPr>
        <w:t>.</w:t>
      </w:r>
    </w:p>
    <w:p w:rsidR="00EF2E83" w:rsidRPr="004B23E5" w:rsidRDefault="00EF2E83" w:rsidP="008E7C0B">
      <w:pPr>
        <w:pStyle w:val="Standard"/>
        <w:spacing w:line="360" w:lineRule="auto"/>
        <w:jc w:val="both"/>
        <w:rPr>
          <w:rFonts w:asciiTheme="minorHAnsi" w:hAnsiTheme="minorHAnsi" w:cstheme="minorHAnsi"/>
          <w:bCs/>
          <w:iCs/>
        </w:rPr>
      </w:pPr>
      <w:r w:rsidRPr="004B23E5">
        <w:rPr>
          <w:rFonts w:asciiTheme="minorHAnsi" w:hAnsiTheme="minorHAnsi" w:cstheme="minorHAnsi"/>
          <w:bCs/>
          <w:iCs/>
        </w:rPr>
        <w:t xml:space="preserve">Ogółem przychody z </w:t>
      </w:r>
      <w:r w:rsidR="005124BD" w:rsidRPr="004B23E5">
        <w:rPr>
          <w:rFonts w:asciiTheme="minorHAnsi" w:hAnsiTheme="minorHAnsi" w:cstheme="minorHAnsi"/>
          <w:bCs/>
          <w:iCs/>
        </w:rPr>
        <w:t xml:space="preserve">działalności komercyjnej wyniosły: </w:t>
      </w:r>
      <w:r w:rsidR="00C25724">
        <w:rPr>
          <w:rFonts w:asciiTheme="minorHAnsi" w:hAnsiTheme="minorHAnsi" w:cstheme="minorHAnsi"/>
          <w:bCs/>
          <w:iCs/>
        </w:rPr>
        <w:t xml:space="preserve">252 859,35 zł </w:t>
      </w:r>
      <w:r w:rsidR="00C25724" w:rsidRPr="008E7C0B">
        <w:rPr>
          <w:rFonts w:asciiTheme="minorHAnsi" w:hAnsiTheme="minorHAnsi" w:cstheme="minorHAnsi"/>
          <w:bCs/>
          <w:iCs/>
          <w:color w:val="C45911" w:themeColor="accent2" w:themeShade="BF"/>
        </w:rPr>
        <w:t xml:space="preserve">(w 2019 r. - </w:t>
      </w:r>
      <w:r w:rsidRPr="008E7C0B">
        <w:rPr>
          <w:rFonts w:asciiTheme="minorHAnsi" w:hAnsiTheme="minorHAnsi" w:cstheme="minorHAnsi"/>
          <w:bCs/>
          <w:iCs/>
          <w:color w:val="C45911" w:themeColor="accent2" w:themeShade="BF"/>
        </w:rPr>
        <w:t xml:space="preserve"> 323 775,70  zł</w:t>
      </w:r>
      <w:r w:rsidR="00C25724" w:rsidRPr="008E7C0B">
        <w:rPr>
          <w:rFonts w:asciiTheme="minorHAnsi" w:hAnsiTheme="minorHAnsi" w:cstheme="minorHAnsi"/>
          <w:bCs/>
          <w:iCs/>
          <w:color w:val="C45911" w:themeColor="accent2" w:themeShade="BF"/>
        </w:rPr>
        <w:t>;</w:t>
      </w:r>
      <w:r w:rsidR="00C25724" w:rsidRPr="008E7C0B">
        <w:rPr>
          <w:rFonts w:asciiTheme="minorHAnsi" w:hAnsiTheme="minorHAnsi" w:cstheme="minorHAnsi"/>
          <w:bCs/>
          <w:iCs/>
          <w:color w:val="4472C4" w:themeColor="accent5"/>
        </w:rPr>
        <w:t xml:space="preserve"> w</w:t>
      </w:r>
      <w:r w:rsidR="00906831" w:rsidRPr="008E7C0B">
        <w:rPr>
          <w:rFonts w:asciiTheme="minorHAnsi" w:hAnsiTheme="minorHAnsi" w:cstheme="minorHAnsi"/>
          <w:bCs/>
          <w:iCs/>
          <w:color w:val="4472C4" w:themeColor="accent5"/>
        </w:rPr>
        <w:t xml:space="preserve"> </w:t>
      </w:r>
      <w:r w:rsidR="00906831" w:rsidRPr="008E7C0B">
        <w:rPr>
          <w:rFonts w:asciiTheme="minorHAnsi" w:hAnsiTheme="minorHAnsi" w:cstheme="minorHAnsi"/>
          <w:bCs/>
          <w:iCs/>
          <w:color w:val="0070C0"/>
        </w:rPr>
        <w:t xml:space="preserve">2018 roku </w:t>
      </w:r>
      <w:r w:rsidR="00B811AC" w:rsidRPr="008E7C0B">
        <w:rPr>
          <w:rFonts w:asciiTheme="minorHAnsi" w:hAnsiTheme="minorHAnsi" w:cstheme="minorHAnsi"/>
          <w:bCs/>
          <w:iCs/>
          <w:color w:val="0070C0"/>
        </w:rPr>
        <w:t>była to kwota 281 623,50 zł).</w:t>
      </w:r>
    </w:p>
    <w:p w:rsidR="00EF2E83" w:rsidRPr="004B23E5" w:rsidRDefault="00EF2E83" w:rsidP="00992DA6">
      <w:pPr>
        <w:pStyle w:val="Standard"/>
        <w:spacing w:line="360" w:lineRule="auto"/>
        <w:jc w:val="both"/>
        <w:rPr>
          <w:rFonts w:asciiTheme="minorHAnsi" w:hAnsiTheme="minorHAnsi" w:cstheme="minorHAnsi"/>
          <w:b/>
          <w:bCs/>
          <w:i/>
          <w:iCs/>
          <w:color w:val="FF0000"/>
        </w:rPr>
      </w:pPr>
    </w:p>
    <w:p w:rsidR="00EF2E83" w:rsidRPr="004B23E5" w:rsidRDefault="00EF2E83" w:rsidP="00B70251">
      <w:pPr>
        <w:pStyle w:val="Standard"/>
        <w:numPr>
          <w:ilvl w:val="0"/>
          <w:numId w:val="7"/>
        </w:numPr>
        <w:spacing w:line="360" w:lineRule="auto"/>
        <w:ind w:left="709" w:hanging="425"/>
        <w:jc w:val="both"/>
        <w:rPr>
          <w:rFonts w:asciiTheme="minorHAnsi" w:eastAsia="Times New Roman" w:hAnsiTheme="minorHAnsi" w:cstheme="minorHAnsi"/>
          <w:b/>
          <w:bCs/>
          <w:lang w:eastAsia="hi-IN"/>
        </w:rPr>
      </w:pPr>
      <w:r w:rsidRPr="004B23E5">
        <w:rPr>
          <w:rFonts w:asciiTheme="minorHAnsi" w:eastAsia="Times New Roman" w:hAnsiTheme="minorHAnsi" w:cstheme="minorHAnsi"/>
          <w:b/>
          <w:bCs/>
          <w:lang w:eastAsia="hi-IN"/>
        </w:rPr>
        <w:t>Programy zdrowotne  - finansow</w:t>
      </w:r>
      <w:r w:rsidR="00EA3F99" w:rsidRPr="004B23E5">
        <w:rPr>
          <w:rFonts w:asciiTheme="minorHAnsi" w:eastAsia="Times New Roman" w:hAnsiTheme="minorHAnsi" w:cstheme="minorHAnsi"/>
          <w:b/>
          <w:bCs/>
          <w:lang w:eastAsia="hi-IN"/>
        </w:rPr>
        <w:t>ane</w:t>
      </w:r>
      <w:r w:rsidRPr="004B23E5">
        <w:rPr>
          <w:rFonts w:asciiTheme="minorHAnsi" w:eastAsia="Times New Roman" w:hAnsiTheme="minorHAnsi" w:cstheme="minorHAnsi"/>
          <w:b/>
          <w:bCs/>
          <w:lang w:eastAsia="hi-IN"/>
        </w:rPr>
        <w:t xml:space="preserve"> przez Gminę Nieporęt</w:t>
      </w:r>
    </w:p>
    <w:p w:rsidR="00EF2E83" w:rsidRPr="008E7C0B" w:rsidRDefault="00EA3F99" w:rsidP="008E7C0B">
      <w:pPr>
        <w:spacing w:line="360" w:lineRule="auto"/>
        <w:jc w:val="both"/>
        <w:rPr>
          <w:rFonts w:asciiTheme="minorHAnsi" w:eastAsia="Times New Roman" w:hAnsiTheme="minorHAnsi" w:cstheme="minorHAnsi"/>
          <w:b/>
          <w:sz w:val="24"/>
          <w:szCs w:val="24"/>
          <w:lang w:eastAsia="pl-PL"/>
        </w:rPr>
      </w:pPr>
      <w:r w:rsidRPr="008E7C0B">
        <w:rPr>
          <w:rFonts w:asciiTheme="minorHAnsi" w:eastAsia="Times New Roman" w:hAnsiTheme="minorHAnsi" w:cstheme="minorHAnsi"/>
          <w:bCs/>
          <w:sz w:val="24"/>
          <w:szCs w:val="24"/>
          <w:lang w:eastAsia="hi-IN"/>
        </w:rPr>
        <w:t xml:space="preserve">   Uzyskana z realizacji programów polityki zdrowotnej i świadczenia usług zdrowotnych obejmujących świadczenia gwarantowane to  kwota </w:t>
      </w:r>
      <w:r w:rsidR="00C25724" w:rsidRPr="008E7C0B">
        <w:rPr>
          <w:rFonts w:asciiTheme="minorHAnsi" w:eastAsia="Times New Roman" w:hAnsiTheme="minorHAnsi" w:cstheme="minorHAnsi"/>
          <w:bCs/>
          <w:sz w:val="24"/>
          <w:szCs w:val="24"/>
          <w:lang w:eastAsia="hi-IN"/>
        </w:rPr>
        <w:t xml:space="preserve">231 254,00 zł </w:t>
      </w:r>
      <w:r w:rsidR="00C25724" w:rsidRPr="008E7C0B">
        <w:rPr>
          <w:rFonts w:asciiTheme="minorHAnsi" w:eastAsia="Times New Roman" w:hAnsiTheme="minorHAnsi" w:cstheme="minorHAnsi"/>
          <w:bCs/>
          <w:color w:val="C45911" w:themeColor="accent2" w:themeShade="BF"/>
          <w:sz w:val="24"/>
          <w:szCs w:val="24"/>
          <w:lang w:eastAsia="hi-IN"/>
        </w:rPr>
        <w:t xml:space="preserve">(w 2019 r. - </w:t>
      </w:r>
      <w:r w:rsidR="00EF2E83" w:rsidRPr="008E7C0B">
        <w:rPr>
          <w:rFonts w:asciiTheme="minorHAnsi" w:hAnsiTheme="minorHAnsi" w:cstheme="minorHAnsi"/>
          <w:color w:val="C45911" w:themeColor="accent2" w:themeShade="BF"/>
          <w:sz w:val="24"/>
          <w:szCs w:val="24"/>
        </w:rPr>
        <w:t>211 658,00</w:t>
      </w:r>
      <w:r w:rsidRPr="008E7C0B">
        <w:rPr>
          <w:rFonts w:asciiTheme="minorHAnsi" w:hAnsiTheme="minorHAnsi" w:cstheme="minorHAnsi"/>
          <w:color w:val="C45911" w:themeColor="accent2" w:themeShade="BF"/>
          <w:sz w:val="24"/>
          <w:szCs w:val="24"/>
        </w:rPr>
        <w:t xml:space="preserve"> zł</w:t>
      </w:r>
      <w:r w:rsidR="000F0836" w:rsidRPr="008E7C0B">
        <w:rPr>
          <w:rFonts w:asciiTheme="minorHAnsi" w:hAnsiTheme="minorHAnsi" w:cstheme="minorHAnsi"/>
          <w:color w:val="C45911" w:themeColor="accent2" w:themeShade="BF"/>
          <w:sz w:val="24"/>
          <w:szCs w:val="24"/>
        </w:rPr>
        <w:t xml:space="preserve">, </w:t>
      </w:r>
      <w:r w:rsidR="000F0836" w:rsidRPr="008E7C0B">
        <w:rPr>
          <w:rFonts w:asciiTheme="minorHAnsi" w:hAnsiTheme="minorHAnsi" w:cstheme="minorHAnsi"/>
          <w:color w:val="4472C4" w:themeColor="accent5"/>
          <w:sz w:val="24"/>
          <w:szCs w:val="24"/>
        </w:rPr>
        <w:t>w 2018 r. – 163 160,00 zł)</w:t>
      </w:r>
      <w:r w:rsidRPr="008E7C0B">
        <w:rPr>
          <w:rFonts w:asciiTheme="minorHAnsi" w:hAnsiTheme="minorHAnsi" w:cstheme="minorHAnsi"/>
          <w:color w:val="4472C4" w:themeColor="accent5"/>
          <w:sz w:val="24"/>
          <w:szCs w:val="24"/>
        </w:rPr>
        <w:t xml:space="preserve"> </w:t>
      </w:r>
      <w:r w:rsidRPr="008E7C0B">
        <w:rPr>
          <w:rFonts w:asciiTheme="minorHAnsi" w:hAnsiTheme="minorHAnsi" w:cstheme="minorHAnsi"/>
          <w:sz w:val="24"/>
          <w:szCs w:val="24"/>
        </w:rPr>
        <w:t>dotyczyła programów na podstawie umów zawartych z Gminą Nieporęt</w:t>
      </w:r>
      <w:r w:rsidR="00D96C5C" w:rsidRPr="008E7C0B">
        <w:rPr>
          <w:rFonts w:asciiTheme="minorHAnsi" w:hAnsiTheme="minorHAnsi" w:cstheme="minorHAnsi"/>
          <w:sz w:val="24"/>
          <w:szCs w:val="24"/>
        </w:rPr>
        <w:t xml:space="preserve"> (</w:t>
      </w:r>
      <w:r w:rsidR="00036949" w:rsidRPr="008E7C0B">
        <w:rPr>
          <w:rFonts w:asciiTheme="minorHAnsi" w:hAnsiTheme="minorHAnsi" w:cstheme="minorHAnsi"/>
          <w:sz w:val="24"/>
          <w:szCs w:val="24"/>
        </w:rPr>
        <w:t xml:space="preserve">Programy opisane w </w:t>
      </w:r>
      <w:r w:rsidR="00036949" w:rsidRPr="008E7C0B">
        <w:rPr>
          <w:rFonts w:asciiTheme="minorHAnsi" w:eastAsia="Times New Roman" w:hAnsiTheme="minorHAnsi" w:cstheme="minorHAnsi"/>
          <w:sz w:val="24"/>
          <w:szCs w:val="24"/>
          <w:lang w:eastAsia="pl-PL"/>
        </w:rPr>
        <w:t>7.2. Ochrona zdrowia – zakup świadczeń zdrowotnych</w:t>
      </w:r>
      <w:r w:rsidR="00D96C5C" w:rsidRPr="008E7C0B">
        <w:rPr>
          <w:rFonts w:asciiTheme="minorHAnsi" w:hAnsiTheme="minorHAnsi" w:cstheme="minorHAnsi"/>
          <w:sz w:val="24"/>
          <w:szCs w:val="24"/>
        </w:rPr>
        <w:t>)</w:t>
      </w:r>
      <w:r w:rsidRPr="008E7C0B">
        <w:rPr>
          <w:rFonts w:asciiTheme="minorHAnsi" w:hAnsiTheme="minorHAnsi" w:cstheme="minorHAnsi"/>
          <w:sz w:val="24"/>
          <w:szCs w:val="24"/>
        </w:rPr>
        <w:t xml:space="preserve">: </w:t>
      </w:r>
    </w:p>
    <w:p w:rsidR="00EF2E83" w:rsidRPr="008E7C0B" w:rsidRDefault="00EF2E83" w:rsidP="008E7C0B">
      <w:pPr>
        <w:pStyle w:val="Standard"/>
        <w:spacing w:line="360" w:lineRule="auto"/>
        <w:jc w:val="both"/>
        <w:rPr>
          <w:rFonts w:asciiTheme="minorHAnsi" w:hAnsiTheme="minorHAnsi" w:cstheme="minorHAnsi"/>
        </w:rPr>
      </w:pPr>
      <w:r w:rsidRPr="008E7C0B">
        <w:rPr>
          <w:rFonts w:asciiTheme="minorHAnsi" w:hAnsiTheme="minorHAnsi" w:cstheme="minorHAnsi"/>
        </w:rPr>
        <w:t>- „</w:t>
      </w:r>
      <w:r w:rsidRPr="008E7C0B">
        <w:rPr>
          <w:rFonts w:asciiTheme="minorHAnsi" w:hAnsiTheme="minorHAnsi" w:cstheme="minorHAnsi"/>
          <w:lang w:eastAsia="pl-PL" w:bidi="ar-SA"/>
        </w:rPr>
        <w:t>Polityka zdrowotna w zakresie rehabilitacji leczniczej mieszkańców Gminy Nieporęt na lata 2019 – 2021”</w:t>
      </w:r>
      <w:r w:rsidR="00EA3F99" w:rsidRPr="008E7C0B">
        <w:rPr>
          <w:rFonts w:asciiTheme="minorHAnsi" w:hAnsiTheme="minorHAnsi" w:cstheme="minorHAnsi"/>
          <w:lang w:eastAsia="pl-PL" w:bidi="ar-SA"/>
        </w:rPr>
        <w:t>;</w:t>
      </w:r>
    </w:p>
    <w:p w:rsidR="00EF2E83" w:rsidRPr="008E7C0B" w:rsidRDefault="00EF2E83" w:rsidP="008E7C0B">
      <w:pPr>
        <w:pStyle w:val="Standard"/>
        <w:spacing w:line="360" w:lineRule="auto"/>
        <w:jc w:val="both"/>
        <w:rPr>
          <w:rFonts w:asciiTheme="minorHAnsi" w:hAnsiTheme="minorHAnsi" w:cstheme="minorHAnsi"/>
        </w:rPr>
      </w:pPr>
      <w:r w:rsidRPr="008E7C0B">
        <w:rPr>
          <w:rFonts w:asciiTheme="minorHAnsi" w:hAnsiTheme="minorHAnsi" w:cstheme="minorHAnsi"/>
          <w:lang w:eastAsia="pl-PL" w:bidi="ar-SA"/>
        </w:rPr>
        <w:t>- „</w:t>
      </w:r>
      <w:r w:rsidRPr="008E7C0B">
        <w:rPr>
          <w:rFonts w:asciiTheme="minorHAnsi" w:hAnsiTheme="minorHAnsi" w:cstheme="minorHAnsi"/>
          <w:shd w:val="clear" w:color="auto" w:fill="FFFFFF"/>
          <w:lang w:eastAsia="pl-PL" w:bidi="ar-SA"/>
        </w:rPr>
        <w:t xml:space="preserve">Program Polityki Zdrowotnej w zakresie szczepień ochronnych przeciwko grypie dla osób </w:t>
      </w:r>
      <w:r w:rsidR="00464EFF" w:rsidRPr="008E7C0B">
        <w:rPr>
          <w:rFonts w:asciiTheme="minorHAnsi" w:hAnsiTheme="minorHAnsi" w:cstheme="minorHAnsi"/>
          <w:shd w:val="clear" w:color="auto" w:fill="FFFFFF"/>
          <w:lang w:eastAsia="pl-PL" w:bidi="ar-SA"/>
        </w:rPr>
        <w:t xml:space="preserve">  </w:t>
      </w:r>
      <w:r w:rsidRPr="008E7C0B">
        <w:rPr>
          <w:rFonts w:asciiTheme="minorHAnsi" w:hAnsiTheme="minorHAnsi" w:cstheme="minorHAnsi"/>
          <w:shd w:val="clear" w:color="auto" w:fill="FFFFFF"/>
          <w:lang w:eastAsia="pl-PL" w:bidi="ar-SA"/>
        </w:rPr>
        <w:t>w wieku 55 lat i powyżej zamieszkałych na ter</w:t>
      </w:r>
      <w:r w:rsidR="00C25724" w:rsidRPr="008E7C0B">
        <w:rPr>
          <w:rFonts w:asciiTheme="minorHAnsi" w:hAnsiTheme="minorHAnsi" w:cstheme="minorHAnsi"/>
          <w:shd w:val="clear" w:color="auto" w:fill="FFFFFF"/>
          <w:lang w:eastAsia="pl-PL" w:bidi="ar-SA"/>
        </w:rPr>
        <w:t>enie Gminy Nieporęt na lata 2020</w:t>
      </w:r>
      <w:r w:rsidR="00D96C5C" w:rsidRPr="008E7C0B">
        <w:rPr>
          <w:rFonts w:asciiTheme="minorHAnsi" w:hAnsiTheme="minorHAnsi" w:cstheme="minorHAnsi"/>
          <w:shd w:val="clear" w:color="auto" w:fill="FFFFFF"/>
          <w:lang w:eastAsia="pl-PL" w:bidi="ar-SA"/>
        </w:rPr>
        <w:t>”</w:t>
      </w:r>
      <w:r w:rsidR="00EA3F99" w:rsidRPr="008E7C0B">
        <w:rPr>
          <w:rFonts w:asciiTheme="minorHAnsi" w:hAnsiTheme="minorHAnsi" w:cstheme="minorHAnsi"/>
        </w:rPr>
        <w:t>;</w:t>
      </w:r>
      <w:r w:rsidRPr="008E7C0B">
        <w:rPr>
          <w:rFonts w:asciiTheme="minorHAnsi" w:eastAsia="Mangal" w:hAnsiTheme="minorHAnsi" w:cstheme="minorHAnsi"/>
          <w:lang w:bidi="ar-SA"/>
        </w:rPr>
        <w:t xml:space="preserve">            </w:t>
      </w:r>
    </w:p>
    <w:p w:rsidR="00EF2E83" w:rsidRPr="008E7C0B" w:rsidRDefault="00EF2E83" w:rsidP="008E7C0B">
      <w:pPr>
        <w:pStyle w:val="Standard"/>
        <w:tabs>
          <w:tab w:val="left" w:pos="285"/>
          <w:tab w:val="left" w:pos="456"/>
        </w:tabs>
        <w:spacing w:line="360" w:lineRule="auto"/>
        <w:jc w:val="both"/>
        <w:rPr>
          <w:rFonts w:asciiTheme="minorHAnsi" w:hAnsiTheme="minorHAnsi" w:cstheme="minorHAnsi"/>
        </w:rPr>
      </w:pPr>
      <w:r w:rsidRPr="008E7C0B">
        <w:rPr>
          <w:rFonts w:asciiTheme="minorHAnsi" w:hAnsiTheme="minorHAnsi" w:cstheme="minorHAnsi"/>
          <w:shd w:val="clear" w:color="auto" w:fill="FFFFFF"/>
          <w:lang w:eastAsia="pl-PL" w:bidi="ar-SA"/>
        </w:rPr>
        <w:t>- „Świadczenia usług zdrowotnych obejmujących świadczenia gwarantowane w zakresie rehabilitacji leczniczej dla mieszkańców Gminy Nieporęt”</w:t>
      </w:r>
      <w:r w:rsidR="00EA3F99" w:rsidRPr="008E7C0B">
        <w:rPr>
          <w:rFonts w:asciiTheme="minorHAnsi" w:hAnsiTheme="minorHAnsi" w:cstheme="minorHAnsi"/>
        </w:rPr>
        <w:t>;</w:t>
      </w:r>
    </w:p>
    <w:p w:rsidR="00EF2E83" w:rsidRPr="008E7C0B" w:rsidRDefault="00EF2E83" w:rsidP="008E7C0B">
      <w:pPr>
        <w:pStyle w:val="Standard"/>
        <w:spacing w:line="360" w:lineRule="auto"/>
        <w:jc w:val="both"/>
        <w:rPr>
          <w:rFonts w:asciiTheme="minorHAnsi" w:hAnsiTheme="minorHAnsi" w:cstheme="minorHAnsi"/>
        </w:rPr>
      </w:pPr>
      <w:r w:rsidRPr="008E7C0B">
        <w:rPr>
          <w:rFonts w:asciiTheme="minorHAnsi" w:hAnsiTheme="minorHAnsi" w:cstheme="minorHAnsi"/>
        </w:rPr>
        <w:t>- świadczenia lekarskie w zakresie diabetologii</w:t>
      </w:r>
      <w:r w:rsidR="00EA3F99" w:rsidRPr="008E7C0B">
        <w:rPr>
          <w:rFonts w:asciiTheme="minorHAnsi" w:hAnsiTheme="minorHAnsi" w:cstheme="minorHAnsi"/>
        </w:rPr>
        <w:t>.</w:t>
      </w:r>
    </w:p>
    <w:p w:rsidR="00EF2E83" w:rsidRPr="008E7C0B" w:rsidRDefault="00EF2E83" w:rsidP="008E7C0B">
      <w:pPr>
        <w:pStyle w:val="Standard"/>
        <w:spacing w:line="360" w:lineRule="auto"/>
        <w:jc w:val="both"/>
        <w:rPr>
          <w:rFonts w:asciiTheme="minorHAnsi" w:eastAsia="NSimSun" w:hAnsiTheme="minorHAnsi" w:cstheme="minorHAnsi"/>
          <w:color w:val="0070C0"/>
          <w:lang w:eastAsia="pl-PL" w:bidi="ar-SA"/>
        </w:rPr>
      </w:pPr>
      <w:r w:rsidRPr="008E7C0B">
        <w:rPr>
          <w:rFonts w:asciiTheme="minorHAnsi" w:hAnsiTheme="minorHAnsi" w:cstheme="minorHAnsi"/>
          <w:bCs/>
          <w:iCs/>
          <w:lang w:eastAsia="pl-PL" w:bidi="ar-SA"/>
        </w:rPr>
        <w:lastRenderedPageBreak/>
        <w:t>Zysk brutto osiągnięty przez Spółkę Centrum Medyczne</w:t>
      </w:r>
      <w:r w:rsidR="00C25724" w:rsidRPr="008E7C0B">
        <w:rPr>
          <w:rFonts w:asciiTheme="minorHAnsi" w:hAnsiTheme="minorHAnsi" w:cstheme="minorHAnsi"/>
          <w:bCs/>
          <w:iCs/>
          <w:lang w:eastAsia="pl-PL" w:bidi="ar-SA"/>
        </w:rPr>
        <w:t xml:space="preserve"> Nieporęt sp. z o.o. w roku 2020</w:t>
      </w:r>
      <w:r w:rsidR="00D94ECD" w:rsidRPr="008E7C0B">
        <w:rPr>
          <w:rFonts w:asciiTheme="minorHAnsi" w:eastAsia="NSimSun" w:hAnsiTheme="minorHAnsi" w:cstheme="minorHAnsi"/>
          <w:lang w:eastAsia="pl-PL" w:bidi="ar-SA"/>
        </w:rPr>
        <w:t xml:space="preserve"> </w:t>
      </w:r>
      <w:r w:rsidRPr="008E7C0B">
        <w:rPr>
          <w:rFonts w:asciiTheme="minorHAnsi" w:hAnsiTheme="minorHAnsi" w:cstheme="minorHAnsi"/>
          <w:bCs/>
          <w:iCs/>
          <w:lang w:eastAsia="pl-PL" w:bidi="ar-SA"/>
        </w:rPr>
        <w:t xml:space="preserve">wyniósł </w:t>
      </w:r>
      <w:r w:rsidR="00C25724" w:rsidRPr="008E7C0B">
        <w:rPr>
          <w:rFonts w:asciiTheme="minorHAnsi" w:hAnsiTheme="minorHAnsi" w:cstheme="minorHAnsi"/>
          <w:bCs/>
          <w:iCs/>
          <w:lang w:eastAsia="pl-PL" w:bidi="ar-SA"/>
        </w:rPr>
        <w:t>143 640,25 zł (</w:t>
      </w:r>
      <w:r w:rsidR="00C25724" w:rsidRPr="008E7C0B">
        <w:rPr>
          <w:rFonts w:asciiTheme="minorHAnsi" w:hAnsiTheme="minorHAnsi" w:cstheme="minorHAnsi"/>
          <w:bCs/>
          <w:iCs/>
          <w:color w:val="C45911" w:themeColor="accent2" w:themeShade="BF"/>
          <w:lang w:eastAsia="pl-PL" w:bidi="ar-SA"/>
        </w:rPr>
        <w:t xml:space="preserve">w 2019 r. - 137 780,19 zł; </w:t>
      </w:r>
      <w:r w:rsidR="00C25724" w:rsidRPr="008E7C0B">
        <w:rPr>
          <w:rFonts w:asciiTheme="minorHAnsi" w:hAnsiTheme="minorHAnsi" w:cstheme="minorHAnsi"/>
          <w:bCs/>
          <w:iCs/>
          <w:color w:val="4472C4" w:themeColor="accent5"/>
          <w:lang w:eastAsia="pl-PL" w:bidi="ar-SA"/>
        </w:rPr>
        <w:t>w</w:t>
      </w:r>
      <w:r w:rsidR="00D94ECD" w:rsidRPr="008E7C0B">
        <w:rPr>
          <w:rFonts w:asciiTheme="minorHAnsi" w:eastAsia="NSimSun" w:hAnsiTheme="minorHAnsi" w:cstheme="minorHAnsi"/>
          <w:color w:val="0070C0"/>
          <w:lang w:eastAsia="pl-PL" w:bidi="ar-SA"/>
        </w:rPr>
        <w:t xml:space="preserve"> 2018 roku była to kwota 228 978,92 zł). </w:t>
      </w:r>
      <w:r w:rsidR="008E7C0B">
        <w:rPr>
          <w:rFonts w:asciiTheme="minorHAnsi" w:eastAsia="NSimSun" w:hAnsiTheme="minorHAnsi" w:cstheme="minorHAnsi"/>
          <w:color w:val="0070C0"/>
          <w:lang w:eastAsia="pl-PL" w:bidi="ar-SA"/>
        </w:rPr>
        <w:t xml:space="preserve">    </w:t>
      </w:r>
      <w:r w:rsidRPr="008E7C0B">
        <w:rPr>
          <w:rFonts w:asciiTheme="minorHAnsi" w:hAnsiTheme="minorHAnsi" w:cstheme="minorHAnsi"/>
          <w:bCs/>
          <w:iCs/>
          <w:lang w:eastAsia="pl-PL" w:bidi="ar-SA"/>
        </w:rPr>
        <w:t xml:space="preserve">Po opłaceniu podatku dochodowego od osób prawnych zysk netto kształtuje się w wysokości </w:t>
      </w:r>
      <w:r w:rsidR="00C25724" w:rsidRPr="008E7C0B">
        <w:rPr>
          <w:rFonts w:asciiTheme="minorHAnsi" w:hAnsiTheme="minorHAnsi" w:cstheme="minorHAnsi"/>
          <w:bCs/>
          <w:iCs/>
          <w:lang w:eastAsia="pl-PL" w:bidi="ar-SA"/>
        </w:rPr>
        <w:t>106 167,25 zł (</w:t>
      </w:r>
      <w:r w:rsidR="00C25724" w:rsidRPr="008E7C0B">
        <w:rPr>
          <w:rFonts w:asciiTheme="minorHAnsi" w:hAnsiTheme="minorHAnsi" w:cstheme="minorHAnsi"/>
          <w:bCs/>
          <w:iCs/>
          <w:color w:val="4472C4" w:themeColor="accent5"/>
          <w:lang w:eastAsia="pl-PL" w:bidi="ar-SA"/>
        </w:rPr>
        <w:t xml:space="preserve">w 2019 r. - </w:t>
      </w:r>
      <w:r w:rsidRPr="008E7C0B">
        <w:rPr>
          <w:rFonts w:asciiTheme="minorHAnsi" w:hAnsiTheme="minorHAnsi" w:cstheme="minorHAnsi"/>
          <w:bCs/>
          <w:iCs/>
          <w:color w:val="4472C4" w:themeColor="accent5"/>
          <w:lang w:eastAsia="pl-PL" w:bidi="ar-SA"/>
        </w:rPr>
        <w:t>121 052,19 z</w:t>
      </w:r>
      <w:r w:rsidR="00C25724" w:rsidRPr="008E7C0B">
        <w:rPr>
          <w:rFonts w:asciiTheme="minorHAnsi" w:hAnsiTheme="minorHAnsi" w:cstheme="minorHAnsi"/>
          <w:bCs/>
          <w:iCs/>
          <w:color w:val="4472C4" w:themeColor="accent5"/>
          <w:lang w:eastAsia="pl-PL" w:bidi="ar-SA"/>
        </w:rPr>
        <w:t xml:space="preserve">ł; </w:t>
      </w:r>
      <w:r w:rsidR="00C25724" w:rsidRPr="008E7C0B">
        <w:rPr>
          <w:rFonts w:asciiTheme="minorHAnsi" w:hAnsiTheme="minorHAnsi" w:cstheme="minorHAnsi"/>
          <w:bCs/>
          <w:iCs/>
          <w:color w:val="C45911" w:themeColor="accent2" w:themeShade="BF"/>
          <w:lang w:eastAsia="pl-PL" w:bidi="ar-SA"/>
        </w:rPr>
        <w:t>w</w:t>
      </w:r>
      <w:r w:rsidR="00D94ECD" w:rsidRPr="008E7C0B">
        <w:rPr>
          <w:rFonts w:asciiTheme="minorHAnsi" w:eastAsia="NSimSun" w:hAnsiTheme="minorHAnsi" w:cstheme="minorHAnsi"/>
          <w:color w:val="C45911" w:themeColor="accent2" w:themeShade="BF"/>
          <w:lang w:eastAsia="pl-PL" w:bidi="ar-SA"/>
        </w:rPr>
        <w:t xml:space="preserve"> </w:t>
      </w:r>
      <w:r w:rsidR="00D94ECD" w:rsidRPr="008E7C0B">
        <w:rPr>
          <w:rFonts w:asciiTheme="minorHAnsi" w:eastAsia="NSimSun" w:hAnsiTheme="minorHAnsi" w:cstheme="minorHAnsi"/>
          <w:color w:val="0070C0"/>
          <w:lang w:eastAsia="pl-PL" w:bidi="ar-SA"/>
        </w:rPr>
        <w:t>2018 roku była to kwota 196 705,92 zł).</w:t>
      </w:r>
    </w:p>
    <w:p w:rsidR="00D96C5C" w:rsidRPr="008E7C0B" w:rsidRDefault="00D96C5C" w:rsidP="008E7C0B">
      <w:pPr>
        <w:pStyle w:val="Standard"/>
        <w:spacing w:line="360" w:lineRule="auto"/>
        <w:jc w:val="both"/>
        <w:rPr>
          <w:rFonts w:asciiTheme="minorHAnsi" w:eastAsia="NSimSun" w:hAnsiTheme="minorHAnsi" w:cstheme="minorHAnsi"/>
          <w:lang w:eastAsia="pl-PL" w:bidi="ar-SA"/>
        </w:rPr>
      </w:pPr>
    </w:p>
    <w:p w:rsidR="006042CF" w:rsidRPr="008E7C0B" w:rsidRDefault="006F5689" w:rsidP="008E7C0B">
      <w:pPr>
        <w:pStyle w:val="Standard"/>
        <w:spacing w:line="360" w:lineRule="auto"/>
        <w:jc w:val="both"/>
        <w:rPr>
          <w:rFonts w:asciiTheme="minorHAnsi" w:hAnsiTheme="minorHAnsi" w:cstheme="minorHAnsi"/>
          <w:lang w:eastAsia="pl-PL" w:bidi="ar-SA"/>
        </w:rPr>
      </w:pPr>
      <w:r w:rsidRPr="008E7C0B">
        <w:rPr>
          <w:rFonts w:asciiTheme="minorHAnsi" w:hAnsiTheme="minorHAnsi" w:cstheme="minorHAnsi"/>
        </w:rPr>
        <w:t xml:space="preserve">   W 2020</w:t>
      </w:r>
      <w:r w:rsidR="00A96790" w:rsidRPr="008E7C0B">
        <w:rPr>
          <w:rFonts w:asciiTheme="minorHAnsi" w:hAnsiTheme="minorHAnsi" w:cstheme="minorHAnsi"/>
        </w:rPr>
        <w:t xml:space="preserve"> roku Centrum zakupiło </w:t>
      </w:r>
      <w:r w:rsidR="00EF2E83" w:rsidRPr="008E7C0B">
        <w:rPr>
          <w:rFonts w:asciiTheme="minorHAnsi" w:hAnsiTheme="minorHAnsi" w:cstheme="minorHAnsi"/>
          <w:bCs/>
        </w:rPr>
        <w:t>następujący sprzęt medyczny:</w:t>
      </w:r>
      <w:r w:rsidR="006042CF" w:rsidRPr="008E7C0B">
        <w:rPr>
          <w:rFonts w:asciiTheme="minorHAnsi" w:hAnsiTheme="minorHAnsi" w:cstheme="minorHAnsi"/>
          <w:bCs/>
        </w:rPr>
        <w:t xml:space="preserve"> a</w:t>
      </w:r>
      <w:r w:rsidR="006042CF" w:rsidRPr="008E7C0B">
        <w:rPr>
          <w:rFonts w:asciiTheme="minorHAnsi" w:hAnsiTheme="minorHAnsi" w:cstheme="minorHAnsi"/>
          <w:lang w:eastAsia="pl-PL" w:bidi="ar-SA"/>
        </w:rPr>
        <w:t xml:space="preserve">utoklaw, </w:t>
      </w:r>
      <w:proofErr w:type="spellStart"/>
      <w:r w:rsidR="006042CF" w:rsidRPr="008E7C0B">
        <w:rPr>
          <w:rFonts w:asciiTheme="minorHAnsi" w:hAnsiTheme="minorHAnsi" w:cstheme="minorHAnsi"/>
          <w:lang w:eastAsia="pl-PL" w:bidi="ar-SA"/>
        </w:rPr>
        <w:t>holter</w:t>
      </w:r>
      <w:proofErr w:type="spellEnd"/>
      <w:r w:rsidR="006042CF" w:rsidRPr="008E7C0B">
        <w:rPr>
          <w:rFonts w:asciiTheme="minorHAnsi" w:hAnsiTheme="minorHAnsi" w:cstheme="minorHAnsi"/>
          <w:lang w:eastAsia="pl-PL" w:bidi="ar-SA"/>
        </w:rPr>
        <w:t xml:space="preserve"> EKG, koncentratory tlenu (3 sztuki), niezbędny sprzęt komputerowy. </w:t>
      </w:r>
    </w:p>
    <w:p w:rsidR="00EF2E83" w:rsidRPr="008E7C0B" w:rsidRDefault="0065234A" w:rsidP="008E7C0B">
      <w:pPr>
        <w:pStyle w:val="Standard"/>
        <w:spacing w:line="360" w:lineRule="auto"/>
        <w:jc w:val="both"/>
        <w:rPr>
          <w:rFonts w:asciiTheme="minorHAnsi" w:hAnsiTheme="minorHAnsi" w:cstheme="minorHAnsi"/>
          <w:color w:val="FF0000"/>
          <w:lang w:eastAsia="pl-PL" w:bidi="ar-SA"/>
        </w:rPr>
      </w:pPr>
      <w:r w:rsidRPr="008E7C0B">
        <w:rPr>
          <w:rFonts w:asciiTheme="minorHAnsi" w:hAnsiTheme="minorHAnsi" w:cstheme="minorHAnsi"/>
          <w:b/>
          <w:color w:val="FF0000"/>
          <w:lang w:eastAsia="pl-PL" w:bidi="ar-SA"/>
        </w:rPr>
        <w:t xml:space="preserve">   </w:t>
      </w:r>
      <w:r w:rsidR="00EF2E83" w:rsidRPr="008E7C0B">
        <w:rPr>
          <w:rFonts w:asciiTheme="minorHAnsi" w:hAnsiTheme="minorHAnsi" w:cstheme="minorHAnsi"/>
          <w:lang w:eastAsia="pl-PL" w:bidi="ar-SA"/>
        </w:rPr>
        <w:t>Centrum posiada własny sprzęt med</w:t>
      </w:r>
      <w:r w:rsidRPr="008E7C0B">
        <w:rPr>
          <w:rFonts w:asciiTheme="minorHAnsi" w:hAnsiTheme="minorHAnsi" w:cstheme="minorHAnsi"/>
          <w:lang w:eastAsia="pl-PL" w:bidi="ar-SA"/>
        </w:rPr>
        <w:t xml:space="preserve">yczny oraz niezbędne urządzenia </w:t>
      </w:r>
      <w:r w:rsidR="00EF2E83" w:rsidRPr="008E7C0B">
        <w:rPr>
          <w:rFonts w:asciiTheme="minorHAnsi" w:hAnsiTheme="minorHAnsi" w:cstheme="minorHAnsi"/>
          <w:lang w:eastAsia="pl-PL" w:bidi="ar-SA"/>
        </w:rPr>
        <w:t>do  właś</w:t>
      </w:r>
      <w:r w:rsidRPr="008E7C0B">
        <w:rPr>
          <w:rFonts w:asciiTheme="minorHAnsi" w:hAnsiTheme="minorHAnsi" w:cstheme="minorHAnsi"/>
          <w:lang w:eastAsia="pl-PL" w:bidi="ar-SA"/>
        </w:rPr>
        <w:t xml:space="preserve">ciwego funkcjonowania placówki, który jest w miarę potrzeb i możliwości uzupełniany. </w:t>
      </w:r>
      <w:r w:rsidR="00EF2E83" w:rsidRPr="008E7C0B">
        <w:rPr>
          <w:rFonts w:asciiTheme="minorHAnsi" w:hAnsiTheme="minorHAnsi" w:cstheme="minorHAnsi"/>
          <w:lang w:eastAsia="pl-PL" w:bidi="ar-SA"/>
        </w:rPr>
        <w:t xml:space="preserve">                </w:t>
      </w:r>
    </w:p>
    <w:p w:rsidR="00EF2E83" w:rsidRPr="008E7C0B" w:rsidRDefault="00EF2E83" w:rsidP="008E7C0B">
      <w:pPr>
        <w:pStyle w:val="Standard"/>
        <w:spacing w:line="360" w:lineRule="auto"/>
        <w:jc w:val="both"/>
        <w:rPr>
          <w:rFonts w:asciiTheme="minorHAnsi" w:hAnsiTheme="minorHAnsi" w:cstheme="minorHAnsi"/>
          <w:color w:val="FF0000"/>
          <w:lang w:eastAsia="pl-PL" w:bidi="ar-SA"/>
        </w:rPr>
      </w:pPr>
      <w:r w:rsidRPr="008E7C0B">
        <w:rPr>
          <w:rFonts w:asciiTheme="minorHAnsi" w:hAnsiTheme="minorHAnsi" w:cstheme="minorHAnsi"/>
          <w:color w:val="FF0000"/>
          <w:lang w:eastAsia="pl-PL" w:bidi="ar-SA"/>
        </w:rPr>
        <w:t xml:space="preserve"> </w:t>
      </w:r>
    </w:p>
    <w:p w:rsidR="00EF2E83" w:rsidRPr="008E7C0B" w:rsidRDefault="00EF2E83" w:rsidP="008E7C0B">
      <w:pPr>
        <w:pStyle w:val="Standard"/>
        <w:spacing w:line="360" w:lineRule="auto"/>
        <w:jc w:val="both"/>
        <w:rPr>
          <w:rFonts w:asciiTheme="minorHAnsi" w:hAnsiTheme="minorHAnsi" w:cstheme="minorHAnsi"/>
          <w:lang w:eastAsia="pl-PL" w:bidi="ar-SA"/>
        </w:rPr>
      </w:pPr>
      <w:r w:rsidRPr="008E7C0B">
        <w:rPr>
          <w:rFonts w:asciiTheme="minorHAnsi" w:hAnsiTheme="minorHAnsi" w:cstheme="minorHAnsi"/>
          <w:bCs/>
          <w:lang w:eastAsia="pl-PL" w:bidi="ar-SA"/>
        </w:rPr>
        <w:t xml:space="preserve">    </w:t>
      </w:r>
      <w:r w:rsidR="0065234A" w:rsidRPr="008E7C0B">
        <w:rPr>
          <w:rFonts w:asciiTheme="minorHAnsi" w:hAnsiTheme="minorHAnsi" w:cstheme="minorHAnsi"/>
          <w:bCs/>
          <w:lang w:eastAsia="pl-PL" w:bidi="ar-SA"/>
        </w:rPr>
        <w:t>Centrum</w:t>
      </w:r>
      <w:r w:rsidR="001F49CA">
        <w:rPr>
          <w:rFonts w:asciiTheme="minorHAnsi" w:hAnsiTheme="minorHAnsi" w:cstheme="minorHAnsi"/>
          <w:bCs/>
          <w:lang w:eastAsia="pl-PL" w:bidi="ar-SA"/>
        </w:rPr>
        <w:t xml:space="preserve"> </w:t>
      </w:r>
      <w:r w:rsidR="00735DDD" w:rsidRPr="008E7C0B">
        <w:rPr>
          <w:rFonts w:asciiTheme="minorHAnsi" w:hAnsiTheme="minorHAnsi" w:cstheme="minorHAnsi"/>
          <w:bCs/>
          <w:lang w:eastAsia="pl-PL" w:bidi="ar-SA"/>
        </w:rPr>
        <w:t xml:space="preserve">Medyczne Nieporęt realizuje zakontraktowane umowy z NFZ na świadczenia medyczne </w:t>
      </w:r>
      <w:r w:rsidRPr="008E7C0B">
        <w:rPr>
          <w:rFonts w:asciiTheme="minorHAnsi" w:hAnsiTheme="minorHAnsi" w:cstheme="minorHAnsi"/>
          <w:lang w:eastAsia="pl-PL" w:bidi="ar-SA"/>
        </w:rPr>
        <w:t>w ramach Ambulatoryjnej Opieki Specjalistycznej do 30 czerwca 2021 r., a umowę</w:t>
      </w:r>
      <w:r w:rsidR="00735DDD" w:rsidRPr="008E7C0B">
        <w:rPr>
          <w:rFonts w:asciiTheme="minorHAnsi" w:hAnsiTheme="minorHAnsi" w:cstheme="minorHAnsi"/>
          <w:bCs/>
          <w:lang w:eastAsia="pl-PL" w:bidi="ar-SA"/>
        </w:rPr>
        <w:t xml:space="preserve"> </w:t>
      </w:r>
      <w:r w:rsidRPr="008E7C0B">
        <w:rPr>
          <w:rFonts w:asciiTheme="minorHAnsi" w:hAnsiTheme="minorHAnsi" w:cstheme="minorHAnsi"/>
          <w:lang w:eastAsia="pl-PL" w:bidi="ar-SA"/>
        </w:rPr>
        <w:t>na Rehabilitację</w:t>
      </w:r>
      <w:r w:rsidRPr="008E7C0B">
        <w:rPr>
          <w:rFonts w:asciiTheme="minorHAnsi" w:hAnsiTheme="minorHAnsi" w:cstheme="minorHAnsi"/>
        </w:rPr>
        <w:t xml:space="preserve"> </w:t>
      </w:r>
      <w:r w:rsidRPr="008E7C0B">
        <w:rPr>
          <w:rFonts w:asciiTheme="minorHAnsi" w:hAnsiTheme="minorHAnsi" w:cstheme="minorHAnsi"/>
          <w:lang w:eastAsia="pl-PL" w:bidi="ar-SA"/>
        </w:rPr>
        <w:t>Leczniczą w zakresie Fizjoterapii Ambulatoryjnej  do</w:t>
      </w:r>
      <w:r w:rsidR="00735DDD" w:rsidRPr="008E7C0B">
        <w:rPr>
          <w:rFonts w:asciiTheme="minorHAnsi" w:hAnsiTheme="minorHAnsi" w:cstheme="minorHAnsi"/>
          <w:bCs/>
          <w:lang w:eastAsia="pl-PL" w:bidi="ar-SA"/>
        </w:rPr>
        <w:t xml:space="preserve"> </w:t>
      </w:r>
      <w:r w:rsidRPr="008E7C0B">
        <w:rPr>
          <w:rFonts w:asciiTheme="minorHAnsi" w:hAnsiTheme="minorHAnsi" w:cstheme="minorHAnsi"/>
          <w:lang w:eastAsia="pl-PL" w:bidi="ar-SA"/>
        </w:rPr>
        <w:t>30</w:t>
      </w:r>
      <w:r w:rsidR="00D96C5C" w:rsidRPr="008E7C0B">
        <w:rPr>
          <w:rFonts w:asciiTheme="minorHAnsi" w:hAnsiTheme="minorHAnsi" w:cstheme="minorHAnsi"/>
          <w:lang w:eastAsia="pl-PL" w:bidi="ar-SA"/>
        </w:rPr>
        <w:t xml:space="preserve">  czerwca </w:t>
      </w:r>
      <w:r w:rsidRPr="008E7C0B">
        <w:rPr>
          <w:rFonts w:asciiTheme="minorHAnsi" w:hAnsiTheme="minorHAnsi" w:cstheme="minorHAnsi"/>
          <w:lang w:eastAsia="pl-PL" w:bidi="ar-SA"/>
        </w:rPr>
        <w:t>2022 roku.</w:t>
      </w:r>
    </w:p>
    <w:p w:rsidR="00EF2E83" w:rsidRPr="008E7C0B" w:rsidRDefault="000E0F4C" w:rsidP="008E7C0B">
      <w:pPr>
        <w:pStyle w:val="Standard"/>
        <w:spacing w:line="360" w:lineRule="auto"/>
        <w:jc w:val="both"/>
        <w:rPr>
          <w:rFonts w:asciiTheme="minorHAnsi" w:hAnsiTheme="minorHAnsi" w:cstheme="minorHAnsi"/>
          <w:color w:val="FF0000"/>
        </w:rPr>
      </w:pPr>
      <w:r w:rsidRPr="008E7C0B">
        <w:rPr>
          <w:rFonts w:asciiTheme="minorHAnsi" w:hAnsiTheme="minorHAnsi" w:cstheme="minorHAnsi"/>
          <w:color w:val="FF0000"/>
          <w:lang w:eastAsia="pl-PL" w:bidi="ar-SA"/>
        </w:rPr>
        <w:t xml:space="preserve">   </w:t>
      </w:r>
    </w:p>
    <w:p w:rsidR="006042CF" w:rsidRPr="008E7C0B" w:rsidRDefault="000E0F4C" w:rsidP="008E7C0B">
      <w:pPr>
        <w:pStyle w:val="Standard"/>
        <w:spacing w:line="360" w:lineRule="auto"/>
        <w:jc w:val="both"/>
        <w:rPr>
          <w:rFonts w:asciiTheme="minorHAnsi" w:hAnsiTheme="minorHAnsi" w:cstheme="minorHAnsi"/>
          <w:lang w:eastAsia="pl-PL" w:bidi="ar-SA"/>
        </w:rPr>
      </w:pPr>
      <w:r w:rsidRPr="008E7C0B">
        <w:rPr>
          <w:rFonts w:asciiTheme="minorHAnsi" w:hAnsiTheme="minorHAnsi" w:cstheme="minorHAnsi"/>
          <w:color w:val="FF0000"/>
          <w:lang w:eastAsia="pl-PL" w:bidi="ar-SA"/>
        </w:rPr>
        <w:t xml:space="preserve">   </w:t>
      </w:r>
      <w:r w:rsidR="00D96C5C" w:rsidRPr="008E7C0B">
        <w:rPr>
          <w:rFonts w:asciiTheme="minorHAnsi" w:hAnsiTheme="minorHAnsi" w:cstheme="minorHAnsi"/>
          <w:lang w:eastAsia="pl-PL" w:bidi="ar-SA"/>
        </w:rPr>
        <w:t xml:space="preserve">W Centrum Medycznym Nieporęt </w:t>
      </w:r>
      <w:r w:rsidR="001F49CA">
        <w:rPr>
          <w:rFonts w:asciiTheme="minorHAnsi" w:hAnsiTheme="minorHAnsi" w:cstheme="minorHAnsi"/>
          <w:lang w:eastAsia="pl-PL" w:bidi="ar-SA"/>
        </w:rPr>
        <w:t>Sp</w:t>
      </w:r>
      <w:r w:rsidR="007A60FA" w:rsidRPr="008E7C0B">
        <w:rPr>
          <w:rFonts w:asciiTheme="minorHAnsi" w:hAnsiTheme="minorHAnsi" w:cstheme="minorHAnsi"/>
          <w:lang w:eastAsia="pl-PL" w:bidi="ar-SA"/>
        </w:rPr>
        <w:t>.</w:t>
      </w:r>
      <w:r w:rsidR="00EF2E83" w:rsidRPr="008E7C0B">
        <w:rPr>
          <w:rFonts w:asciiTheme="minorHAnsi" w:hAnsiTheme="minorHAnsi" w:cstheme="minorHAnsi"/>
          <w:lang w:eastAsia="pl-PL" w:bidi="ar-SA"/>
        </w:rPr>
        <w:t xml:space="preserve"> </w:t>
      </w:r>
      <w:r w:rsidR="006042CF" w:rsidRPr="008E7C0B">
        <w:rPr>
          <w:rFonts w:asciiTheme="minorHAnsi" w:hAnsiTheme="minorHAnsi" w:cstheme="minorHAnsi"/>
          <w:lang w:eastAsia="pl-PL" w:bidi="ar-SA"/>
        </w:rPr>
        <w:t>z o.o. na dzień 31.12. 2020</w:t>
      </w:r>
      <w:r w:rsidR="00EF2E83" w:rsidRPr="008E7C0B">
        <w:rPr>
          <w:rFonts w:asciiTheme="minorHAnsi" w:hAnsiTheme="minorHAnsi" w:cstheme="minorHAnsi"/>
          <w:lang w:eastAsia="pl-PL" w:bidi="ar-SA"/>
        </w:rPr>
        <w:t xml:space="preserve"> roku zatrudnionych było:</w:t>
      </w:r>
    </w:p>
    <w:p w:rsidR="006042CF" w:rsidRPr="008E7C0B" w:rsidRDefault="006042CF" w:rsidP="008E7C0B">
      <w:pPr>
        <w:pStyle w:val="Standard"/>
        <w:spacing w:line="360" w:lineRule="auto"/>
        <w:jc w:val="both"/>
        <w:rPr>
          <w:rFonts w:asciiTheme="minorHAnsi" w:hAnsiTheme="minorHAnsi" w:cstheme="minorHAnsi"/>
          <w:color w:val="000000"/>
          <w:lang w:eastAsia="pl-PL" w:bidi="ar-SA"/>
        </w:rPr>
      </w:pPr>
      <w:r w:rsidRPr="008E7C0B">
        <w:rPr>
          <w:rFonts w:asciiTheme="minorHAnsi" w:hAnsiTheme="minorHAnsi" w:cstheme="minorHAnsi"/>
          <w:lang w:eastAsia="pl-PL" w:bidi="ar-SA"/>
        </w:rPr>
        <w:t>- w</w:t>
      </w:r>
      <w:r w:rsidRPr="008E7C0B">
        <w:rPr>
          <w:rFonts w:asciiTheme="minorHAnsi" w:hAnsiTheme="minorHAnsi" w:cstheme="minorHAnsi"/>
          <w:color w:val="000000"/>
          <w:lang w:eastAsia="pl-PL" w:bidi="ar-SA"/>
        </w:rPr>
        <w:t xml:space="preserve"> ramach umowy o </w:t>
      </w:r>
      <w:r w:rsidRPr="008E7C0B">
        <w:rPr>
          <w:rFonts w:asciiTheme="minorHAnsi" w:hAnsiTheme="minorHAnsi" w:cstheme="minorHAnsi"/>
          <w:lang w:eastAsia="pl-PL" w:bidi="ar-SA"/>
        </w:rPr>
        <w:t>pracę 22 osoby w tym: 1 lekarz POZ,</w:t>
      </w:r>
      <w:r w:rsidRPr="008E7C0B">
        <w:rPr>
          <w:rFonts w:asciiTheme="minorHAnsi" w:hAnsiTheme="minorHAnsi" w:cstheme="minorHAnsi"/>
          <w:color w:val="000000"/>
          <w:lang w:eastAsia="pl-PL" w:bidi="ar-SA"/>
        </w:rPr>
        <w:t xml:space="preserve"> 7 pielęgniarek środowiskowo-rodzinnych (3 pielęgniarki pracują w ramach świadczenia usług w POZ i AOS w tym </w:t>
      </w:r>
      <w:r w:rsidR="008E7C0B">
        <w:rPr>
          <w:rFonts w:asciiTheme="minorHAnsi" w:hAnsiTheme="minorHAnsi" w:cstheme="minorHAnsi"/>
          <w:color w:val="000000"/>
          <w:lang w:eastAsia="pl-PL" w:bidi="ar-SA"/>
        </w:rPr>
        <w:t xml:space="preserve">                               </w:t>
      </w:r>
      <w:r w:rsidRPr="008E7C0B">
        <w:rPr>
          <w:rFonts w:asciiTheme="minorHAnsi" w:hAnsiTheme="minorHAnsi" w:cstheme="minorHAnsi"/>
          <w:color w:val="000000"/>
          <w:lang w:eastAsia="pl-PL" w:bidi="ar-SA"/>
        </w:rPr>
        <w:t>1 pielęgniarka jest jednocześnie dyrektorem placówki, 4  pielęgniarki  w  placówkach oświatowych),  1 położna</w:t>
      </w:r>
      <w:r w:rsidRPr="008E7C0B">
        <w:rPr>
          <w:rFonts w:asciiTheme="minorHAnsi" w:hAnsiTheme="minorHAnsi" w:cstheme="minorHAnsi"/>
          <w:lang w:eastAsia="pl-PL" w:bidi="ar-SA"/>
        </w:rPr>
        <w:t xml:space="preserve">, </w:t>
      </w:r>
      <w:r w:rsidRPr="008E7C0B">
        <w:rPr>
          <w:rFonts w:asciiTheme="minorHAnsi" w:hAnsiTheme="minorHAnsi" w:cstheme="minorHAnsi"/>
          <w:color w:val="000000"/>
          <w:lang w:eastAsia="pl-PL" w:bidi="ar-SA"/>
        </w:rPr>
        <w:t>2 specjalistów  ds. administracji,1 główna księgowa 3/4 etatu, kierowca, 5 fizjoterapeutów, 3 rejestratorki, 1 rejestratorka/statystyk medyczny</w:t>
      </w:r>
      <w:r w:rsidR="001F49CA">
        <w:rPr>
          <w:rFonts w:asciiTheme="minorHAnsi" w:hAnsiTheme="minorHAnsi" w:cstheme="minorHAnsi"/>
          <w:color w:val="000000"/>
          <w:lang w:eastAsia="pl-PL" w:bidi="ar-SA"/>
        </w:rPr>
        <w:t>;</w:t>
      </w:r>
    </w:p>
    <w:p w:rsidR="006042CF" w:rsidRPr="008E7C0B" w:rsidRDefault="006042CF" w:rsidP="008E7C0B">
      <w:pPr>
        <w:pStyle w:val="Standard"/>
        <w:spacing w:line="360" w:lineRule="auto"/>
        <w:jc w:val="both"/>
        <w:rPr>
          <w:rFonts w:asciiTheme="minorHAnsi" w:hAnsiTheme="minorHAnsi" w:cstheme="minorHAnsi"/>
          <w:color w:val="000000"/>
          <w:lang w:eastAsia="pl-PL" w:bidi="ar-SA"/>
        </w:rPr>
      </w:pPr>
      <w:r w:rsidRPr="008E7C0B">
        <w:rPr>
          <w:rFonts w:asciiTheme="minorHAnsi" w:hAnsiTheme="minorHAnsi" w:cstheme="minorHAnsi"/>
          <w:color w:val="000000"/>
          <w:lang w:eastAsia="pl-PL" w:bidi="ar-SA"/>
        </w:rPr>
        <w:t xml:space="preserve">- w </w:t>
      </w:r>
      <w:r w:rsidRPr="008E7C0B">
        <w:rPr>
          <w:rFonts w:asciiTheme="minorHAnsi" w:hAnsiTheme="minorHAnsi" w:cstheme="minorHAnsi"/>
        </w:rPr>
        <w:t xml:space="preserve"> ramach umowy zleceń/kontraktów zatrudnion</w:t>
      </w:r>
      <w:r w:rsidR="00977274">
        <w:rPr>
          <w:rFonts w:asciiTheme="minorHAnsi" w:hAnsiTheme="minorHAnsi" w:cstheme="minorHAnsi"/>
        </w:rPr>
        <w:t>ych</w:t>
      </w:r>
      <w:r w:rsidRPr="008E7C0B">
        <w:rPr>
          <w:rFonts w:asciiTheme="minorHAnsi" w:hAnsiTheme="minorHAnsi" w:cstheme="minorHAnsi"/>
        </w:rPr>
        <w:t xml:space="preserve"> był</w:t>
      </w:r>
      <w:r w:rsidR="00977274">
        <w:rPr>
          <w:rFonts w:asciiTheme="minorHAnsi" w:hAnsiTheme="minorHAnsi" w:cstheme="minorHAnsi"/>
        </w:rPr>
        <w:t>o</w:t>
      </w:r>
      <w:r w:rsidRPr="008E7C0B">
        <w:rPr>
          <w:rFonts w:asciiTheme="minorHAnsi" w:hAnsiTheme="minorHAnsi" w:cstheme="minorHAnsi"/>
        </w:rPr>
        <w:t xml:space="preserve"> 25 os</w:t>
      </w:r>
      <w:r w:rsidR="00977274">
        <w:rPr>
          <w:rFonts w:asciiTheme="minorHAnsi" w:hAnsiTheme="minorHAnsi" w:cstheme="minorHAnsi"/>
        </w:rPr>
        <w:t>ób</w:t>
      </w:r>
      <w:r w:rsidRPr="008E7C0B">
        <w:rPr>
          <w:rFonts w:asciiTheme="minorHAnsi" w:hAnsiTheme="minorHAnsi" w:cstheme="minorHAnsi"/>
        </w:rPr>
        <w:t xml:space="preserve">,  w tym: 16 lekarzy </w:t>
      </w:r>
      <w:r w:rsidR="008E7C0B">
        <w:rPr>
          <w:rFonts w:asciiTheme="minorHAnsi" w:hAnsiTheme="minorHAnsi" w:cstheme="minorHAnsi"/>
        </w:rPr>
        <w:t xml:space="preserve">                    </w:t>
      </w:r>
      <w:r w:rsidRPr="008E7C0B">
        <w:rPr>
          <w:rFonts w:asciiTheme="minorHAnsi" w:hAnsiTheme="minorHAnsi" w:cstheme="minorHAnsi"/>
        </w:rPr>
        <w:t xml:space="preserve"> (1 lekarz pediatra, 2 lekarzy otolaryngologów, 2 lekarzy kardiologów, lekarz alergolog-laryngolog, 1 lekarz wykonujący badania </w:t>
      </w:r>
      <w:proofErr w:type="spellStart"/>
      <w:r w:rsidRPr="008E7C0B">
        <w:rPr>
          <w:rFonts w:asciiTheme="minorHAnsi" w:hAnsiTheme="minorHAnsi" w:cstheme="minorHAnsi"/>
        </w:rPr>
        <w:t>usg</w:t>
      </w:r>
      <w:proofErr w:type="spellEnd"/>
      <w:r w:rsidRPr="008E7C0B">
        <w:rPr>
          <w:rFonts w:asciiTheme="minorHAnsi" w:hAnsiTheme="minorHAnsi" w:cstheme="minorHAnsi"/>
        </w:rPr>
        <w:t>, 1 lekarz ginekolog, 2 specjalistów w dziedzinie rehabilitacji medycznej, 1 lekarz medycyny pracy, 3 lek</w:t>
      </w:r>
      <w:r w:rsidR="00977274">
        <w:rPr>
          <w:rFonts w:asciiTheme="minorHAnsi" w:hAnsiTheme="minorHAnsi" w:cstheme="minorHAnsi"/>
        </w:rPr>
        <w:t>arzy</w:t>
      </w:r>
      <w:r w:rsidRPr="008E7C0B">
        <w:rPr>
          <w:rFonts w:asciiTheme="minorHAnsi" w:hAnsiTheme="minorHAnsi" w:cstheme="minorHAnsi"/>
        </w:rPr>
        <w:t xml:space="preserve"> POZ), </w:t>
      </w:r>
      <w:r w:rsidR="008E7C0B">
        <w:rPr>
          <w:rFonts w:asciiTheme="minorHAnsi" w:hAnsiTheme="minorHAnsi" w:cstheme="minorHAnsi"/>
          <w:color w:val="000000"/>
          <w:lang w:eastAsia="pl-PL" w:bidi="ar-SA"/>
        </w:rPr>
        <w:t>2 informatyków                                  (</w:t>
      </w:r>
      <w:r w:rsidRPr="008E7C0B">
        <w:rPr>
          <w:rFonts w:asciiTheme="minorHAnsi" w:hAnsiTheme="minorHAnsi" w:cstheme="minorHAnsi"/>
          <w:color w:val="000000"/>
          <w:lang w:eastAsia="pl-PL" w:bidi="ar-SA"/>
        </w:rPr>
        <w:t>1 programista, 1 osoba zajmująca się serwisem sprzętu), pracownik gospodarczy, 2 osoby do realizacji projektu E-usługi ( do 30.06.2020 r.), 3 osoby do realizacji programu zdrowotnego  w zakresie rehabilitacji leczniczej, Inspektor Ochrony Danych Osobowych.</w:t>
      </w:r>
    </w:p>
    <w:p w:rsidR="009A3DEA" w:rsidRPr="008E7C0B" w:rsidRDefault="009A3DEA" w:rsidP="008E7C0B">
      <w:pPr>
        <w:pStyle w:val="Standard"/>
        <w:spacing w:line="360" w:lineRule="auto"/>
        <w:jc w:val="both"/>
        <w:rPr>
          <w:rFonts w:asciiTheme="minorHAnsi" w:hAnsiTheme="minorHAnsi" w:cstheme="minorHAnsi"/>
          <w:lang w:eastAsia="pl-PL" w:bidi="ar-SA"/>
        </w:rPr>
      </w:pPr>
      <w:r w:rsidRPr="008E7C0B">
        <w:rPr>
          <w:rFonts w:asciiTheme="minorHAnsi" w:hAnsiTheme="minorHAnsi" w:cstheme="minorHAnsi"/>
          <w:lang w:eastAsia="pl-PL" w:bidi="ar-SA"/>
        </w:rPr>
        <w:t xml:space="preserve">Prezes Zarządu/Dyrektor Centrum Medycznego Nieporęt sp. z o.o. - 1 osoba;  Rada Nadzorcza – 3 osoby, 1 osoba obsługująca Radę Nadzorczą i Zarząd.  </w:t>
      </w:r>
    </w:p>
    <w:p w:rsidR="00CD18C1" w:rsidRDefault="00CD18C1" w:rsidP="00CD18C1">
      <w:pPr>
        <w:pStyle w:val="Standard"/>
        <w:spacing w:line="360" w:lineRule="auto"/>
        <w:jc w:val="both"/>
        <w:rPr>
          <w:rFonts w:asciiTheme="minorHAnsi" w:hAnsiTheme="minorHAnsi" w:cstheme="minorHAnsi"/>
          <w:color w:val="FF0000"/>
          <w:lang w:eastAsia="pl-PL" w:bidi="ar-SA"/>
        </w:rPr>
      </w:pPr>
    </w:p>
    <w:p w:rsidR="008E7C0B" w:rsidRPr="004B23E5" w:rsidRDefault="008E7C0B" w:rsidP="00CD18C1">
      <w:pPr>
        <w:pStyle w:val="Standard"/>
        <w:spacing w:line="360" w:lineRule="auto"/>
        <w:jc w:val="both"/>
        <w:rPr>
          <w:rFonts w:asciiTheme="minorHAnsi" w:hAnsiTheme="minorHAnsi" w:cstheme="minorHAnsi"/>
          <w:color w:val="FF0000"/>
          <w:lang w:eastAsia="pl-PL" w:bidi="ar-SA"/>
        </w:rPr>
      </w:pPr>
    </w:p>
    <w:p w:rsidR="001F49CA" w:rsidRDefault="00EF2E83" w:rsidP="00B70251">
      <w:pPr>
        <w:pStyle w:val="Standard"/>
        <w:numPr>
          <w:ilvl w:val="0"/>
          <w:numId w:val="7"/>
        </w:numPr>
        <w:spacing w:line="360" w:lineRule="auto"/>
        <w:ind w:left="0" w:firstLine="284"/>
        <w:jc w:val="both"/>
        <w:rPr>
          <w:rFonts w:asciiTheme="minorHAnsi" w:hAnsiTheme="minorHAnsi" w:cstheme="minorHAnsi"/>
          <w:lang w:eastAsia="pl-PL" w:bidi="ar-SA"/>
        </w:rPr>
      </w:pPr>
      <w:r w:rsidRPr="004B23E5">
        <w:rPr>
          <w:rFonts w:asciiTheme="minorHAnsi" w:hAnsiTheme="minorHAnsi" w:cstheme="minorHAnsi"/>
          <w:b/>
          <w:bCs/>
          <w:lang w:eastAsia="pl-PL" w:bidi="ar-SA"/>
        </w:rPr>
        <w:lastRenderedPageBreak/>
        <w:t>Działalność lecznicza Centrum Medycznego</w:t>
      </w:r>
      <w:r w:rsidR="00A905CF">
        <w:rPr>
          <w:rFonts w:asciiTheme="minorHAnsi" w:hAnsiTheme="minorHAnsi" w:cstheme="minorHAnsi"/>
          <w:b/>
          <w:bCs/>
          <w:lang w:eastAsia="pl-PL" w:bidi="ar-SA"/>
        </w:rPr>
        <w:t xml:space="preserve"> Nieporęt sp. z o.o. za rok 2020</w:t>
      </w:r>
    </w:p>
    <w:p w:rsidR="00EF2E83" w:rsidRPr="004B23E5" w:rsidRDefault="001F49CA" w:rsidP="001F49CA">
      <w:pPr>
        <w:pStyle w:val="Standard"/>
        <w:spacing w:line="360" w:lineRule="auto"/>
        <w:jc w:val="both"/>
        <w:rPr>
          <w:rFonts w:asciiTheme="minorHAnsi" w:hAnsiTheme="minorHAnsi" w:cstheme="minorHAnsi"/>
          <w:lang w:eastAsia="pl-PL" w:bidi="ar-SA"/>
        </w:rPr>
      </w:pPr>
      <w:r>
        <w:rPr>
          <w:rFonts w:asciiTheme="minorHAnsi" w:hAnsiTheme="minorHAnsi" w:cstheme="minorHAnsi"/>
          <w:lang w:eastAsia="pl-PL" w:bidi="ar-SA"/>
        </w:rPr>
        <w:t>D</w:t>
      </w:r>
      <w:r w:rsidR="00EF2E83" w:rsidRPr="004B23E5">
        <w:rPr>
          <w:rFonts w:asciiTheme="minorHAnsi" w:hAnsiTheme="minorHAnsi" w:cstheme="minorHAnsi"/>
          <w:bCs/>
          <w:lang w:eastAsia="pl-PL" w:bidi="ar-SA"/>
        </w:rPr>
        <w:t>ane na podstawie zestawień z raportów statystycznych w Systemie</w:t>
      </w:r>
      <w:r w:rsidR="00CD18C1" w:rsidRPr="004B23E5">
        <w:rPr>
          <w:rFonts w:asciiTheme="minorHAnsi" w:hAnsiTheme="minorHAnsi" w:cstheme="minorHAnsi"/>
          <w:lang w:eastAsia="pl-PL" w:bidi="ar-SA"/>
        </w:rPr>
        <w:t xml:space="preserve"> </w:t>
      </w:r>
      <w:r w:rsidR="00EF2E83" w:rsidRPr="004B23E5">
        <w:rPr>
          <w:rFonts w:asciiTheme="minorHAnsi" w:hAnsiTheme="minorHAnsi" w:cstheme="minorHAnsi"/>
          <w:bCs/>
          <w:lang w:eastAsia="pl-PL" w:bidi="ar-SA"/>
        </w:rPr>
        <w:t>Zarządzania Obiegiem Informacji MOW NFZ.</w:t>
      </w:r>
    </w:p>
    <w:p w:rsidR="008B2AD6" w:rsidRDefault="00EF2E83" w:rsidP="008E7C0B">
      <w:pPr>
        <w:pStyle w:val="Standard"/>
        <w:spacing w:line="360" w:lineRule="auto"/>
        <w:jc w:val="both"/>
        <w:rPr>
          <w:rFonts w:asciiTheme="minorHAnsi" w:hAnsiTheme="minorHAnsi" w:cstheme="minorHAnsi"/>
          <w:lang w:eastAsia="pl-PL" w:bidi="ar-SA"/>
        </w:rPr>
      </w:pPr>
      <w:r w:rsidRPr="004B23E5">
        <w:rPr>
          <w:rFonts w:asciiTheme="minorHAnsi" w:hAnsiTheme="minorHAnsi" w:cstheme="minorHAnsi"/>
          <w:lang w:eastAsia="pl-PL" w:bidi="ar-SA"/>
        </w:rPr>
        <w:t>Centrum Medyczne</w:t>
      </w:r>
      <w:r w:rsidR="00A735BB" w:rsidRPr="004B23E5">
        <w:rPr>
          <w:rFonts w:asciiTheme="minorHAnsi" w:hAnsiTheme="minorHAnsi" w:cstheme="minorHAnsi"/>
          <w:lang w:eastAsia="pl-PL" w:bidi="ar-SA"/>
        </w:rPr>
        <w:t xml:space="preserve"> </w:t>
      </w:r>
      <w:r w:rsidRPr="004B23E5">
        <w:rPr>
          <w:rFonts w:asciiTheme="minorHAnsi" w:hAnsiTheme="minorHAnsi" w:cstheme="minorHAnsi"/>
          <w:lang w:eastAsia="pl-PL" w:bidi="ar-SA"/>
        </w:rPr>
        <w:t xml:space="preserve">Nieporęt sp. z o.o. spełnia wymagania dotyczące warunków sanitarnych </w:t>
      </w:r>
      <w:r w:rsidR="00EA3C2D" w:rsidRPr="004B23E5">
        <w:rPr>
          <w:rFonts w:asciiTheme="minorHAnsi" w:hAnsiTheme="minorHAnsi" w:cstheme="minorHAnsi"/>
          <w:lang w:eastAsia="pl-PL" w:bidi="ar-SA"/>
        </w:rPr>
        <w:t xml:space="preserve">                 </w:t>
      </w:r>
      <w:r w:rsidRPr="004B23E5">
        <w:rPr>
          <w:rFonts w:asciiTheme="minorHAnsi" w:hAnsiTheme="minorHAnsi" w:cstheme="minorHAnsi"/>
          <w:lang w:eastAsia="pl-PL" w:bidi="ar-SA"/>
        </w:rPr>
        <w:t>i budowlanych dla podmiotów leczniczych wynikających z obowiązujących przepisów prawa</w:t>
      </w:r>
      <w:r w:rsidR="00A735BB" w:rsidRPr="004B23E5">
        <w:rPr>
          <w:rFonts w:asciiTheme="minorHAnsi" w:hAnsiTheme="minorHAnsi" w:cstheme="minorHAnsi"/>
          <w:lang w:eastAsia="pl-PL" w:bidi="ar-SA"/>
        </w:rPr>
        <w:t>.</w:t>
      </w:r>
      <w:r w:rsidRPr="004B23E5">
        <w:rPr>
          <w:rFonts w:asciiTheme="minorHAnsi" w:hAnsiTheme="minorHAnsi" w:cstheme="minorHAnsi"/>
          <w:lang w:eastAsia="pl-PL" w:bidi="ar-SA"/>
        </w:rPr>
        <w:t xml:space="preserve">        </w:t>
      </w:r>
    </w:p>
    <w:p w:rsidR="008E7C0B" w:rsidRDefault="008E7C0B" w:rsidP="008E7C0B">
      <w:pPr>
        <w:pStyle w:val="Standard"/>
        <w:spacing w:line="360" w:lineRule="auto"/>
        <w:jc w:val="both"/>
        <w:rPr>
          <w:rFonts w:asciiTheme="minorHAnsi" w:hAnsiTheme="minorHAnsi" w:cstheme="minorHAnsi"/>
          <w:lang w:eastAsia="pl-PL" w:bidi="ar-SA"/>
        </w:rPr>
      </w:pPr>
    </w:p>
    <w:p w:rsidR="008B2AD6" w:rsidRPr="001F49CA" w:rsidRDefault="008B2AD6" w:rsidP="008B2AD6">
      <w:pPr>
        <w:pStyle w:val="Standard"/>
        <w:rPr>
          <w:rFonts w:asciiTheme="minorHAnsi" w:hAnsiTheme="minorHAnsi" w:cstheme="minorHAnsi"/>
          <w:i/>
          <w:sz w:val="20"/>
          <w:szCs w:val="20"/>
          <w:lang w:eastAsia="pl-PL" w:bidi="ar-SA"/>
        </w:rPr>
      </w:pPr>
      <w:r w:rsidRPr="001F49CA">
        <w:rPr>
          <w:rFonts w:asciiTheme="minorHAnsi" w:hAnsiTheme="minorHAnsi" w:cstheme="minorHAnsi"/>
          <w:i/>
          <w:sz w:val="20"/>
          <w:szCs w:val="20"/>
          <w:lang w:eastAsia="pl-PL" w:bidi="ar-SA"/>
        </w:rPr>
        <w:t xml:space="preserve">Tabela - Podstawowa Opieka Zdrowotna </w:t>
      </w:r>
    </w:p>
    <w:p w:rsidR="008B2AD6" w:rsidRPr="001F49CA" w:rsidRDefault="008B2AD6" w:rsidP="008B2AD6">
      <w:pPr>
        <w:pStyle w:val="Standard"/>
        <w:rPr>
          <w:rFonts w:asciiTheme="minorHAnsi" w:hAnsiTheme="minorHAnsi" w:cstheme="minorHAnsi"/>
          <w:i/>
          <w:sz w:val="20"/>
          <w:szCs w:val="20"/>
          <w:lang w:eastAsia="pl-PL" w:bidi="ar-SA"/>
        </w:rPr>
      </w:pPr>
      <w:r w:rsidRPr="001F49CA">
        <w:rPr>
          <w:rFonts w:asciiTheme="minorHAnsi" w:hAnsiTheme="minorHAnsi" w:cstheme="minorHAnsi"/>
          <w:i/>
          <w:sz w:val="20"/>
          <w:szCs w:val="20"/>
          <w:lang w:eastAsia="pl-PL" w:bidi="ar-SA"/>
        </w:rPr>
        <w:t>zakres: pielęgniarka szkolna POZ, lekarz POZ, pielęgniarka POZ, położna POZ</w:t>
      </w:r>
    </w:p>
    <w:tbl>
      <w:tblPr>
        <w:tblStyle w:val="Tabela-Siatka"/>
        <w:tblW w:w="9221" w:type="dxa"/>
        <w:tblLayout w:type="fixed"/>
        <w:tblLook w:val="04A0" w:firstRow="1" w:lastRow="0" w:firstColumn="1" w:lastColumn="0" w:noHBand="0" w:noVBand="1"/>
      </w:tblPr>
      <w:tblGrid>
        <w:gridCol w:w="1892"/>
        <w:gridCol w:w="1902"/>
        <w:gridCol w:w="1743"/>
        <w:gridCol w:w="1942"/>
        <w:gridCol w:w="1742"/>
      </w:tblGrid>
      <w:tr w:rsidR="008B2AD6" w:rsidRPr="001F49CA" w:rsidTr="008B2AD6">
        <w:tc>
          <w:tcPr>
            <w:tcW w:w="1892" w:type="dxa"/>
            <w:vMerge w:val="restart"/>
            <w:vAlign w:val="center"/>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Nazwa zakresu</w:t>
            </w:r>
          </w:p>
        </w:tc>
        <w:tc>
          <w:tcPr>
            <w:tcW w:w="3645" w:type="dxa"/>
            <w:gridSpan w:val="2"/>
            <w:tcBorders>
              <w:bottom w:val="nil"/>
            </w:tcBorders>
          </w:tcPr>
          <w:p w:rsidR="008B2AD6" w:rsidRPr="001F49CA" w:rsidRDefault="008B2AD6" w:rsidP="008B2AD6">
            <w:pPr>
              <w:pStyle w:val="TableContents"/>
              <w:jc w:val="center"/>
              <w:rPr>
                <w:rFonts w:asciiTheme="minorHAnsi" w:eastAsia="NSimSun" w:hAnsiTheme="minorHAnsi" w:cstheme="minorHAnsi"/>
                <w:sz w:val="20"/>
                <w:szCs w:val="20"/>
                <w:lang w:eastAsia="zh-CN"/>
              </w:rPr>
            </w:pPr>
            <w:r w:rsidRPr="001F49CA">
              <w:rPr>
                <w:rFonts w:asciiTheme="minorHAnsi" w:hAnsiTheme="minorHAnsi" w:cstheme="minorHAnsi"/>
                <w:sz w:val="20"/>
                <w:szCs w:val="20"/>
              </w:rPr>
              <w:t>Okres</w:t>
            </w:r>
          </w:p>
          <w:p w:rsidR="008B2AD6" w:rsidRPr="001F49CA" w:rsidRDefault="008B2AD6" w:rsidP="008B2AD6">
            <w:pPr>
              <w:jc w:val="center"/>
              <w:rPr>
                <w:rFonts w:asciiTheme="minorHAnsi" w:hAnsiTheme="minorHAnsi" w:cstheme="minorHAnsi"/>
              </w:rPr>
            </w:pPr>
            <w:r w:rsidRPr="001F49CA">
              <w:rPr>
                <w:rFonts w:asciiTheme="minorHAnsi" w:hAnsiTheme="minorHAnsi" w:cstheme="minorHAnsi"/>
              </w:rPr>
              <w:t>sprawozdawczy</w:t>
            </w:r>
          </w:p>
        </w:tc>
        <w:tc>
          <w:tcPr>
            <w:tcW w:w="3684" w:type="dxa"/>
            <w:gridSpan w:val="2"/>
          </w:tcPr>
          <w:p w:rsidR="008B2AD6" w:rsidRPr="001F49CA" w:rsidRDefault="008B2AD6" w:rsidP="001F49CA">
            <w:pPr>
              <w:pStyle w:val="TableContents"/>
              <w:jc w:val="center"/>
              <w:rPr>
                <w:rFonts w:asciiTheme="minorHAnsi" w:eastAsia="NSimSun" w:hAnsiTheme="minorHAnsi" w:cstheme="minorHAnsi"/>
                <w:sz w:val="20"/>
                <w:szCs w:val="20"/>
                <w:lang w:eastAsia="zh-CN"/>
              </w:rPr>
            </w:pPr>
            <w:r w:rsidRPr="001F49CA">
              <w:rPr>
                <w:rFonts w:asciiTheme="minorHAnsi" w:hAnsiTheme="minorHAnsi" w:cstheme="minorHAnsi"/>
                <w:sz w:val="20"/>
                <w:szCs w:val="20"/>
              </w:rPr>
              <w:t>Liczba pacjentów objętych opieką</w:t>
            </w:r>
          </w:p>
          <w:p w:rsidR="008B2AD6" w:rsidRPr="001F49CA" w:rsidRDefault="008B2AD6" w:rsidP="001F49CA">
            <w:pPr>
              <w:jc w:val="center"/>
              <w:rPr>
                <w:rFonts w:asciiTheme="minorHAnsi" w:hAnsiTheme="minorHAnsi" w:cstheme="minorHAnsi"/>
              </w:rPr>
            </w:pPr>
            <w:r w:rsidRPr="001F49CA">
              <w:rPr>
                <w:rFonts w:asciiTheme="minorHAnsi" w:hAnsiTheme="minorHAnsi" w:cstheme="minorHAnsi"/>
              </w:rPr>
              <w:t>przez Centrum Medyczne Nieporęt</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3645" w:type="dxa"/>
            <w:gridSpan w:val="2"/>
            <w:vMerge w:val="restart"/>
            <w:tcBorders>
              <w:top w:val="nil"/>
            </w:tcBorders>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 xml:space="preserve">2018 rok </w:t>
            </w:r>
          </w:p>
        </w:tc>
        <w:tc>
          <w:tcPr>
            <w:tcW w:w="1742" w:type="dxa"/>
            <w:vMerge w:val="restart"/>
          </w:tcPr>
          <w:p w:rsidR="008B2AD6" w:rsidRPr="001F49CA" w:rsidRDefault="008B2AD6" w:rsidP="008B2AD6">
            <w:pPr>
              <w:jc w:val="center"/>
              <w:rPr>
                <w:rFonts w:asciiTheme="minorHAnsi" w:hAnsiTheme="minorHAnsi" w:cstheme="minorHAnsi"/>
              </w:rPr>
            </w:pPr>
            <w:r w:rsidRPr="001F49CA">
              <w:rPr>
                <w:rFonts w:asciiTheme="minorHAnsi" w:hAnsiTheme="minorHAnsi" w:cstheme="minorHAnsi"/>
              </w:rPr>
              <w:t>2020 rok</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3645" w:type="dxa"/>
            <w:gridSpan w:val="2"/>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2019 rok</w:t>
            </w: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rPr>
          <w:trHeight w:val="547"/>
        </w:trPr>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Liczba osób objętych opieką pielęgniarki szkolnej</w:t>
            </w:r>
          </w:p>
        </w:tc>
        <w:tc>
          <w:tcPr>
            <w:tcW w:w="190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p>
        </w:tc>
        <w:tc>
          <w:tcPr>
            <w:tcW w:w="1743" w:type="dxa"/>
            <w:vMerge w:val="restart"/>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1878 uczniów/miesiąc</w:t>
            </w: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lang w:eastAsia="zh-CN"/>
              </w:rPr>
              <w:t>1877 uczniów/miesiąc</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I – XII 2019</w:t>
            </w: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1792 uczniów/miesiąc</w:t>
            </w: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rPr>
          <w:trHeight w:val="547"/>
        </w:trPr>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Liczba osób objętych opieką lekarza POZ</w:t>
            </w:r>
          </w:p>
        </w:tc>
        <w:tc>
          <w:tcPr>
            <w:tcW w:w="190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r w:rsidRPr="001F49CA">
              <w:rPr>
                <w:rFonts w:asciiTheme="minorHAnsi" w:hAnsiTheme="minorHAnsi" w:cstheme="minorHAnsi"/>
                <w:color w:val="4472C4" w:themeColor="accent5"/>
                <w:sz w:val="20"/>
                <w:szCs w:val="20"/>
              </w:rPr>
              <w:t xml:space="preserve"> </w:t>
            </w:r>
          </w:p>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p>
        </w:tc>
        <w:tc>
          <w:tcPr>
            <w:tcW w:w="1743" w:type="dxa"/>
            <w:vMerge w:val="restart"/>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6256</w:t>
            </w: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lang w:eastAsia="zh-CN"/>
              </w:rPr>
              <w:t>6423</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I – XII 2019</w:t>
            </w:r>
          </w:p>
          <w:p w:rsidR="008B2AD6" w:rsidRPr="001F49CA" w:rsidRDefault="008B2AD6" w:rsidP="008B2AD6">
            <w:pPr>
              <w:pStyle w:val="TableContents"/>
              <w:jc w:val="center"/>
              <w:rPr>
                <w:rFonts w:asciiTheme="minorHAnsi" w:hAnsiTheme="minorHAnsi" w:cstheme="minorHAnsi"/>
                <w:color w:val="0070C0"/>
                <w:sz w:val="20"/>
                <w:szCs w:val="20"/>
                <w:lang w:eastAsia="zh-CN"/>
              </w:rPr>
            </w:pP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 xml:space="preserve">6385 </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Liczba osób objętych opieką pielęgniarki POZ</w:t>
            </w:r>
          </w:p>
        </w:tc>
        <w:tc>
          <w:tcPr>
            <w:tcW w:w="190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I – XII 2018</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3" w:type="dxa"/>
            <w:vMerge w:val="restart"/>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 xml:space="preserve">6250 </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lang w:eastAsia="zh-CN"/>
              </w:rPr>
              <w:t>6457</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I – XII 2019</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6423</w:t>
            </w: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Liczba osób objętych opieką położnej POZ</w:t>
            </w:r>
          </w:p>
        </w:tc>
        <w:tc>
          <w:tcPr>
            <w:tcW w:w="190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r w:rsidRPr="001F49CA">
              <w:rPr>
                <w:rFonts w:asciiTheme="minorHAnsi" w:hAnsiTheme="minorHAnsi" w:cstheme="minorHAnsi"/>
                <w:color w:val="4472C4" w:themeColor="accent5"/>
                <w:sz w:val="20"/>
                <w:szCs w:val="20"/>
              </w:rPr>
              <w:t xml:space="preserve"> </w:t>
            </w:r>
          </w:p>
          <w:p w:rsidR="008B2AD6" w:rsidRPr="001F49CA" w:rsidRDefault="008B2AD6" w:rsidP="008B2AD6">
            <w:pPr>
              <w:pStyle w:val="TableContents"/>
              <w:jc w:val="center"/>
              <w:rPr>
                <w:rFonts w:asciiTheme="minorHAnsi" w:hAnsiTheme="minorHAnsi" w:cstheme="minorHAnsi"/>
                <w:color w:val="0070C0"/>
                <w:sz w:val="20"/>
                <w:szCs w:val="20"/>
                <w:lang w:eastAsia="zh-CN"/>
              </w:rPr>
            </w:pPr>
          </w:p>
        </w:tc>
        <w:tc>
          <w:tcPr>
            <w:tcW w:w="1743" w:type="dxa"/>
            <w:vMerge w:val="restart"/>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lang w:eastAsia="zh-CN"/>
              </w:rPr>
            </w:pPr>
            <w:r w:rsidRPr="001F49CA">
              <w:rPr>
                <w:rFonts w:asciiTheme="minorHAnsi" w:hAnsiTheme="minorHAnsi" w:cstheme="minorHAnsi"/>
                <w:color w:val="0070C0"/>
                <w:sz w:val="20"/>
                <w:szCs w:val="20"/>
              </w:rPr>
              <w:t>3741</w:t>
            </w: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lang w:eastAsia="zh-CN"/>
              </w:rPr>
              <w:t>3858</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I – XII 2019</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3849</w:t>
            </w: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rPr>
          <w:trHeight w:val="547"/>
        </w:trPr>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Świadczenia położnej POZ – wizyty patronażowe</w:t>
            </w:r>
          </w:p>
        </w:tc>
        <w:tc>
          <w:tcPr>
            <w:tcW w:w="190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r w:rsidRPr="001F49CA">
              <w:rPr>
                <w:rFonts w:asciiTheme="minorHAnsi" w:hAnsiTheme="minorHAnsi" w:cstheme="minorHAnsi"/>
                <w:color w:val="4472C4" w:themeColor="accent5"/>
                <w:sz w:val="20"/>
                <w:szCs w:val="20"/>
              </w:rPr>
              <w:t xml:space="preserve"> </w:t>
            </w:r>
          </w:p>
          <w:p w:rsidR="008B2AD6" w:rsidRPr="001F49CA" w:rsidRDefault="008B2AD6" w:rsidP="008B2AD6">
            <w:pPr>
              <w:pStyle w:val="TableContents"/>
              <w:jc w:val="center"/>
              <w:rPr>
                <w:rFonts w:asciiTheme="minorHAnsi" w:hAnsiTheme="minorHAnsi" w:cstheme="minorHAnsi"/>
                <w:color w:val="0070C0"/>
                <w:sz w:val="20"/>
                <w:szCs w:val="20"/>
                <w:lang w:eastAsia="zh-CN"/>
              </w:rPr>
            </w:pPr>
          </w:p>
        </w:tc>
        <w:tc>
          <w:tcPr>
            <w:tcW w:w="1743" w:type="dxa"/>
            <w:vMerge w:val="restart"/>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tabs>
                <w:tab w:val="left" w:pos="732"/>
              </w:tabs>
              <w:jc w:val="center"/>
              <w:rPr>
                <w:rFonts w:asciiTheme="minorHAnsi" w:hAnsiTheme="minorHAnsi" w:cstheme="minorHAnsi"/>
                <w:color w:val="0070C0"/>
                <w:sz w:val="20"/>
                <w:szCs w:val="20"/>
                <w:lang w:eastAsia="zh-CN"/>
              </w:rPr>
            </w:pPr>
            <w:r w:rsidRPr="001F49CA">
              <w:rPr>
                <w:rFonts w:asciiTheme="minorHAnsi" w:hAnsiTheme="minorHAnsi" w:cstheme="minorHAnsi"/>
                <w:color w:val="0070C0"/>
                <w:sz w:val="20"/>
                <w:szCs w:val="20"/>
                <w:lang w:eastAsia="zh-CN"/>
              </w:rPr>
              <w:t>67</w:t>
            </w:r>
          </w:p>
          <w:p w:rsidR="008B2AD6" w:rsidRPr="001F49CA" w:rsidRDefault="008B2AD6" w:rsidP="008B2AD6">
            <w:pPr>
              <w:pStyle w:val="TableContents"/>
              <w:jc w:val="center"/>
              <w:rPr>
                <w:rFonts w:asciiTheme="minorHAnsi" w:hAnsiTheme="minorHAnsi" w:cstheme="minorHAnsi"/>
                <w:color w:val="0070C0"/>
                <w:sz w:val="20"/>
                <w:szCs w:val="20"/>
                <w:lang w:eastAsia="zh-CN"/>
              </w:rPr>
            </w:pP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lang w:eastAsia="zh-CN"/>
              </w:rPr>
              <w:t>51</w:t>
            </w: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I – XII 2019</w:t>
            </w: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lang w:eastAsia="zh-CN"/>
              </w:rPr>
              <w:t>0</w:t>
            </w:r>
          </w:p>
        </w:tc>
        <w:tc>
          <w:tcPr>
            <w:tcW w:w="1742" w:type="dxa"/>
            <w:vMerge/>
          </w:tcPr>
          <w:p w:rsidR="008B2AD6" w:rsidRPr="001F49CA" w:rsidRDefault="008B2AD6" w:rsidP="008B2AD6">
            <w:pPr>
              <w:rPr>
                <w:rFonts w:asciiTheme="minorHAnsi" w:hAnsiTheme="minorHAnsi" w:cstheme="minorHAnsi"/>
              </w:rPr>
            </w:pPr>
          </w:p>
        </w:tc>
      </w:tr>
      <w:tr w:rsidR="008B2AD6" w:rsidRPr="001F49CA" w:rsidTr="008B2AD6">
        <w:trPr>
          <w:trHeight w:val="547"/>
        </w:trPr>
        <w:tc>
          <w:tcPr>
            <w:tcW w:w="1892" w:type="dxa"/>
            <w:vMerge w:val="restart"/>
          </w:tcPr>
          <w:p w:rsidR="008B2AD6" w:rsidRPr="001F49CA" w:rsidRDefault="008B2AD6" w:rsidP="008B2AD6">
            <w:pPr>
              <w:pStyle w:val="TableContents"/>
              <w:jc w:val="center"/>
              <w:rPr>
                <w:rFonts w:asciiTheme="minorHAnsi" w:hAnsiTheme="minorHAnsi" w:cstheme="minorHAnsi"/>
                <w:sz w:val="20"/>
                <w:szCs w:val="20"/>
                <w:lang w:eastAsia="zh-CN"/>
              </w:rPr>
            </w:pPr>
            <w:r w:rsidRPr="001F49CA">
              <w:rPr>
                <w:rFonts w:asciiTheme="minorHAnsi" w:hAnsiTheme="minorHAnsi" w:cstheme="minorHAnsi"/>
                <w:sz w:val="20"/>
                <w:szCs w:val="20"/>
              </w:rPr>
              <w:t>Świadczenia lekarza i pielęgniarki POZ udzielone w stanach nagłych pacjentom spoza listy zadeklarowanych do CM Nieporęt</w:t>
            </w:r>
          </w:p>
        </w:tc>
        <w:tc>
          <w:tcPr>
            <w:tcW w:w="1902" w:type="dxa"/>
          </w:tcPr>
          <w:p w:rsidR="008B2AD6" w:rsidRPr="001F49CA" w:rsidRDefault="008B2AD6" w:rsidP="008B2AD6">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r w:rsidRPr="001F49CA">
              <w:rPr>
                <w:rFonts w:asciiTheme="minorHAnsi" w:hAnsiTheme="minorHAnsi" w:cstheme="minorHAnsi"/>
                <w:color w:val="4472C4" w:themeColor="accent5"/>
                <w:sz w:val="20"/>
                <w:szCs w:val="20"/>
              </w:rPr>
              <w:t xml:space="preserve"> </w:t>
            </w:r>
          </w:p>
          <w:p w:rsidR="008B2AD6" w:rsidRPr="001F49CA" w:rsidRDefault="008B2AD6" w:rsidP="008B2AD6">
            <w:pPr>
              <w:pStyle w:val="TableContents"/>
              <w:jc w:val="center"/>
              <w:rPr>
                <w:rFonts w:asciiTheme="minorHAnsi" w:hAnsiTheme="minorHAnsi" w:cstheme="minorHAnsi"/>
                <w:color w:val="4472C4" w:themeColor="accent5"/>
                <w:sz w:val="20"/>
                <w:szCs w:val="20"/>
              </w:rPr>
            </w:pPr>
          </w:p>
        </w:tc>
        <w:tc>
          <w:tcPr>
            <w:tcW w:w="1743" w:type="dxa"/>
            <w:vMerge w:val="restart"/>
          </w:tcPr>
          <w:p w:rsidR="008B2AD6" w:rsidRPr="001F49CA" w:rsidRDefault="008B2AD6" w:rsidP="008B2AD6">
            <w:pPr>
              <w:pStyle w:val="TableContents"/>
              <w:tabs>
                <w:tab w:val="left" w:pos="732"/>
              </w:tabs>
              <w:jc w:val="center"/>
              <w:rPr>
                <w:rFonts w:asciiTheme="minorHAnsi" w:hAnsiTheme="minorHAnsi" w:cstheme="minorHAnsi"/>
                <w:color w:val="0070C0"/>
                <w:sz w:val="20"/>
                <w:szCs w:val="20"/>
                <w:lang w:eastAsia="zh-CN"/>
              </w:rPr>
            </w:pPr>
            <w:r w:rsidRPr="001F49CA">
              <w:rPr>
                <w:rFonts w:asciiTheme="minorHAnsi" w:hAnsiTheme="minorHAnsi" w:cstheme="minorHAnsi"/>
                <w:sz w:val="20"/>
                <w:szCs w:val="20"/>
              </w:rPr>
              <w:t>I – XII 2020</w:t>
            </w:r>
          </w:p>
        </w:tc>
        <w:tc>
          <w:tcPr>
            <w:tcW w:w="1942" w:type="dxa"/>
          </w:tcPr>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63 -przyjętych przez lekarza</w:t>
            </w:r>
          </w:p>
          <w:p w:rsidR="008B2AD6" w:rsidRPr="001F49CA" w:rsidRDefault="008B2AD6" w:rsidP="008B2AD6">
            <w:pPr>
              <w:pStyle w:val="TableContents"/>
              <w:jc w:val="center"/>
              <w:rPr>
                <w:rFonts w:asciiTheme="minorHAnsi" w:hAnsiTheme="minorHAnsi" w:cstheme="minorHAnsi"/>
                <w:color w:val="0070C0"/>
                <w:sz w:val="20"/>
                <w:szCs w:val="20"/>
              </w:rPr>
            </w:pPr>
            <w:r w:rsidRPr="001F49CA">
              <w:rPr>
                <w:rFonts w:asciiTheme="minorHAnsi" w:hAnsiTheme="minorHAnsi" w:cstheme="minorHAnsi"/>
                <w:color w:val="0070C0"/>
                <w:sz w:val="20"/>
                <w:szCs w:val="20"/>
              </w:rPr>
              <w:t xml:space="preserve">13-przyjętych przez pielęgniarki </w:t>
            </w:r>
          </w:p>
        </w:tc>
        <w:tc>
          <w:tcPr>
            <w:tcW w:w="1742" w:type="dxa"/>
            <w:vMerge w:val="restart"/>
          </w:tcPr>
          <w:p w:rsidR="008B2AD6" w:rsidRPr="001F49CA" w:rsidRDefault="008B2AD6" w:rsidP="008B2AD6">
            <w:pPr>
              <w:pStyle w:val="TableContents"/>
              <w:jc w:val="center"/>
              <w:rPr>
                <w:rFonts w:asciiTheme="minorHAnsi" w:hAnsiTheme="minorHAnsi" w:cstheme="minorHAnsi"/>
                <w:sz w:val="20"/>
                <w:szCs w:val="20"/>
              </w:rPr>
            </w:pPr>
            <w:r w:rsidRPr="001F49CA">
              <w:rPr>
                <w:rFonts w:asciiTheme="minorHAnsi" w:hAnsiTheme="minorHAnsi" w:cstheme="minorHAnsi"/>
                <w:sz w:val="20"/>
                <w:szCs w:val="20"/>
              </w:rPr>
              <w:t>31 -przyjętych przez lekarza</w:t>
            </w:r>
          </w:p>
          <w:p w:rsidR="008B2AD6" w:rsidRPr="001F49CA" w:rsidRDefault="008B2AD6" w:rsidP="008B2AD6">
            <w:pPr>
              <w:pStyle w:val="TableContents"/>
              <w:jc w:val="center"/>
              <w:rPr>
                <w:rFonts w:asciiTheme="minorHAnsi" w:hAnsiTheme="minorHAnsi" w:cstheme="minorHAnsi"/>
                <w:sz w:val="20"/>
                <w:szCs w:val="20"/>
              </w:rPr>
            </w:pPr>
            <w:r w:rsidRPr="001F49CA">
              <w:rPr>
                <w:rFonts w:asciiTheme="minorHAnsi" w:hAnsiTheme="minorHAnsi" w:cstheme="minorHAnsi"/>
                <w:sz w:val="20"/>
                <w:szCs w:val="20"/>
              </w:rPr>
              <w:t xml:space="preserve">6 -przyjętych przez pielęgniarki </w:t>
            </w:r>
          </w:p>
          <w:p w:rsidR="008B2AD6" w:rsidRPr="001F49CA" w:rsidRDefault="008B2AD6" w:rsidP="008B2AD6">
            <w:pPr>
              <w:pStyle w:val="TableContents"/>
              <w:tabs>
                <w:tab w:val="left" w:pos="732"/>
              </w:tabs>
              <w:jc w:val="center"/>
              <w:rPr>
                <w:rFonts w:asciiTheme="minorHAnsi" w:hAnsiTheme="minorHAnsi" w:cstheme="minorHAnsi"/>
                <w:sz w:val="20"/>
                <w:szCs w:val="20"/>
                <w:lang w:eastAsia="zh-CN"/>
              </w:rPr>
            </w:pPr>
          </w:p>
        </w:tc>
      </w:tr>
      <w:tr w:rsidR="008B2AD6" w:rsidRPr="001F49CA" w:rsidTr="008B2AD6">
        <w:tc>
          <w:tcPr>
            <w:tcW w:w="1892" w:type="dxa"/>
            <w:vMerge/>
          </w:tcPr>
          <w:p w:rsidR="008B2AD6" w:rsidRPr="001F49CA" w:rsidRDefault="008B2AD6" w:rsidP="008B2AD6">
            <w:pPr>
              <w:pStyle w:val="TableContents"/>
              <w:jc w:val="center"/>
              <w:rPr>
                <w:rFonts w:asciiTheme="minorHAnsi" w:hAnsiTheme="minorHAnsi" w:cstheme="minorHAnsi"/>
                <w:sz w:val="20"/>
                <w:szCs w:val="20"/>
              </w:rPr>
            </w:pPr>
          </w:p>
        </w:tc>
        <w:tc>
          <w:tcPr>
            <w:tcW w:w="190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I – XII 2019</w:t>
            </w:r>
          </w:p>
          <w:p w:rsidR="008B2AD6" w:rsidRPr="001F49CA" w:rsidRDefault="008B2AD6" w:rsidP="008B2AD6">
            <w:pPr>
              <w:pStyle w:val="TableContents"/>
              <w:jc w:val="center"/>
              <w:rPr>
                <w:rFonts w:asciiTheme="minorHAnsi" w:hAnsiTheme="minorHAnsi" w:cstheme="minorHAnsi"/>
                <w:color w:val="0070C0"/>
                <w:sz w:val="20"/>
                <w:szCs w:val="20"/>
              </w:rPr>
            </w:pPr>
          </w:p>
        </w:tc>
        <w:tc>
          <w:tcPr>
            <w:tcW w:w="1743" w:type="dxa"/>
            <w:vMerge/>
          </w:tcPr>
          <w:p w:rsidR="008B2AD6" w:rsidRPr="001F49CA" w:rsidRDefault="008B2AD6" w:rsidP="008B2AD6">
            <w:pPr>
              <w:rPr>
                <w:rFonts w:asciiTheme="minorHAnsi" w:hAnsiTheme="minorHAnsi" w:cstheme="minorHAnsi"/>
              </w:rPr>
            </w:pPr>
          </w:p>
        </w:tc>
        <w:tc>
          <w:tcPr>
            <w:tcW w:w="1942" w:type="dxa"/>
          </w:tcPr>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100 - przyjętych przez lekarza</w:t>
            </w:r>
          </w:p>
          <w:p w:rsidR="008B2AD6" w:rsidRPr="001F49CA" w:rsidRDefault="008B2AD6" w:rsidP="008B2AD6">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11 - przyjętych przez pielęgniarki</w:t>
            </w:r>
          </w:p>
        </w:tc>
        <w:tc>
          <w:tcPr>
            <w:tcW w:w="1742" w:type="dxa"/>
            <w:vMerge/>
          </w:tcPr>
          <w:p w:rsidR="008B2AD6" w:rsidRPr="001F49CA" w:rsidRDefault="008B2AD6" w:rsidP="008B2AD6">
            <w:pPr>
              <w:rPr>
                <w:rFonts w:asciiTheme="minorHAnsi" w:hAnsiTheme="minorHAnsi" w:cstheme="minorHAnsi"/>
              </w:rPr>
            </w:pPr>
          </w:p>
        </w:tc>
      </w:tr>
    </w:tbl>
    <w:p w:rsidR="008B2AD6" w:rsidRDefault="008B2AD6" w:rsidP="008B2AD6">
      <w:pPr>
        <w:pStyle w:val="Standard"/>
        <w:jc w:val="both"/>
        <w:rPr>
          <w:rFonts w:asciiTheme="minorHAnsi" w:hAnsiTheme="minorHAnsi" w:cstheme="minorHAnsi"/>
          <w:color w:val="FF0000"/>
          <w:lang w:eastAsia="pl-PL" w:bidi="ar-SA"/>
        </w:rPr>
      </w:pPr>
    </w:p>
    <w:p w:rsidR="008B2AD6" w:rsidRPr="004B23E5" w:rsidRDefault="008B2AD6" w:rsidP="008B2AD6">
      <w:pPr>
        <w:pStyle w:val="Standard"/>
        <w:jc w:val="both"/>
        <w:rPr>
          <w:rFonts w:asciiTheme="minorHAnsi" w:hAnsiTheme="minorHAnsi" w:cstheme="minorHAnsi"/>
          <w:color w:val="FF0000"/>
          <w:lang w:eastAsia="pl-PL" w:bidi="ar-SA"/>
        </w:rPr>
      </w:pPr>
    </w:p>
    <w:p w:rsidR="008B2AD6" w:rsidRPr="001F49CA" w:rsidRDefault="008B2AD6" w:rsidP="008B2AD6">
      <w:pPr>
        <w:pStyle w:val="Standard"/>
        <w:ind w:left="426" w:hanging="368"/>
        <w:rPr>
          <w:rFonts w:asciiTheme="minorHAnsi" w:hAnsiTheme="minorHAnsi" w:cstheme="minorHAnsi"/>
          <w:i/>
          <w:sz w:val="20"/>
          <w:szCs w:val="20"/>
          <w:lang w:eastAsia="pl-PL" w:bidi="ar-SA"/>
        </w:rPr>
      </w:pPr>
      <w:r w:rsidRPr="001F49CA">
        <w:rPr>
          <w:rFonts w:asciiTheme="minorHAnsi" w:hAnsiTheme="minorHAnsi" w:cstheme="minorHAnsi"/>
          <w:i/>
          <w:sz w:val="20"/>
          <w:szCs w:val="20"/>
          <w:lang w:eastAsia="pl-PL" w:bidi="ar-SA"/>
        </w:rPr>
        <w:t xml:space="preserve">Tabela - Transport sanitarny </w:t>
      </w:r>
      <w:proofErr w:type="spellStart"/>
      <w:r w:rsidRPr="001F49CA">
        <w:rPr>
          <w:rFonts w:asciiTheme="minorHAnsi" w:hAnsiTheme="minorHAnsi" w:cstheme="minorHAnsi"/>
          <w:i/>
          <w:sz w:val="20"/>
          <w:szCs w:val="20"/>
          <w:lang w:eastAsia="pl-PL" w:bidi="ar-SA"/>
        </w:rPr>
        <w:t>poz</w:t>
      </w:r>
      <w:proofErr w:type="spellEnd"/>
    </w:p>
    <w:tbl>
      <w:tblPr>
        <w:tblStyle w:val="Tabela-Siatka"/>
        <w:tblW w:w="9254" w:type="dxa"/>
        <w:jc w:val="center"/>
        <w:tblLayout w:type="fixed"/>
        <w:tblLook w:val="04A0" w:firstRow="1" w:lastRow="0" w:firstColumn="1" w:lastColumn="0" w:noHBand="0" w:noVBand="1"/>
      </w:tblPr>
      <w:tblGrid>
        <w:gridCol w:w="2076"/>
        <w:gridCol w:w="1872"/>
        <w:gridCol w:w="1701"/>
        <w:gridCol w:w="1904"/>
        <w:gridCol w:w="1701"/>
      </w:tblGrid>
      <w:tr w:rsidR="008B2AD6" w:rsidRPr="001F49CA" w:rsidTr="008B2AD6">
        <w:trPr>
          <w:trHeight w:val="513"/>
          <w:jc w:val="center"/>
        </w:trPr>
        <w:tc>
          <w:tcPr>
            <w:tcW w:w="2076" w:type="dxa"/>
          </w:tcPr>
          <w:p w:rsidR="008B2AD6" w:rsidRPr="001F49CA" w:rsidRDefault="008B2AD6" w:rsidP="008B2AD6">
            <w:pPr>
              <w:pStyle w:val="Standard"/>
              <w:spacing w:line="360" w:lineRule="auto"/>
              <w:rPr>
                <w:rFonts w:asciiTheme="minorHAnsi" w:hAnsiTheme="minorHAnsi" w:cstheme="minorHAnsi"/>
                <w:sz w:val="20"/>
                <w:szCs w:val="20"/>
                <w:lang w:eastAsia="pl-PL" w:bidi="ar-SA"/>
              </w:rPr>
            </w:pPr>
          </w:p>
        </w:tc>
        <w:tc>
          <w:tcPr>
            <w:tcW w:w="3573" w:type="dxa"/>
            <w:gridSpan w:val="2"/>
          </w:tcPr>
          <w:p w:rsidR="008B2AD6" w:rsidRPr="001F49CA" w:rsidRDefault="008B2AD6" w:rsidP="008B2AD6">
            <w:pPr>
              <w:pStyle w:val="TableContents"/>
              <w:jc w:val="center"/>
              <w:rPr>
                <w:rFonts w:asciiTheme="minorHAnsi" w:eastAsia="NSimSun" w:hAnsiTheme="minorHAnsi" w:cstheme="minorHAnsi"/>
                <w:sz w:val="20"/>
                <w:szCs w:val="20"/>
                <w:lang w:eastAsia="zh-CN"/>
              </w:rPr>
            </w:pPr>
            <w:r w:rsidRPr="001F49CA">
              <w:rPr>
                <w:rFonts w:asciiTheme="minorHAnsi" w:hAnsiTheme="minorHAnsi" w:cstheme="minorHAnsi"/>
                <w:sz w:val="20"/>
                <w:szCs w:val="20"/>
              </w:rPr>
              <w:t>Okres</w:t>
            </w:r>
          </w:p>
          <w:p w:rsidR="008B2AD6" w:rsidRPr="001F49CA" w:rsidRDefault="008B2AD6" w:rsidP="008B2AD6">
            <w:pPr>
              <w:pStyle w:val="Standard"/>
              <w:spacing w:line="360" w:lineRule="auto"/>
              <w:jc w:val="center"/>
              <w:rPr>
                <w:rFonts w:asciiTheme="minorHAnsi" w:hAnsiTheme="minorHAnsi" w:cstheme="minorHAnsi"/>
                <w:sz w:val="20"/>
                <w:szCs w:val="20"/>
                <w:lang w:eastAsia="pl-PL" w:bidi="ar-SA"/>
              </w:rPr>
            </w:pPr>
            <w:r w:rsidRPr="001F49CA">
              <w:rPr>
                <w:rFonts w:asciiTheme="minorHAnsi" w:hAnsiTheme="minorHAnsi" w:cstheme="minorHAnsi"/>
                <w:sz w:val="20"/>
                <w:szCs w:val="20"/>
              </w:rPr>
              <w:t>sprawozdawczy</w:t>
            </w:r>
          </w:p>
        </w:tc>
        <w:tc>
          <w:tcPr>
            <w:tcW w:w="3605" w:type="dxa"/>
            <w:gridSpan w:val="2"/>
          </w:tcPr>
          <w:p w:rsidR="008B2AD6" w:rsidRPr="001F49CA" w:rsidRDefault="008B2AD6" w:rsidP="001F49CA">
            <w:pPr>
              <w:pStyle w:val="TableContents"/>
              <w:jc w:val="center"/>
              <w:rPr>
                <w:rFonts w:asciiTheme="minorHAnsi" w:eastAsia="NSimSun" w:hAnsiTheme="minorHAnsi" w:cstheme="minorHAnsi"/>
                <w:sz w:val="20"/>
                <w:szCs w:val="20"/>
                <w:lang w:eastAsia="zh-CN"/>
              </w:rPr>
            </w:pPr>
            <w:r w:rsidRPr="001F49CA">
              <w:rPr>
                <w:rFonts w:asciiTheme="minorHAnsi" w:hAnsiTheme="minorHAnsi" w:cstheme="minorHAnsi"/>
                <w:sz w:val="20"/>
                <w:szCs w:val="20"/>
              </w:rPr>
              <w:t>Liczba pacjentów objętych opieką</w:t>
            </w:r>
          </w:p>
          <w:p w:rsidR="008B2AD6" w:rsidRPr="001F49CA" w:rsidRDefault="008B2AD6" w:rsidP="001F49CA">
            <w:pPr>
              <w:pStyle w:val="TableContents"/>
              <w:jc w:val="center"/>
              <w:rPr>
                <w:rFonts w:asciiTheme="minorHAnsi" w:hAnsiTheme="minorHAnsi" w:cstheme="minorHAnsi"/>
                <w:sz w:val="20"/>
                <w:szCs w:val="20"/>
              </w:rPr>
            </w:pPr>
            <w:r w:rsidRPr="001F49CA">
              <w:rPr>
                <w:rFonts w:asciiTheme="minorHAnsi" w:hAnsiTheme="minorHAnsi" w:cstheme="minorHAnsi"/>
                <w:sz w:val="20"/>
                <w:szCs w:val="20"/>
              </w:rPr>
              <w:t>przez Centrum Medyczne Nieporęt</w:t>
            </w:r>
          </w:p>
        </w:tc>
      </w:tr>
      <w:tr w:rsidR="008B2AD6" w:rsidRPr="001F49CA" w:rsidTr="008B2AD6">
        <w:trPr>
          <w:trHeight w:val="339"/>
          <w:jc w:val="center"/>
        </w:trPr>
        <w:tc>
          <w:tcPr>
            <w:tcW w:w="2076" w:type="dxa"/>
            <w:vMerge w:val="restart"/>
          </w:tcPr>
          <w:p w:rsidR="008B2AD6" w:rsidRPr="001F49CA" w:rsidRDefault="008B2AD6" w:rsidP="008B2AD6">
            <w:pPr>
              <w:pStyle w:val="Standard"/>
              <w:spacing w:line="360" w:lineRule="auto"/>
              <w:jc w:val="center"/>
              <w:rPr>
                <w:rFonts w:asciiTheme="minorHAnsi" w:hAnsiTheme="minorHAnsi" w:cstheme="minorHAnsi"/>
                <w:sz w:val="20"/>
                <w:szCs w:val="20"/>
                <w:lang w:eastAsia="pl-PL" w:bidi="ar-SA"/>
              </w:rPr>
            </w:pPr>
            <w:r w:rsidRPr="001F49CA">
              <w:rPr>
                <w:rFonts w:asciiTheme="minorHAnsi" w:hAnsiTheme="minorHAnsi" w:cstheme="minorHAnsi"/>
                <w:sz w:val="20"/>
                <w:szCs w:val="20"/>
              </w:rPr>
              <w:t>Transport sanitarny POZ</w:t>
            </w:r>
          </w:p>
        </w:tc>
        <w:tc>
          <w:tcPr>
            <w:tcW w:w="1872" w:type="dxa"/>
          </w:tcPr>
          <w:p w:rsidR="008B2AD6" w:rsidRPr="001F49CA" w:rsidRDefault="008B2AD6" w:rsidP="001F49CA">
            <w:pPr>
              <w:pStyle w:val="TableContents"/>
              <w:jc w:val="center"/>
              <w:rPr>
                <w:rFonts w:asciiTheme="minorHAnsi" w:hAnsiTheme="minorHAnsi" w:cstheme="minorHAnsi"/>
                <w:color w:val="4472C4" w:themeColor="accent5"/>
                <w:sz w:val="20"/>
                <w:szCs w:val="20"/>
              </w:rPr>
            </w:pPr>
            <w:r w:rsidRPr="001F49CA">
              <w:rPr>
                <w:rFonts w:asciiTheme="minorHAnsi" w:hAnsiTheme="minorHAnsi" w:cstheme="minorHAnsi"/>
                <w:color w:val="0070C0"/>
                <w:sz w:val="20"/>
                <w:szCs w:val="20"/>
              </w:rPr>
              <w:t>I – XII 2018</w:t>
            </w:r>
          </w:p>
        </w:tc>
        <w:tc>
          <w:tcPr>
            <w:tcW w:w="1701" w:type="dxa"/>
            <w:vMerge w:val="restart"/>
          </w:tcPr>
          <w:p w:rsidR="008B2AD6" w:rsidRPr="001F49CA" w:rsidRDefault="008B2AD6" w:rsidP="008B2AD6">
            <w:pPr>
              <w:pStyle w:val="TableContents"/>
              <w:jc w:val="center"/>
              <w:rPr>
                <w:rFonts w:asciiTheme="minorHAnsi" w:hAnsiTheme="minorHAnsi" w:cstheme="minorHAnsi"/>
                <w:sz w:val="20"/>
                <w:szCs w:val="20"/>
              </w:rPr>
            </w:pPr>
            <w:r w:rsidRPr="001F49CA">
              <w:rPr>
                <w:rFonts w:asciiTheme="minorHAnsi" w:hAnsiTheme="minorHAnsi" w:cstheme="minorHAnsi"/>
                <w:sz w:val="20"/>
                <w:szCs w:val="20"/>
              </w:rPr>
              <w:t>I – XII 2020</w:t>
            </w:r>
          </w:p>
        </w:tc>
        <w:tc>
          <w:tcPr>
            <w:tcW w:w="1904" w:type="dxa"/>
          </w:tcPr>
          <w:p w:rsidR="008B2AD6" w:rsidRPr="001F49CA" w:rsidRDefault="008B2AD6" w:rsidP="008B2AD6">
            <w:pPr>
              <w:pStyle w:val="Standard"/>
              <w:spacing w:line="360" w:lineRule="auto"/>
              <w:jc w:val="center"/>
              <w:rPr>
                <w:rFonts w:asciiTheme="minorHAnsi" w:hAnsiTheme="minorHAnsi" w:cstheme="minorHAnsi"/>
                <w:sz w:val="20"/>
                <w:szCs w:val="20"/>
                <w:lang w:eastAsia="pl-PL" w:bidi="ar-SA"/>
              </w:rPr>
            </w:pPr>
            <w:r w:rsidRPr="001F49CA">
              <w:rPr>
                <w:rFonts w:asciiTheme="minorHAnsi" w:hAnsiTheme="minorHAnsi" w:cstheme="minorHAnsi"/>
                <w:color w:val="0070C0"/>
                <w:sz w:val="20"/>
                <w:szCs w:val="20"/>
              </w:rPr>
              <w:t>6256</w:t>
            </w:r>
          </w:p>
        </w:tc>
        <w:tc>
          <w:tcPr>
            <w:tcW w:w="1701" w:type="dxa"/>
            <w:vMerge w:val="restart"/>
          </w:tcPr>
          <w:p w:rsidR="008B2AD6" w:rsidRPr="001F49CA" w:rsidRDefault="008B2AD6" w:rsidP="008B2AD6">
            <w:pPr>
              <w:pStyle w:val="TableContents"/>
              <w:jc w:val="center"/>
              <w:rPr>
                <w:rFonts w:asciiTheme="minorHAnsi" w:hAnsiTheme="minorHAnsi" w:cstheme="minorHAnsi"/>
                <w:sz w:val="20"/>
                <w:szCs w:val="20"/>
              </w:rPr>
            </w:pPr>
            <w:r w:rsidRPr="001F49CA">
              <w:rPr>
                <w:rFonts w:asciiTheme="minorHAnsi" w:hAnsiTheme="minorHAnsi" w:cstheme="minorHAnsi"/>
                <w:sz w:val="20"/>
                <w:szCs w:val="20"/>
              </w:rPr>
              <w:t>6423</w:t>
            </w:r>
          </w:p>
        </w:tc>
      </w:tr>
      <w:tr w:rsidR="008B2AD6" w:rsidRPr="001F49CA" w:rsidTr="008B2AD6">
        <w:trPr>
          <w:trHeight w:val="305"/>
          <w:jc w:val="center"/>
        </w:trPr>
        <w:tc>
          <w:tcPr>
            <w:tcW w:w="2076" w:type="dxa"/>
            <w:vMerge/>
          </w:tcPr>
          <w:p w:rsidR="008B2AD6" w:rsidRPr="001F49CA" w:rsidRDefault="008B2AD6" w:rsidP="008B2AD6">
            <w:pPr>
              <w:pStyle w:val="Standard"/>
              <w:spacing w:line="360" w:lineRule="auto"/>
              <w:jc w:val="center"/>
              <w:rPr>
                <w:rFonts w:asciiTheme="minorHAnsi" w:hAnsiTheme="minorHAnsi" w:cstheme="minorHAnsi"/>
                <w:sz w:val="20"/>
                <w:szCs w:val="20"/>
              </w:rPr>
            </w:pPr>
          </w:p>
        </w:tc>
        <w:tc>
          <w:tcPr>
            <w:tcW w:w="1872" w:type="dxa"/>
          </w:tcPr>
          <w:p w:rsidR="008B2AD6" w:rsidRPr="001F49CA" w:rsidRDefault="008B2AD6" w:rsidP="001F49CA">
            <w:pPr>
              <w:pStyle w:val="TableContents"/>
              <w:jc w:val="center"/>
              <w:rPr>
                <w:rFonts w:asciiTheme="minorHAnsi" w:hAnsiTheme="minorHAnsi" w:cstheme="minorHAnsi"/>
                <w:color w:val="C45911" w:themeColor="accent2" w:themeShade="BF"/>
                <w:sz w:val="20"/>
                <w:szCs w:val="20"/>
              </w:rPr>
            </w:pPr>
            <w:r w:rsidRPr="001F49CA">
              <w:rPr>
                <w:rFonts w:asciiTheme="minorHAnsi" w:hAnsiTheme="minorHAnsi" w:cstheme="minorHAnsi"/>
                <w:color w:val="C45911" w:themeColor="accent2" w:themeShade="BF"/>
                <w:sz w:val="20"/>
                <w:szCs w:val="20"/>
              </w:rPr>
              <w:t>I – XII 2019</w:t>
            </w:r>
          </w:p>
        </w:tc>
        <w:tc>
          <w:tcPr>
            <w:tcW w:w="1701" w:type="dxa"/>
            <w:vMerge/>
          </w:tcPr>
          <w:p w:rsidR="008B2AD6" w:rsidRPr="001F49CA" w:rsidRDefault="008B2AD6" w:rsidP="008B2AD6">
            <w:pPr>
              <w:pStyle w:val="TableContents"/>
              <w:jc w:val="center"/>
              <w:rPr>
                <w:rFonts w:asciiTheme="minorHAnsi" w:hAnsiTheme="minorHAnsi" w:cstheme="minorHAnsi"/>
                <w:sz w:val="20"/>
                <w:szCs w:val="20"/>
              </w:rPr>
            </w:pPr>
          </w:p>
        </w:tc>
        <w:tc>
          <w:tcPr>
            <w:tcW w:w="1904" w:type="dxa"/>
          </w:tcPr>
          <w:p w:rsidR="008B2AD6" w:rsidRPr="001F49CA" w:rsidRDefault="008B2AD6" w:rsidP="008B2AD6">
            <w:pPr>
              <w:pStyle w:val="Standard"/>
              <w:spacing w:line="360" w:lineRule="auto"/>
              <w:jc w:val="center"/>
              <w:rPr>
                <w:rFonts w:asciiTheme="minorHAnsi" w:hAnsiTheme="minorHAnsi" w:cstheme="minorHAnsi"/>
                <w:color w:val="0070C0"/>
                <w:sz w:val="20"/>
                <w:szCs w:val="20"/>
              </w:rPr>
            </w:pPr>
            <w:r w:rsidRPr="001F49CA">
              <w:rPr>
                <w:rFonts w:asciiTheme="minorHAnsi" w:hAnsiTheme="minorHAnsi" w:cstheme="minorHAnsi"/>
                <w:color w:val="C45911" w:themeColor="accent2" w:themeShade="BF"/>
                <w:sz w:val="20"/>
                <w:szCs w:val="20"/>
              </w:rPr>
              <w:t>6385</w:t>
            </w:r>
          </w:p>
        </w:tc>
        <w:tc>
          <w:tcPr>
            <w:tcW w:w="1701" w:type="dxa"/>
            <w:vMerge/>
          </w:tcPr>
          <w:p w:rsidR="008B2AD6" w:rsidRPr="001F49CA" w:rsidRDefault="008B2AD6" w:rsidP="008B2AD6">
            <w:pPr>
              <w:pStyle w:val="TableContents"/>
              <w:jc w:val="center"/>
              <w:rPr>
                <w:rFonts w:asciiTheme="minorHAnsi" w:hAnsiTheme="minorHAnsi" w:cstheme="minorHAnsi"/>
                <w:sz w:val="20"/>
                <w:szCs w:val="20"/>
              </w:rPr>
            </w:pPr>
          </w:p>
        </w:tc>
      </w:tr>
    </w:tbl>
    <w:p w:rsidR="008B2AD6" w:rsidRPr="004B23E5" w:rsidRDefault="008B2AD6" w:rsidP="008B2AD6">
      <w:pPr>
        <w:pStyle w:val="Standard"/>
        <w:spacing w:line="360" w:lineRule="auto"/>
        <w:jc w:val="both"/>
        <w:rPr>
          <w:rFonts w:asciiTheme="minorHAnsi" w:eastAsia="NSimSun" w:hAnsiTheme="minorHAnsi" w:cstheme="minorHAnsi"/>
          <w:color w:val="FF0000"/>
          <w:lang w:eastAsia="pl-PL" w:bidi="ar-SA"/>
        </w:rPr>
      </w:pPr>
      <w:r w:rsidRPr="004B23E5">
        <w:rPr>
          <w:rFonts w:asciiTheme="minorHAnsi" w:hAnsiTheme="minorHAnsi" w:cstheme="minorHAnsi"/>
          <w:color w:val="FF0000"/>
          <w:lang w:eastAsia="pl-PL" w:bidi="ar-SA"/>
        </w:rPr>
        <w:t xml:space="preserve">                                                                                                </w:t>
      </w:r>
    </w:p>
    <w:p w:rsidR="008B2AD6" w:rsidRPr="001F49CA" w:rsidRDefault="008B2AD6" w:rsidP="008B2AD6">
      <w:pPr>
        <w:pStyle w:val="Standard"/>
        <w:ind w:left="426" w:hanging="369"/>
        <w:rPr>
          <w:rFonts w:asciiTheme="minorHAnsi" w:hAnsiTheme="minorHAnsi" w:cstheme="minorHAnsi"/>
          <w:i/>
          <w:sz w:val="20"/>
          <w:szCs w:val="20"/>
          <w:lang w:eastAsia="pl-PL" w:bidi="ar-SA"/>
        </w:rPr>
      </w:pPr>
      <w:r w:rsidRPr="001F49CA">
        <w:rPr>
          <w:rFonts w:asciiTheme="minorHAnsi" w:hAnsiTheme="minorHAnsi" w:cstheme="minorHAnsi"/>
          <w:i/>
          <w:sz w:val="20"/>
          <w:szCs w:val="20"/>
          <w:lang w:eastAsia="pl-PL" w:bidi="ar-SA"/>
        </w:rPr>
        <w:lastRenderedPageBreak/>
        <w:t>Tabela - Ambulatoryjna opieka specjalistyczna</w:t>
      </w:r>
    </w:p>
    <w:tbl>
      <w:tblPr>
        <w:tblW w:w="9272" w:type="dxa"/>
        <w:jc w:val="center"/>
        <w:tblLayout w:type="fixed"/>
        <w:tblCellMar>
          <w:left w:w="10" w:type="dxa"/>
          <w:right w:w="10" w:type="dxa"/>
        </w:tblCellMar>
        <w:tblLook w:val="04A0" w:firstRow="1" w:lastRow="0" w:firstColumn="1" w:lastColumn="0" w:noHBand="0" w:noVBand="1"/>
      </w:tblPr>
      <w:tblGrid>
        <w:gridCol w:w="1801"/>
        <w:gridCol w:w="709"/>
        <w:gridCol w:w="709"/>
        <w:gridCol w:w="992"/>
        <w:gridCol w:w="992"/>
        <w:gridCol w:w="1134"/>
        <w:gridCol w:w="993"/>
        <w:gridCol w:w="992"/>
        <w:gridCol w:w="950"/>
      </w:tblGrid>
      <w:tr w:rsidR="008B2AD6" w:rsidRPr="00D76C8C" w:rsidTr="008B2AD6">
        <w:trPr>
          <w:trHeight w:val="675"/>
          <w:jc w:val="center"/>
        </w:trPr>
        <w:tc>
          <w:tcPr>
            <w:tcW w:w="1801" w:type="dxa"/>
            <w:vMerge w:val="restart"/>
            <w:tcBorders>
              <w:top w:val="single" w:sz="2" w:space="0" w:color="000000"/>
              <w:left w:val="single" w:sz="2" w:space="0" w:color="000000"/>
              <w:right w:val="nil"/>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Nazwa zakresu</w:t>
            </w:r>
          </w:p>
        </w:tc>
        <w:tc>
          <w:tcPr>
            <w:tcW w:w="1418"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D76C8C" w:rsidRDefault="008B2AD6" w:rsidP="008B2AD6">
            <w:pPr>
              <w:pStyle w:val="Standard"/>
              <w:jc w:val="center"/>
              <w:rPr>
                <w:rFonts w:asciiTheme="minorHAnsi" w:hAnsiTheme="minorHAnsi" w:cstheme="minorHAnsi"/>
                <w:sz w:val="20"/>
                <w:szCs w:val="20"/>
              </w:rPr>
            </w:pPr>
            <w:r w:rsidRPr="00D76C8C">
              <w:rPr>
                <w:rFonts w:asciiTheme="minorHAnsi" w:hAnsiTheme="minorHAnsi" w:cstheme="minorHAnsi"/>
                <w:sz w:val="20"/>
                <w:szCs w:val="20"/>
              </w:rPr>
              <w:t>okres    sprawozdawczy</w:t>
            </w:r>
          </w:p>
        </w:tc>
        <w:tc>
          <w:tcPr>
            <w:tcW w:w="1984"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Plan (pkt)</w:t>
            </w:r>
          </w:p>
        </w:tc>
        <w:tc>
          <w:tcPr>
            <w:tcW w:w="2127"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Wykonanie (pkt)</w:t>
            </w:r>
          </w:p>
        </w:tc>
        <w:tc>
          <w:tcPr>
            <w:tcW w:w="1942"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D76C8C" w:rsidRDefault="008B2AD6" w:rsidP="008B2AD6">
            <w:pPr>
              <w:pStyle w:val="TableContents"/>
              <w:jc w:val="center"/>
              <w:rPr>
                <w:rFonts w:asciiTheme="minorHAnsi" w:eastAsia="NSimSun" w:hAnsiTheme="minorHAnsi" w:cstheme="minorHAnsi"/>
                <w:sz w:val="20"/>
                <w:szCs w:val="20"/>
                <w:lang w:eastAsia="zh-CN"/>
              </w:rPr>
            </w:pPr>
            <w:r w:rsidRPr="00D76C8C">
              <w:rPr>
                <w:rFonts w:asciiTheme="minorHAnsi" w:hAnsiTheme="minorHAnsi" w:cstheme="minorHAnsi"/>
                <w:sz w:val="20"/>
                <w:szCs w:val="20"/>
              </w:rPr>
              <w:t>% wykonania</w:t>
            </w:r>
          </w:p>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rocznej umowy</w:t>
            </w:r>
          </w:p>
        </w:tc>
      </w:tr>
      <w:tr w:rsidR="008B2AD6" w:rsidRPr="00D76C8C" w:rsidTr="008B2AD6">
        <w:trPr>
          <w:trHeight w:val="339"/>
          <w:jc w:val="center"/>
        </w:trPr>
        <w:tc>
          <w:tcPr>
            <w:tcW w:w="1801" w:type="dxa"/>
            <w:vMerge/>
            <w:tcBorders>
              <w:left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0070C0"/>
                <w:sz w:val="20"/>
                <w:szCs w:val="20"/>
              </w:rPr>
              <w:t>2018</w:t>
            </w:r>
          </w:p>
        </w:tc>
        <w:tc>
          <w:tcPr>
            <w:tcW w:w="709" w:type="dxa"/>
            <w:vMerge w:val="restart"/>
            <w:tcBorders>
              <w:top w:val="single" w:sz="4" w:space="0" w:color="auto"/>
              <w:left w:val="single" w:sz="4" w:space="0" w:color="auto"/>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r w:rsidRPr="00D76C8C">
              <w:rPr>
                <w:rFonts w:asciiTheme="minorHAnsi" w:hAnsiTheme="minorHAnsi" w:cstheme="minorHAnsi"/>
                <w:sz w:val="20"/>
                <w:szCs w:val="20"/>
              </w:rPr>
              <w:t>2020</w:t>
            </w:r>
          </w:p>
        </w:tc>
        <w:tc>
          <w:tcPr>
            <w:tcW w:w="992"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0070C0"/>
                <w:sz w:val="20"/>
                <w:szCs w:val="20"/>
              </w:rPr>
              <w:t>2018</w:t>
            </w:r>
          </w:p>
        </w:tc>
        <w:tc>
          <w:tcPr>
            <w:tcW w:w="992" w:type="dxa"/>
            <w:vMerge w:val="restart"/>
            <w:tcBorders>
              <w:top w:val="single" w:sz="4" w:space="0" w:color="auto"/>
              <w:left w:val="single" w:sz="2" w:space="0" w:color="000000"/>
              <w:right w:val="single" w:sz="4" w:space="0" w:color="auto"/>
            </w:tcBorders>
          </w:tcPr>
          <w:p w:rsidR="008B2AD6" w:rsidRPr="00D76C8C" w:rsidRDefault="008B2AD6" w:rsidP="008B2AD6">
            <w:pPr>
              <w:pStyle w:val="Standard"/>
              <w:jc w:val="center"/>
              <w:rPr>
                <w:rFonts w:asciiTheme="minorHAnsi" w:hAnsiTheme="minorHAnsi" w:cstheme="minorHAnsi"/>
                <w:sz w:val="20"/>
                <w:szCs w:val="20"/>
              </w:rPr>
            </w:pPr>
            <w:r w:rsidRPr="00D76C8C">
              <w:rPr>
                <w:rFonts w:asciiTheme="minorHAnsi" w:hAnsiTheme="minorHAnsi" w:cstheme="minorHAnsi"/>
                <w:sz w:val="20"/>
                <w:szCs w:val="20"/>
              </w:rPr>
              <w:t>2020</w:t>
            </w:r>
          </w:p>
        </w:tc>
        <w:tc>
          <w:tcPr>
            <w:tcW w:w="113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0070C0"/>
                <w:sz w:val="20"/>
                <w:szCs w:val="20"/>
              </w:rPr>
              <w:t>2018</w:t>
            </w:r>
          </w:p>
        </w:tc>
        <w:tc>
          <w:tcPr>
            <w:tcW w:w="993" w:type="dxa"/>
            <w:vMerge w:val="restart"/>
            <w:tcBorders>
              <w:top w:val="single" w:sz="4" w:space="0" w:color="auto"/>
              <w:left w:val="single" w:sz="4" w:space="0" w:color="auto"/>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r w:rsidRPr="00D76C8C">
              <w:rPr>
                <w:rFonts w:asciiTheme="minorHAnsi" w:hAnsiTheme="minorHAnsi" w:cstheme="minorHAnsi"/>
                <w:sz w:val="20"/>
                <w:szCs w:val="20"/>
              </w:rPr>
              <w:t>2020</w:t>
            </w:r>
          </w:p>
        </w:tc>
        <w:tc>
          <w:tcPr>
            <w:tcW w:w="992"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0070C0"/>
                <w:sz w:val="20"/>
                <w:szCs w:val="20"/>
              </w:rPr>
              <w:t>2018</w:t>
            </w:r>
          </w:p>
        </w:tc>
        <w:tc>
          <w:tcPr>
            <w:tcW w:w="950" w:type="dxa"/>
            <w:vMerge w:val="restart"/>
            <w:tcBorders>
              <w:top w:val="single" w:sz="4" w:space="0" w:color="auto"/>
              <w:left w:val="single" w:sz="4" w:space="0" w:color="auto"/>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r w:rsidRPr="00D76C8C">
              <w:rPr>
                <w:rFonts w:asciiTheme="minorHAnsi" w:hAnsiTheme="minorHAnsi" w:cstheme="minorHAnsi"/>
                <w:sz w:val="20"/>
                <w:szCs w:val="20"/>
              </w:rPr>
              <w:t>2020</w:t>
            </w:r>
          </w:p>
        </w:tc>
      </w:tr>
      <w:tr w:rsidR="008B2AD6" w:rsidRPr="00D76C8C" w:rsidTr="008B2AD6">
        <w:trPr>
          <w:trHeight w:val="340"/>
          <w:jc w:val="center"/>
        </w:trPr>
        <w:tc>
          <w:tcPr>
            <w:tcW w:w="1801" w:type="dxa"/>
            <w:vMerge/>
            <w:tcBorders>
              <w:left w:val="single" w:sz="2" w:space="0" w:color="000000"/>
              <w:bottom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2019</w:t>
            </w:r>
          </w:p>
        </w:tc>
        <w:tc>
          <w:tcPr>
            <w:tcW w:w="709" w:type="dxa"/>
            <w:vMerge/>
            <w:tcBorders>
              <w:left w:val="single" w:sz="4" w:space="0" w:color="auto"/>
              <w:bottom w:val="single" w:sz="2" w:space="0" w:color="000000"/>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2019</w:t>
            </w:r>
          </w:p>
        </w:tc>
        <w:tc>
          <w:tcPr>
            <w:tcW w:w="992" w:type="dxa"/>
            <w:vMerge/>
            <w:tcBorders>
              <w:left w:val="single" w:sz="2" w:space="0" w:color="000000"/>
              <w:bottom w:val="single" w:sz="2" w:space="0" w:color="000000"/>
              <w:right w:val="single" w:sz="4" w:space="0" w:color="auto"/>
            </w:tcBorders>
          </w:tcPr>
          <w:p w:rsidR="008B2AD6" w:rsidRPr="00D76C8C" w:rsidRDefault="008B2AD6" w:rsidP="008B2AD6">
            <w:pPr>
              <w:pStyle w:val="Standard"/>
              <w:jc w:val="center"/>
              <w:rPr>
                <w:rFonts w:asciiTheme="minorHAnsi" w:hAnsiTheme="minorHAnsi" w:cstheme="minorHAnsi"/>
                <w:sz w:val="20"/>
                <w:szCs w:val="20"/>
              </w:rPr>
            </w:pPr>
          </w:p>
        </w:tc>
        <w:tc>
          <w:tcPr>
            <w:tcW w:w="1134" w:type="dxa"/>
            <w:tcBorders>
              <w:top w:val="single" w:sz="4" w:space="0" w:color="auto"/>
              <w:left w:val="single" w:sz="4" w:space="0" w:color="auto"/>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2019</w:t>
            </w:r>
          </w:p>
        </w:tc>
        <w:tc>
          <w:tcPr>
            <w:tcW w:w="993" w:type="dxa"/>
            <w:vMerge/>
            <w:tcBorders>
              <w:left w:val="single" w:sz="4" w:space="0" w:color="auto"/>
              <w:bottom w:val="single" w:sz="2" w:space="0" w:color="000000"/>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Standard"/>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2019</w:t>
            </w:r>
          </w:p>
        </w:tc>
        <w:tc>
          <w:tcPr>
            <w:tcW w:w="950" w:type="dxa"/>
            <w:vMerge/>
            <w:tcBorders>
              <w:left w:val="single" w:sz="4" w:space="0" w:color="auto"/>
              <w:bottom w:val="single" w:sz="2" w:space="0" w:color="000000"/>
              <w:right w:val="single" w:sz="2" w:space="0" w:color="000000"/>
            </w:tcBorders>
          </w:tcPr>
          <w:p w:rsidR="008B2AD6" w:rsidRPr="00D76C8C" w:rsidRDefault="008B2AD6" w:rsidP="008B2AD6">
            <w:pPr>
              <w:pStyle w:val="Standard"/>
              <w:jc w:val="center"/>
              <w:rPr>
                <w:rFonts w:asciiTheme="minorHAnsi" w:hAnsiTheme="minorHAnsi" w:cstheme="minorHAnsi"/>
                <w:sz w:val="20"/>
                <w:szCs w:val="20"/>
              </w:rPr>
            </w:pPr>
          </w:p>
        </w:tc>
      </w:tr>
      <w:tr w:rsidR="008B2AD6" w:rsidRPr="00D76C8C" w:rsidTr="008B2AD6">
        <w:trPr>
          <w:trHeight w:val="217"/>
          <w:jc w:val="center"/>
        </w:trPr>
        <w:tc>
          <w:tcPr>
            <w:tcW w:w="1801" w:type="dxa"/>
            <w:vMerge w:val="restart"/>
            <w:tcBorders>
              <w:top w:val="nil"/>
              <w:left w:val="single" w:sz="2" w:space="0" w:color="000000"/>
              <w:right w:val="nil"/>
            </w:tcBorders>
            <w:tcMar>
              <w:top w:w="55" w:type="dxa"/>
              <w:left w:w="55" w:type="dxa"/>
              <w:bottom w:w="55" w:type="dxa"/>
              <w:right w:w="55" w:type="dxa"/>
            </w:tcMar>
            <w:hideMark/>
          </w:tcPr>
          <w:p w:rsidR="008B2AD6" w:rsidRPr="00D76C8C" w:rsidRDefault="008B2AD6" w:rsidP="008B2AD6">
            <w:pPr>
              <w:pStyle w:val="TableContents"/>
              <w:jc w:val="center"/>
              <w:rPr>
                <w:rFonts w:asciiTheme="minorHAnsi" w:eastAsia="NSimSun" w:hAnsiTheme="minorHAnsi" w:cstheme="minorHAnsi"/>
                <w:sz w:val="20"/>
                <w:szCs w:val="20"/>
                <w:lang w:eastAsia="zh-CN"/>
              </w:rPr>
            </w:pPr>
            <w:r w:rsidRPr="00D76C8C">
              <w:rPr>
                <w:rFonts w:asciiTheme="minorHAnsi" w:hAnsiTheme="minorHAnsi" w:cstheme="minorHAnsi"/>
                <w:sz w:val="20"/>
                <w:szCs w:val="20"/>
              </w:rPr>
              <w:t>Świadczenia w zakresie</w:t>
            </w:r>
          </w:p>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Alergologii</w:t>
            </w:r>
          </w:p>
        </w:tc>
        <w:tc>
          <w:tcPr>
            <w:tcW w:w="709"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color w:val="0070C0"/>
                <w:sz w:val="20"/>
                <w:szCs w:val="20"/>
                <w:lang w:eastAsia="zh-CN"/>
              </w:rPr>
            </w:pPr>
            <w:r w:rsidRPr="00D76C8C">
              <w:rPr>
                <w:rFonts w:asciiTheme="minorHAnsi" w:hAnsiTheme="minorHAnsi" w:cstheme="minorHAnsi"/>
                <w:color w:val="0070C0"/>
                <w:sz w:val="20"/>
                <w:szCs w:val="20"/>
              </w:rPr>
              <w:t>I – XII</w:t>
            </w:r>
          </w:p>
        </w:tc>
        <w:tc>
          <w:tcPr>
            <w:tcW w:w="709" w:type="dxa"/>
            <w:vMerge w:val="restart"/>
            <w:tcBorders>
              <w:top w:val="nil"/>
              <w:left w:val="single" w:sz="4" w:space="0" w:color="auto"/>
              <w:right w:val="nil"/>
            </w:tcBorders>
          </w:tcPr>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 xml:space="preserve">I – XII </w:t>
            </w:r>
          </w:p>
          <w:p w:rsidR="008B2AD6" w:rsidRPr="00D76C8C" w:rsidRDefault="008B2AD6" w:rsidP="008B2AD6">
            <w:pPr>
              <w:pStyle w:val="TableContents"/>
              <w:jc w:val="center"/>
              <w:rPr>
                <w:rFonts w:asciiTheme="minorHAnsi" w:hAnsiTheme="minorHAnsi" w:cstheme="minorHAnsi"/>
                <w:sz w:val="20"/>
                <w:szCs w:val="20"/>
                <w:lang w:eastAsia="zh-CN"/>
              </w:rPr>
            </w:pP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rPr>
                <w:rFonts w:asciiTheme="minorHAnsi" w:hAnsiTheme="minorHAnsi" w:cstheme="minorHAnsi"/>
                <w:color w:val="5B9BD5" w:themeColor="accent1"/>
                <w:sz w:val="20"/>
                <w:szCs w:val="20"/>
                <w:lang w:eastAsia="zh-CN"/>
              </w:rPr>
            </w:pPr>
            <w:r w:rsidRPr="00D76C8C">
              <w:rPr>
                <w:rFonts w:asciiTheme="minorHAnsi" w:hAnsiTheme="minorHAnsi" w:cstheme="minorHAnsi"/>
                <w:color w:val="5B9BD5" w:themeColor="accent1"/>
                <w:sz w:val="20"/>
                <w:szCs w:val="20"/>
              </w:rPr>
              <w:t>44 348,64</w:t>
            </w:r>
          </w:p>
        </w:tc>
        <w:tc>
          <w:tcPr>
            <w:tcW w:w="992"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47 983,75</w:t>
            </w:r>
          </w:p>
        </w:tc>
        <w:tc>
          <w:tcPr>
            <w:tcW w:w="1134"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lang w:eastAsia="zh-CN"/>
              </w:rPr>
            </w:pPr>
            <w:r w:rsidRPr="00D76C8C">
              <w:rPr>
                <w:rFonts w:asciiTheme="minorHAnsi" w:hAnsiTheme="minorHAnsi" w:cstheme="minorHAnsi"/>
                <w:color w:val="5B9BD5" w:themeColor="accent1"/>
                <w:sz w:val="20"/>
                <w:szCs w:val="20"/>
              </w:rPr>
              <w:t>48 552,58</w:t>
            </w:r>
          </w:p>
        </w:tc>
        <w:tc>
          <w:tcPr>
            <w:tcW w:w="993"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rPr>
            </w:pPr>
            <w:r w:rsidRPr="00D76C8C">
              <w:rPr>
                <w:rFonts w:asciiTheme="minorHAnsi" w:hAnsiTheme="minorHAnsi" w:cstheme="minorHAnsi"/>
                <w:sz w:val="20"/>
                <w:szCs w:val="20"/>
              </w:rPr>
              <w:t>34 710,52</w:t>
            </w:r>
          </w:p>
          <w:p w:rsidR="008B2AD6" w:rsidRPr="00D76C8C" w:rsidRDefault="008B2AD6" w:rsidP="008B2AD6">
            <w:pPr>
              <w:pStyle w:val="TableContents"/>
              <w:jc w:val="right"/>
              <w:rPr>
                <w:rFonts w:asciiTheme="minorHAnsi" w:hAnsiTheme="minorHAnsi" w:cstheme="minorHAnsi"/>
                <w:sz w:val="20"/>
                <w:szCs w:val="20"/>
                <w:lang w:eastAsia="zh-CN"/>
              </w:rPr>
            </w:pP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spacing w:line="360" w:lineRule="auto"/>
              <w:jc w:val="right"/>
              <w:rPr>
                <w:rFonts w:asciiTheme="minorHAnsi" w:hAnsiTheme="minorHAnsi" w:cstheme="minorHAnsi"/>
                <w:color w:val="5B9BD5" w:themeColor="accent1"/>
                <w:sz w:val="20"/>
                <w:szCs w:val="20"/>
                <w:lang w:eastAsia="zh-CN"/>
              </w:rPr>
            </w:pPr>
            <w:r w:rsidRPr="00D76C8C">
              <w:rPr>
                <w:rFonts w:asciiTheme="minorHAnsi" w:hAnsiTheme="minorHAnsi" w:cstheme="minorHAnsi"/>
                <w:color w:val="5B9BD5" w:themeColor="accent1"/>
                <w:sz w:val="20"/>
                <w:szCs w:val="20"/>
              </w:rPr>
              <w:t>109,48 %</w:t>
            </w:r>
          </w:p>
        </w:tc>
        <w:tc>
          <w:tcPr>
            <w:tcW w:w="950" w:type="dxa"/>
            <w:vMerge w:val="restart"/>
            <w:tcBorders>
              <w:top w:val="nil"/>
              <w:left w:val="single" w:sz="4" w:space="0" w:color="auto"/>
              <w:right w:val="single" w:sz="2" w:space="0" w:color="000000"/>
            </w:tcBorders>
          </w:tcPr>
          <w:p w:rsidR="008B2AD6" w:rsidRPr="00D76C8C" w:rsidRDefault="008B2AD6" w:rsidP="008B2AD6">
            <w:pPr>
              <w:pStyle w:val="TableContents"/>
              <w:spacing w:line="360" w:lineRule="auto"/>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72,34 %</w:t>
            </w:r>
          </w:p>
        </w:tc>
      </w:tr>
      <w:tr w:rsidR="008B2AD6" w:rsidRPr="00D76C8C" w:rsidTr="008B2AD6">
        <w:trPr>
          <w:trHeight w:val="356"/>
          <w:jc w:val="center"/>
        </w:trPr>
        <w:tc>
          <w:tcPr>
            <w:tcW w:w="1801" w:type="dxa"/>
            <w:vMerge/>
            <w:tcBorders>
              <w:left w:val="single" w:sz="2" w:space="0" w:color="000000"/>
              <w:bottom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I – XII</w:t>
            </w:r>
          </w:p>
        </w:tc>
        <w:tc>
          <w:tcPr>
            <w:tcW w:w="709" w:type="dxa"/>
            <w:vMerge/>
            <w:tcBorders>
              <w:left w:val="single" w:sz="4" w:space="0" w:color="auto"/>
              <w:bottom w:val="single" w:sz="2" w:space="0" w:color="000000"/>
              <w:right w:val="nil"/>
            </w:tcBorders>
          </w:tcPr>
          <w:p w:rsidR="008B2AD6" w:rsidRPr="00D76C8C" w:rsidRDefault="008B2AD6" w:rsidP="008B2AD6">
            <w:pPr>
              <w:pStyle w:val="TableContents"/>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C45911" w:themeColor="accent2" w:themeShade="BF"/>
                <w:sz w:val="20"/>
                <w:szCs w:val="20"/>
                <w:lang w:eastAsia="zh-CN"/>
              </w:rPr>
              <w:t>52 666,20</w:t>
            </w:r>
          </w:p>
        </w:tc>
        <w:tc>
          <w:tcPr>
            <w:tcW w:w="992"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55 103,60</w:t>
            </w:r>
          </w:p>
        </w:tc>
        <w:tc>
          <w:tcPr>
            <w:tcW w:w="993"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104,63 %</w:t>
            </w:r>
          </w:p>
        </w:tc>
        <w:tc>
          <w:tcPr>
            <w:tcW w:w="950" w:type="dxa"/>
            <w:vMerge/>
            <w:tcBorders>
              <w:left w:val="single" w:sz="4" w:space="0" w:color="auto"/>
              <w:bottom w:val="single" w:sz="2" w:space="0" w:color="000000"/>
              <w:right w:val="single" w:sz="2" w:space="0" w:color="000000"/>
            </w:tcBorders>
          </w:tcPr>
          <w:p w:rsidR="008B2AD6" w:rsidRPr="00D76C8C" w:rsidRDefault="008B2AD6" w:rsidP="008B2AD6">
            <w:pPr>
              <w:pStyle w:val="TableContents"/>
              <w:spacing w:line="360" w:lineRule="auto"/>
              <w:jc w:val="right"/>
              <w:rPr>
                <w:rFonts w:asciiTheme="minorHAnsi" w:hAnsiTheme="minorHAnsi" w:cstheme="minorHAnsi"/>
                <w:sz w:val="20"/>
                <w:szCs w:val="20"/>
                <w:lang w:eastAsia="zh-CN"/>
              </w:rPr>
            </w:pPr>
          </w:p>
        </w:tc>
      </w:tr>
      <w:tr w:rsidR="008B2AD6" w:rsidRPr="00D76C8C" w:rsidTr="008B2AD6">
        <w:trPr>
          <w:trHeight w:val="399"/>
          <w:jc w:val="center"/>
        </w:trPr>
        <w:tc>
          <w:tcPr>
            <w:tcW w:w="1801" w:type="dxa"/>
            <w:vMerge w:val="restart"/>
            <w:tcBorders>
              <w:top w:val="nil"/>
              <w:left w:val="single" w:sz="2" w:space="0" w:color="000000"/>
              <w:right w:val="nil"/>
            </w:tcBorders>
            <w:tcMar>
              <w:top w:w="55" w:type="dxa"/>
              <w:left w:w="55" w:type="dxa"/>
              <w:bottom w:w="55" w:type="dxa"/>
              <w:right w:w="55" w:type="dxa"/>
            </w:tcMar>
            <w:hideMark/>
          </w:tcPr>
          <w:p w:rsidR="008B2AD6" w:rsidRPr="00D76C8C" w:rsidRDefault="008B2AD6" w:rsidP="008B2AD6">
            <w:pPr>
              <w:pStyle w:val="TableContents"/>
              <w:jc w:val="center"/>
              <w:rPr>
                <w:rFonts w:asciiTheme="minorHAnsi" w:eastAsia="NSimSun" w:hAnsiTheme="minorHAnsi" w:cstheme="minorHAnsi"/>
                <w:sz w:val="20"/>
                <w:szCs w:val="20"/>
                <w:lang w:eastAsia="zh-CN"/>
              </w:rPr>
            </w:pPr>
            <w:r w:rsidRPr="00D76C8C">
              <w:rPr>
                <w:rFonts w:asciiTheme="minorHAnsi" w:hAnsiTheme="minorHAnsi" w:cstheme="minorHAnsi"/>
                <w:sz w:val="20"/>
                <w:szCs w:val="20"/>
              </w:rPr>
              <w:t>Świadczenia w zakresie</w:t>
            </w:r>
          </w:p>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 xml:space="preserve">Położnictwa </w:t>
            </w:r>
          </w:p>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 xml:space="preserve"> i Ginekologii</w:t>
            </w:r>
          </w:p>
        </w:tc>
        <w:tc>
          <w:tcPr>
            <w:tcW w:w="709"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color w:val="0070C0"/>
                <w:sz w:val="20"/>
                <w:szCs w:val="20"/>
                <w:lang w:eastAsia="zh-CN"/>
              </w:rPr>
            </w:pPr>
            <w:r w:rsidRPr="00D76C8C">
              <w:rPr>
                <w:rFonts w:asciiTheme="minorHAnsi" w:hAnsiTheme="minorHAnsi" w:cstheme="minorHAnsi"/>
                <w:color w:val="0070C0"/>
                <w:sz w:val="20"/>
                <w:szCs w:val="20"/>
              </w:rPr>
              <w:t>I –XII</w:t>
            </w:r>
          </w:p>
        </w:tc>
        <w:tc>
          <w:tcPr>
            <w:tcW w:w="709" w:type="dxa"/>
            <w:vMerge w:val="restart"/>
            <w:tcBorders>
              <w:top w:val="nil"/>
              <w:left w:val="single" w:sz="4" w:space="0" w:color="auto"/>
              <w:right w:val="nil"/>
            </w:tcBorders>
          </w:tcPr>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 xml:space="preserve">I – XII </w:t>
            </w: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88 932,00</w:t>
            </w:r>
          </w:p>
        </w:tc>
        <w:tc>
          <w:tcPr>
            <w:tcW w:w="992"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97 497,14</w:t>
            </w:r>
          </w:p>
        </w:tc>
        <w:tc>
          <w:tcPr>
            <w:tcW w:w="1134"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81 133,60</w:t>
            </w:r>
          </w:p>
        </w:tc>
        <w:tc>
          <w:tcPr>
            <w:tcW w:w="993" w:type="dxa"/>
            <w:vMerge w:val="restart"/>
            <w:tcBorders>
              <w:top w:val="nil"/>
              <w:left w:val="single" w:sz="4" w:space="0" w:color="auto"/>
              <w:right w:val="nil"/>
            </w:tcBorders>
          </w:tcPr>
          <w:p w:rsidR="008B2AD6" w:rsidRPr="00D76C8C" w:rsidRDefault="00F61E3D" w:rsidP="008B2AD6">
            <w:pPr>
              <w:pStyle w:val="TableContents"/>
              <w:jc w:val="right"/>
              <w:rPr>
                <w:rFonts w:asciiTheme="minorHAnsi" w:hAnsiTheme="minorHAnsi" w:cstheme="minorHAnsi"/>
                <w:sz w:val="20"/>
                <w:szCs w:val="20"/>
              </w:rPr>
            </w:pPr>
            <w:r w:rsidRPr="00D76C8C">
              <w:rPr>
                <w:rFonts w:asciiTheme="minorHAnsi" w:hAnsiTheme="minorHAnsi" w:cstheme="minorHAnsi"/>
                <w:sz w:val="20"/>
                <w:szCs w:val="20"/>
              </w:rPr>
              <w:t xml:space="preserve">101 </w:t>
            </w:r>
            <w:r w:rsidR="008B2AD6" w:rsidRPr="00D76C8C">
              <w:rPr>
                <w:rFonts w:asciiTheme="minorHAnsi" w:hAnsiTheme="minorHAnsi" w:cstheme="minorHAnsi"/>
                <w:sz w:val="20"/>
                <w:szCs w:val="20"/>
              </w:rPr>
              <w:t>989,5</w:t>
            </w:r>
          </w:p>
          <w:p w:rsidR="008B2AD6" w:rsidRPr="00D76C8C" w:rsidRDefault="008B2AD6" w:rsidP="008B2AD6">
            <w:pPr>
              <w:pStyle w:val="TableContents"/>
              <w:jc w:val="right"/>
              <w:rPr>
                <w:rFonts w:asciiTheme="minorHAnsi" w:hAnsiTheme="minorHAnsi" w:cstheme="minorHAnsi"/>
                <w:sz w:val="20"/>
                <w:szCs w:val="20"/>
                <w:lang w:eastAsia="zh-CN"/>
              </w:rPr>
            </w:pP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91,23 %</w:t>
            </w:r>
          </w:p>
        </w:tc>
        <w:tc>
          <w:tcPr>
            <w:tcW w:w="950" w:type="dxa"/>
            <w:vMerge w:val="restart"/>
            <w:tcBorders>
              <w:top w:val="nil"/>
              <w:left w:val="single" w:sz="4" w:space="0" w:color="auto"/>
              <w:right w:val="single" w:sz="2" w:space="0" w:color="000000"/>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104,61 %</w:t>
            </w:r>
          </w:p>
        </w:tc>
      </w:tr>
      <w:tr w:rsidR="008B2AD6" w:rsidRPr="00D76C8C" w:rsidTr="008B2AD6">
        <w:trPr>
          <w:trHeight w:val="240"/>
          <w:jc w:val="center"/>
        </w:trPr>
        <w:tc>
          <w:tcPr>
            <w:tcW w:w="1801" w:type="dxa"/>
            <w:vMerge/>
            <w:tcBorders>
              <w:left w:val="single" w:sz="2" w:space="0" w:color="000000"/>
              <w:bottom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I – XII</w:t>
            </w:r>
          </w:p>
        </w:tc>
        <w:tc>
          <w:tcPr>
            <w:tcW w:w="709" w:type="dxa"/>
            <w:vMerge/>
            <w:tcBorders>
              <w:left w:val="single" w:sz="4" w:space="0" w:color="auto"/>
              <w:bottom w:val="single" w:sz="2" w:space="0" w:color="000000"/>
              <w:right w:val="nil"/>
            </w:tcBorders>
          </w:tcPr>
          <w:p w:rsidR="008B2AD6" w:rsidRPr="00D76C8C" w:rsidRDefault="008B2AD6" w:rsidP="008B2AD6">
            <w:pPr>
              <w:pStyle w:val="TableContents"/>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C45911" w:themeColor="accent2" w:themeShade="BF"/>
                <w:sz w:val="20"/>
                <w:szCs w:val="20"/>
              </w:rPr>
              <w:t>85 377,00</w:t>
            </w:r>
          </w:p>
        </w:tc>
        <w:tc>
          <w:tcPr>
            <w:tcW w:w="992"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C45911" w:themeColor="accent2" w:themeShade="BF"/>
                <w:sz w:val="20"/>
                <w:szCs w:val="20"/>
              </w:rPr>
              <w:t>74 502,00</w:t>
            </w:r>
          </w:p>
        </w:tc>
        <w:tc>
          <w:tcPr>
            <w:tcW w:w="993"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highlight w:val="red"/>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87,26 %</w:t>
            </w:r>
          </w:p>
        </w:tc>
        <w:tc>
          <w:tcPr>
            <w:tcW w:w="950" w:type="dxa"/>
            <w:vMerge/>
            <w:tcBorders>
              <w:left w:val="single" w:sz="4" w:space="0" w:color="auto"/>
              <w:bottom w:val="single" w:sz="2" w:space="0" w:color="000000"/>
              <w:right w:val="single" w:sz="2" w:space="0" w:color="000000"/>
            </w:tcBorders>
          </w:tcPr>
          <w:p w:rsidR="008B2AD6" w:rsidRPr="00D76C8C" w:rsidRDefault="008B2AD6" w:rsidP="008B2AD6">
            <w:pPr>
              <w:pStyle w:val="TableContents"/>
              <w:rPr>
                <w:rFonts w:asciiTheme="minorHAnsi" w:hAnsiTheme="minorHAnsi" w:cstheme="minorHAnsi"/>
                <w:sz w:val="20"/>
                <w:szCs w:val="20"/>
                <w:lang w:eastAsia="zh-CN"/>
              </w:rPr>
            </w:pPr>
          </w:p>
        </w:tc>
      </w:tr>
      <w:tr w:rsidR="008B2AD6" w:rsidRPr="00D76C8C" w:rsidTr="008B2AD6">
        <w:trPr>
          <w:trHeight w:val="232"/>
          <w:jc w:val="center"/>
        </w:trPr>
        <w:tc>
          <w:tcPr>
            <w:tcW w:w="1801" w:type="dxa"/>
            <w:vMerge w:val="restart"/>
            <w:tcBorders>
              <w:top w:val="nil"/>
              <w:left w:val="single" w:sz="2" w:space="0" w:color="000000"/>
              <w:right w:val="nil"/>
            </w:tcBorders>
            <w:tcMar>
              <w:top w:w="55" w:type="dxa"/>
              <w:left w:w="55" w:type="dxa"/>
              <w:bottom w:w="55" w:type="dxa"/>
              <w:right w:w="55" w:type="dxa"/>
            </w:tcMar>
            <w:hideMark/>
          </w:tcPr>
          <w:p w:rsidR="008B2AD6" w:rsidRPr="00D76C8C" w:rsidRDefault="008B2AD6" w:rsidP="008B2AD6">
            <w:pPr>
              <w:pStyle w:val="TableContents"/>
              <w:jc w:val="center"/>
              <w:rPr>
                <w:rFonts w:asciiTheme="minorHAnsi" w:eastAsia="NSimSun" w:hAnsiTheme="minorHAnsi" w:cstheme="minorHAnsi"/>
                <w:sz w:val="20"/>
                <w:szCs w:val="20"/>
                <w:lang w:eastAsia="zh-CN"/>
              </w:rPr>
            </w:pPr>
            <w:r w:rsidRPr="00D76C8C">
              <w:rPr>
                <w:rFonts w:asciiTheme="minorHAnsi" w:hAnsiTheme="minorHAnsi" w:cstheme="minorHAnsi"/>
                <w:sz w:val="20"/>
                <w:szCs w:val="20"/>
              </w:rPr>
              <w:t>Świadczenia w zakresie</w:t>
            </w:r>
          </w:p>
          <w:p w:rsidR="008B2AD6" w:rsidRPr="00D76C8C" w:rsidRDefault="008B2AD6" w:rsidP="008B2AD6">
            <w:pPr>
              <w:pStyle w:val="TableContents"/>
              <w:jc w:val="center"/>
              <w:rPr>
                <w:rFonts w:asciiTheme="minorHAnsi" w:hAnsiTheme="minorHAnsi" w:cstheme="minorHAnsi"/>
                <w:sz w:val="20"/>
                <w:szCs w:val="20"/>
                <w:lang w:eastAsia="zh-CN"/>
              </w:rPr>
            </w:pPr>
            <w:r w:rsidRPr="00D76C8C">
              <w:rPr>
                <w:rFonts w:asciiTheme="minorHAnsi" w:hAnsiTheme="minorHAnsi" w:cstheme="minorHAnsi"/>
                <w:sz w:val="20"/>
                <w:szCs w:val="20"/>
              </w:rPr>
              <w:t>Kardiologii</w:t>
            </w:r>
          </w:p>
        </w:tc>
        <w:tc>
          <w:tcPr>
            <w:tcW w:w="709"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center"/>
              <w:rPr>
                <w:rFonts w:asciiTheme="minorHAnsi" w:hAnsiTheme="minorHAnsi" w:cstheme="minorHAnsi"/>
                <w:color w:val="0070C0"/>
                <w:sz w:val="20"/>
                <w:szCs w:val="20"/>
                <w:lang w:eastAsia="zh-CN"/>
              </w:rPr>
            </w:pPr>
            <w:r w:rsidRPr="00D76C8C">
              <w:rPr>
                <w:rFonts w:asciiTheme="minorHAnsi" w:hAnsiTheme="minorHAnsi" w:cstheme="minorHAnsi"/>
                <w:color w:val="0070C0"/>
                <w:sz w:val="20"/>
                <w:szCs w:val="20"/>
              </w:rPr>
              <w:t>I – XII</w:t>
            </w:r>
          </w:p>
        </w:tc>
        <w:tc>
          <w:tcPr>
            <w:tcW w:w="709" w:type="dxa"/>
            <w:vMerge w:val="restart"/>
            <w:tcBorders>
              <w:top w:val="nil"/>
              <w:left w:val="single" w:sz="4" w:space="0" w:color="auto"/>
              <w:right w:val="nil"/>
            </w:tcBorders>
          </w:tcPr>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 xml:space="preserve">I – XII </w:t>
            </w: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101778,16</w:t>
            </w:r>
          </w:p>
        </w:tc>
        <w:tc>
          <w:tcPr>
            <w:tcW w:w="992"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 xml:space="preserve">94 794,00 </w:t>
            </w:r>
          </w:p>
        </w:tc>
        <w:tc>
          <w:tcPr>
            <w:tcW w:w="1134"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94 568,58</w:t>
            </w:r>
          </w:p>
        </w:tc>
        <w:tc>
          <w:tcPr>
            <w:tcW w:w="993" w:type="dxa"/>
            <w:vMerge w:val="restart"/>
            <w:tcBorders>
              <w:top w:val="nil"/>
              <w:left w:val="single" w:sz="4" w:space="0" w:color="auto"/>
              <w:right w:val="nil"/>
            </w:tcBorders>
          </w:tcPr>
          <w:p w:rsidR="008B2AD6" w:rsidRPr="00D76C8C" w:rsidRDefault="00F61E3D"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 xml:space="preserve">74 </w:t>
            </w:r>
            <w:r w:rsidR="008B2AD6" w:rsidRPr="00D76C8C">
              <w:rPr>
                <w:rFonts w:asciiTheme="minorHAnsi" w:hAnsiTheme="minorHAnsi" w:cstheme="minorHAnsi"/>
                <w:sz w:val="20"/>
                <w:szCs w:val="20"/>
                <w:lang w:eastAsia="zh-CN"/>
              </w:rPr>
              <w:t>001,24</w:t>
            </w: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hideMark/>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92,92 %</w:t>
            </w:r>
          </w:p>
        </w:tc>
        <w:tc>
          <w:tcPr>
            <w:tcW w:w="950" w:type="dxa"/>
            <w:vMerge w:val="restart"/>
            <w:tcBorders>
              <w:top w:val="nil"/>
              <w:left w:val="single" w:sz="4" w:space="0" w:color="auto"/>
              <w:right w:val="single" w:sz="2" w:space="0" w:color="000000"/>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78,06 %</w:t>
            </w:r>
          </w:p>
        </w:tc>
      </w:tr>
      <w:tr w:rsidR="008B2AD6" w:rsidRPr="00D76C8C" w:rsidTr="008B2AD6">
        <w:trPr>
          <w:trHeight w:val="156"/>
          <w:jc w:val="center"/>
        </w:trPr>
        <w:tc>
          <w:tcPr>
            <w:tcW w:w="1801" w:type="dxa"/>
            <w:vMerge/>
            <w:tcBorders>
              <w:left w:val="single" w:sz="2" w:space="0" w:color="000000"/>
              <w:bottom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I – XII</w:t>
            </w:r>
          </w:p>
        </w:tc>
        <w:tc>
          <w:tcPr>
            <w:tcW w:w="709" w:type="dxa"/>
            <w:vMerge/>
            <w:tcBorders>
              <w:left w:val="single" w:sz="4" w:space="0" w:color="auto"/>
              <w:bottom w:val="single" w:sz="2" w:space="0" w:color="000000"/>
              <w:right w:val="nil"/>
            </w:tcBorders>
          </w:tcPr>
          <w:p w:rsidR="008B2AD6" w:rsidRPr="00D76C8C" w:rsidRDefault="008B2AD6" w:rsidP="008B2AD6">
            <w:pPr>
              <w:pStyle w:val="TableContents"/>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95 103,26</w:t>
            </w:r>
          </w:p>
        </w:tc>
        <w:tc>
          <w:tcPr>
            <w:tcW w:w="992"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92 648,04</w:t>
            </w:r>
          </w:p>
        </w:tc>
        <w:tc>
          <w:tcPr>
            <w:tcW w:w="993"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97,42 %</w:t>
            </w:r>
          </w:p>
        </w:tc>
        <w:tc>
          <w:tcPr>
            <w:tcW w:w="950" w:type="dxa"/>
            <w:vMerge/>
            <w:tcBorders>
              <w:left w:val="single" w:sz="4" w:space="0" w:color="auto"/>
              <w:bottom w:val="single" w:sz="2" w:space="0" w:color="000000"/>
              <w:right w:val="single" w:sz="2" w:space="0" w:color="000000"/>
            </w:tcBorders>
          </w:tcPr>
          <w:p w:rsidR="008B2AD6" w:rsidRPr="00D76C8C" w:rsidRDefault="008B2AD6" w:rsidP="008B2AD6">
            <w:pPr>
              <w:pStyle w:val="TableContents"/>
              <w:jc w:val="right"/>
              <w:rPr>
                <w:rFonts w:asciiTheme="minorHAnsi" w:hAnsiTheme="minorHAnsi" w:cstheme="minorHAnsi"/>
                <w:sz w:val="20"/>
                <w:szCs w:val="20"/>
                <w:lang w:eastAsia="zh-CN"/>
              </w:rPr>
            </w:pPr>
          </w:p>
        </w:tc>
      </w:tr>
      <w:tr w:rsidR="008B2AD6" w:rsidRPr="00D76C8C" w:rsidTr="008B2AD6">
        <w:trPr>
          <w:trHeight w:val="328"/>
          <w:jc w:val="center"/>
        </w:trPr>
        <w:tc>
          <w:tcPr>
            <w:tcW w:w="1801" w:type="dxa"/>
            <w:vMerge w:val="restart"/>
            <w:tcBorders>
              <w:top w:val="nil"/>
              <w:left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eastAsia="NSimSun" w:hAnsiTheme="minorHAnsi" w:cstheme="minorHAnsi"/>
                <w:sz w:val="20"/>
                <w:szCs w:val="20"/>
                <w:lang w:eastAsia="zh-CN"/>
              </w:rPr>
            </w:pPr>
            <w:r w:rsidRPr="00D76C8C">
              <w:rPr>
                <w:rFonts w:asciiTheme="minorHAnsi" w:hAnsiTheme="minorHAnsi" w:cstheme="minorHAnsi"/>
                <w:sz w:val="20"/>
                <w:szCs w:val="20"/>
              </w:rPr>
              <w:t>Świadczenia w zakresie</w:t>
            </w:r>
          </w:p>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Otolaryngologii</w:t>
            </w:r>
          </w:p>
        </w:tc>
        <w:tc>
          <w:tcPr>
            <w:tcW w:w="709" w:type="dxa"/>
            <w:tcBorders>
              <w:top w:val="nil"/>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color w:val="0070C0"/>
                <w:sz w:val="20"/>
                <w:szCs w:val="20"/>
              </w:rPr>
            </w:pPr>
            <w:r w:rsidRPr="00D76C8C">
              <w:rPr>
                <w:rFonts w:asciiTheme="minorHAnsi" w:hAnsiTheme="minorHAnsi" w:cstheme="minorHAnsi"/>
                <w:color w:val="0070C0"/>
                <w:sz w:val="20"/>
                <w:szCs w:val="20"/>
              </w:rPr>
              <w:t>I – XII</w:t>
            </w:r>
          </w:p>
        </w:tc>
        <w:tc>
          <w:tcPr>
            <w:tcW w:w="709" w:type="dxa"/>
            <w:vMerge w:val="restart"/>
            <w:tcBorders>
              <w:top w:val="nil"/>
              <w:left w:val="single" w:sz="4" w:space="0" w:color="auto"/>
              <w:right w:val="nil"/>
            </w:tcBorders>
          </w:tcPr>
          <w:p w:rsidR="008B2AD6" w:rsidRPr="00D76C8C" w:rsidRDefault="008B2AD6" w:rsidP="008B2AD6">
            <w:pPr>
              <w:pStyle w:val="TableContents"/>
              <w:jc w:val="center"/>
              <w:rPr>
                <w:rFonts w:asciiTheme="minorHAnsi" w:hAnsiTheme="minorHAnsi" w:cstheme="minorHAnsi"/>
                <w:sz w:val="20"/>
                <w:szCs w:val="20"/>
              </w:rPr>
            </w:pPr>
            <w:r w:rsidRPr="00D76C8C">
              <w:rPr>
                <w:rFonts w:asciiTheme="minorHAnsi" w:hAnsiTheme="minorHAnsi" w:cstheme="minorHAnsi"/>
                <w:sz w:val="20"/>
                <w:szCs w:val="20"/>
              </w:rPr>
              <w:t xml:space="preserve">I – XII </w:t>
            </w: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44 638,00</w:t>
            </w:r>
          </w:p>
        </w:tc>
        <w:tc>
          <w:tcPr>
            <w:tcW w:w="992"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rPr>
            </w:pPr>
            <w:r w:rsidRPr="00D76C8C">
              <w:rPr>
                <w:rFonts w:asciiTheme="minorHAnsi" w:hAnsiTheme="minorHAnsi" w:cstheme="minorHAnsi"/>
                <w:sz w:val="20"/>
                <w:szCs w:val="20"/>
              </w:rPr>
              <w:t>34 671,00</w:t>
            </w:r>
          </w:p>
          <w:p w:rsidR="008B2AD6" w:rsidRPr="00D76C8C" w:rsidRDefault="008B2AD6" w:rsidP="008B2AD6">
            <w:pPr>
              <w:pStyle w:val="TableContents"/>
              <w:jc w:val="right"/>
              <w:rPr>
                <w:rFonts w:asciiTheme="minorHAnsi" w:hAnsiTheme="minorHAnsi" w:cstheme="minorHAnsi"/>
                <w:sz w:val="20"/>
                <w:szCs w:val="20"/>
                <w:lang w:eastAsia="zh-CN"/>
              </w:rPr>
            </w:pPr>
          </w:p>
        </w:tc>
        <w:tc>
          <w:tcPr>
            <w:tcW w:w="1134" w:type="dxa"/>
            <w:tcBorders>
              <w:top w:val="nil"/>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38 586,40</w:t>
            </w:r>
          </w:p>
        </w:tc>
        <w:tc>
          <w:tcPr>
            <w:tcW w:w="993" w:type="dxa"/>
            <w:vMerge w:val="restart"/>
            <w:tcBorders>
              <w:top w:val="nil"/>
              <w:left w:val="single" w:sz="4" w:space="0" w:color="auto"/>
              <w:right w:val="nil"/>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13 364,40</w:t>
            </w:r>
          </w:p>
        </w:tc>
        <w:tc>
          <w:tcPr>
            <w:tcW w:w="992" w:type="dxa"/>
            <w:tcBorders>
              <w:top w:val="nil"/>
              <w:left w:val="single" w:sz="2" w:space="0" w:color="000000"/>
              <w:bottom w:val="single" w:sz="4" w:space="0" w:color="auto"/>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5B9BD5" w:themeColor="accent1"/>
                <w:sz w:val="20"/>
                <w:szCs w:val="20"/>
              </w:rPr>
            </w:pPr>
            <w:r w:rsidRPr="00D76C8C">
              <w:rPr>
                <w:rFonts w:asciiTheme="minorHAnsi" w:hAnsiTheme="minorHAnsi" w:cstheme="minorHAnsi"/>
                <w:color w:val="5B9BD5" w:themeColor="accent1"/>
                <w:sz w:val="20"/>
                <w:szCs w:val="20"/>
              </w:rPr>
              <w:t>86,44 %</w:t>
            </w:r>
          </w:p>
        </w:tc>
        <w:tc>
          <w:tcPr>
            <w:tcW w:w="950" w:type="dxa"/>
            <w:vMerge w:val="restart"/>
            <w:tcBorders>
              <w:top w:val="nil"/>
              <w:left w:val="single" w:sz="4" w:space="0" w:color="auto"/>
              <w:right w:val="single" w:sz="2" w:space="0" w:color="000000"/>
            </w:tcBorders>
          </w:tcPr>
          <w:p w:rsidR="008B2AD6" w:rsidRPr="00D76C8C" w:rsidRDefault="008B2AD6" w:rsidP="008B2AD6">
            <w:pPr>
              <w:pStyle w:val="TableContents"/>
              <w:jc w:val="right"/>
              <w:rPr>
                <w:rFonts w:asciiTheme="minorHAnsi" w:hAnsiTheme="minorHAnsi" w:cstheme="minorHAnsi"/>
                <w:sz w:val="20"/>
                <w:szCs w:val="20"/>
                <w:lang w:eastAsia="zh-CN"/>
              </w:rPr>
            </w:pPr>
            <w:r w:rsidRPr="00D76C8C">
              <w:rPr>
                <w:rFonts w:asciiTheme="minorHAnsi" w:hAnsiTheme="minorHAnsi" w:cstheme="minorHAnsi"/>
                <w:sz w:val="20"/>
                <w:szCs w:val="20"/>
                <w:lang w:eastAsia="zh-CN"/>
              </w:rPr>
              <w:t>38,55 %</w:t>
            </w:r>
          </w:p>
        </w:tc>
      </w:tr>
      <w:tr w:rsidR="008B2AD6" w:rsidRPr="00D76C8C" w:rsidTr="008B2AD6">
        <w:trPr>
          <w:trHeight w:val="238"/>
          <w:jc w:val="center"/>
        </w:trPr>
        <w:tc>
          <w:tcPr>
            <w:tcW w:w="1801" w:type="dxa"/>
            <w:vMerge/>
            <w:tcBorders>
              <w:left w:val="single" w:sz="2" w:space="0" w:color="000000"/>
              <w:bottom w:val="single" w:sz="2" w:space="0" w:color="000000"/>
              <w:right w:val="nil"/>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center"/>
              <w:rPr>
                <w:rFonts w:asciiTheme="minorHAnsi" w:hAnsiTheme="minorHAnsi" w:cstheme="minorHAnsi"/>
                <w:color w:val="0070C0"/>
                <w:sz w:val="20"/>
                <w:szCs w:val="20"/>
              </w:rPr>
            </w:pPr>
            <w:r w:rsidRPr="00D76C8C">
              <w:rPr>
                <w:rFonts w:asciiTheme="minorHAnsi" w:hAnsiTheme="minorHAnsi" w:cstheme="minorHAnsi"/>
                <w:color w:val="C45911" w:themeColor="accent2" w:themeShade="BF"/>
                <w:sz w:val="20"/>
                <w:szCs w:val="20"/>
              </w:rPr>
              <w:t>I – XII</w:t>
            </w:r>
          </w:p>
        </w:tc>
        <w:tc>
          <w:tcPr>
            <w:tcW w:w="709" w:type="dxa"/>
            <w:vMerge/>
            <w:tcBorders>
              <w:left w:val="single" w:sz="4" w:space="0" w:color="auto"/>
              <w:bottom w:val="single" w:sz="2" w:space="0" w:color="000000"/>
              <w:right w:val="nil"/>
            </w:tcBorders>
          </w:tcPr>
          <w:p w:rsidR="008B2AD6" w:rsidRPr="00D76C8C" w:rsidRDefault="008B2AD6" w:rsidP="008B2AD6">
            <w:pPr>
              <w:pStyle w:val="TableContents"/>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42 481,82</w:t>
            </w:r>
          </w:p>
        </w:tc>
        <w:tc>
          <w:tcPr>
            <w:tcW w:w="992"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34 822,00</w:t>
            </w:r>
          </w:p>
        </w:tc>
        <w:tc>
          <w:tcPr>
            <w:tcW w:w="993" w:type="dxa"/>
            <w:vMerge/>
            <w:tcBorders>
              <w:left w:val="single" w:sz="4" w:space="0" w:color="auto"/>
              <w:bottom w:val="single" w:sz="2" w:space="0" w:color="000000"/>
              <w:right w:val="nil"/>
            </w:tcBorders>
          </w:tcPr>
          <w:p w:rsidR="008B2AD6" w:rsidRPr="00D76C8C" w:rsidRDefault="008B2AD6" w:rsidP="008B2AD6">
            <w:pPr>
              <w:pStyle w:val="TableContents"/>
              <w:jc w:val="right"/>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D76C8C" w:rsidRDefault="008B2AD6" w:rsidP="008B2AD6">
            <w:pPr>
              <w:pStyle w:val="TableContents"/>
              <w:jc w:val="right"/>
              <w:rPr>
                <w:rFonts w:asciiTheme="minorHAnsi" w:hAnsiTheme="minorHAnsi" w:cstheme="minorHAnsi"/>
                <w:color w:val="C45911" w:themeColor="accent2" w:themeShade="BF"/>
                <w:sz w:val="20"/>
                <w:szCs w:val="20"/>
              </w:rPr>
            </w:pPr>
            <w:r w:rsidRPr="00D76C8C">
              <w:rPr>
                <w:rFonts w:asciiTheme="minorHAnsi" w:hAnsiTheme="minorHAnsi" w:cstheme="minorHAnsi"/>
                <w:color w:val="C45911" w:themeColor="accent2" w:themeShade="BF"/>
                <w:sz w:val="20"/>
                <w:szCs w:val="20"/>
              </w:rPr>
              <w:t>81,97 %</w:t>
            </w:r>
          </w:p>
        </w:tc>
        <w:tc>
          <w:tcPr>
            <w:tcW w:w="950" w:type="dxa"/>
            <w:vMerge/>
            <w:tcBorders>
              <w:left w:val="single" w:sz="4" w:space="0" w:color="auto"/>
              <w:bottom w:val="single" w:sz="2" w:space="0" w:color="000000"/>
              <w:right w:val="single" w:sz="2" w:space="0" w:color="000000"/>
            </w:tcBorders>
          </w:tcPr>
          <w:p w:rsidR="008B2AD6" w:rsidRPr="00D76C8C" w:rsidRDefault="008B2AD6" w:rsidP="008B2AD6">
            <w:pPr>
              <w:pStyle w:val="TableContents"/>
              <w:jc w:val="right"/>
              <w:rPr>
                <w:rFonts w:asciiTheme="minorHAnsi" w:hAnsiTheme="minorHAnsi" w:cstheme="minorHAnsi"/>
                <w:sz w:val="20"/>
                <w:szCs w:val="20"/>
                <w:lang w:eastAsia="zh-CN"/>
              </w:rPr>
            </w:pPr>
          </w:p>
        </w:tc>
      </w:tr>
    </w:tbl>
    <w:p w:rsidR="008B2AD6" w:rsidRPr="004B23E5" w:rsidRDefault="008B2AD6" w:rsidP="008B2AD6">
      <w:pPr>
        <w:pStyle w:val="Standard"/>
        <w:spacing w:line="360" w:lineRule="auto"/>
        <w:rPr>
          <w:rFonts w:asciiTheme="minorHAnsi" w:hAnsiTheme="minorHAnsi" w:cstheme="minorHAnsi"/>
          <w:i/>
          <w:lang w:eastAsia="pl-PL" w:bidi="ar-SA"/>
        </w:rPr>
      </w:pPr>
    </w:p>
    <w:p w:rsidR="008B2AD6" w:rsidRPr="00D76C8C" w:rsidRDefault="008B2AD6" w:rsidP="008B2AD6">
      <w:pPr>
        <w:pStyle w:val="Standard"/>
        <w:ind w:left="426" w:hanging="369"/>
        <w:rPr>
          <w:rFonts w:asciiTheme="minorHAnsi" w:hAnsiTheme="minorHAnsi" w:cstheme="minorHAnsi"/>
          <w:i/>
          <w:sz w:val="20"/>
          <w:szCs w:val="20"/>
          <w:lang w:eastAsia="pl-PL" w:bidi="ar-SA"/>
        </w:rPr>
      </w:pPr>
      <w:r w:rsidRPr="00D76C8C">
        <w:rPr>
          <w:rFonts w:asciiTheme="minorHAnsi" w:hAnsiTheme="minorHAnsi" w:cstheme="minorHAnsi"/>
          <w:i/>
          <w:sz w:val="20"/>
          <w:szCs w:val="20"/>
          <w:lang w:eastAsia="pl-PL" w:bidi="ar-SA"/>
        </w:rPr>
        <w:t>Tabela - Rehabilitacja lecznicza</w:t>
      </w:r>
    </w:p>
    <w:tbl>
      <w:tblPr>
        <w:tblW w:w="9227" w:type="dxa"/>
        <w:jc w:val="center"/>
        <w:tblLayout w:type="fixed"/>
        <w:tblCellMar>
          <w:left w:w="10" w:type="dxa"/>
          <w:right w:w="10" w:type="dxa"/>
        </w:tblCellMar>
        <w:tblLook w:val="04A0" w:firstRow="1" w:lastRow="0" w:firstColumn="1" w:lastColumn="0" w:noHBand="0" w:noVBand="1"/>
      </w:tblPr>
      <w:tblGrid>
        <w:gridCol w:w="1779"/>
        <w:gridCol w:w="709"/>
        <w:gridCol w:w="709"/>
        <w:gridCol w:w="992"/>
        <w:gridCol w:w="992"/>
        <w:gridCol w:w="1134"/>
        <w:gridCol w:w="993"/>
        <w:gridCol w:w="901"/>
        <w:gridCol w:w="1018"/>
      </w:tblGrid>
      <w:tr w:rsidR="008B2AD6" w:rsidRPr="00E32331" w:rsidTr="008B2AD6">
        <w:trPr>
          <w:trHeight w:val="587"/>
          <w:jc w:val="center"/>
        </w:trPr>
        <w:tc>
          <w:tcPr>
            <w:tcW w:w="1779" w:type="dxa"/>
            <w:vMerge w:val="restart"/>
            <w:tcBorders>
              <w:top w:val="single" w:sz="2" w:space="0" w:color="000000"/>
              <w:left w:val="single" w:sz="2" w:space="0" w:color="000000"/>
              <w:right w:val="nil"/>
            </w:tcBorders>
            <w:tcMar>
              <w:top w:w="55" w:type="dxa"/>
              <w:left w:w="55" w:type="dxa"/>
              <w:bottom w:w="55" w:type="dxa"/>
              <w:right w:w="55" w:type="dxa"/>
            </w:tcMar>
            <w:hideMark/>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rPr>
              <w:t>Nazwa zakresu</w:t>
            </w:r>
          </w:p>
        </w:tc>
        <w:tc>
          <w:tcPr>
            <w:tcW w:w="1418"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E32331" w:rsidRDefault="008B2AD6" w:rsidP="008B2AD6">
            <w:pPr>
              <w:pStyle w:val="Standard"/>
              <w:jc w:val="center"/>
              <w:rPr>
                <w:rFonts w:asciiTheme="minorHAnsi" w:hAnsiTheme="minorHAnsi" w:cstheme="minorHAnsi"/>
                <w:sz w:val="20"/>
                <w:szCs w:val="20"/>
              </w:rPr>
            </w:pPr>
            <w:r w:rsidRPr="00E32331">
              <w:rPr>
                <w:rFonts w:asciiTheme="minorHAnsi" w:hAnsiTheme="minorHAnsi" w:cstheme="minorHAnsi"/>
                <w:sz w:val="20"/>
                <w:szCs w:val="20"/>
              </w:rPr>
              <w:t>kres    sprawozdawczy</w:t>
            </w:r>
          </w:p>
        </w:tc>
        <w:tc>
          <w:tcPr>
            <w:tcW w:w="1984"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rPr>
              <w:t>Plan (pkt)</w:t>
            </w:r>
          </w:p>
        </w:tc>
        <w:tc>
          <w:tcPr>
            <w:tcW w:w="2127"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rPr>
              <w:t>Wykonanie (pkt)</w:t>
            </w:r>
          </w:p>
        </w:tc>
        <w:tc>
          <w:tcPr>
            <w:tcW w:w="1919" w:type="dxa"/>
            <w:gridSpan w:val="2"/>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hideMark/>
          </w:tcPr>
          <w:p w:rsidR="008B2AD6" w:rsidRPr="00E32331" w:rsidRDefault="008B2AD6" w:rsidP="008B2AD6">
            <w:pPr>
              <w:pStyle w:val="TableContents"/>
              <w:jc w:val="center"/>
              <w:rPr>
                <w:rFonts w:asciiTheme="minorHAnsi" w:eastAsia="NSimSun" w:hAnsiTheme="minorHAnsi" w:cstheme="minorHAnsi"/>
                <w:sz w:val="20"/>
                <w:szCs w:val="20"/>
                <w:lang w:eastAsia="zh-CN"/>
              </w:rPr>
            </w:pPr>
            <w:r w:rsidRPr="00E32331">
              <w:rPr>
                <w:rFonts w:asciiTheme="minorHAnsi" w:hAnsiTheme="minorHAnsi" w:cstheme="minorHAnsi"/>
                <w:sz w:val="20"/>
                <w:szCs w:val="20"/>
              </w:rPr>
              <w:t>% wykonania</w:t>
            </w:r>
          </w:p>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rPr>
              <w:t>rocznej umowy</w:t>
            </w:r>
          </w:p>
        </w:tc>
      </w:tr>
      <w:tr w:rsidR="008B2AD6" w:rsidRPr="00E32331" w:rsidTr="008B2AD6">
        <w:trPr>
          <w:trHeight w:val="308"/>
          <w:jc w:val="center"/>
        </w:trPr>
        <w:tc>
          <w:tcPr>
            <w:tcW w:w="1779" w:type="dxa"/>
            <w:vMerge/>
            <w:tcBorders>
              <w:left w:val="single" w:sz="2" w:space="0" w:color="000000"/>
              <w:right w:val="nil"/>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Standard"/>
              <w:jc w:val="center"/>
              <w:rPr>
                <w:rFonts w:asciiTheme="minorHAnsi" w:hAnsiTheme="minorHAnsi" w:cstheme="minorHAnsi"/>
                <w:color w:val="0070C0"/>
                <w:sz w:val="20"/>
                <w:szCs w:val="20"/>
              </w:rPr>
            </w:pPr>
            <w:r w:rsidRPr="00E32331">
              <w:rPr>
                <w:rFonts w:asciiTheme="minorHAnsi" w:hAnsiTheme="minorHAnsi" w:cstheme="minorHAnsi"/>
                <w:color w:val="0070C0"/>
                <w:sz w:val="20"/>
                <w:szCs w:val="20"/>
              </w:rPr>
              <w:t>2018</w:t>
            </w:r>
          </w:p>
        </w:tc>
        <w:tc>
          <w:tcPr>
            <w:tcW w:w="709" w:type="dxa"/>
            <w:vMerge w:val="restart"/>
            <w:tcBorders>
              <w:top w:val="single" w:sz="4" w:space="0" w:color="auto"/>
              <w:left w:val="single" w:sz="4" w:space="0" w:color="auto"/>
              <w:right w:val="nil"/>
            </w:tcBorders>
          </w:tcPr>
          <w:p w:rsidR="008B2AD6" w:rsidRPr="00E32331" w:rsidRDefault="008B2AD6" w:rsidP="008B2AD6">
            <w:pPr>
              <w:pStyle w:val="Standard"/>
              <w:jc w:val="center"/>
              <w:rPr>
                <w:rFonts w:asciiTheme="minorHAnsi" w:hAnsiTheme="minorHAnsi" w:cstheme="minorHAnsi"/>
                <w:sz w:val="20"/>
                <w:szCs w:val="20"/>
              </w:rPr>
            </w:pPr>
            <w:r w:rsidRPr="00E32331">
              <w:rPr>
                <w:rFonts w:asciiTheme="minorHAnsi" w:hAnsiTheme="minorHAnsi" w:cstheme="minorHAnsi"/>
                <w:sz w:val="20"/>
                <w:szCs w:val="20"/>
              </w:rPr>
              <w:t>2020</w:t>
            </w:r>
          </w:p>
        </w:tc>
        <w:tc>
          <w:tcPr>
            <w:tcW w:w="992"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0070C0"/>
                <w:sz w:val="20"/>
                <w:szCs w:val="20"/>
              </w:rPr>
              <w:t>2018</w:t>
            </w:r>
          </w:p>
        </w:tc>
        <w:tc>
          <w:tcPr>
            <w:tcW w:w="992" w:type="dxa"/>
            <w:vMerge w:val="restart"/>
            <w:tcBorders>
              <w:top w:val="single" w:sz="4" w:space="0" w:color="auto"/>
              <w:left w:val="single" w:sz="4" w:space="0" w:color="auto"/>
              <w:right w:val="nil"/>
            </w:tcBorders>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lang w:eastAsia="zh-CN"/>
              </w:rPr>
              <w:t>2020</w:t>
            </w:r>
          </w:p>
        </w:tc>
        <w:tc>
          <w:tcPr>
            <w:tcW w:w="113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0070C0"/>
                <w:sz w:val="20"/>
                <w:szCs w:val="20"/>
              </w:rPr>
              <w:t>2018</w:t>
            </w:r>
          </w:p>
        </w:tc>
        <w:tc>
          <w:tcPr>
            <w:tcW w:w="993" w:type="dxa"/>
            <w:vMerge w:val="restart"/>
            <w:tcBorders>
              <w:top w:val="single" w:sz="4" w:space="0" w:color="auto"/>
              <w:left w:val="single" w:sz="4" w:space="0" w:color="auto"/>
              <w:right w:val="nil"/>
            </w:tcBorders>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lang w:eastAsia="zh-CN"/>
              </w:rPr>
              <w:t>2020</w:t>
            </w:r>
          </w:p>
        </w:tc>
        <w:tc>
          <w:tcPr>
            <w:tcW w:w="901"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5B9BD5" w:themeColor="accent1"/>
                <w:sz w:val="20"/>
                <w:szCs w:val="20"/>
              </w:rPr>
            </w:pPr>
            <w:r w:rsidRPr="00E32331">
              <w:rPr>
                <w:rFonts w:asciiTheme="minorHAnsi" w:hAnsiTheme="minorHAnsi" w:cstheme="minorHAnsi"/>
                <w:color w:val="5B9BD5" w:themeColor="accent1"/>
                <w:sz w:val="20"/>
                <w:szCs w:val="20"/>
              </w:rPr>
              <w:t xml:space="preserve">2018 </w:t>
            </w:r>
          </w:p>
        </w:tc>
        <w:tc>
          <w:tcPr>
            <w:tcW w:w="1018" w:type="dxa"/>
            <w:vMerge w:val="restart"/>
            <w:tcBorders>
              <w:top w:val="single" w:sz="4" w:space="0" w:color="auto"/>
              <w:left w:val="single" w:sz="4" w:space="0" w:color="auto"/>
              <w:right w:val="single" w:sz="2" w:space="0" w:color="000000"/>
            </w:tcBorders>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lang w:eastAsia="zh-CN"/>
              </w:rPr>
              <w:t>2020</w:t>
            </w:r>
          </w:p>
        </w:tc>
      </w:tr>
      <w:tr w:rsidR="008B2AD6" w:rsidRPr="00E32331" w:rsidTr="008B2AD6">
        <w:trPr>
          <w:trHeight w:val="301"/>
          <w:jc w:val="center"/>
        </w:trPr>
        <w:tc>
          <w:tcPr>
            <w:tcW w:w="1779" w:type="dxa"/>
            <w:vMerge/>
            <w:tcBorders>
              <w:left w:val="single" w:sz="2" w:space="0" w:color="000000"/>
              <w:bottom w:val="single" w:sz="2" w:space="0" w:color="000000"/>
              <w:right w:val="nil"/>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Standard"/>
              <w:jc w:val="center"/>
              <w:rPr>
                <w:rFonts w:asciiTheme="minorHAnsi" w:hAnsiTheme="minorHAnsi" w:cstheme="minorHAnsi"/>
                <w:color w:val="0070C0"/>
                <w:sz w:val="20"/>
                <w:szCs w:val="20"/>
              </w:rPr>
            </w:pPr>
            <w:r w:rsidRPr="00E32331">
              <w:rPr>
                <w:rFonts w:asciiTheme="minorHAnsi" w:hAnsiTheme="minorHAnsi" w:cstheme="minorHAnsi"/>
                <w:color w:val="C45911" w:themeColor="accent2" w:themeShade="BF"/>
                <w:sz w:val="20"/>
                <w:szCs w:val="20"/>
              </w:rPr>
              <w:t>2019</w:t>
            </w:r>
          </w:p>
        </w:tc>
        <w:tc>
          <w:tcPr>
            <w:tcW w:w="709" w:type="dxa"/>
            <w:vMerge/>
            <w:tcBorders>
              <w:left w:val="single" w:sz="4" w:space="0" w:color="auto"/>
              <w:bottom w:val="single" w:sz="2" w:space="0" w:color="000000"/>
              <w:right w:val="nil"/>
            </w:tcBorders>
          </w:tcPr>
          <w:p w:rsidR="008B2AD6" w:rsidRPr="00E32331" w:rsidRDefault="008B2AD6" w:rsidP="008B2AD6">
            <w:pPr>
              <w:pStyle w:val="Standard"/>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C45911" w:themeColor="accent2" w:themeShade="BF"/>
                <w:sz w:val="20"/>
                <w:szCs w:val="20"/>
              </w:rPr>
              <w:t>2019</w:t>
            </w:r>
          </w:p>
        </w:tc>
        <w:tc>
          <w:tcPr>
            <w:tcW w:w="992" w:type="dxa"/>
            <w:vMerge/>
            <w:tcBorders>
              <w:left w:val="single" w:sz="4" w:space="0" w:color="auto"/>
              <w:bottom w:val="single" w:sz="2" w:space="0" w:color="000000"/>
              <w:right w:val="nil"/>
            </w:tcBorders>
          </w:tcPr>
          <w:p w:rsidR="008B2AD6" w:rsidRPr="00E32331" w:rsidRDefault="008B2AD6" w:rsidP="008B2AD6">
            <w:pPr>
              <w:pStyle w:val="TableContents"/>
              <w:jc w:val="center"/>
              <w:rPr>
                <w:rFonts w:asciiTheme="minorHAnsi" w:hAnsiTheme="minorHAnsi" w:cstheme="minorHAnsi"/>
                <w:sz w:val="20"/>
                <w:szCs w:val="20"/>
                <w:lang w:eastAsia="zh-CN"/>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C45911" w:themeColor="accent2" w:themeShade="BF"/>
                <w:sz w:val="20"/>
                <w:szCs w:val="20"/>
              </w:rPr>
              <w:t>2019</w:t>
            </w:r>
          </w:p>
        </w:tc>
        <w:tc>
          <w:tcPr>
            <w:tcW w:w="993" w:type="dxa"/>
            <w:vMerge/>
            <w:tcBorders>
              <w:left w:val="single" w:sz="4" w:space="0" w:color="auto"/>
              <w:bottom w:val="single" w:sz="2" w:space="0" w:color="000000"/>
              <w:right w:val="nil"/>
            </w:tcBorders>
          </w:tcPr>
          <w:p w:rsidR="008B2AD6" w:rsidRPr="00E32331" w:rsidRDefault="008B2AD6" w:rsidP="008B2AD6">
            <w:pPr>
              <w:pStyle w:val="TableContents"/>
              <w:jc w:val="center"/>
              <w:rPr>
                <w:rFonts w:asciiTheme="minorHAnsi" w:hAnsiTheme="minorHAnsi" w:cstheme="minorHAnsi"/>
                <w:sz w:val="20"/>
                <w:szCs w:val="20"/>
                <w:lang w:eastAsia="zh-CN"/>
              </w:rPr>
            </w:pPr>
          </w:p>
        </w:tc>
        <w:tc>
          <w:tcPr>
            <w:tcW w:w="901"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5B9BD5" w:themeColor="accent1"/>
                <w:sz w:val="20"/>
                <w:szCs w:val="20"/>
              </w:rPr>
            </w:pPr>
            <w:r w:rsidRPr="00E32331">
              <w:rPr>
                <w:rFonts w:asciiTheme="minorHAnsi" w:hAnsiTheme="minorHAnsi" w:cstheme="minorHAnsi"/>
                <w:color w:val="C45911" w:themeColor="accent2" w:themeShade="BF"/>
                <w:sz w:val="20"/>
                <w:szCs w:val="20"/>
              </w:rPr>
              <w:t>2019</w:t>
            </w:r>
          </w:p>
        </w:tc>
        <w:tc>
          <w:tcPr>
            <w:tcW w:w="1018" w:type="dxa"/>
            <w:vMerge/>
            <w:tcBorders>
              <w:left w:val="single" w:sz="4" w:space="0" w:color="auto"/>
              <w:bottom w:val="single" w:sz="2" w:space="0" w:color="000000"/>
              <w:right w:val="single" w:sz="2" w:space="0" w:color="000000"/>
            </w:tcBorders>
          </w:tcPr>
          <w:p w:rsidR="008B2AD6" w:rsidRPr="00E32331" w:rsidRDefault="008B2AD6" w:rsidP="008B2AD6">
            <w:pPr>
              <w:pStyle w:val="TableContents"/>
              <w:jc w:val="center"/>
              <w:rPr>
                <w:rFonts w:asciiTheme="minorHAnsi" w:hAnsiTheme="minorHAnsi" w:cstheme="minorHAnsi"/>
                <w:sz w:val="20"/>
                <w:szCs w:val="20"/>
                <w:lang w:eastAsia="zh-CN"/>
              </w:rPr>
            </w:pPr>
          </w:p>
        </w:tc>
      </w:tr>
      <w:tr w:rsidR="008B2AD6" w:rsidRPr="00E32331" w:rsidTr="008B2AD6">
        <w:trPr>
          <w:trHeight w:val="164"/>
          <w:jc w:val="center"/>
        </w:trPr>
        <w:tc>
          <w:tcPr>
            <w:tcW w:w="1779" w:type="dxa"/>
            <w:vMerge w:val="restart"/>
            <w:tcBorders>
              <w:left w:val="single" w:sz="2" w:space="0" w:color="000000"/>
              <w:right w:val="nil"/>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sz w:val="20"/>
                <w:szCs w:val="20"/>
              </w:rPr>
            </w:pPr>
            <w:r w:rsidRPr="00E32331">
              <w:rPr>
                <w:rFonts w:asciiTheme="minorHAnsi" w:hAnsiTheme="minorHAnsi" w:cstheme="minorHAnsi"/>
                <w:sz w:val="20"/>
                <w:szCs w:val="20"/>
              </w:rPr>
              <w:t>Fizjoterapia                     Ambulatoryjna</w:t>
            </w:r>
          </w:p>
        </w:tc>
        <w:tc>
          <w:tcPr>
            <w:tcW w:w="709"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Standard"/>
              <w:jc w:val="center"/>
              <w:rPr>
                <w:rFonts w:asciiTheme="minorHAnsi" w:hAnsiTheme="minorHAnsi" w:cstheme="minorHAnsi"/>
                <w:color w:val="0070C0"/>
                <w:sz w:val="20"/>
                <w:szCs w:val="20"/>
              </w:rPr>
            </w:pPr>
            <w:r w:rsidRPr="00E32331">
              <w:rPr>
                <w:rFonts w:asciiTheme="minorHAnsi" w:hAnsiTheme="minorHAnsi" w:cstheme="minorHAnsi"/>
                <w:color w:val="0070C0"/>
                <w:sz w:val="20"/>
                <w:szCs w:val="20"/>
              </w:rPr>
              <w:t>I – XII</w:t>
            </w:r>
          </w:p>
        </w:tc>
        <w:tc>
          <w:tcPr>
            <w:tcW w:w="709" w:type="dxa"/>
            <w:vMerge w:val="restart"/>
            <w:tcBorders>
              <w:top w:val="single" w:sz="4" w:space="0" w:color="auto"/>
              <w:left w:val="single" w:sz="4" w:space="0" w:color="auto"/>
              <w:right w:val="nil"/>
            </w:tcBorders>
          </w:tcPr>
          <w:p w:rsidR="008B2AD6" w:rsidRPr="00E32331" w:rsidRDefault="008B2AD6" w:rsidP="008B2AD6">
            <w:pPr>
              <w:pStyle w:val="TableContents"/>
              <w:jc w:val="center"/>
              <w:rPr>
                <w:rFonts w:asciiTheme="minorHAnsi" w:hAnsiTheme="minorHAnsi" w:cstheme="minorHAnsi"/>
                <w:sz w:val="20"/>
                <w:szCs w:val="20"/>
              </w:rPr>
            </w:pPr>
            <w:r w:rsidRPr="00E32331">
              <w:rPr>
                <w:rFonts w:asciiTheme="minorHAnsi" w:hAnsiTheme="minorHAnsi" w:cstheme="minorHAnsi"/>
                <w:sz w:val="20"/>
                <w:szCs w:val="20"/>
              </w:rPr>
              <w:t xml:space="preserve">I – XII </w:t>
            </w:r>
          </w:p>
          <w:p w:rsidR="008B2AD6" w:rsidRPr="00E32331" w:rsidRDefault="008B2AD6" w:rsidP="008B2AD6">
            <w:pPr>
              <w:pStyle w:val="Standard"/>
              <w:jc w:val="center"/>
              <w:rPr>
                <w:rFonts w:asciiTheme="minorHAnsi" w:hAnsiTheme="minorHAnsi" w:cstheme="minorHAnsi"/>
                <w:sz w:val="20"/>
                <w:szCs w:val="20"/>
              </w:rPr>
            </w:pPr>
          </w:p>
        </w:tc>
        <w:tc>
          <w:tcPr>
            <w:tcW w:w="992"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4472C4" w:themeColor="accent5"/>
                <w:sz w:val="20"/>
                <w:szCs w:val="20"/>
              </w:rPr>
              <w:t>38 920</w:t>
            </w:r>
          </w:p>
        </w:tc>
        <w:tc>
          <w:tcPr>
            <w:tcW w:w="992" w:type="dxa"/>
            <w:vMerge w:val="restart"/>
            <w:tcBorders>
              <w:top w:val="single" w:sz="4" w:space="0" w:color="auto"/>
              <w:left w:val="single" w:sz="4" w:space="0" w:color="auto"/>
              <w:right w:val="nil"/>
            </w:tcBorders>
          </w:tcPr>
          <w:p w:rsidR="008B2AD6" w:rsidRPr="00E32331" w:rsidRDefault="008B2AD6" w:rsidP="008B2AD6">
            <w:pPr>
              <w:pStyle w:val="TableContents"/>
              <w:jc w:val="center"/>
              <w:rPr>
                <w:rFonts w:asciiTheme="minorHAnsi" w:hAnsiTheme="minorHAnsi" w:cstheme="minorHAnsi"/>
                <w:sz w:val="20"/>
                <w:szCs w:val="20"/>
                <w:lang w:eastAsia="zh-CN"/>
              </w:rPr>
            </w:pPr>
            <w:r w:rsidRPr="00E32331">
              <w:rPr>
                <w:rFonts w:asciiTheme="minorHAnsi" w:hAnsiTheme="minorHAnsi" w:cstheme="minorHAnsi"/>
                <w:sz w:val="20"/>
                <w:szCs w:val="20"/>
              </w:rPr>
              <w:t>399 796</w:t>
            </w:r>
          </w:p>
        </w:tc>
        <w:tc>
          <w:tcPr>
            <w:tcW w:w="1134"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0070C0"/>
                <w:sz w:val="20"/>
                <w:szCs w:val="20"/>
              </w:rPr>
            </w:pPr>
            <w:r w:rsidRPr="00E32331">
              <w:rPr>
                <w:rFonts w:asciiTheme="minorHAnsi" w:hAnsiTheme="minorHAnsi" w:cstheme="minorHAnsi"/>
                <w:color w:val="5B9BD5" w:themeColor="accent1"/>
                <w:sz w:val="20"/>
                <w:szCs w:val="20"/>
              </w:rPr>
              <w:t>39 960</w:t>
            </w:r>
          </w:p>
        </w:tc>
        <w:tc>
          <w:tcPr>
            <w:tcW w:w="993" w:type="dxa"/>
            <w:vMerge w:val="restart"/>
            <w:tcBorders>
              <w:top w:val="single" w:sz="4" w:space="0" w:color="auto"/>
              <w:left w:val="single" w:sz="4" w:space="0" w:color="auto"/>
              <w:right w:val="nil"/>
            </w:tcBorders>
          </w:tcPr>
          <w:p w:rsidR="008B2AD6" w:rsidRPr="00E32331" w:rsidRDefault="008B2AD6" w:rsidP="008B2AD6">
            <w:pPr>
              <w:pStyle w:val="TableContents"/>
              <w:jc w:val="center"/>
              <w:rPr>
                <w:rFonts w:asciiTheme="minorHAnsi" w:hAnsiTheme="minorHAnsi" w:cstheme="minorHAnsi"/>
                <w:sz w:val="20"/>
                <w:szCs w:val="20"/>
              </w:rPr>
            </w:pPr>
            <w:r w:rsidRPr="00E32331">
              <w:rPr>
                <w:rFonts w:asciiTheme="minorHAnsi" w:hAnsiTheme="minorHAnsi" w:cstheme="minorHAnsi"/>
                <w:sz w:val="20"/>
                <w:szCs w:val="20"/>
              </w:rPr>
              <w:t>405 542</w:t>
            </w:r>
          </w:p>
          <w:p w:rsidR="008B2AD6" w:rsidRPr="00E32331" w:rsidRDefault="008B2AD6" w:rsidP="008B2AD6">
            <w:pPr>
              <w:pStyle w:val="TableContents"/>
              <w:jc w:val="center"/>
              <w:rPr>
                <w:rFonts w:asciiTheme="minorHAnsi" w:hAnsiTheme="minorHAnsi" w:cstheme="minorHAnsi"/>
                <w:sz w:val="20"/>
                <w:szCs w:val="20"/>
                <w:lang w:eastAsia="zh-CN"/>
              </w:rPr>
            </w:pPr>
          </w:p>
        </w:tc>
        <w:tc>
          <w:tcPr>
            <w:tcW w:w="901"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5B9BD5" w:themeColor="accent1"/>
                <w:sz w:val="20"/>
                <w:szCs w:val="20"/>
              </w:rPr>
            </w:pPr>
            <w:r w:rsidRPr="00E32331">
              <w:rPr>
                <w:rFonts w:asciiTheme="minorHAnsi" w:hAnsiTheme="minorHAnsi" w:cstheme="minorHAnsi"/>
                <w:color w:val="5B9BD5" w:themeColor="accent1"/>
                <w:sz w:val="20"/>
                <w:szCs w:val="20"/>
              </w:rPr>
              <w:t>102,67 %</w:t>
            </w:r>
          </w:p>
        </w:tc>
        <w:tc>
          <w:tcPr>
            <w:tcW w:w="1018" w:type="dxa"/>
            <w:vMerge w:val="restart"/>
            <w:tcBorders>
              <w:top w:val="single" w:sz="4" w:space="0" w:color="auto"/>
              <w:left w:val="single" w:sz="4" w:space="0" w:color="auto"/>
              <w:right w:val="single" w:sz="2" w:space="0" w:color="000000"/>
            </w:tcBorders>
          </w:tcPr>
          <w:p w:rsidR="008B2AD6" w:rsidRPr="00E32331" w:rsidRDefault="008B2AD6" w:rsidP="008B2AD6">
            <w:pPr>
              <w:pStyle w:val="TableContents"/>
              <w:jc w:val="center"/>
              <w:rPr>
                <w:rFonts w:asciiTheme="minorHAnsi" w:hAnsiTheme="minorHAnsi" w:cstheme="minorHAnsi"/>
                <w:sz w:val="20"/>
                <w:szCs w:val="20"/>
              </w:rPr>
            </w:pPr>
            <w:r w:rsidRPr="00E32331">
              <w:rPr>
                <w:rFonts w:asciiTheme="minorHAnsi" w:hAnsiTheme="minorHAnsi" w:cstheme="minorHAnsi"/>
                <w:sz w:val="20"/>
                <w:szCs w:val="20"/>
              </w:rPr>
              <w:t xml:space="preserve"> 101,54 %</w:t>
            </w:r>
          </w:p>
          <w:p w:rsidR="008B2AD6" w:rsidRPr="00E32331" w:rsidRDefault="008B2AD6" w:rsidP="008B2AD6">
            <w:pPr>
              <w:pStyle w:val="TableContents"/>
              <w:jc w:val="center"/>
              <w:rPr>
                <w:rFonts w:asciiTheme="minorHAnsi" w:hAnsiTheme="minorHAnsi" w:cstheme="minorHAnsi"/>
                <w:sz w:val="20"/>
                <w:szCs w:val="20"/>
                <w:lang w:eastAsia="zh-CN"/>
              </w:rPr>
            </w:pPr>
          </w:p>
        </w:tc>
      </w:tr>
      <w:tr w:rsidR="008B2AD6" w:rsidRPr="00E32331" w:rsidTr="008B2AD6">
        <w:trPr>
          <w:trHeight w:val="226"/>
          <w:jc w:val="center"/>
        </w:trPr>
        <w:tc>
          <w:tcPr>
            <w:tcW w:w="1779" w:type="dxa"/>
            <w:vMerge/>
            <w:tcBorders>
              <w:left w:val="single" w:sz="2" w:space="0" w:color="000000"/>
              <w:bottom w:val="single" w:sz="2" w:space="0" w:color="000000"/>
              <w:right w:val="nil"/>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sz w:val="20"/>
                <w:szCs w:val="20"/>
              </w:rPr>
            </w:pPr>
          </w:p>
        </w:tc>
        <w:tc>
          <w:tcPr>
            <w:tcW w:w="709"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Standard"/>
              <w:rPr>
                <w:rFonts w:asciiTheme="minorHAnsi" w:hAnsiTheme="minorHAnsi" w:cstheme="minorHAnsi"/>
                <w:color w:val="0070C0"/>
                <w:sz w:val="20"/>
                <w:szCs w:val="20"/>
              </w:rPr>
            </w:pPr>
            <w:r w:rsidRPr="00E32331">
              <w:rPr>
                <w:rFonts w:asciiTheme="minorHAnsi" w:hAnsiTheme="minorHAnsi" w:cstheme="minorHAnsi"/>
                <w:color w:val="C45911" w:themeColor="accent2" w:themeShade="BF"/>
                <w:sz w:val="20"/>
                <w:szCs w:val="20"/>
              </w:rPr>
              <w:t>I - XII</w:t>
            </w:r>
          </w:p>
        </w:tc>
        <w:tc>
          <w:tcPr>
            <w:tcW w:w="709" w:type="dxa"/>
            <w:vMerge/>
            <w:tcBorders>
              <w:left w:val="single" w:sz="4" w:space="0" w:color="auto"/>
              <w:bottom w:val="single" w:sz="2" w:space="0" w:color="000000"/>
              <w:right w:val="nil"/>
            </w:tcBorders>
          </w:tcPr>
          <w:p w:rsidR="008B2AD6" w:rsidRPr="00E32331" w:rsidRDefault="008B2AD6" w:rsidP="008B2AD6">
            <w:pPr>
              <w:pStyle w:val="TableContents"/>
              <w:jc w:val="center"/>
              <w:rPr>
                <w:rFonts w:asciiTheme="minorHAnsi" w:hAnsiTheme="minorHAnsi" w:cstheme="minorHAnsi"/>
                <w:sz w:val="20"/>
                <w:szCs w:val="20"/>
              </w:rPr>
            </w:pPr>
          </w:p>
        </w:tc>
        <w:tc>
          <w:tcPr>
            <w:tcW w:w="992"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C45911" w:themeColor="accent2" w:themeShade="BF"/>
                <w:sz w:val="20"/>
                <w:szCs w:val="20"/>
              </w:rPr>
            </w:pPr>
            <w:r w:rsidRPr="00E32331">
              <w:rPr>
                <w:rFonts w:asciiTheme="minorHAnsi" w:hAnsiTheme="minorHAnsi" w:cstheme="minorHAnsi"/>
                <w:color w:val="C45911" w:themeColor="accent2" w:themeShade="BF"/>
                <w:sz w:val="20"/>
                <w:szCs w:val="20"/>
              </w:rPr>
              <w:t>399 992</w:t>
            </w:r>
          </w:p>
        </w:tc>
        <w:tc>
          <w:tcPr>
            <w:tcW w:w="992" w:type="dxa"/>
            <w:vMerge/>
            <w:tcBorders>
              <w:left w:val="single" w:sz="4" w:space="0" w:color="auto"/>
              <w:bottom w:val="single" w:sz="2" w:space="0" w:color="000000"/>
              <w:right w:val="nil"/>
            </w:tcBorders>
          </w:tcPr>
          <w:p w:rsidR="008B2AD6" w:rsidRPr="00E32331" w:rsidRDefault="008B2AD6" w:rsidP="008B2AD6">
            <w:pPr>
              <w:pStyle w:val="TableContents"/>
              <w:jc w:val="center"/>
              <w:rPr>
                <w:rFonts w:asciiTheme="minorHAnsi" w:hAnsiTheme="minorHAnsi" w:cstheme="minorHAnsi"/>
                <w:sz w:val="20"/>
                <w:szCs w:val="20"/>
              </w:rPr>
            </w:pPr>
          </w:p>
        </w:tc>
        <w:tc>
          <w:tcPr>
            <w:tcW w:w="113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C45911" w:themeColor="accent2" w:themeShade="BF"/>
                <w:sz w:val="20"/>
                <w:szCs w:val="20"/>
              </w:rPr>
            </w:pPr>
            <w:r w:rsidRPr="00E32331">
              <w:rPr>
                <w:rFonts w:asciiTheme="minorHAnsi" w:hAnsiTheme="minorHAnsi" w:cstheme="minorHAnsi"/>
                <w:color w:val="C45911" w:themeColor="accent2" w:themeShade="BF"/>
                <w:sz w:val="20"/>
                <w:szCs w:val="20"/>
              </w:rPr>
              <w:t>39 905</w:t>
            </w:r>
          </w:p>
        </w:tc>
        <w:tc>
          <w:tcPr>
            <w:tcW w:w="993" w:type="dxa"/>
            <w:vMerge/>
            <w:tcBorders>
              <w:left w:val="single" w:sz="4" w:space="0" w:color="auto"/>
              <w:bottom w:val="single" w:sz="2" w:space="0" w:color="000000"/>
              <w:right w:val="nil"/>
            </w:tcBorders>
          </w:tcPr>
          <w:p w:rsidR="008B2AD6" w:rsidRPr="00E32331" w:rsidRDefault="008B2AD6" w:rsidP="008B2AD6">
            <w:pPr>
              <w:pStyle w:val="TableContents"/>
              <w:jc w:val="center"/>
              <w:rPr>
                <w:rFonts w:asciiTheme="minorHAnsi" w:hAnsiTheme="minorHAnsi" w:cstheme="minorHAnsi"/>
                <w:sz w:val="20"/>
                <w:szCs w:val="20"/>
              </w:rPr>
            </w:pPr>
          </w:p>
        </w:tc>
        <w:tc>
          <w:tcPr>
            <w:tcW w:w="901"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B2AD6" w:rsidRPr="00E32331" w:rsidRDefault="008B2AD6" w:rsidP="008B2AD6">
            <w:pPr>
              <w:pStyle w:val="TableContents"/>
              <w:jc w:val="center"/>
              <w:rPr>
                <w:rFonts w:asciiTheme="minorHAnsi" w:hAnsiTheme="minorHAnsi" w:cstheme="minorHAnsi"/>
                <w:color w:val="C45911" w:themeColor="accent2" w:themeShade="BF"/>
                <w:sz w:val="20"/>
                <w:szCs w:val="20"/>
              </w:rPr>
            </w:pPr>
            <w:r w:rsidRPr="00E32331">
              <w:rPr>
                <w:rFonts w:asciiTheme="minorHAnsi" w:hAnsiTheme="minorHAnsi" w:cstheme="minorHAnsi"/>
                <w:color w:val="C45911" w:themeColor="accent2" w:themeShade="BF"/>
                <w:sz w:val="20"/>
                <w:szCs w:val="20"/>
              </w:rPr>
              <w:t>99,98 %</w:t>
            </w:r>
          </w:p>
        </w:tc>
        <w:tc>
          <w:tcPr>
            <w:tcW w:w="1018" w:type="dxa"/>
            <w:vMerge/>
            <w:tcBorders>
              <w:left w:val="single" w:sz="4" w:space="0" w:color="auto"/>
              <w:bottom w:val="single" w:sz="2" w:space="0" w:color="000000"/>
              <w:right w:val="single" w:sz="2" w:space="0" w:color="000000"/>
            </w:tcBorders>
          </w:tcPr>
          <w:p w:rsidR="008B2AD6" w:rsidRPr="00E32331" w:rsidRDefault="008B2AD6" w:rsidP="008B2AD6">
            <w:pPr>
              <w:pStyle w:val="TableContents"/>
              <w:jc w:val="center"/>
              <w:rPr>
                <w:rFonts w:asciiTheme="minorHAnsi" w:hAnsiTheme="minorHAnsi" w:cstheme="minorHAnsi"/>
                <w:sz w:val="20"/>
                <w:szCs w:val="20"/>
              </w:rPr>
            </w:pPr>
          </w:p>
        </w:tc>
      </w:tr>
    </w:tbl>
    <w:p w:rsidR="00A475AA" w:rsidRPr="004B23E5" w:rsidRDefault="00A475AA" w:rsidP="003049AC">
      <w:pPr>
        <w:pStyle w:val="Standard"/>
        <w:spacing w:line="360" w:lineRule="auto"/>
        <w:jc w:val="both"/>
        <w:rPr>
          <w:rFonts w:asciiTheme="minorHAnsi" w:eastAsia="NSimSun" w:hAnsiTheme="minorHAnsi" w:cstheme="minorHAnsi"/>
          <w:color w:val="FF0000"/>
          <w:lang w:eastAsia="pl-PL" w:bidi="ar-SA"/>
        </w:rPr>
      </w:pPr>
    </w:p>
    <w:p w:rsidR="00A01045" w:rsidRPr="003049AC" w:rsidRDefault="00905A89" w:rsidP="008E7C0B">
      <w:pPr>
        <w:pStyle w:val="Standard"/>
        <w:spacing w:line="360" w:lineRule="auto"/>
        <w:jc w:val="both"/>
        <w:rPr>
          <w:rFonts w:asciiTheme="minorHAnsi" w:hAnsiTheme="minorHAnsi" w:cstheme="minorHAnsi"/>
          <w:b/>
          <w:lang w:eastAsia="pl-PL" w:bidi="ar-SA"/>
        </w:rPr>
      </w:pPr>
      <w:r w:rsidRPr="003049AC">
        <w:rPr>
          <w:rFonts w:asciiTheme="minorHAnsi" w:hAnsiTheme="minorHAnsi" w:cstheme="minorHAnsi"/>
          <w:b/>
          <w:lang w:eastAsia="pl-PL" w:bidi="ar-SA"/>
        </w:rPr>
        <w:t xml:space="preserve">Działania opisane powyżej wpisują się w kierunek II Strategii Rozwoju Gminy na lata 2015-2025 – </w:t>
      </w:r>
      <w:r w:rsidR="00DB7F68" w:rsidRPr="003049AC">
        <w:rPr>
          <w:rFonts w:asciiTheme="minorHAnsi" w:hAnsiTheme="minorHAnsi" w:cstheme="minorHAnsi"/>
          <w:b/>
          <w:lang w:eastAsia="pl-PL" w:bidi="ar-SA"/>
        </w:rPr>
        <w:t>Dostęp do usług ochrony zd</w:t>
      </w:r>
      <w:r w:rsidR="008E7C0B" w:rsidRPr="003049AC">
        <w:rPr>
          <w:rFonts w:asciiTheme="minorHAnsi" w:hAnsiTheme="minorHAnsi" w:cstheme="minorHAnsi"/>
          <w:b/>
          <w:lang w:eastAsia="pl-PL" w:bidi="ar-SA"/>
        </w:rPr>
        <w:t>ro</w:t>
      </w:r>
      <w:r w:rsidR="00DB7F68" w:rsidRPr="003049AC">
        <w:rPr>
          <w:rFonts w:asciiTheme="minorHAnsi" w:hAnsiTheme="minorHAnsi" w:cstheme="minorHAnsi"/>
          <w:b/>
          <w:lang w:eastAsia="pl-PL" w:bidi="ar-SA"/>
        </w:rPr>
        <w:t>w</w:t>
      </w:r>
      <w:r w:rsidR="008E7C0B" w:rsidRPr="003049AC">
        <w:rPr>
          <w:rFonts w:asciiTheme="minorHAnsi" w:hAnsiTheme="minorHAnsi" w:cstheme="minorHAnsi"/>
          <w:b/>
          <w:lang w:eastAsia="pl-PL" w:bidi="ar-SA"/>
        </w:rPr>
        <w:t>i</w:t>
      </w:r>
      <w:r w:rsidR="00DB7F68" w:rsidRPr="003049AC">
        <w:rPr>
          <w:rFonts w:asciiTheme="minorHAnsi" w:hAnsiTheme="minorHAnsi" w:cstheme="minorHAnsi"/>
          <w:b/>
          <w:lang w:eastAsia="pl-PL" w:bidi="ar-SA"/>
        </w:rPr>
        <w:t>a.</w:t>
      </w:r>
    </w:p>
    <w:p w:rsidR="003049AC" w:rsidRDefault="003049AC" w:rsidP="008E7C0B">
      <w:pPr>
        <w:pStyle w:val="Standard"/>
        <w:spacing w:line="360" w:lineRule="auto"/>
        <w:jc w:val="both"/>
        <w:rPr>
          <w:rFonts w:asciiTheme="minorHAnsi" w:hAnsiTheme="minorHAnsi" w:cstheme="minorHAnsi"/>
          <w:b/>
          <w:color w:val="FF0000"/>
          <w:lang w:eastAsia="pl-PL" w:bidi="ar-SA"/>
        </w:rPr>
      </w:pPr>
    </w:p>
    <w:p w:rsidR="003049AC" w:rsidRPr="008E7C0B" w:rsidRDefault="003049AC" w:rsidP="008E7C0B">
      <w:pPr>
        <w:pStyle w:val="Standard"/>
        <w:spacing w:line="360" w:lineRule="auto"/>
        <w:jc w:val="both"/>
        <w:rPr>
          <w:rFonts w:asciiTheme="minorHAnsi" w:hAnsiTheme="minorHAnsi" w:cstheme="minorHAnsi"/>
          <w:b/>
          <w:color w:val="FF0000"/>
          <w:lang w:eastAsia="pl-PL" w:bidi="ar-SA"/>
        </w:rPr>
      </w:pPr>
    </w:p>
    <w:p w:rsidR="00E26C71" w:rsidRPr="00A475AA" w:rsidRDefault="00E26C71" w:rsidP="00AD51F9">
      <w:pPr>
        <w:pStyle w:val="Nagwek2"/>
      </w:pPr>
      <w:bookmarkStart w:id="30" w:name="_Toc73107486"/>
      <w:r w:rsidRPr="00A475AA">
        <w:t>Realizacja Gminnego programu profilaktyki i rozwiązywania problemów alkoholowych oraz przeciwdziałania narkomanii w 20</w:t>
      </w:r>
      <w:r w:rsidR="00977274">
        <w:t>20</w:t>
      </w:r>
      <w:r w:rsidRPr="00A475AA">
        <w:t xml:space="preserve"> r.</w:t>
      </w:r>
      <w:bookmarkEnd w:id="30"/>
    </w:p>
    <w:p w:rsidR="00A475AA" w:rsidRPr="008E7C0B" w:rsidRDefault="00A475AA" w:rsidP="008E7C0B">
      <w:pPr>
        <w:tabs>
          <w:tab w:val="left" w:pos="0"/>
        </w:tabs>
        <w:spacing w:line="360" w:lineRule="auto"/>
        <w:jc w:val="both"/>
        <w:rPr>
          <w:sz w:val="24"/>
          <w:szCs w:val="24"/>
        </w:rPr>
      </w:pPr>
      <w:r w:rsidRPr="008E7C0B">
        <w:rPr>
          <w:rFonts w:eastAsia="Univers-PL" w:cs="Times New Roman"/>
          <w:sz w:val="24"/>
          <w:szCs w:val="24"/>
        </w:rPr>
        <w:t>Gminny program profilaktyki i rozwiązywania problemów alkoholowych oraz przeciwdziałania narkomanii na rok 2020 r. uchwalony został Uchwałą Nr XV</w:t>
      </w:r>
      <w:r w:rsidR="008E7C0B">
        <w:rPr>
          <w:rFonts w:eastAsia="Univers-PL" w:cs="Times New Roman"/>
          <w:sz w:val="24"/>
          <w:szCs w:val="24"/>
        </w:rPr>
        <w:t xml:space="preserve">II/95/2019 Rady Gminy Nieporęt </w:t>
      </w:r>
      <w:r w:rsidRPr="008E7C0B">
        <w:rPr>
          <w:rFonts w:eastAsia="Univers-PL" w:cs="Times New Roman"/>
          <w:sz w:val="24"/>
          <w:szCs w:val="24"/>
        </w:rPr>
        <w:t xml:space="preserve">z dnia 28 listopada 2019 r.  </w:t>
      </w:r>
      <w:r w:rsidRPr="008E7C0B">
        <w:rPr>
          <w:rFonts w:eastAsia="Univers-PL" w:cs="Times New Roman"/>
          <w:sz w:val="24"/>
          <w:szCs w:val="24"/>
        </w:rPr>
        <w:tab/>
      </w:r>
      <w:r w:rsidRPr="008E7C0B">
        <w:rPr>
          <w:rFonts w:eastAsia="Univers-PL" w:cs="Times New Roman"/>
          <w:sz w:val="24"/>
          <w:szCs w:val="24"/>
        </w:rPr>
        <w:br/>
        <w:t xml:space="preserve">Program jest kierowany do wszystkich grup społecznych w jakikolwiek sposób związanych </w:t>
      </w:r>
      <w:r w:rsidRPr="008E7C0B">
        <w:rPr>
          <w:rFonts w:eastAsia="Univers-PL" w:cs="Times New Roman"/>
          <w:sz w:val="24"/>
          <w:szCs w:val="24"/>
        </w:rPr>
        <w:br/>
      </w:r>
      <w:r w:rsidRPr="008E7C0B">
        <w:rPr>
          <w:rFonts w:eastAsia="Univers-PL" w:cs="Times New Roman"/>
          <w:sz w:val="24"/>
          <w:szCs w:val="24"/>
        </w:rPr>
        <w:lastRenderedPageBreak/>
        <w:t>z problemem uzależnień, bądź zagrożonych prawdopodobieństwem jego wystąpienia. Adresatami Programu są dzieci i młodzież, rodzice, osoby z problemami uzależnień, kadra pedagogiczna szkół oraz pozostała społeczność lokalna.</w:t>
      </w:r>
    </w:p>
    <w:p w:rsidR="00A475AA" w:rsidRPr="008E7C0B" w:rsidRDefault="00A475AA" w:rsidP="008E7C0B">
      <w:pPr>
        <w:spacing w:line="360" w:lineRule="auto"/>
        <w:jc w:val="both"/>
        <w:rPr>
          <w:sz w:val="24"/>
          <w:szCs w:val="24"/>
        </w:rPr>
      </w:pPr>
      <w:r w:rsidRPr="008E7C0B">
        <w:rPr>
          <w:rStyle w:val="Domylnaczcionkaakapitu1"/>
          <w:rFonts w:eastAsia="Univers-PL" w:cs="Times New Roman"/>
          <w:sz w:val="24"/>
          <w:szCs w:val="24"/>
        </w:rPr>
        <w:t>Na realizację Programu w bu</w:t>
      </w:r>
      <w:r w:rsidR="00B13B5B">
        <w:rPr>
          <w:rStyle w:val="Domylnaczcionkaakapitu1"/>
          <w:rFonts w:eastAsia="Univers-PL" w:cs="Times New Roman"/>
          <w:sz w:val="24"/>
          <w:szCs w:val="24"/>
        </w:rPr>
        <w:t>dżecie G</w:t>
      </w:r>
      <w:r w:rsidRPr="008E7C0B">
        <w:rPr>
          <w:rStyle w:val="Domylnaczcionkaakapitu1"/>
          <w:rFonts w:eastAsia="Univers-PL" w:cs="Times New Roman"/>
          <w:sz w:val="24"/>
          <w:szCs w:val="24"/>
        </w:rPr>
        <w:t>miny zap</w:t>
      </w:r>
      <w:r w:rsidR="00D76C8C">
        <w:rPr>
          <w:rStyle w:val="Domylnaczcionkaakapitu1"/>
          <w:rFonts w:eastAsia="Univers-PL" w:cs="Times New Roman"/>
          <w:sz w:val="24"/>
          <w:szCs w:val="24"/>
        </w:rPr>
        <w:t xml:space="preserve">lanowano środki w wysokości 284 </w:t>
      </w:r>
      <w:r w:rsidRPr="008E7C0B">
        <w:rPr>
          <w:rStyle w:val="Domylnaczcionkaakapitu1"/>
          <w:rFonts w:eastAsia="Univers-PL" w:cs="Times New Roman"/>
          <w:sz w:val="24"/>
          <w:szCs w:val="24"/>
        </w:rPr>
        <w:t>985,98 zł, wydatkowano kwotę 271</w:t>
      </w:r>
      <w:r w:rsidR="00977274">
        <w:rPr>
          <w:rStyle w:val="Domylnaczcionkaakapitu1"/>
          <w:rFonts w:eastAsia="Univers-PL" w:cs="Times New Roman"/>
          <w:sz w:val="24"/>
          <w:szCs w:val="24"/>
        </w:rPr>
        <w:t xml:space="preserve"> </w:t>
      </w:r>
      <w:r w:rsidRPr="008E7C0B">
        <w:rPr>
          <w:rStyle w:val="Domylnaczcionkaakapitu1"/>
          <w:rFonts w:eastAsia="Univers-PL" w:cs="Times New Roman"/>
          <w:sz w:val="24"/>
          <w:szCs w:val="24"/>
        </w:rPr>
        <w:t xml:space="preserve">606,91 zł (dla porównania w 2019 r. zaplanowano środki finansowe </w:t>
      </w:r>
      <w:r w:rsidRPr="008E7C0B">
        <w:rPr>
          <w:rFonts w:eastAsia="Times New Roman"/>
          <w:color w:val="C45911" w:themeColor="accent2" w:themeShade="BF"/>
          <w:sz w:val="24"/>
          <w:szCs w:val="24"/>
          <w:lang w:eastAsia="pl-PL"/>
        </w:rPr>
        <w:t>w wysokości 396 921,00 zł, wydatkowano kwotę 373 660,00 zł</w:t>
      </w:r>
      <w:r w:rsidRPr="008E7C0B">
        <w:rPr>
          <w:rFonts w:eastAsia="Times New Roman"/>
          <w:sz w:val="24"/>
          <w:szCs w:val="24"/>
          <w:lang w:eastAsia="pl-PL"/>
        </w:rPr>
        <w:t xml:space="preserve">; </w:t>
      </w:r>
      <w:r w:rsidRPr="008E7C0B">
        <w:rPr>
          <w:rFonts w:eastAsia="Times New Roman"/>
          <w:color w:val="0070C0"/>
          <w:sz w:val="24"/>
          <w:szCs w:val="24"/>
          <w:lang w:eastAsia="pl-PL"/>
        </w:rPr>
        <w:t xml:space="preserve">w 2018 roku była to kwota 385 195,00 zł), </w:t>
      </w:r>
      <w:r w:rsidRPr="008E7C0B">
        <w:rPr>
          <w:rFonts w:eastAsia="Times New Roman"/>
          <w:sz w:val="24"/>
          <w:szCs w:val="24"/>
          <w:lang w:eastAsia="pl-PL"/>
        </w:rPr>
        <w:t xml:space="preserve">, </w:t>
      </w:r>
      <w:r w:rsidRPr="008E7C0B">
        <w:rPr>
          <w:rFonts w:eastAsia="Times New Roman"/>
          <w:color w:val="0070C0"/>
          <w:sz w:val="24"/>
          <w:szCs w:val="24"/>
          <w:lang w:eastAsia="pl-PL"/>
        </w:rPr>
        <w:t>(w 2018 roku była to kwota 351 511,06 zł),</w:t>
      </w:r>
    </w:p>
    <w:p w:rsidR="00A475AA" w:rsidRPr="008E7C0B" w:rsidRDefault="00A475AA" w:rsidP="008E7C0B">
      <w:pPr>
        <w:spacing w:line="360" w:lineRule="auto"/>
        <w:jc w:val="both"/>
        <w:rPr>
          <w:sz w:val="24"/>
          <w:szCs w:val="24"/>
        </w:rPr>
      </w:pPr>
      <w:r w:rsidRPr="008E7C0B">
        <w:rPr>
          <w:sz w:val="24"/>
          <w:szCs w:val="24"/>
        </w:rPr>
        <w:t>Źródłem finansowania zadań zawartych w Programie są środki finansowe z budżetu Gminy, pochodzące z opłat za korzystanie z zezwoleń na sprzedaż napojów alkoholow</w:t>
      </w:r>
      <w:r w:rsidR="00B13B5B">
        <w:rPr>
          <w:sz w:val="24"/>
          <w:szCs w:val="24"/>
        </w:rPr>
        <w:t>ych, które wpłynęły do budżetu G</w:t>
      </w:r>
      <w:r w:rsidRPr="008E7C0B">
        <w:rPr>
          <w:sz w:val="24"/>
          <w:szCs w:val="24"/>
        </w:rPr>
        <w:t>miny w 2020 r.</w:t>
      </w:r>
    </w:p>
    <w:p w:rsidR="00A475AA" w:rsidRPr="008E7C0B" w:rsidRDefault="00A475AA" w:rsidP="008E7C0B">
      <w:pPr>
        <w:spacing w:line="360" w:lineRule="auto"/>
        <w:jc w:val="both"/>
        <w:rPr>
          <w:sz w:val="24"/>
          <w:szCs w:val="24"/>
        </w:rPr>
      </w:pPr>
      <w:r w:rsidRPr="008E7C0B">
        <w:rPr>
          <w:sz w:val="24"/>
          <w:szCs w:val="24"/>
        </w:rPr>
        <w:t xml:space="preserve">Na dzień 31 grudnia 2020 r. za zezwolenia na sprzedaż napojów </w:t>
      </w:r>
      <w:r w:rsidR="00D76C8C">
        <w:rPr>
          <w:sz w:val="24"/>
          <w:szCs w:val="24"/>
        </w:rPr>
        <w:t xml:space="preserve">alkoholowych wpłynęła kwota 386 </w:t>
      </w:r>
      <w:r w:rsidRPr="008E7C0B">
        <w:rPr>
          <w:sz w:val="24"/>
          <w:szCs w:val="24"/>
        </w:rPr>
        <w:t>954,69 zł.</w:t>
      </w:r>
    </w:p>
    <w:p w:rsidR="00A475AA" w:rsidRPr="008E7C0B" w:rsidRDefault="00A475AA" w:rsidP="008E7C0B">
      <w:pPr>
        <w:tabs>
          <w:tab w:val="left" w:pos="0"/>
        </w:tabs>
        <w:spacing w:line="360" w:lineRule="auto"/>
        <w:jc w:val="both"/>
        <w:rPr>
          <w:rFonts w:eastAsia="Univers-PL" w:cs="Times New Roman"/>
          <w:sz w:val="24"/>
          <w:szCs w:val="24"/>
        </w:rPr>
      </w:pPr>
    </w:p>
    <w:p w:rsidR="00A475AA" w:rsidRPr="008E7C0B" w:rsidRDefault="00A475AA" w:rsidP="008E7C0B">
      <w:pPr>
        <w:tabs>
          <w:tab w:val="left" w:pos="0"/>
        </w:tabs>
        <w:spacing w:line="360" w:lineRule="auto"/>
        <w:jc w:val="both"/>
        <w:rPr>
          <w:sz w:val="24"/>
          <w:szCs w:val="24"/>
        </w:rPr>
      </w:pPr>
      <w:r w:rsidRPr="008E7C0B">
        <w:rPr>
          <w:rFonts w:eastAsia="Univers-PL" w:cs="Times New Roman"/>
          <w:sz w:val="24"/>
          <w:szCs w:val="24"/>
        </w:rPr>
        <w:t>W ramach realizacji Programu finan</w:t>
      </w:r>
      <w:r w:rsidR="00D76C8C">
        <w:rPr>
          <w:rFonts w:eastAsia="Univers-PL" w:cs="Times New Roman"/>
          <w:sz w:val="24"/>
          <w:szCs w:val="24"/>
        </w:rPr>
        <w:t>sowane lub dofinansowywane były</w:t>
      </w:r>
      <w:r w:rsidRPr="008E7C0B">
        <w:rPr>
          <w:rFonts w:eastAsia="Univers-PL" w:cs="Times New Roman"/>
          <w:sz w:val="24"/>
          <w:szCs w:val="24"/>
        </w:rPr>
        <w:t xml:space="preserve"> m.in:</w:t>
      </w:r>
    </w:p>
    <w:p w:rsidR="00D76C8C" w:rsidRPr="00D76C8C" w:rsidRDefault="00A475AA"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Punkt Pomocy Dziecku i Rodzinie;</w:t>
      </w:r>
    </w:p>
    <w:p w:rsidR="00D76C8C" w:rsidRPr="00D76C8C" w:rsidRDefault="00A475AA"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Punkt Informacyjno-Konsultacyjny ds. Uzależnień;</w:t>
      </w:r>
    </w:p>
    <w:p w:rsidR="00D76C8C"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O</w:t>
      </w:r>
      <w:r w:rsidR="00A475AA" w:rsidRPr="00D76C8C">
        <w:rPr>
          <w:rFonts w:asciiTheme="minorHAnsi" w:eastAsia="Univers-PL" w:hAnsiTheme="minorHAnsi" w:cstheme="minorHAnsi"/>
        </w:rPr>
        <w:t>gnisko profilaktyczno-wychowawcze w miejs</w:t>
      </w:r>
      <w:r w:rsidRPr="00D76C8C">
        <w:rPr>
          <w:rFonts w:asciiTheme="minorHAnsi" w:eastAsia="Univers-PL" w:hAnsiTheme="minorHAnsi" w:cstheme="minorHAnsi"/>
        </w:rPr>
        <w:t>cowości Zegrze Południowe;</w:t>
      </w:r>
    </w:p>
    <w:p w:rsidR="00D76C8C"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O</w:t>
      </w:r>
      <w:r w:rsidR="00A475AA" w:rsidRPr="00D76C8C">
        <w:rPr>
          <w:rFonts w:asciiTheme="minorHAnsi" w:eastAsia="Univers-PL" w:hAnsiTheme="minorHAnsi" w:cstheme="minorHAnsi"/>
        </w:rPr>
        <w:t>gnisko profilaktyczno-wychowawcze miejscowości Rynia;</w:t>
      </w:r>
    </w:p>
    <w:p w:rsidR="00D76C8C"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P</w:t>
      </w:r>
      <w:r w:rsidR="00A475AA" w:rsidRPr="00D76C8C">
        <w:rPr>
          <w:rFonts w:asciiTheme="minorHAnsi" w:eastAsia="Univers-PL" w:hAnsiTheme="minorHAnsi" w:cstheme="minorHAnsi"/>
        </w:rPr>
        <w:t>rogram profilaktyczny pt. „Pływam. Jestem zdrowy i bez</w:t>
      </w:r>
      <w:r>
        <w:rPr>
          <w:rFonts w:asciiTheme="minorHAnsi" w:eastAsia="Univers-PL" w:hAnsiTheme="minorHAnsi" w:cstheme="minorHAnsi"/>
        </w:rPr>
        <w:t>pieczny” dla uczniów wszystkich s</w:t>
      </w:r>
      <w:r w:rsidR="00A475AA" w:rsidRPr="00D76C8C">
        <w:rPr>
          <w:rFonts w:asciiTheme="minorHAnsi" w:eastAsia="Univers-PL" w:hAnsiTheme="minorHAnsi" w:cstheme="minorHAnsi"/>
        </w:rPr>
        <w:t>ześciu szkół podstawowych prowadzonych przez Gminę Nieporęt;</w:t>
      </w:r>
    </w:p>
    <w:p w:rsidR="00D76C8C"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S</w:t>
      </w:r>
      <w:r w:rsidR="00A475AA" w:rsidRPr="00D76C8C">
        <w:rPr>
          <w:rFonts w:asciiTheme="minorHAnsi" w:eastAsia="Univers-PL" w:hAnsiTheme="minorHAnsi" w:cstheme="minorHAnsi"/>
        </w:rPr>
        <w:t>pektakle profilaktyczno-edukacyjne o tematyce przeciwdziałaniu uzależnieniom dla uczniów szkół podstawowych prowadzonych przez Gminę Nieporęt;</w:t>
      </w:r>
    </w:p>
    <w:p w:rsidR="00D76C8C"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hAnsiTheme="minorHAnsi" w:cstheme="minorHAnsi"/>
        </w:rPr>
        <w:t>D</w:t>
      </w:r>
      <w:r w:rsidR="00A475AA" w:rsidRPr="00D76C8C">
        <w:rPr>
          <w:rFonts w:asciiTheme="minorHAnsi" w:hAnsiTheme="minorHAnsi" w:cstheme="minorHAnsi"/>
        </w:rPr>
        <w:t>oposażanie w materiały profilaktyczno-edukacyjno-dydaktyczne z zakresu przeciwdziałania uzależnieniom sześciu szkół podstawowych prowadzonych przez Gminę Nieporęt;</w:t>
      </w:r>
    </w:p>
    <w:p w:rsidR="00CE5432" w:rsidRPr="00D76C8C" w:rsidRDefault="00D76C8C" w:rsidP="00B70251">
      <w:pPr>
        <w:pStyle w:val="Akapitzlist"/>
        <w:numPr>
          <w:ilvl w:val="1"/>
          <w:numId w:val="35"/>
        </w:numPr>
        <w:tabs>
          <w:tab w:val="left" w:pos="0"/>
        </w:tabs>
        <w:spacing w:line="360" w:lineRule="auto"/>
        <w:ind w:left="426" w:hanging="426"/>
        <w:jc w:val="both"/>
        <w:rPr>
          <w:rFonts w:asciiTheme="minorHAnsi" w:hAnsiTheme="minorHAnsi" w:cstheme="minorHAnsi"/>
        </w:rPr>
      </w:pPr>
      <w:r w:rsidRPr="00D76C8C">
        <w:rPr>
          <w:rFonts w:asciiTheme="minorHAnsi" w:eastAsia="Univers-PL" w:hAnsiTheme="minorHAnsi" w:cstheme="minorHAnsi"/>
        </w:rPr>
        <w:t>K</w:t>
      </w:r>
      <w:r w:rsidR="00A475AA" w:rsidRPr="00D76C8C">
        <w:rPr>
          <w:rFonts w:asciiTheme="minorHAnsi" w:eastAsia="Univers-PL" w:hAnsiTheme="minorHAnsi" w:cstheme="minorHAnsi"/>
        </w:rPr>
        <w:t>oszty postępowania sądowego związane ze zobowiązaniem osoby uzależnionej od alkoholu do podjęcia terapii w zakładzie lecznictwa odwykowego.</w:t>
      </w:r>
    </w:p>
    <w:p w:rsidR="008E7C0B" w:rsidRDefault="008E7C0B">
      <w:pPr>
        <w:pStyle w:val="Normalny1"/>
        <w:spacing w:line="360" w:lineRule="auto"/>
        <w:jc w:val="both"/>
        <w:rPr>
          <w:rFonts w:asciiTheme="minorHAnsi" w:hAnsiTheme="minorHAnsi" w:cstheme="minorHAnsi"/>
          <w:b/>
        </w:rPr>
      </w:pPr>
    </w:p>
    <w:p w:rsidR="00840FAB" w:rsidRDefault="00840FAB">
      <w:pPr>
        <w:pStyle w:val="Normalny1"/>
        <w:spacing w:line="360" w:lineRule="auto"/>
        <w:jc w:val="both"/>
        <w:rPr>
          <w:rFonts w:asciiTheme="minorHAnsi" w:hAnsiTheme="minorHAnsi" w:cstheme="minorHAnsi"/>
          <w:b/>
        </w:rPr>
      </w:pPr>
      <w:r w:rsidRPr="00A475AA">
        <w:rPr>
          <w:rFonts w:asciiTheme="minorHAnsi" w:hAnsiTheme="minorHAnsi" w:cstheme="minorHAnsi"/>
          <w:b/>
        </w:rPr>
        <w:t>Działania opisane powyżej wpisują się w kierunek VI Strategii Rozwoju Gminy Nieporęt na lata 2015-2025 – Wsparcie integracji społecznej mieszkańców Gminy.</w:t>
      </w:r>
    </w:p>
    <w:p w:rsidR="00CE5432" w:rsidRPr="004B23E5" w:rsidRDefault="00CE5432">
      <w:pPr>
        <w:pStyle w:val="Normalny1"/>
        <w:spacing w:line="360" w:lineRule="auto"/>
        <w:jc w:val="both"/>
        <w:rPr>
          <w:rFonts w:asciiTheme="minorHAnsi" w:hAnsiTheme="minorHAnsi" w:cstheme="minorHAnsi"/>
          <w:b/>
        </w:rPr>
      </w:pPr>
    </w:p>
    <w:p w:rsidR="00CE5432" w:rsidRPr="008E7C0B" w:rsidRDefault="00CE5432" w:rsidP="008E7C0B">
      <w:pPr>
        <w:spacing w:line="360" w:lineRule="auto"/>
        <w:jc w:val="both"/>
        <w:rPr>
          <w:sz w:val="24"/>
          <w:szCs w:val="24"/>
        </w:rPr>
      </w:pPr>
      <w:r w:rsidRPr="008E7C0B">
        <w:rPr>
          <w:sz w:val="24"/>
          <w:szCs w:val="24"/>
        </w:rPr>
        <w:lastRenderedPageBreak/>
        <w:t>W związku z ogłoszonym na terenie Rzeczypospolitej Polskiej stanu epidemii COVID-19 dokonano</w:t>
      </w:r>
      <w:r w:rsidR="00D76C8C">
        <w:rPr>
          <w:sz w:val="24"/>
          <w:szCs w:val="24"/>
        </w:rPr>
        <w:t xml:space="preserve"> </w:t>
      </w:r>
      <w:r w:rsidRPr="008E7C0B">
        <w:rPr>
          <w:sz w:val="24"/>
          <w:szCs w:val="24"/>
        </w:rPr>
        <w:t xml:space="preserve">zakupu środków ochronnych i innego asortymentu przeciwdziałając </w:t>
      </w:r>
      <w:r w:rsidRPr="008E7C0B">
        <w:rPr>
          <w:sz w:val="24"/>
          <w:szCs w:val="24"/>
        </w:rPr>
        <w:br/>
        <w:t>i zwalczając COVID-19 z dochodów z opłat za zezwolenia wydane na podstawie art.18 lub art. 18¹ ustawy z dnia 26 października 1982 r. o wychowaniu w trzeźwości i przeciwdziałaniu alkoholizmowi oraz dochodów z opłat określonych w art. 11¹ tej</w:t>
      </w:r>
      <w:r w:rsidR="00977274">
        <w:rPr>
          <w:sz w:val="24"/>
          <w:szCs w:val="24"/>
        </w:rPr>
        <w:t xml:space="preserve"> ustawy, na działania związane </w:t>
      </w:r>
      <w:r w:rsidRPr="008E7C0B">
        <w:rPr>
          <w:sz w:val="24"/>
          <w:szCs w:val="24"/>
        </w:rPr>
        <w:t xml:space="preserve">z przeciwdziałaniem COVID-19, zgodnie z art. 15qc. ustawy z dnia 2 marca 2020 r. </w:t>
      </w:r>
      <w:r w:rsidR="008E7C0B">
        <w:rPr>
          <w:sz w:val="24"/>
          <w:szCs w:val="24"/>
        </w:rPr>
        <w:t xml:space="preserve">                               </w:t>
      </w:r>
      <w:r w:rsidRPr="008E7C0B">
        <w:rPr>
          <w:sz w:val="24"/>
          <w:szCs w:val="24"/>
        </w:rPr>
        <w:t>o szczególnych rozwiązaniach związanych z zapobieganiem, przeciwdziałaniem i zwalczaniem COVID-19, innych chorób zakaźnych oraz wywołanych nimi sytuacji kryzysowych (Dz. U. 2021, poz. 180.). Zakupów dokonano na rzecz pracowników Urzędu Gminy Nieporęt, uczniów i pracowników gminnych placówek oświatowych, ognisk profilaktyczno-wychowawczych oraz mieszkańców Gminy Nieporęt.</w:t>
      </w:r>
    </w:p>
    <w:p w:rsidR="00CE5432" w:rsidRPr="008E7C0B" w:rsidRDefault="00CE5432" w:rsidP="008E7C0B">
      <w:pPr>
        <w:spacing w:line="360" w:lineRule="auto"/>
        <w:jc w:val="both"/>
        <w:rPr>
          <w:sz w:val="24"/>
          <w:szCs w:val="24"/>
        </w:rPr>
      </w:pPr>
      <w:r w:rsidRPr="008E7C0B">
        <w:rPr>
          <w:sz w:val="24"/>
          <w:szCs w:val="24"/>
        </w:rPr>
        <w:t>Na Fundusz – Przeciwdziałanie i zwalczanie COVID-19 przeznaczono</w:t>
      </w:r>
      <w:r w:rsidRPr="008E7C0B">
        <w:rPr>
          <w:rStyle w:val="Domylnaczcionkaakapitu1"/>
          <w:b/>
          <w:sz w:val="24"/>
          <w:szCs w:val="24"/>
        </w:rPr>
        <w:t xml:space="preserve"> </w:t>
      </w:r>
      <w:r w:rsidRPr="008E7C0B">
        <w:rPr>
          <w:sz w:val="24"/>
          <w:szCs w:val="24"/>
        </w:rPr>
        <w:t>ś</w:t>
      </w:r>
      <w:r w:rsidR="00D76C8C">
        <w:rPr>
          <w:sz w:val="24"/>
          <w:szCs w:val="24"/>
        </w:rPr>
        <w:t xml:space="preserve">rodki finansowe </w:t>
      </w:r>
      <w:r w:rsidR="00D76C8C">
        <w:rPr>
          <w:sz w:val="24"/>
          <w:szCs w:val="24"/>
        </w:rPr>
        <w:br/>
        <w:t xml:space="preserve">w wysokości 96 306,00 zł, a wydatkowano: 85 </w:t>
      </w:r>
      <w:r w:rsidRPr="008E7C0B">
        <w:rPr>
          <w:sz w:val="24"/>
          <w:szCs w:val="24"/>
        </w:rPr>
        <w:t>938,31 zł.</w:t>
      </w:r>
    </w:p>
    <w:p w:rsidR="001900CC" w:rsidRDefault="001900C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Default="00D76C8C">
      <w:pPr>
        <w:pStyle w:val="Normalny1"/>
        <w:spacing w:line="360" w:lineRule="auto"/>
        <w:jc w:val="both"/>
        <w:rPr>
          <w:rFonts w:asciiTheme="minorHAnsi" w:hAnsiTheme="minorHAnsi" w:cstheme="minorHAnsi"/>
        </w:rPr>
      </w:pPr>
    </w:p>
    <w:p w:rsidR="00D76C8C" w:rsidRPr="004B23E5" w:rsidRDefault="00D76C8C">
      <w:pPr>
        <w:pStyle w:val="Normalny1"/>
        <w:spacing w:line="360" w:lineRule="auto"/>
        <w:jc w:val="both"/>
        <w:rPr>
          <w:rFonts w:asciiTheme="minorHAnsi" w:hAnsiTheme="minorHAnsi" w:cstheme="minorHAnsi"/>
        </w:rPr>
      </w:pPr>
    </w:p>
    <w:p w:rsidR="00E212D9" w:rsidRPr="004B23E5" w:rsidRDefault="00A5592E" w:rsidP="003D1AD3">
      <w:pPr>
        <w:pStyle w:val="Nagwek2"/>
      </w:pPr>
      <w:bookmarkStart w:id="31" w:name="_Toc73107487"/>
      <w:r w:rsidRPr="004B23E5">
        <w:lastRenderedPageBreak/>
        <w:t>Pomoc społeczna</w:t>
      </w:r>
      <w:bookmarkEnd w:id="31"/>
    </w:p>
    <w:p w:rsidR="00103781" w:rsidRDefault="00840FAB" w:rsidP="008E7C0B">
      <w:pPr>
        <w:pStyle w:val="Normalny1"/>
        <w:spacing w:line="360" w:lineRule="auto"/>
        <w:jc w:val="both"/>
        <w:rPr>
          <w:rFonts w:asciiTheme="minorHAnsi" w:eastAsia="Times New Roman" w:hAnsiTheme="minorHAnsi" w:cstheme="minorHAnsi"/>
          <w:lang w:eastAsia="pl-PL"/>
        </w:rPr>
      </w:pPr>
      <w:r w:rsidRPr="008E7C0B">
        <w:rPr>
          <w:rFonts w:asciiTheme="minorHAnsi" w:hAnsiTheme="minorHAnsi" w:cstheme="minorHAnsi"/>
        </w:rPr>
        <w:t xml:space="preserve">Jednostką organizacyjną </w:t>
      </w:r>
      <w:r w:rsidR="00572131" w:rsidRPr="008E7C0B">
        <w:rPr>
          <w:rFonts w:asciiTheme="minorHAnsi" w:hAnsiTheme="minorHAnsi" w:cstheme="minorHAnsi"/>
        </w:rPr>
        <w:t>realizując</w:t>
      </w:r>
      <w:r w:rsidR="00B95F7F" w:rsidRPr="008E7C0B">
        <w:rPr>
          <w:rFonts w:asciiTheme="minorHAnsi" w:hAnsiTheme="minorHAnsi" w:cstheme="minorHAnsi"/>
        </w:rPr>
        <w:t xml:space="preserve">ą zadania własne gminy, zadania zlecone z zakresu administracji rządowej oraz inne zadania związane z pomocą społeczną, w szczególności </w:t>
      </w:r>
      <w:r w:rsidR="00D141BF" w:rsidRPr="008E7C0B">
        <w:rPr>
          <w:rFonts w:asciiTheme="minorHAnsi" w:hAnsiTheme="minorHAnsi" w:cstheme="minorHAnsi"/>
        </w:rPr>
        <w:t xml:space="preserve"> </w:t>
      </w:r>
      <w:r w:rsidR="008E7C0B">
        <w:rPr>
          <w:rFonts w:asciiTheme="minorHAnsi" w:hAnsiTheme="minorHAnsi" w:cstheme="minorHAnsi"/>
        </w:rPr>
        <w:t xml:space="preserve">               </w:t>
      </w:r>
      <w:r w:rsidR="00B95F7F" w:rsidRPr="008E7C0B">
        <w:rPr>
          <w:rFonts w:asciiTheme="minorHAnsi" w:hAnsiTheme="minorHAnsi" w:cstheme="minorHAnsi"/>
        </w:rPr>
        <w:t xml:space="preserve">w zakresie przyznawania i wypłacania przewidzianych przepisami prawa świadczeń. Ośrodek realizuje swoje działania przy współpracy z istniejącymi instytucjami, organizacjami społecznymi, osobami fizycznymi, osobami prawnymi, lokalnymi parafiami oraz zakładami pracy, </w:t>
      </w:r>
      <w:r w:rsidRPr="008E7C0B">
        <w:rPr>
          <w:rFonts w:asciiTheme="minorHAnsi" w:hAnsiTheme="minorHAnsi" w:cstheme="minorHAnsi"/>
        </w:rPr>
        <w:t xml:space="preserve">w zakresie pomocy społecznej dla mieszkańców Gminy Nieporęt jest Gminny Ośrodek Pomocy Społecznej, który </w:t>
      </w:r>
      <w:r w:rsidR="00B95F7F" w:rsidRPr="008E7C0B">
        <w:rPr>
          <w:rFonts w:asciiTheme="minorHAnsi" w:hAnsiTheme="minorHAnsi" w:cstheme="minorHAnsi"/>
        </w:rPr>
        <w:t xml:space="preserve">działa zgodnie z ustawą </w:t>
      </w:r>
      <w:r w:rsidR="00821C7B" w:rsidRPr="008E7C0B">
        <w:rPr>
          <w:rFonts w:asciiTheme="minorHAnsi" w:eastAsia="Times New Roman" w:hAnsiTheme="minorHAnsi" w:cstheme="minorHAnsi"/>
          <w:lang w:eastAsia="pl-PL"/>
        </w:rPr>
        <w:t>o pomocy społecznej</w:t>
      </w:r>
      <w:r w:rsidR="00B95F7F" w:rsidRPr="008E7C0B">
        <w:rPr>
          <w:rFonts w:asciiTheme="minorHAnsi" w:eastAsia="Times New Roman" w:hAnsiTheme="minorHAnsi" w:cstheme="minorHAnsi"/>
          <w:lang w:eastAsia="pl-PL"/>
        </w:rPr>
        <w:t>.</w:t>
      </w:r>
    </w:p>
    <w:p w:rsidR="00D76C8C" w:rsidRDefault="00D76C8C" w:rsidP="008E7C0B">
      <w:pPr>
        <w:spacing w:line="360" w:lineRule="auto"/>
        <w:jc w:val="both"/>
        <w:rPr>
          <w:rFonts w:asciiTheme="minorHAnsi" w:hAnsiTheme="minorHAnsi" w:cstheme="minorHAnsi"/>
          <w:sz w:val="24"/>
          <w:szCs w:val="24"/>
        </w:rPr>
      </w:pPr>
    </w:p>
    <w:p w:rsidR="00AA1592" w:rsidRPr="008E7C0B" w:rsidRDefault="00DB7F68" w:rsidP="008E7C0B">
      <w:pPr>
        <w:spacing w:line="360" w:lineRule="auto"/>
        <w:jc w:val="both"/>
        <w:rPr>
          <w:rFonts w:asciiTheme="minorHAnsi" w:hAnsiTheme="minorHAnsi" w:cstheme="minorHAnsi"/>
          <w:sz w:val="24"/>
          <w:szCs w:val="24"/>
        </w:rPr>
      </w:pPr>
      <w:r w:rsidRPr="008E7C0B">
        <w:rPr>
          <w:rFonts w:asciiTheme="minorHAnsi" w:hAnsiTheme="minorHAnsi" w:cstheme="minorHAnsi"/>
          <w:sz w:val="24"/>
          <w:szCs w:val="24"/>
        </w:rPr>
        <w:t>W 2020 roku ponownie zwiększyła się liczba</w:t>
      </w:r>
      <w:r w:rsidR="00AA1592" w:rsidRPr="008E7C0B">
        <w:rPr>
          <w:rFonts w:asciiTheme="minorHAnsi" w:hAnsiTheme="minorHAnsi" w:cstheme="minorHAnsi"/>
          <w:sz w:val="24"/>
          <w:szCs w:val="24"/>
        </w:rPr>
        <w:t xml:space="preserve"> zadań zleconych przez administrację rządową</w:t>
      </w:r>
      <w:r w:rsidRPr="008E7C0B">
        <w:rPr>
          <w:rFonts w:asciiTheme="minorHAnsi" w:hAnsiTheme="minorHAnsi" w:cstheme="minorHAnsi"/>
          <w:sz w:val="24"/>
          <w:szCs w:val="24"/>
        </w:rPr>
        <w:t>,</w:t>
      </w:r>
      <w:r w:rsidR="00AA1592" w:rsidRPr="008E7C0B">
        <w:rPr>
          <w:rFonts w:asciiTheme="minorHAnsi" w:hAnsiTheme="minorHAnsi" w:cstheme="minorHAnsi"/>
          <w:sz w:val="24"/>
          <w:szCs w:val="24"/>
        </w:rPr>
        <w:t xml:space="preserve"> co obrazuje </w:t>
      </w:r>
      <w:r w:rsidRPr="008E7C0B">
        <w:rPr>
          <w:rFonts w:asciiTheme="minorHAnsi" w:hAnsiTheme="minorHAnsi" w:cstheme="minorHAnsi"/>
          <w:sz w:val="24"/>
          <w:szCs w:val="24"/>
        </w:rPr>
        <w:t xml:space="preserve">poniższy wykres </w:t>
      </w:r>
      <w:r w:rsidR="00AA1592" w:rsidRPr="008E7C0B">
        <w:rPr>
          <w:rFonts w:asciiTheme="minorHAnsi" w:hAnsiTheme="minorHAnsi" w:cstheme="minorHAnsi"/>
          <w:sz w:val="24"/>
          <w:szCs w:val="24"/>
        </w:rPr>
        <w:t>budżet</w:t>
      </w:r>
      <w:r w:rsidRPr="008E7C0B">
        <w:rPr>
          <w:rFonts w:asciiTheme="minorHAnsi" w:hAnsiTheme="minorHAnsi" w:cstheme="minorHAnsi"/>
          <w:sz w:val="24"/>
          <w:szCs w:val="24"/>
        </w:rPr>
        <w:t>u</w:t>
      </w:r>
      <w:r w:rsidR="00AA1592" w:rsidRPr="008E7C0B">
        <w:rPr>
          <w:rFonts w:asciiTheme="minorHAnsi" w:hAnsiTheme="minorHAnsi" w:cstheme="minorHAnsi"/>
          <w:sz w:val="24"/>
          <w:szCs w:val="24"/>
        </w:rPr>
        <w:t xml:space="preserve"> Ośrodka</w:t>
      </w:r>
      <w:r w:rsidRPr="008E7C0B">
        <w:rPr>
          <w:rFonts w:asciiTheme="minorHAnsi" w:hAnsiTheme="minorHAnsi" w:cstheme="minorHAnsi"/>
          <w:sz w:val="24"/>
          <w:szCs w:val="24"/>
        </w:rPr>
        <w:t>:</w:t>
      </w:r>
    </w:p>
    <w:p w:rsidR="00AA1592" w:rsidRDefault="00AA1592" w:rsidP="00AA1592">
      <w:pPr>
        <w:spacing w:line="360" w:lineRule="auto"/>
        <w:jc w:val="both"/>
        <w:rPr>
          <w:rFonts w:ascii="Arial" w:hAnsi="Arial" w:cs="Arial"/>
          <w:sz w:val="24"/>
          <w:szCs w:val="24"/>
        </w:rPr>
      </w:pPr>
    </w:p>
    <w:p w:rsidR="00AA1592" w:rsidRDefault="00AA1592" w:rsidP="00AA1592">
      <w:pPr>
        <w:spacing w:line="360" w:lineRule="auto"/>
        <w:rPr>
          <w:rFonts w:ascii="Arial" w:hAnsi="Arial" w:cs="Arial"/>
          <w:sz w:val="24"/>
          <w:szCs w:val="24"/>
        </w:rPr>
      </w:pPr>
      <w:r>
        <w:rPr>
          <w:noProof/>
          <w:lang w:eastAsia="pl-PL"/>
        </w:rPr>
        <w:drawing>
          <wp:inline distT="0" distB="0" distL="0" distR="0" wp14:anchorId="7D01683B" wp14:editId="3A088F74">
            <wp:extent cx="5715000" cy="2743200"/>
            <wp:effectExtent l="0" t="0" r="0" b="0"/>
            <wp:docPr id="33" name="Wykres 3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CE37B69D-F987-4C7F-A599-6A7592B5E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A1592" w:rsidRPr="00DB7F68" w:rsidRDefault="0031074D" w:rsidP="00AA1592">
      <w:pPr>
        <w:spacing w:line="360" w:lineRule="auto"/>
        <w:rPr>
          <w:rFonts w:ascii="Arial" w:hAnsi="Arial" w:cs="Arial"/>
          <w:sz w:val="18"/>
          <w:szCs w:val="18"/>
        </w:rPr>
      </w:pPr>
      <w:r w:rsidRPr="00DB7F68">
        <w:rPr>
          <w:rFonts w:ascii="Arial" w:hAnsi="Arial" w:cs="Arial"/>
          <w:sz w:val="18"/>
          <w:szCs w:val="18"/>
        </w:rPr>
        <w:t xml:space="preserve">Wykres </w:t>
      </w:r>
      <w:r w:rsidR="00DB7F68" w:rsidRPr="00DB7F68">
        <w:rPr>
          <w:rFonts w:ascii="Arial" w:hAnsi="Arial" w:cs="Arial"/>
          <w:sz w:val="18"/>
          <w:szCs w:val="18"/>
        </w:rPr>
        <w:t>–</w:t>
      </w:r>
      <w:r w:rsidRPr="00DB7F68">
        <w:rPr>
          <w:rFonts w:ascii="Arial" w:hAnsi="Arial" w:cs="Arial"/>
          <w:sz w:val="18"/>
          <w:szCs w:val="18"/>
        </w:rPr>
        <w:t xml:space="preserve"> </w:t>
      </w:r>
      <w:r w:rsidR="00AA1592" w:rsidRPr="00DB7F68">
        <w:rPr>
          <w:rFonts w:ascii="Arial" w:hAnsi="Arial" w:cs="Arial"/>
          <w:sz w:val="18"/>
          <w:szCs w:val="18"/>
        </w:rPr>
        <w:t>Wzrost</w:t>
      </w:r>
      <w:r w:rsidR="008E7C0B">
        <w:rPr>
          <w:rFonts w:ascii="Arial" w:hAnsi="Arial" w:cs="Arial"/>
          <w:sz w:val="18"/>
          <w:szCs w:val="18"/>
        </w:rPr>
        <w:t xml:space="preserve"> budżetu</w:t>
      </w:r>
      <w:r w:rsidR="00AA1592" w:rsidRPr="00DB7F68">
        <w:rPr>
          <w:rFonts w:ascii="Arial" w:hAnsi="Arial" w:cs="Arial"/>
          <w:sz w:val="18"/>
          <w:szCs w:val="18"/>
        </w:rPr>
        <w:t xml:space="preserve"> </w:t>
      </w:r>
      <w:r w:rsidRPr="00DB7F68">
        <w:rPr>
          <w:rFonts w:ascii="Arial" w:hAnsi="Arial" w:cs="Arial"/>
          <w:sz w:val="18"/>
          <w:szCs w:val="18"/>
        </w:rPr>
        <w:t xml:space="preserve">GOPS w latach 2016 - </w:t>
      </w:r>
      <w:r w:rsidR="00AA1592" w:rsidRPr="00DB7F68">
        <w:rPr>
          <w:rFonts w:ascii="Arial" w:hAnsi="Arial" w:cs="Arial"/>
          <w:sz w:val="18"/>
          <w:szCs w:val="18"/>
        </w:rPr>
        <w:t>2020.</w:t>
      </w:r>
    </w:p>
    <w:p w:rsidR="00AA1592" w:rsidRDefault="00AA1592"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D76C8C" w:rsidRDefault="00D76C8C" w:rsidP="00AA1592">
      <w:pPr>
        <w:spacing w:after="120" w:line="240" w:lineRule="auto"/>
        <w:jc w:val="both"/>
        <w:rPr>
          <w:rFonts w:ascii="Arial" w:hAnsi="Arial" w:cs="Arial"/>
          <w:sz w:val="24"/>
          <w:szCs w:val="24"/>
        </w:rPr>
      </w:pPr>
    </w:p>
    <w:p w:rsidR="00AA1592" w:rsidRPr="00DB7F68" w:rsidRDefault="00AA1592" w:rsidP="008E7C0B">
      <w:pPr>
        <w:spacing w:line="360" w:lineRule="auto"/>
        <w:jc w:val="both"/>
        <w:rPr>
          <w:rFonts w:asciiTheme="minorHAnsi" w:hAnsiTheme="minorHAnsi" w:cstheme="minorHAnsi"/>
          <w:sz w:val="24"/>
          <w:szCs w:val="24"/>
        </w:rPr>
      </w:pPr>
      <w:r w:rsidRPr="00DB7F68">
        <w:rPr>
          <w:rFonts w:asciiTheme="minorHAnsi" w:hAnsiTheme="minorHAnsi" w:cstheme="minorHAnsi"/>
          <w:sz w:val="24"/>
          <w:szCs w:val="24"/>
        </w:rPr>
        <w:lastRenderedPageBreak/>
        <w:t xml:space="preserve">W 2020 roku Ośrodek dysponował kwotą 27 258 970,34 zł na wykonanie wszystkich zadań zarówno zleconych jak i własnych. Rozkład wydatków na realizowanie zadań przez Ośrodek przedstawia poniższy wykres: </w:t>
      </w:r>
    </w:p>
    <w:p w:rsidR="00AA1592" w:rsidRDefault="00AA1592" w:rsidP="00D76C8C">
      <w:pPr>
        <w:spacing w:line="360" w:lineRule="auto"/>
        <w:jc w:val="center"/>
        <w:rPr>
          <w:rFonts w:ascii="Arial" w:hAnsi="Arial" w:cs="Arial"/>
          <w:sz w:val="24"/>
          <w:szCs w:val="24"/>
        </w:rPr>
      </w:pPr>
      <w:r w:rsidRPr="002A3FE4">
        <w:rPr>
          <w:noProof/>
          <w:highlight w:val="yellow"/>
          <w:lang w:eastAsia="pl-PL"/>
        </w:rPr>
        <w:drawing>
          <wp:inline distT="0" distB="0" distL="0" distR="0" wp14:anchorId="75741DE5" wp14:editId="02ABC259">
            <wp:extent cx="5900216" cy="7341870"/>
            <wp:effectExtent l="0" t="0" r="5715" b="0"/>
            <wp:docPr id="35" name="Wykres 3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F7F277F-2654-4420-ACBC-AAD933330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A1592" w:rsidRPr="00DB7F68" w:rsidRDefault="0031074D" w:rsidP="00AA1592">
      <w:pPr>
        <w:spacing w:line="360" w:lineRule="auto"/>
        <w:rPr>
          <w:rFonts w:asciiTheme="minorHAnsi" w:hAnsiTheme="minorHAnsi" w:cstheme="minorHAnsi"/>
          <w:sz w:val="18"/>
          <w:szCs w:val="18"/>
        </w:rPr>
      </w:pPr>
      <w:r w:rsidRPr="00DB7F68">
        <w:rPr>
          <w:rFonts w:asciiTheme="minorHAnsi" w:hAnsiTheme="minorHAnsi" w:cstheme="minorHAnsi"/>
          <w:sz w:val="18"/>
          <w:szCs w:val="18"/>
        </w:rPr>
        <w:t xml:space="preserve">Wykres - </w:t>
      </w:r>
      <w:r w:rsidR="00AA1592" w:rsidRPr="00DB7F68">
        <w:rPr>
          <w:rFonts w:asciiTheme="minorHAnsi" w:hAnsiTheme="minorHAnsi" w:cstheme="minorHAnsi"/>
          <w:sz w:val="18"/>
          <w:szCs w:val="18"/>
        </w:rPr>
        <w:t>Procentowy rozkład środków finansowych na realizację wydatków w G</w:t>
      </w:r>
      <w:r w:rsidRPr="00DB7F68">
        <w:rPr>
          <w:rFonts w:asciiTheme="minorHAnsi" w:hAnsiTheme="minorHAnsi" w:cstheme="minorHAnsi"/>
          <w:sz w:val="18"/>
          <w:szCs w:val="18"/>
        </w:rPr>
        <w:t xml:space="preserve">OPS </w:t>
      </w:r>
      <w:r w:rsidR="00AA1592" w:rsidRPr="00DB7F68">
        <w:rPr>
          <w:rFonts w:asciiTheme="minorHAnsi" w:hAnsiTheme="minorHAnsi" w:cstheme="minorHAnsi"/>
          <w:sz w:val="18"/>
          <w:szCs w:val="18"/>
        </w:rPr>
        <w:t xml:space="preserve">w 2020 r.  </w:t>
      </w:r>
    </w:p>
    <w:p w:rsidR="00B95F7F" w:rsidRPr="008E7C0B" w:rsidRDefault="00581C77"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lastRenderedPageBreak/>
        <w:t xml:space="preserve">   </w:t>
      </w:r>
      <w:r w:rsidR="00730C79" w:rsidRPr="008E7C0B">
        <w:rPr>
          <w:rFonts w:asciiTheme="minorHAnsi" w:eastAsia="Times New Roman" w:hAnsiTheme="minorHAnsi" w:cstheme="minorHAnsi"/>
          <w:sz w:val="24"/>
          <w:szCs w:val="24"/>
          <w:lang w:eastAsia="pl-PL"/>
        </w:rPr>
        <w:t>W 2020</w:t>
      </w:r>
      <w:r w:rsidR="00B95F7F" w:rsidRPr="008E7C0B">
        <w:rPr>
          <w:rFonts w:asciiTheme="minorHAnsi" w:eastAsia="Times New Roman" w:hAnsiTheme="minorHAnsi" w:cstheme="minorHAnsi"/>
          <w:sz w:val="24"/>
          <w:szCs w:val="24"/>
          <w:lang w:eastAsia="pl-PL"/>
        </w:rPr>
        <w:t xml:space="preserve"> roku Gminny Ośrodek Pomocy Społecznej w Nieporęcie zrealizował zadania własne gminy w oparciu o ustawę o pomocy społecznej, w tym:</w:t>
      </w:r>
    </w:p>
    <w:p w:rsidR="00B95F7F" w:rsidRPr="008E7C0B" w:rsidRDefault="00B95F7F" w:rsidP="00B70251">
      <w:pPr>
        <w:pStyle w:val="Akapitzlist"/>
        <w:numPr>
          <w:ilvl w:val="0"/>
          <w:numId w:val="7"/>
        </w:numPr>
        <w:spacing w:line="360" w:lineRule="auto"/>
        <w:ind w:left="0" w:firstLine="0"/>
        <w:jc w:val="both"/>
        <w:rPr>
          <w:rFonts w:asciiTheme="minorHAnsi" w:eastAsia="Times New Roman" w:hAnsiTheme="minorHAnsi" w:cstheme="minorHAnsi"/>
          <w:lang w:eastAsia="pl-PL"/>
        </w:rPr>
      </w:pPr>
      <w:r w:rsidRPr="008E7C0B">
        <w:rPr>
          <w:rFonts w:asciiTheme="minorHAnsi" w:eastAsia="Times New Roman" w:hAnsiTheme="minorHAnsi" w:cstheme="minorHAnsi"/>
          <w:lang w:eastAsia="pl-PL"/>
        </w:rPr>
        <w:t xml:space="preserve">udzielono pomocy </w:t>
      </w:r>
      <w:r w:rsidR="00730C79" w:rsidRPr="008E7C0B">
        <w:rPr>
          <w:rFonts w:asciiTheme="minorHAnsi" w:eastAsia="Times New Roman" w:hAnsiTheme="minorHAnsi" w:cstheme="minorHAnsi"/>
          <w:lang w:eastAsia="pl-PL"/>
        </w:rPr>
        <w:t>616 osobom tj. 320 rodzinom (</w:t>
      </w:r>
      <w:r w:rsidR="00730C79" w:rsidRPr="008E7C0B">
        <w:rPr>
          <w:rFonts w:asciiTheme="minorHAnsi" w:eastAsia="Times New Roman" w:hAnsiTheme="minorHAnsi" w:cstheme="minorHAnsi"/>
          <w:color w:val="C45911" w:themeColor="accent2" w:themeShade="BF"/>
          <w:lang w:eastAsia="pl-PL"/>
        </w:rPr>
        <w:t xml:space="preserve">w 2019 r. - </w:t>
      </w:r>
      <w:r w:rsidRPr="008E7C0B">
        <w:rPr>
          <w:rFonts w:asciiTheme="minorHAnsi" w:eastAsia="Times New Roman" w:hAnsiTheme="minorHAnsi" w:cstheme="minorHAnsi"/>
          <w:color w:val="C45911" w:themeColor="accent2" w:themeShade="BF"/>
          <w:lang w:eastAsia="pl-PL"/>
        </w:rPr>
        <w:t>583 osobom</w:t>
      </w:r>
      <w:r w:rsidR="00730C79" w:rsidRPr="008E7C0B">
        <w:rPr>
          <w:rFonts w:asciiTheme="minorHAnsi" w:eastAsia="Times New Roman" w:hAnsiTheme="minorHAnsi" w:cstheme="minorHAnsi"/>
          <w:color w:val="C45911" w:themeColor="accent2" w:themeShade="BF"/>
          <w:lang w:eastAsia="pl-PL"/>
        </w:rPr>
        <w:t xml:space="preserve">, tj.288 rodzinom;  </w:t>
      </w:r>
      <w:r w:rsidR="00730C79" w:rsidRPr="008E7C0B">
        <w:rPr>
          <w:rFonts w:asciiTheme="minorHAnsi" w:eastAsia="Times New Roman" w:hAnsiTheme="minorHAnsi" w:cstheme="minorHAnsi"/>
          <w:color w:val="4472C4" w:themeColor="accent5"/>
          <w:lang w:eastAsia="pl-PL"/>
        </w:rPr>
        <w:t>2018 r. – 665 osobom, tj. 288 rodzinom)</w:t>
      </w:r>
      <w:r w:rsidR="00730C79" w:rsidRPr="008E7C0B">
        <w:rPr>
          <w:rFonts w:asciiTheme="minorHAnsi" w:eastAsia="Times New Roman" w:hAnsiTheme="minorHAnsi" w:cstheme="minorHAnsi"/>
          <w:lang w:eastAsia="pl-PL"/>
        </w:rPr>
        <w:t xml:space="preserve">. </w:t>
      </w:r>
    </w:p>
    <w:p w:rsidR="00972E47" w:rsidRPr="008E7C0B" w:rsidRDefault="00972E47" w:rsidP="008E7C0B">
      <w:pPr>
        <w:spacing w:line="360" w:lineRule="auto"/>
        <w:jc w:val="both"/>
        <w:rPr>
          <w:rFonts w:asciiTheme="minorHAnsi" w:hAnsiTheme="minorHAnsi" w:cstheme="minorHAnsi"/>
          <w:sz w:val="24"/>
          <w:szCs w:val="24"/>
        </w:rPr>
      </w:pPr>
      <w:r w:rsidRPr="008E7C0B">
        <w:rPr>
          <w:rFonts w:asciiTheme="minorHAnsi" w:hAnsiTheme="minorHAnsi" w:cstheme="minorHAnsi"/>
          <w:bCs/>
          <w:sz w:val="24"/>
          <w:szCs w:val="24"/>
        </w:rPr>
        <w:t>Najliczniejszą grupą stanowiły gospodarstwa</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1 osobowe - 183 rodzin (samotni)</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2 osobowe - 56 rodzin</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3 osobowe - 34 rodzin</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4 osobowe - 25 rodzin</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5 osobowe -14 rodzin</w:t>
      </w:r>
      <w:r w:rsidRPr="008E7C0B">
        <w:rPr>
          <w:rFonts w:asciiTheme="minorHAnsi" w:hAnsiTheme="minorHAnsi" w:cstheme="minorHAnsi"/>
          <w:b/>
          <w:bCs/>
          <w:sz w:val="24"/>
          <w:szCs w:val="24"/>
        </w:rPr>
        <w:t xml:space="preserve">; </w:t>
      </w:r>
      <w:r w:rsidRPr="008E7C0B">
        <w:rPr>
          <w:rFonts w:asciiTheme="minorHAnsi" w:hAnsiTheme="minorHAnsi" w:cstheme="minorHAnsi"/>
          <w:sz w:val="24"/>
          <w:szCs w:val="24"/>
        </w:rPr>
        <w:t>6 osobowe i więcej - 8 rodzin.</w:t>
      </w:r>
    </w:p>
    <w:p w:rsidR="00972E47" w:rsidRPr="008E7C0B" w:rsidRDefault="00972E47" w:rsidP="008E7C0B">
      <w:pPr>
        <w:pStyle w:val="Akapitzlist"/>
        <w:spacing w:line="360" w:lineRule="auto"/>
        <w:ind w:left="0"/>
        <w:jc w:val="both"/>
        <w:rPr>
          <w:rFonts w:asciiTheme="minorHAnsi" w:hAnsiTheme="minorHAnsi" w:cstheme="minorHAnsi"/>
          <w:bCs/>
        </w:rPr>
      </w:pPr>
      <w:r w:rsidRPr="008E7C0B">
        <w:rPr>
          <w:rFonts w:asciiTheme="minorHAnsi" w:hAnsiTheme="minorHAnsi" w:cstheme="minorHAnsi"/>
          <w:bCs/>
        </w:rPr>
        <w:t>Formy przyznanej pomocy przedstawia poniższa tabela:</w:t>
      </w:r>
      <w:r w:rsidR="00DB7F68" w:rsidRPr="008E7C0B">
        <w:rPr>
          <w:rFonts w:asciiTheme="minorHAnsi" w:hAnsiTheme="minorHAnsi" w:cstheme="minorHAnsi"/>
          <w:bCs/>
        </w:rPr>
        <w:t xml:space="preserve"> </w:t>
      </w:r>
    </w:p>
    <w:tbl>
      <w:tblPr>
        <w:tblpPr w:leftFromText="141" w:rightFromText="141" w:vertAnchor="text" w:tblpXSpec="center" w:tblpY="153"/>
        <w:tblW w:w="9067" w:type="dxa"/>
        <w:tblCellMar>
          <w:left w:w="70" w:type="dxa"/>
          <w:right w:w="70" w:type="dxa"/>
        </w:tblCellMar>
        <w:tblLook w:val="04A0" w:firstRow="1" w:lastRow="0" w:firstColumn="1" w:lastColumn="0" w:noHBand="0" w:noVBand="1"/>
      </w:tblPr>
      <w:tblGrid>
        <w:gridCol w:w="2830"/>
        <w:gridCol w:w="3544"/>
        <w:gridCol w:w="2693"/>
      </w:tblGrid>
      <w:tr w:rsidR="00972E47" w:rsidRPr="00D76C8C" w:rsidTr="00D76C8C">
        <w:trPr>
          <w:trHeight w:val="181"/>
        </w:trPr>
        <w:tc>
          <w:tcPr>
            <w:tcW w:w="2830" w:type="dxa"/>
            <w:tcBorders>
              <w:top w:val="single" w:sz="4" w:space="0" w:color="auto"/>
              <w:left w:val="single" w:sz="4" w:space="0" w:color="auto"/>
              <w:bottom w:val="single" w:sz="4" w:space="0" w:color="auto"/>
              <w:right w:val="nil"/>
            </w:tcBorders>
            <w:shd w:val="clear" w:color="D9E1F2" w:fill="D9E1F2"/>
            <w:noWrap/>
            <w:vAlign w:val="bottom"/>
            <w:hideMark/>
          </w:tcPr>
          <w:p w:rsidR="00972E47" w:rsidRPr="00D76C8C" w:rsidRDefault="00972E47" w:rsidP="008E7C0B">
            <w:pPr>
              <w:spacing w:line="240" w:lineRule="auto"/>
              <w:jc w:val="both"/>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 </w:t>
            </w:r>
          </w:p>
        </w:tc>
        <w:tc>
          <w:tcPr>
            <w:tcW w:w="3544" w:type="dxa"/>
            <w:tcBorders>
              <w:top w:val="single" w:sz="4" w:space="0" w:color="auto"/>
              <w:left w:val="nil"/>
              <w:bottom w:val="single" w:sz="4" w:space="0" w:color="auto"/>
              <w:right w:val="nil"/>
            </w:tcBorders>
            <w:shd w:val="clear" w:color="D9E1F2" w:fill="D9E1F2"/>
            <w:noWrap/>
            <w:vAlign w:val="bottom"/>
            <w:hideMark/>
          </w:tcPr>
          <w:p w:rsidR="00972E47" w:rsidRPr="00D76C8C" w:rsidRDefault="00972E47" w:rsidP="00D76C8C">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FORMY PRZYZNANEJ POMOCY</w:t>
            </w:r>
          </w:p>
        </w:tc>
        <w:tc>
          <w:tcPr>
            <w:tcW w:w="2693" w:type="dxa"/>
            <w:tcBorders>
              <w:top w:val="single" w:sz="4" w:space="0" w:color="auto"/>
              <w:left w:val="nil"/>
              <w:bottom w:val="single" w:sz="4" w:space="0" w:color="auto"/>
              <w:right w:val="single" w:sz="4" w:space="0" w:color="auto"/>
            </w:tcBorders>
            <w:shd w:val="clear" w:color="D9E1F2" w:fill="D9E1F2"/>
            <w:noWrap/>
            <w:vAlign w:val="bottom"/>
            <w:hideMark/>
          </w:tcPr>
          <w:p w:rsidR="00972E47" w:rsidRPr="00D76C8C" w:rsidRDefault="00972E47" w:rsidP="008E7C0B">
            <w:pPr>
              <w:spacing w:line="240" w:lineRule="auto"/>
              <w:jc w:val="both"/>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 </w:t>
            </w:r>
          </w:p>
        </w:tc>
      </w:tr>
      <w:tr w:rsidR="00972E47" w:rsidRPr="00D76C8C" w:rsidTr="00D76C8C">
        <w:trPr>
          <w:trHeight w:val="264"/>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E47" w:rsidRPr="00D76C8C" w:rsidRDefault="00972E47" w:rsidP="008E7C0B">
            <w:pPr>
              <w:spacing w:line="240" w:lineRule="auto"/>
              <w:jc w:val="both"/>
              <w:rPr>
                <w:rFonts w:asciiTheme="minorHAnsi" w:eastAsia="Times New Roman" w:hAnsiTheme="minorHAnsi" w:cstheme="minorHAnsi"/>
                <w:color w:val="000000"/>
                <w:sz w:val="20"/>
                <w:szCs w:val="20"/>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E47" w:rsidRPr="00D76C8C" w:rsidRDefault="00972E47" w:rsidP="008E7C0B">
            <w:pPr>
              <w:spacing w:line="240" w:lineRule="auto"/>
              <w:jc w:val="both"/>
              <w:rPr>
                <w:rFonts w:asciiTheme="minorHAnsi" w:eastAsia="Times New Roman" w:hAnsiTheme="minorHAnsi" w:cstheme="minorHAnsi"/>
                <w:color w:val="000000"/>
                <w:sz w:val="20"/>
                <w:szCs w:val="20"/>
                <w:lang w:eastAsia="pl-PL"/>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72E47" w:rsidRPr="00D76C8C" w:rsidRDefault="00972E47" w:rsidP="008E7C0B">
            <w:pPr>
              <w:spacing w:line="240" w:lineRule="auto"/>
              <w:jc w:val="both"/>
              <w:rPr>
                <w:rFonts w:asciiTheme="minorHAnsi" w:eastAsia="Times New Roman" w:hAnsiTheme="minorHAnsi" w:cstheme="minorHAnsi"/>
                <w:color w:val="000000"/>
                <w:sz w:val="20"/>
                <w:szCs w:val="20"/>
                <w:lang w:eastAsia="pl-PL"/>
              </w:rPr>
            </w:pPr>
          </w:p>
        </w:tc>
      </w:tr>
      <w:tr w:rsidR="00972E47" w:rsidRPr="00D76C8C" w:rsidTr="00D76C8C">
        <w:trPr>
          <w:trHeight w:val="264"/>
        </w:trPr>
        <w:tc>
          <w:tcPr>
            <w:tcW w:w="283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rsidR="00972E47" w:rsidRPr="00D76C8C" w:rsidRDefault="00972E47" w:rsidP="008E7C0B">
            <w:pPr>
              <w:spacing w:line="240" w:lineRule="auto"/>
              <w:jc w:val="both"/>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 </w:t>
            </w:r>
          </w:p>
        </w:tc>
        <w:tc>
          <w:tcPr>
            <w:tcW w:w="3544"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rsidR="00972E47" w:rsidRPr="00D76C8C" w:rsidRDefault="00972E47" w:rsidP="00D76C8C">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ILOŚĆ RODZIN / OSÓB</w:t>
            </w:r>
          </w:p>
        </w:tc>
        <w:tc>
          <w:tcPr>
            <w:tcW w:w="269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rsidR="00972E47" w:rsidRPr="00D76C8C" w:rsidRDefault="00972E47" w:rsidP="00D76C8C">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KWOTA ŚWIADCZENIA</w:t>
            </w:r>
          </w:p>
        </w:tc>
      </w:tr>
      <w:tr w:rsidR="00972E47" w:rsidRPr="00D76C8C" w:rsidTr="00D76C8C">
        <w:trPr>
          <w:trHeight w:val="77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ZASIŁKI STAŁE</w:t>
            </w:r>
            <w:r w:rsidRPr="00D76C8C">
              <w:rPr>
                <w:rFonts w:asciiTheme="minorHAnsi" w:eastAsia="Times New Roman" w:hAnsiTheme="minorHAnsi" w:cstheme="minorHAnsi"/>
                <w:color w:val="000000"/>
                <w:sz w:val="20"/>
                <w:szCs w:val="20"/>
                <w:lang w:eastAsia="pl-PL"/>
              </w:rPr>
              <w:t xml:space="preserve"> - BRAK UPRAWNIEŃ DO EMERYTURY LUB RENTY</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51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274 270 zł</w:t>
            </w:r>
          </w:p>
        </w:tc>
      </w:tr>
      <w:tr w:rsidR="00972E47" w:rsidRPr="00D76C8C" w:rsidTr="00D76C8C">
        <w:trPr>
          <w:trHeight w:val="714"/>
        </w:trPr>
        <w:tc>
          <w:tcPr>
            <w:tcW w:w="2830"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1A040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ZASIŁKI CELOWE</w:t>
            </w:r>
            <w:r w:rsidRPr="00D76C8C">
              <w:rPr>
                <w:rFonts w:asciiTheme="minorHAnsi" w:eastAsia="Times New Roman" w:hAnsiTheme="minorHAnsi" w:cstheme="minorHAnsi"/>
                <w:color w:val="000000"/>
                <w:sz w:val="20"/>
                <w:szCs w:val="20"/>
                <w:lang w:eastAsia="pl-PL"/>
              </w:rPr>
              <w:t>- ZASPAKAJANIE NIEZBEDNEJ POTRZEBY ŻYCIOWEJ</w:t>
            </w:r>
          </w:p>
        </w:tc>
        <w:tc>
          <w:tcPr>
            <w:tcW w:w="3544"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232</w:t>
            </w:r>
          </w:p>
        </w:tc>
        <w:tc>
          <w:tcPr>
            <w:tcW w:w="2693"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239 754 zł</w:t>
            </w:r>
          </w:p>
        </w:tc>
      </w:tr>
      <w:tr w:rsidR="00972E47" w:rsidRPr="00D76C8C" w:rsidTr="00D76C8C">
        <w:trPr>
          <w:trHeight w:val="839"/>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ZASIŁKI OKRESOWE</w:t>
            </w:r>
            <w:r w:rsidRPr="00D76C8C">
              <w:rPr>
                <w:rFonts w:asciiTheme="minorHAnsi" w:eastAsia="Times New Roman" w:hAnsiTheme="minorHAnsi" w:cstheme="minorHAnsi"/>
                <w:color w:val="000000"/>
                <w:sz w:val="20"/>
                <w:szCs w:val="20"/>
                <w:lang w:eastAsia="pl-PL"/>
              </w:rPr>
              <w:t>- RODZINY, KTÓRYCH DOCHÓD BYŁ MNIEJSZY NIŻ WYMIENIONO W ART..8 UOPS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35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59 428 zł</w:t>
            </w:r>
          </w:p>
        </w:tc>
      </w:tr>
      <w:tr w:rsidR="00972E47" w:rsidRPr="00D76C8C" w:rsidTr="00D76C8C">
        <w:trPr>
          <w:trHeight w:val="708"/>
        </w:trPr>
        <w:tc>
          <w:tcPr>
            <w:tcW w:w="2830"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POSIŁEK W RAMACH PROGRAMU</w:t>
            </w:r>
            <w:r w:rsidRPr="00D76C8C">
              <w:rPr>
                <w:rFonts w:asciiTheme="minorHAnsi" w:eastAsia="Times New Roman" w:hAnsiTheme="minorHAnsi" w:cstheme="minorHAnsi"/>
                <w:color w:val="000000"/>
                <w:sz w:val="20"/>
                <w:szCs w:val="20"/>
                <w:lang w:eastAsia="pl-PL"/>
              </w:rPr>
              <w:t xml:space="preserve"> "POSIŁEK W SZKOLE I W DOMU"</w:t>
            </w:r>
          </w:p>
        </w:tc>
        <w:tc>
          <w:tcPr>
            <w:tcW w:w="3544"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62</w:t>
            </w:r>
          </w:p>
        </w:tc>
        <w:tc>
          <w:tcPr>
            <w:tcW w:w="2693"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162 742 zł</w:t>
            </w:r>
          </w:p>
        </w:tc>
      </w:tr>
      <w:tr w:rsidR="00972E47" w:rsidRPr="00D76C8C" w:rsidTr="00D76C8C">
        <w:trPr>
          <w:trHeight w:val="696"/>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1A040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USŁUGI OPIEKUŃCZE</w:t>
            </w:r>
            <w:r w:rsidRPr="00D76C8C">
              <w:rPr>
                <w:rFonts w:asciiTheme="minorHAnsi" w:eastAsia="Times New Roman" w:hAnsiTheme="minorHAnsi" w:cstheme="minorHAnsi"/>
                <w:color w:val="000000"/>
                <w:sz w:val="20"/>
                <w:szCs w:val="20"/>
                <w:lang w:eastAsia="pl-PL"/>
              </w:rPr>
              <w:t xml:space="preserve"> W TYM SPECJALISTYCZNE</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248 608 zł</w:t>
            </w:r>
          </w:p>
        </w:tc>
      </w:tr>
      <w:tr w:rsidR="00972E47" w:rsidRPr="00D76C8C" w:rsidTr="00D76C8C">
        <w:trPr>
          <w:trHeight w:val="829"/>
        </w:trPr>
        <w:tc>
          <w:tcPr>
            <w:tcW w:w="2830"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b/>
                <w:bCs/>
                <w:color w:val="000000"/>
                <w:sz w:val="20"/>
                <w:szCs w:val="20"/>
                <w:lang w:eastAsia="pl-PL"/>
              </w:rPr>
              <w:t>OPŁATA ZA POBYT W DPS</w:t>
            </w:r>
            <w:r w:rsidRPr="00D76C8C">
              <w:rPr>
                <w:rFonts w:asciiTheme="minorHAnsi" w:eastAsia="Times New Roman" w:hAnsiTheme="minorHAnsi" w:cstheme="minorHAnsi"/>
                <w:color w:val="000000"/>
                <w:sz w:val="20"/>
                <w:szCs w:val="20"/>
                <w:lang w:eastAsia="pl-PL"/>
              </w:rPr>
              <w:t>- DLA OSÓB, KTÓRE WYMAGAJĄ CAŁODOBOWEJ OPIEKI</w:t>
            </w:r>
          </w:p>
        </w:tc>
        <w:tc>
          <w:tcPr>
            <w:tcW w:w="3544"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7 osób</w:t>
            </w:r>
          </w:p>
        </w:tc>
        <w:tc>
          <w:tcPr>
            <w:tcW w:w="2693"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230 119 zł</w:t>
            </w:r>
          </w:p>
        </w:tc>
      </w:tr>
      <w:tr w:rsidR="00972E47" w:rsidRPr="00D76C8C" w:rsidTr="00D76C8C">
        <w:trPr>
          <w:trHeight w:val="982"/>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8E7C0B" w:rsidP="008E7C0B">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PRAWNIK ORAZ PSYCHOLOG</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268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BEZPŁATNIE-  otrzymało pomoc w postaci pracy socjalnej, w szczególności pomocy prawnej i wsparcia psychologa</w:t>
            </w:r>
          </w:p>
        </w:tc>
      </w:tr>
      <w:tr w:rsidR="00972E47" w:rsidRPr="00D76C8C" w:rsidTr="00D76C8C">
        <w:trPr>
          <w:trHeight w:val="1359"/>
        </w:trPr>
        <w:tc>
          <w:tcPr>
            <w:tcW w:w="2830"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1A0407" w:rsidP="008E7C0B">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ASYSTENT RODZINY</w:t>
            </w:r>
          </w:p>
        </w:tc>
        <w:tc>
          <w:tcPr>
            <w:tcW w:w="3544"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13</w:t>
            </w:r>
          </w:p>
        </w:tc>
        <w:tc>
          <w:tcPr>
            <w:tcW w:w="2693" w:type="dxa"/>
            <w:tcBorders>
              <w:top w:val="single" w:sz="4" w:space="0" w:color="auto"/>
              <w:left w:val="single" w:sz="4" w:space="0" w:color="auto"/>
              <w:bottom w:val="single" w:sz="4" w:space="0" w:color="auto"/>
              <w:right w:val="single" w:sz="4" w:space="0" w:color="auto"/>
            </w:tcBorders>
            <w:shd w:val="clear" w:color="D9E1F2" w:fill="D9E1F2"/>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otrzymało wsparcie, w których wychowuje się 29 dzieci, objęte było wsparciem asystenta rodziny w wypełnianiu funkcji opiekuńczo wychowawczych</w:t>
            </w:r>
          </w:p>
        </w:tc>
      </w:tr>
      <w:tr w:rsidR="00972E47" w:rsidRPr="00D76C8C" w:rsidTr="00D76C8C">
        <w:trPr>
          <w:trHeight w:val="912"/>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b/>
                <w:bCs/>
                <w:color w:val="000000"/>
                <w:sz w:val="20"/>
                <w:szCs w:val="20"/>
                <w:lang w:eastAsia="pl-PL"/>
              </w:rPr>
            </w:pPr>
            <w:r w:rsidRPr="00D76C8C">
              <w:rPr>
                <w:rFonts w:asciiTheme="minorHAnsi" w:eastAsia="Times New Roman" w:hAnsiTheme="minorHAnsi" w:cstheme="minorHAnsi"/>
                <w:b/>
                <w:bCs/>
                <w:color w:val="000000"/>
                <w:sz w:val="20"/>
                <w:szCs w:val="20"/>
                <w:lang w:eastAsia="pl-PL"/>
              </w:rPr>
              <w:t>NIEBIESKA KARTA</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12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2E47" w:rsidRPr="00D76C8C" w:rsidRDefault="00972E47" w:rsidP="008E7C0B">
            <w:pPr>
              <w:spacing w:line="240" w:lineRule="auto"/>
              <w:jc w:val="center"/>
              <w:rPr>
                <w:rFonts w:asciiTheme="minorHAnsi" w:eastAsia="Times New Roman" w:hAnsiTheme="minorHAnsi" w:cstheme="minorHAnsi"/>
                <w:color w:val="000000"/>
                <w:sz w:val="20"/>
                <w:szCs w:val="20"/>
                <w:lang w:eastAsia="pl-PL"/>
              </w:rPr>
            </w:pPr>
            <w:r w:rsidRPr="00D76C8C">
              <w:rPr>
                <w:rFonts w:asciiTheme="minorHAnsi" w:eastAsia="Times New Roman" w:hAnsiTheme="minorHAnsi" w:cstheme="minorHAnsi"/>
                <w:color w:val="000000"/>
                <w:sz w:val="20"/>
                <w:szCs w:val="20"/>
                <w:lang w:eastAsia="pl-PL"/>
              </w:rPr>
              <w:t>miało wszczętą procedurę "Niebieskiej Karty" z powodu przemocy w rodzinie</w:t>
            </w:r>
          </w:p>
        </w:tc>
      </w:tr>
    </w:tbl>
    <w:p w:rsidR="00DB7F68" w:rsidRPr="00D76C8C" w:rsidRDefault="008E7C0B" w:rsidP="008E7C0B">
      <w:pPr>
        <w:spacing w:line="360" w:lineRule="auto"/>
        <w:jc w:val="both"/>
        <w:rPr>
          <w:rFonts w:asciiTheme="minorHAnsi" w:hAnsiTheme="minorHAnsi" w:cstheme="minorHAnsi"/>
          <w:sz w:val="20"/>
          <w:szCs w:val="20"/>
        </w:rPr>
      </w:pPr>
      <w:r w:rsidRPr="00D76C8C">
        <w:rPr>
          <w:rFonts w:asciiTheme="minorHAnsi" w:hAnsiTheme="minorHAnsi" w:cstheme="minorHAnsi"/>
          <w:bCs/>
          <w:i/>
          <w:sz w:val="20"/>
          <w:szCs w:val="20"/>
        </w:rPr>
        <w:t>Tabela - Formy przyznanej pomocy</w:t>
      </w:r>
    </w:p>
    <w:p w:rsidR="00972E47" w:rsidRPr="008E7C0B" w:rsidRDefault="00972E47" w:rsidP="008E7C0B">
      <w:pPr>
        <w:spacing w:line="360" w:lineRule="auto"/>
        <w:jc w:val="both"/>
        <w:rPr>
          <w:rFonts w:asciiTheme="minorHAnsi" w:hAnsiTheme="minorHAnsi" w:cstheme="minorHAnsi"/>
          <w:sz w:val="24"/>
          <w:szCs w:val="24"/>
        </w:rPr>
      </w:pPr>
      <w:r w:rsidRPr="008E7C0B">
        <w:rPr>
          <w:rFonts w:asciiTheme="minorHAnsi" w:hAnsiTheme="minorHAnsi" w:cstheme="minorHAnsi"/>
          <w:sz w:val="24"/>
          <w:szCs w:val="24"/>
        </w:rPr>
        <w:lastRenderedPageBreak/>
        <w:t>W 2020 roku Rada Gminy Nieporęt podjęła uchwałę Nr</w:t>
      </w:r>
      <w:r w:rsidRPr="008E7C0B">
        <w:rPr>
          <w:rFonts w:asciiTheme="minorHAnsi" w:hAnsiTheme="minorHAnsi" w:cstheme="minorHAnsi"/>
          <w:b/>
          <w:sz w:val="24"/>
          <w:szCs w:val="24"/>
        </w:rPr>
        <w:t xml:space="preserve"> </w:t>
      </w:r>
      <w:r w:rsidRPr="008E7C0B">
        <w:rPr>
          <w:rFonts w:asciiTheme="minorHAnsi" w:hAnsiTheme="minorHAnsi" w:cstheme="minorHAnsi"/>
          <w:sz w:val="24"/>
          <w:szCs w:val="24"/>
        </w:rPr>
        <w:t>XXIX</w:t>
      </w:r>
      <w:r w:rsidRPr="008E7C0B">
        <w:rPr>
          <w:rFonts w:asciiTheme="minorHAnsi" w:hAnsiTheme="minorHAnsi" w:cstheme="minorHAnsi"/>
          <w:sz w:val="24"/>
          <w:szCs w:val="24"/>
          <w:lang w:eastAsia="ar-SA"/>
        </w:rPr>
        <w:t>/84/2020 z dnia</w:t>
      </w:r>
      <w:r w:rsidRPr="008E7C0B">
        <w:rPr>
          <w:rFonts w:asciiTheme="minorHAnsi" w:hAnsiTheme="minorHAnsi" w:cstheme="minorHAnsi"/>
          <w:b/>
          <w:sz w:val="24"/>
          <w:szCs w:val="24"/>
          <w:lang w:eastAsia="ar-SA"/>
        </w:rPr>
        <w:t xml:space="preserve"> </w:t>
      </w:r>
      <w:r w:rsidR="008E7C0B">
        <w:rPr>
          <w:rFonts w:asciiTheme="minorHAnsi" w:hAnsiTheme="minorHAnsi" w:cstheme="minorHAnsi"/>
          <w:sz w:val="24"/>
          <w:szCs w:val="24"/>
        </w:rPr>
        <w:t xml:space="preserve">27 sierpnia </w:t>
      </w:r>
      <w:r w:rsidRPr="008E7C0B">
        <w:rPr>
          <w:rFonts w:asciiTheme="minorHAnsi" w:hAnsiTheme="minorHAnsi" w:cstheme="minorHAnsi"/>
          <w:sz w:val="24"/>
          <w:szCs w:val="24"/>
        </w:rPr>
        <w:t>2020 r.</w:t>
      </w:r>
      <w:r w:rsidRPr="008E7C0B">
        <w:rPr>
          <w:rFonts w:asciiTheme="minorHAnsi" w:hAnsiTheme="minorHAnsi" w:cstheme="minorHAnsi"/>
          <w:bCs/>
          <w:sz w:val="24"/>
          <w:szCs w:val="24"/>
        </w:rPr>
        <w:t xml:space="preserve"> w sprawie Gminnego Programu Przeciwdziałania Przemocy w Rodzinie oraz Ochrony Ofiar Przemocy w Rodzinie w Gminie Nieporęt na lata 2020-2023. W ramach którego </w:t>
      </w:r>
      <w:r w:rsidRPr="008E7C0B">
        <w:rPr>
          <w:rFonts w:asciiTheme="minorHAnsi" w:hAnsiTheme="minorHAnsi" w:cstheme="minorHAnsi"/>
          <w:sz w:val="24"/>
          <w:szCs w:val="24"/>
        </w:rPr>
        <w:t>przeprowadzono w gminnych szkołach podstawowych  warsztaty na temat cyberprzemocy.</w:t>
      </w:r>
    </w:p>
    <w:p w:rsidR="00972E47" w:rsidRPr="008E7C0B" w:rsidRDefault="00972E47" w:rsidP="008E7C0B">
      <w:pPr>
        <w:spacing w:line="360" w:lineRule="auto"/>
        <w:jc w:val="both"/>
        <w:rPr>
          <w:rFonts w:asciiTheme="minorHAnsi" w:hAnsiTheme="minorHAnsi" w:cstheme="minorHAnsi"/>
          <w:sz w:val="24"/>
          <w:szCs w:val="24"/>
        </w:rPr>
      </w:pPr>
      <w:r w:rsidRPr="008E7C0B">
        <w:rPr>
          <w:rFonts w:asciiTheme="minorHAnsi" w:hAnsiTheme="minorHAnsi" w:cstheme="minorHAnsi"/>
          <w:sz w:val="24"/>
          <w:szCs w:val="24"/>
        </w:rPr>
        <w:t xml:space="preserve"> </w:t>
      </w:r>
      <w:r w:rsidRPr="001A0407">
        <w:rPr>
          <w:rFonts w:asciiTheme="minorHAnsi" w:hAnsiTheme="minorHAnsi" w:cstheme="minorHAnsi"/>
          <w:sz w:val="24"/>
          <w:szCs w:val="24"/>
        </w:rPr>
        <w:t xml:space="preserve">Łącznie w 2020 r. przyznano  26 717 </w:t>
      </w:r>
      <w:r w:rsidR="001A0407" w:rsidRPr="001A0407">
        <w:rPr>
          <w:rFonts w:asciiTheme="minorHAnsi" w:hAnsiTheme="minorHAnsi" w:cstheme="minorHAnsi"/>
          <w:sz w:val="24"/>
          <w:szCs w:val="24"/>
        </w:rPr>
        <w:t>świadczeń.</w:t>
      </w:r>
    </w:p>
    <w:p w:rsidR="00B95F7F" w:rsidRPr="008E7C0B" w:rsidRDefault="00B95F7F" w:rsidP="008E7C0B">
      <w:pPr>
        <w:pStyle w:val="Akapitzlist"/>
        <w:spacing w:line="360" w:lineRule="auto"/>
        <w:ind w:left="0"/>
        <w:jc w:val="both"/>
        <w:rPr>
          <w:rFonts w:asciiTheme="minorHAnsi" w:hAnsiTheme="minorHAnsi" w:cstheme="minorHAnsi"/>
          <w:b/>
          <w:bCs/>
          <w:color w:val="FF0000"/>
          <w:u w:val="single"/>
        </w:rPr>
      </w:pPr>
      <w:r w:rsidRPr="008E7C0B">
        <w:rPr>
          <w:rFonts w:asciiTheme="minorHAnsi" w:eastAsia="Times New Roman" w:hAnsiTheme="minorHAnsi" w:cstheme="minorHAnsi"/>
          <w:lang w:eastAsia="pl-PL"/>
        </w:rPr>
        <w:t xml:space="preserve">Na bieżąco realizowano zapisy </w:t>
      </w:r>
      <w:r w:rsidRPr="008E7C0B">
        <w:rPr>
          <w:rFonts w:asciiTheme="minorHAnsi" w:eastAsia="Times New Roman" w:hAnsiTheme="minorHAnsi" w:cstheme="minorHAnsi"/>
          <w:bCs/>
          <w:lang w:eastAsia="pl-PL"/>
        </w:rPr>
        <w:t>Strategii Rozwiązywania Problemów Społecznych w Gminie Nieporęt na lata 2017-2025;</w:t>
      </w:r>
    </w:p>
    <w:p w:rsidR="00B95F7F" w:rsidRPr="008E7C0B" w:rsidRDefault="008E7C0B" w:rsidP="00B70251">
      <w:pPr>
        <w:pStyle w:val="Akapitzlist"/>
        <w:numPr>
          <w:ilvl w:val="0"/>
          <w:numId w:val="7"/>
        </w:numPr>
        <w:spacing w:line="360" w:lineRule="auto"/>
        <w:ind w:left="0" w:firstLine="0"/>
        <w:jc w:val="both"/>
        <w:rPr>
          <w:rFonts w:asciiTheme="minorHAnsi" w:eastAsia="Times New Roman" w:hAnsiTheme="minorHAnsi" w:cstheme="minorHAnsi"/>
          <w:lang w:eastAsia="pl-PL"/>
        </w:rPr>
      </w:pPr>
      <w:r>
        <w:rPr>
          <w:rFonts w:asciiTheme="minorHAnsi" w:eastAsia="Times New Roman" w:hAnsiTheme="minorHAnsi" w:cstheme="minorHAnsi"/>
          <w:bCs/>
          <w:lang w:eastAsia="pl-PL"/>
        </w:rPr>
        <w:t xml:space="preserve">zapewniono obsługę </w:t>
      </w:r>
      <w:r w:rsidR="00B95F7F" w:rsidRPr="008E7C0B">
        <w:rPr>
          <w:rFonts w:asciiTheme="minorHAnsi" w:eastAsia="Times New Roman" w:hAnsiTheme="minorHAnsi" w:cstheme="minorHAnsi"/>
          <w:bCs/>
          <w:lang w:eastAsia="pl-PL"/>
        </w:rPr>
        <w:t xml:space="preserve">Zespołu Interdyscyplinarnego Gminy Nieporęt </w:t>
      </w:r>
      <w:r w:rsidR="00F52F22" w:rsidRPr="008E7C0B">
        <w:rPr>
          <w:rFonts w:asciiTheme="minorHAnsi" w:eastAsia="Times New Roman" w:hAnsiTheme="minorHAnsi" w:cstheme="minorHAnsi"/>
          <w:bCs/>
          <w:lang w:eastAsia="pl-PL"/>
        </w:rPr>
        <w:t xml:space="preserve">                                   </w:t>
      </w:r>
      <w:r w:rsidR="00B95F7F" w:rsidRPr="008E7C0B">
        <w:rPr>
          <w:rFonts w:asciiTheme="minorHAnsi" w:eastAsia="Times New Roman" w:hAnsiTheme="minorHAnsi" w:cstheme="minorHAnsi"/>
          <w:bCs/>
          <w:lang w:eastAsia="pl-PL"/>
        </w:rPr>
        <w:t xml:space="preserve">ds. Przeciwdziałania Przemocy w Rodzinie, który tworzy </w:t>
      </w:r>
      <w:r w:rsidR="00B95F7F" w:rsidRPr="008E7C0B">
        <w:rPr>
          <w:rFonts w:asciiTheme="minorHAnsi" w:eastAsia="Times New Roman" w:hAnsiTheme="minorHAnsi" w:cstheme="minorHAnsi"/>
          <w:lang w:eastAsia="pl-PL"/>
        </w:rPr>
        <w:t xml:space="preserve">grupa </w:t>
      </w:r>
      <w:r w:rsidR="00972E47" w:rsidRPr="008E7C0B">
        <w:rPr>
          <w:rFonts w:asciiTheme="minorHAnsi" w:eastAsia="Times New Roman" w:hAnsiTheme="minorHAnsi" w:cstheme="minorHAnsi"/>
          <w:lang w:eastAsia="pl-PL"/>
        </w:rPr>
        <w:t>specjalistów reprezentujących ró</w:t>
      </w:r>
      <w:r w:rsidR="00B95F7F" w:rsidRPr="008E7C0B">
        <w:rPr>
          <w:rFonts w:asciiTheme="minorHAnsi" w:eastAsia="Times New Roman" w:hAnsiTheme="minorHAnsi" w:cstheme="minorHAnsi"/>
          <w:lang w:eastAsia="pl-PL"/>
        </w:rPr>
        <w:t xml:space="preserve">żne służby i instytucje, powołana do realizacji zadań określonych </w:t>
      </w:r>
      <w:r w:rsidR="00B95F7F" w:rsidRPr="008E7C0B">
        <w:rPr>
          <w:rFonts w:asciiTheme="minorHAnsi" w:eastAsia="Times New Roman" w:hAnsiTheme="minorHAnsi" w:cstheme="minorHAnsi"/>
          <w:bCs/>
          <w:lang w:eastAsia="pl-PL"/>
        </w:rPr>
        <w:t>w Gminnym Programie Przeciwdziałania Przemocy w Rodzinie oraz Ochrony Ofiar Przemocy w Rodzinie w Gminie Nieporęt</w:t>
      </w:r>
      <w:r w:rsidR="00B95F7F" w:rsidRPr="008E7C0B">
        <w:rPr>
          <w:rFonts w:asciiTheme="minorHAnsi" w:eastAsia="Times New Roman" w:hAnsiTheme="minorHAnsi" w:cstheme="minorHAnsi"/>
          <w:lang w:eastAsia="pl-PL"/>
        </w:rPr>
        <w:t xml:space="preserve">, opracowanym w oparciu o przepisy </w:t>
      </w:r>
      <w:r w:rsidR="00B95F7F" w:rsidRPr="008E7C0B">
        <w:rPr>
          <w:rFonts w:asciiTheme="minorHAnsi" w:eastAsia="Times New Roman" w:hAnsiTheme="minorHAnsi" w:cstheme="minorHAnsi"/>
          <w:iCs/>
          <w:lang w:eastAsia="pl-PL"/>
        </w:rPr>
        <w:t xml:space="preserve">ustawy o przeciwdziałaniu przemocy </w:t>
      </w:r>
      <w:r>
        <w:rPr>
          <w:rFonts w:asciiTheme="minorHAnsi" w:eastAsia="Times New Roman" w:hAnsiTheme="minorHAnsi" w:cstheme="minorHAnsi"/>
          <w:iCs/>
          <w:lang w:eastAsia="pl-PL"/>
        </w:rPr>
        <w:t xml:space="preserve">                          </w:t>
      </w:r>
      <w:r w:rsidR="00B95F7F" w:rsidRPr="008E7C0B">
        <w:rPr>
          <w:rFonts w:asciiTheme="minorHAnsi" w:eastAsia="Times New Roman" w:hAnsiTheme="minorHAnsi" w:cstheme="minorHAnsi"/>
          <w:iCs/>
          <w:lang w:eastAsia="pl-PL"/>
        </w:rPr>
        <w:t>w rodzinie</w:t>
      </w:r>
      <w:r w:rsidR="00B95F7F" w:rsidRPr="008E7C0B">
        <w:rPr>
          <w:rFonts w:asciiTheme="minorHAnsi" w:eastAsia="Times New Roman" w:hAnsiTheme="minorHAnsi" w:cstheme="minorHAnsi"/>
          <w:lang w:eastAsia="pl-PL"/>
        </w:rPr>
        <w:t>;</w:t>
      </w:r>
    </w:p>
    <w:p w:rsidR="0077711A" w:rsidRPr="0077711A" w:rsidRDefault="0077711A" w:rsidP="00B70251">
      <w:pPr>
        <w:pStyle w:val="Akapitzlist"/>
        <w:numPr>
          <w:ilvl w:val="0"/>
          <w:numId w:val="7"/>
        </w:numPr>
        <w:spacing w:line="360" w:lineRule="auto"/>
        <w:ind w:left="0" w:firstLine="0"/>
        <w:jc w:val="both"/>
        <w:rPr>
          <w:rFonts w:asciiTheme="minorHAnsi" w:eastAsia="Times New Roman" w:hAnsiTheme="minorHAnsi" w:cstheme="minorHAnsi"/>
          <w:lang w:eastAsia="pl-PL"/>
        </w:rPr>
      </w:pPr>
      <w:r w:rsidRPr="0077711A">
        <w:rPr>
          <w:rFonts w:asciiTheme="minorHAnsi" w:eastAsia="Times New Roman" w:hAnsiTheme="minorHAnsi" w:cstheme="minorHAnsi"/>
          <w:lang w:eastAsia="pl-PL"/>
        </w:rPr>
        <w:t>w oparciu o ustawę z dnia 27 kwietnia 2012 roku o wspieraniu rodziny i pieczy zastępczej, zatrudniono dwóch asystentów rodziny, którzy na wniosek pracownika socjalnego udzielili wsparcia 20 rodzinom zamieszkałym na terenie Gminy Nieporęt.</w:t>
      </w:r>
    </w:p>
    <w:p w:rsidR="0077711A" w:rsidRPr="0077711A" w:rsidRDefault="0077711A" w:rsidP="0077711A">
      <w:pPr>
        <w:spacing w:line="360" w:lineRule="auto"/>
        <w:jc w:val="both"/>
        <w:rPr>
          <w:rFonts w:asciiTheme="minorHAnsi" w:eastAsia="Times New Roman" w:hAnsiTheme="minorHAnsi" w:cstheme="minorHAnsi"/>
          <w:bCs/>
          <w:color w:val="FF0000"/>
          <w:sz w:val="24"/>
          <w:szCs w:val="24"/>
          <w:lang w:eastAsia="pl-PL"/>
        </w:rPr>
      </w:pPr>
      <w:r w:rsidRPr="0077711A">
        <w:rPr>
          <w:rFonts w:asciiTheme="minorHAnsi" w:eastAsia="Times New Roman" w:hAnsiTheme="minorHAnsi" w:cstheme="minorHAnsi"/>
          <w:sz w:val="24"/>
          <w:szCs w:val="24"/>
          <w:lang w:eastAsia="pl-PL"/>
        </w:rPr>
        <w:t xml:space="preserve">   </w:t>
      </w:r>
      <w:r w:rsidRPr="0077711A">
        <w:rPr>
          <w:rFonts w:asciiTheme="minorHAnsi" w:eastAsia="Times New Roman" w:hAnsiTheme="minorHAnsi" w:cstheme="minorHAnsi"/>
          <w:bCs/>
          <w:sz w:val="24"/>
          <w:szCs w:val="24"/>
          <w:lang w:eastAsia="pl-PL"/>
        </w:rPr>
        <w:t>Na podstawie ustawy z dnia 21 czerwca 2001 r o dodatkach mieszkaniowych,</w:t>
      </w:r>
      <w:r w:rsidRPr="0077711A">
        <w:rPr>
          <w:rFonts w:asciiTheme="minorHAnsi" w:eastAsia="Times New Roman" w:hAnsiTheme="minorHAnsi" w:cstheme="minorHAnsi"/>
          <w:sz w:val="24"/>
          <w:szCs w:val="24"/>
          <w:lang w:eastAsia="pl-PL"/>
        </w:rPr>
        <w:t xml:space="preserve"> wydano 14 decyzji </w:t>
      </w:r>
      <w:r w:rsidRPr="0077711A">
        <w:rPr>
          <w:rFonts w:asciiTheme="minorHAnsi" w:hAnsiTheme="minorHAnsi" w:cstheme="minorHAnsi"/>
          <w:sz w:val="24"/>
          <w:szCs w:val="24"/>
        </w:rPr>
        <w:t xml:space="preserve">w sprawie dodatków mieszkaniowych. Na wypłaty dodatków mieszkaniowych w 2020 r. wydatkowano </w:t>
      </w:r>
      <w:r w:rsidRPr="0077711A">
        <w:rPr>
          <w:rFonts w:asciiTheme="minorHAnsi" w:hAnsiTheme="minorHAnsi" w:cstheme="minorHAnsi"/>
          <w:bCs/>
          <w:sz w:val="24"/>
          <w:szCs w:val="24"/>
        </w:rPr>
        <w:t>9 554,06</w:t>
      </w:r>
      <w:r w:rsidRPr="0077711A">
        <w:rPr>
          <w:rFonts w:asciiTheme="minorHAnsi" w:hAnsiTheme="minorHAnsi" w:cstheme="minorHAnsi"/>
          <w:sz w:val="24"/>
          <w:szCs w:val="24"/>
        </w:rPr>
        <w:t xml:space="preserve"> zł </w:t>
      </w:r>
      <w:r w:rsidRPr="0077711A">
        <w:rPr>
          <w:rFonts w:asciiTheme="minorHAnsi" w:hAnsiTheme="minorHAnsi" w:cstheme="minorHAnsi"/>
          <w:color w:val="C45911" w:themeColor="accent2" w:themeShade="BF"/>
          <w:sz w:val="24"/>
          <w:szCs w:val="24"/>
        </w:rPr>
        <w:t xml:space="preserve">(w 2019 r. - </w:t>
      </w:r>
      <w:r w:rsidRPr="0077711A">
        <w:rPr>
          <w:rFonts w:asciiTheme="minorHAnsi" w:eastAsia="Times New Roman" w:hAnsiTheme="minorHAnsi" w:cstheme="minorHAnsi"/>
          <w:bCs/>
          <w:color w:val="C45911" w:themeColor="accent2" w:themeShade="BF"/>
          <w:sz w:val="24"/>
          <w:szCs w:val="24"/>
          <w:lang w:eastAsia="pl-PL"/>
        </w:rPr>
        <w:t xml:space="preserve">7 617 18 zł, </w:t>
      </w:r>
      <w:r w:rsidRPr="0077711A">
        <w:rPr>
          <w:rFonts w:asciiTheme="minorHAnsi" w:eastAsia="Times New Roman" w:hAnsiTheme="minorHAnsi" w:cstheme="minorHAnsi"/>
          <w:bCs/>
          <w:color w:val="4472C4" w:themeColor="accent5"/>
          <w:sz w:val="24"/>
          <w:szCs w:val="24"/>
          <w:lang w:eastAsia="pl-PL"/>
        </w:rPr>
        <w:t>w 2018 r. – 15 985,93 zł).</w:t>
      </w:r>
      <w:r w:rsidRPr="0077711A">
        <w:rPr>
          <w:rFonts w:asciiTheme="minorHAnsi" w:eastAsia="Times New Roman" w:hAnsiTheme="minorHAnsi" w:cstheme="minorHAnsi"/>
          <w:bCs/>
          <w:color w:val="FF0000"/>
          <w:sz w:val="24"/>
          <w:szCs w:val="24"/>
          <w:lang w:eastAsia="pl-PL"/>
        </w:rPr>
        <w:t xml:space="preserve"> </w:t>
      </w:r>
      <w:r w:rsidRPr="0077711A">
        <w:rPr>
          <w:rFonts w:asciiTheme="minorHAnsi" w:eastAsia="Times New Roman" w:hAnsiTheme="minorHAnsi" w:cstheme="minorHAnsi"/>
          <w:bCs/>
          <w:sz w:val="24"/>
          <w:szCs w:val="24"/>
          <w:lang w:eastAsia="pl-PL"/>
        </w:rPr>
        <w:t>B</w:t>
      </w:r>
      <w:r w:rsidRPr="0077711A">
        <w:rPr>
          <w:rFonts w:asciiTheme="minorHAnsi" w:hAnsiTheme="minorHAnsi" w:cstheme="minorHAnsi"/>
          <w:sz w:val="24"/>
          <w:szCs w:val="24"/>
        </w:rPr>
        <w:t>ieżącą pomocą było objętych 7 rodzin, którym wypłacono w sumie 63 świadczenia.</w:t>
      </w:r>
    </w:p>
    <w:p w:rsidR="00581C77" w:rsidRPr="008E7C0B" w:rsidRDefault="009B057D" w:rsidP="009B057D">
      <w:pPr>
        <w:pStyle w:val="Akapitzlist"/>
        <w:spacing w:line="360" w:lineRule="auto"/>
        <w:ind w:left="0"/>
        <w:jc w:val="both"/>
        <w:rPr>
          <w:rFonts w:asciiTheme="minorHAnsi" w:eastAsia="Times New Roman" w:hAnsiTheme="minorHAnsi" w:cstheme="minorHAnsi"/>
          <w:lang w:eastAsia="pl-PL"/>
        </w:rPr>
      </w:pPr>
      <w:r>
        <w:rPr>
          <w:rFonts w:asciiTheme="minorHAnsi" w:eastAsia="Times New Roman" w:hAnsiTheme="minorHAnsi" w:cstheme="minorHAnsi"/>
          <w:bCs/>
          <w:lang w:eastAsia="pl-PL"/>
        </w:rPr>
        <w:t xml:space="preserve">  </w:t>
      </w:r>
      <w:r w:rsidR="0077711A" w:rsidRPr="0077711A">
        <w:rPr>
          <w:rFonts w:asciiTheme="minorHAnsi" w:eastAsia="Times New Roman" w:hAnsiTheme="minorHAnsi" w:cstheme="minorHAnsi"/>
          <w:bCs/>
          <w:lang w:eastAsia="pl-PL"/>
        </w:rPr>
        <w:t>W 2020 roku pomoc materialną (stypendia)</w:t>
      </w:r>
      <w:r w:rsidR="0077711A" w:rsidRPr="0077711A">
        <w:rPr>
          <w:rFonts w:asciiTheme="minorHAnsi" w:eastAsia="Times New Roman" w:hAnsiTheme="minorHAnsi" w:cstheme="minorHAnsi"/>
          <w:lang w:eastAsia="pl-PL"/>
        </w:rPr>
        <w:t xml:space="preserve"> otrzymało 54 uczniów i 2 uczniów zasiłki losowe w łącznej kwocie 25 346 zł, warunkiem skorzystania z tej formy pomocy było</w:t>
      </w:r>
      <w:r w:rsidR="0077711A" w:rsidRPr="005041DD">
        <w:rPr>
          <w:rFonts w:asciiTheme="minorHAnsi" w:eastAsia="Times New Roman" w:hAnsiTheme="minorHAnsi" w:cstheme="minorHAnsi"/>
          <w:lang w:eastAsia="pl-PL"/>
        </w:rPr>
        <w:t xml:space="preserve"> zamieszkiwanie na terenie Gminy Nieporęt</w:t>
      </w:r>
    </w:p>
    <w:p w:rsidR="00581C77" w:rsidRPr="008E7C0B" w:rsidRDefault="00581C77"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t>Z</w:t>
      </w:r>
      <w:r w:rsidR="00B95F7F" w:rsidRPr="008E7C0B">
        <w:rPr>
          <w:rFonts w:asciiTheme="minorHAnsi" w:eastAsia="Times New Roman" w:hAnsiTheme="minorHAnsi" w:cstheme="minorHAnsi"/>
          <w:sz w:val="24"/>
          <w:szCs w:val="24"/>
          <w:lang w:eastAsia="pl-PL"/>
        </w:rPr>
        <w:t xml:space="preserve">adania </w:t>
      </w:r>
      <w:r w:rsidRPr="008E7C0B">
        <w:rPr>
          <w:rFonts w:asciiTheme="minorHAnsi" w:eastAsia="Times New Roman" w:hAnsiTheme="minorHAnsi" w:cstheme="minorHAnsi"/>
          <w:sz w:val="24"/>
          <w:szCs w:val="24"/>
          <w:lang w:eastAsia="pl-PL"/>
        </w:rPr>
        <w:t xml:space="preserve">zlecone, </w:t>
      </w:r>
      <w:r w:rsidR="00B95F7F" w:rsidRPr="008E7C0B">
        <w:rPr>
          <w:rFonts w:asciiTheme="minorHAnsi" w:eastAsia="Times New Roman" w:hAnsiTheme="minorHAnsi" w:cstheme="minorHAnsi"/>
          <w:sz w:val="24"/>
          <w:szCs w:val="24"/>
          <w:lang w:eastAsia="pl-PL"/>
        </w:rPr>
        <w:t>realizowane przez Gminny Ośrodek Pomocy Społecznej w Nieporęcie</w:t>
      </w:r>
      <w:r w:rsidRPr="008E7C0B">
        <w:rPr>
          <w:rFonts w:asciiTheme="minorHAnsi" w:eastAsia="Times New Roman" w:hAnsiTheme="minorHAnsi" w:cstheme="minorHAnsi"/>
          <w:sz w:val="24"/>
          <w:szCs w:val="24"/>
          <w:lang w:eastAsia="pl-PL"/>
        </w:rPr>
        <w:t>,</w:t>
      </w:r>
      <w:r w:rsidR="00B95F7F" w:rsidRPr="008E7C0B">
        <w:rPr>
          <w:rFonts w:asciiTheme="minorHAnsi" w:eastAsia="Times New Roman" w:hAnsiTheme="minorHAnsi" w:cstheme="minorHAnsi"/>
          <w:sz w:val="24"/>
          <w:szCs w:val="24"/>
          <w:lang w:eastAsia="pl-PL"/>
        </w:rPr>
        <w:t xml:space="preserve"> </w:t>
      </w:r>
      <w:r w:rsidR="00D141BF" w:rsidRPr="008E7C0B">
        <w:rPr>
          <w:rFonts w:asciiTheme="minorHAnsi" w:eastAsia="Times New Roman" w:hAnsiTheme="minorHAnsi" w:cstheme="minorHAnsi"/>
          <w:sz w:val="24"/>
          <w:szCs w:val="24"/>
          <w:lang w:eastAsia="pl-PL"/>
        </w:rPr>
        <w:t xml:space="preserve">                    </w:t>
      </w:r>
      <w:r w:rsidRPr="008E7C0B">
        <w:rPr>
          <w:rFonts w:asciiTheme="minorHAnsi" w:eastAsia="Times New Roman" w:hAnsiTheme="minorHAnsi" w:cstheme="minorHAnsi"/>
          <w:sz w:val="24"/>
          <w:szCs w:val="24"/>
          <w:lang w:eastAsia="pl-PL"/>
        </w:rPr>
        <w:t xml:space="preserve">z zakresu administracji rządowej: </w:t>
      </w:r>
    </w:p>
    <w:p w:rsidR="00B95F7F" w:rsidRPr="008E7C0B" w:rsidRDefault="00581C77" w:rsidP="00B70251">
      <w:pPr>
        <w:pStyle w:val="Akapitzlist"/>
        <w:numPr>
          <w:ilvl w:val="0"/>
          <w:numId w:val="9"/>
        </w:numPr>
        <w:spacing w:line="360" w:lineRule="auto"/>
        <w:ind w:left="0" w:firstLine="0"/>
        <w:jc w:val="both"/>
        <w:rPr>
          <w:rFonts w:asciiTheme="minorHAnsi" w:eastAsia="Times New Roman" w:hAnsiTheme="minorHAnsi" w:cstheme="minorHAnsi"/>
          <w:lang w:eastAsia="pl-PL"/>
        </w:rPr>
      </w:pPr>
      <w:r w:rsidRPr="008E7C0B">
        <w:rPr>
          <w:rFonts w:asciiTheme="minorHAnsi" w:eastAsia="Times New Roman" w:hAnsiTheme="minorHAnsi" w:cstheme="minorHAnsi"/>
          <w:lang w:eastAsia="pl-PL"/>
        </w:rPr>
        <w:t xml:space="preserve">wydawanie </w:t>
      </w:r>
      <w:r w:rsidRPr="008E7C0B">
        <w:rPr>
          <w:rFonts w:asciiTheme="minorHAnsi" w:eastAsia="Times New Roman" w:hAnsiTheme="minorHAnsi" w:cstheme="minorHAnsi"/>
          <w:bCs/>
          <w:lang w:eastAsia="pl-PL"/>
        </w:rPr>
        <w:t>Karty</w:t>
      </w:r>
      <w:r w:rsidR="00B95F7F" w:rsidRPr="008E7C0B">
        <w:rPr>
          <w:rFonts w:asciiTheme="minorHAnsi" w:eastAsia="Times New Roman" w:hAnsiTheme="minorHAnsi" w:cstheme="minorHAnsi"/>
          <w:bCs/>
          <w:lang w:eastAsia="pl-PL"/>
        </w:rPr>
        <w:t xml:space="preserve"> Dużej Rodziny</w:t>
      </w:r>
      <w:r w:rsidR="002C5015" w:rsidRPr="008E7C0B">
        <w:rPr>
          <w:rFonts w:asciiTheme="minorHAnsi" w:eastAsia="Times New Roman" w:hAnsiTheme="minorHAnsi" w:cstheme="minorHAnsi"/>
          <w:bCs/>
          <w:lang w:eastAsia="pl-PL"/>
        </w:rPr>
        <w:t>:</w:t>
      </w:r>
      <w:r w:rsidR="00B95F7F" w:rsidRPr="008E7C0B">
        <w:rPr>
          <w:rFonts w:asciiTheme="minorHAnsi" w:eastAsia="Times New Roman" w:hAnsiTheme="minorHAnsi" w:cstheme="minorHAnsi"/>
          <w:lang w:eastAsia="pl-PL"/>
        </w:rPr>
        <w:t xml:space="preserve"> w </w:t>
      </w:r>
      <w:r w:rsidR="00B51D11" w:rsidRPr="008E7C0B">
        <w:rPr>
          <w:rFonts w:asciiTheme="minorHAnsi" w:eastAsia="Times New Roman" w:hAnsiTheme="minorHAnsi" w:cstheme="minorHAnsi"/>
          <w:lang w:eastAsia="pl-PL"/>
        </w:rPr>
        <w:t xml:space="preserve">2020 r. Karty wydano 163 osobom. Łącznie </w:t>
      </w:r>
      <w:r w:rsidR="008E7C0B">
        <w:rPr>
          <w:rFonts w:asciiTheme="minorHAnsi" w:eastAsia="Times New Roman" w:hAnsiTheme="minorHAnsi" w:cstheme="minorHAnsi"/>
          <w:lang w:eastAsia="pl-PL"/>
        </w:rPr>
        <w:t xml:space="preserve">                   </w:t>
      </w:r>
      <w:r w:rsidR="00B51D11" w:rsidRPr="008E7C0B">
        <w:rPr>
          <w:rFonts w:asciiTheme="minorHAnsi" w:eastAsia="Times New Roman" w:hAnsiTheme="minorHAnsi" w:cstheme="minorHAnsi"/>
          <w:lang w:eastAsia="pl-PL"/>
        </w:rPr>
        <w:t>w latach  2014-2020 wydano</w:t>
      </w:r>
      <w:r w:rsidR="00D141BF" w:rsidRPr="008E7C0B">
        <w:rPr>
          <w:rFonts w:asciiTheme="minorHAnsi" w:eastAsia="Times New Roman" w:hAnsiTheme="minorHAnsi" w:cstheme="minorHAnsi"/>
          <w:lang w:eastAsia="pl-PL"/>
        </w:rPr>
        <w:t xml:space="preserve"> </w:t>
      </w:r>
      <w:r w:rsidR="00331FFD">
        <w:rPr>
          <w:rFonts w:asciiTheme="minorHAnsi" w:eastAsia="Times New Roman" w:hAnsiTheme="minorHAnsi" w:cstheme="minorHAnsi"/>
          <w:lang w:eastAsia="pl-PL"/>
        </w:rPr>
        <w:t>2 302 Karty;</w:t>
      </w:r>
      <w:r w:rsidR="00B51D11" w:rsidRPr="008E7C0B">
        <w:rPr>
          <w:rFonts w:asciiTheme="minorHAnsi" w:eastAsia="Times New Roman" w:hAnsiTheme="minorHAnsi" w:cstheme="minorHAnsi"/>
          <w:lang w:eastAsia="pl-PL"/>
        </w:rPr>
        <w:t xml:space="preserve"> </w:t>
      </w:r>
      <w:r w:rsidR="00D141BF" w:rsidRPr="008E7C0B">
        <w:rPr>
          <w:rFonts w:asciiTheme="minorHAnsi" w:eastAsia="Times New Roman" w:hAnsiTheme="minorHAnsi" w:cstheme="minorHAnsi"/>
          <w:lang w:eastAsia="pl-PL"/>
        </w:rPr>
        <w:t xml:space="preserve">                </w:t>
      </w:r>
    </w:p>
    <w:p w:rsidR="00B95F7F" w:rsidRPr="008E7C0B" w:rsidRDefault="002C5015" w:rsidP="00B70251">
      <w:pPr>
        <w:pStyle w:val="Akapitzlist"/>
        <w:numPr>
          <w:ilvl w:val="0"/>
          <w:numId w:val="9"/>
        </w:numPr>
        <w:spacing w:line="360" w:lineRule="auto"/>
        <w:ind w:left="0" w:firstLine="0"/>
        <w:jc w:val="both"/>
        <w:rPr>
          <w:rFonts w:asciiTheme="minorHAnsi" w:eastAsia="Times New Roman" w:hAnsiTheme="minorHAnsi" w:cstheme="minorHAnsi"/>
          <w:lang w:eastAsia="pl-PL"/>
        </w:rPr>
      </w:pPr>
      <w:r w:rsidRPr="008E7C0B">
        <w:rPr>
          <w:rFonts w:asciiTheme="minorHAnsi" w:eastAsia="Times New Roman" w:hAnsiTheme="minorHAnsi" w:cstheme="minorHAnsi"/>
          <w:lang w:eastAsia="pl-PL"/>
        </w:rPr>
        <w:t>wypłata ś</w:t>
      </w:r>
      <w:r w:rsidRPr="008E7C0B">
        <w:rPr>
          <w:rFonts w:asciiTheme="minorHAnsi" w:eastAsia="Times New Roman" w:hAnsiTheme="minorHAnsi" w:cstheme="minorHAnsi"/>
          <w:bCs/>
          <w:lang w:eastAsia="pl-PL"/>
        </w:rPr>
        <w:t>wiadczeń wychowawczych (</w:t>
      </w:r>
      <w:r w:rsidR="00B95F7F" w:rsidRPr="008E7C0B">
        <w:rPr>
          <w:rFonts w:asciiTheme="minorHAnsi" w:eastAsia="Times New Roman" w:hAnsiTheme="minorHAnsi" w:cstheme="minorHAnsi"/>
          <w:bCs/>
          <w:lang w:eastAsia="pl-PL"/>
        </w:rPr>
        <w:t>500+)</w:t>
      </w:r>
      <w:r w:rsidRPr="008E7C0B">
        <w:rPr>
          <w:rFonts w:asciiTheme="minorHAnsi" w:eastAsia="Times New Roman" w:hAnsiTheme="minorHAnsi" w:cstheme="minorHAnsi"/>
          <w:bCs/>
          <w:lang w:eastAsia="pl-PL"/>
        </w:rPr>
        <w:t>:</w:t>
      </w:r>
      <w:r w:rsidR="00B95F7F" w:rsidRPr="008E7C0B">
        <w:rPr>
          <w:rFonts w:asciiTheme="minorHAnsi" w:eastAsia="Times New Roman" w:hAnsiTheme="minorHAnsi" w:cstheme="minorHAnsi"/>
          <w:lang w:eastAsia="pl-PL"/>
        </w:rPr>
        <w:t xml:space="preserve"> </w:t>
      </w:r>
      <w:r w:rsidR="00B51D11" w:rsidRPr="008E7C0B">
        <w:rPr>
          <w:rFonts w:asciiTheme="minorHAnsi" w:eastAsia="Times New Roman" w:hAnsiTheme="minorHAnsi" w:cstheme="minorHAnsi"/>
          <w:lang w:eastAsia="pl-PL"/>
        </w:rPr>
        <w:t>w 2020 r. zrealizowano wypłaty na kwotę 20 267,554 zł</w:t>
      </w:r>
      <w:r w:rsidR="00904304" w:rsidRPr="008E7C0B">
        <w:rPr>
          <w:rFonts w:asciiTheme="minorHAnsi" w:eastAsia="Times New Roman" w:hAnsiTheme="minorHAnsi" w:cstheme="minorHAnsi"/>
          <w:lang w:eastAsia="pl-PL"/>
        </w:rPr>
        <w:t xml:space="preserve">, które otrzymało 3 462 dzieci </w:t>
      </w:r>
      <w:r w:rsidR="00B51D11" w:rsidRPr="008E7C0B">
        <w:rPr>
          <w:rFonts w:asciiTheme="minorHAnsi" w:eastAsia="Times New Roman" w:hAnsiTheme="minorHAnsi" w:cstheme="minorHAnsi"/>
          <w:lang w:eastAsia="pl-PL"/>
        </w:rPr>
        <w:t xml:space="preserve"> </w:t>
      </w:r>
      <w:r w:rsidR="00B51D11" w:rsidRPr="008E7C0B">
        <w:rPr>
          <w:rFonts w:asciiTheme="minorHAnsi" w:eastAsia="Times New Roman" w:hAnsiTheme="minorHAnsi" w:cstheme="minorHAnsi"/>
          <w:color w:val="C45911" w:themeColor="accent2" w:themeShade="BF"/>
          <w:lang w:eastAsia="pl-PL"/>
        </w:rPr>
        <w:t>(w 2019 r.- 1</w:t>
      </w:r>
      <w:r w:rsidR="00B95F7F" w:rsidRPr="008E7C0B">
        <w:rPr>
          <w:rFonts w:asciiTheme="minorHAnsi" w:eastAsia="Times New Roman" w:hAnsiTheme="minorHAnsi" w:cstheme="minorHAnsi"/>
          <w:color w:val="C45911" w:themeColor="accent2" w:themeShade="BF"/>
          <w:lang w:eastAsia="pl-PL"/>
        </w:rPr>
        <w:t>5 082 350,31 zł,</w:t>
      </w:r>
      <w:r w:rsidR="00904304" w:rsidRPr="008E7C0B">
        <w:rPr>
          <w:rFonts w:asciiTheme="minorHAnsi" w:eastAsia="Times New Roman" w:hAnsiTheme="minorHAnsi" w:cstheme="minorHAnsi"/>
          <w:lang w:eastAsia="pl-PL"/>
        </w:rPr>
        <w:t xml:space="preserve"> </w:t>
      </w:r>
      <w:r w:rsidR="00904304" w:rsidRPr="008E7C0B">
        <w:rPr>
          <w:rFonts w:asciiTheme="minorHAnsi" w:eastAsia="Times New Roman" w:hAnsiTheme="minorHAnsi" w:cstheme="minorHAnsi"/>
          <w:color w:val="4472C4" w:themeColor="accent5"/>
          <w:lang w:eastAsia="pl-PL"/>
        </w:rPr>
        <w:t xml:space="preserve">w 2018 r. </w:t>
      </w:r>
      <w:r w:rsidR="00904304" w:rsidRPr="008E7C0B">
        <w:rPr>
          <w:rFonts w:asciiTheme="minorHAnsi" w:eastAsia="Times New Roman" w:hAnsiTheme="minorHAnsi" w:cstheme="minorHAnsi"/>
          <w:lang w:eastAsia="pl-PL"/>
        </w:rPr>
        <w:t xml:space="preserve">- </w:t>
      </w:r>
      <w:r w:rsidR="00B94B8C" w:rsidRPr="008E7C0B">
        <w:rPr>
          <w:rFonts w:asciiTheme="minorHAnsi" w:eastAsia="Times New Roman" w:hAnsiTheme="minorHAnsi" w:cstheme="minorHAnsi"/>
          <w:color w:val="0070C0"/>
          <w:lang w:eastAsia="pl-PL"/>
        </w:rPr>
        <w:t xml:space="preserve"> </w:t>
      </w:r>
      <w:r w:rsidR="00904304" w:rsidRPr="008E7C0B">
        <w:rPr>
          <w:rFonts w:asciiTheme="minorHAnsi" w:eastAsia="Times New Roman" w:hAnsiTheme="minorHAnsi" w:cstheme="minorHAnsi"/>
          <w:color w:val="0070C0"/>
          <w:lang w:eastAsia="pl-PL"/>
        </w:rPr>
        <w:t>9 938 143,75 zł)</w:t>
      </w:r>
      <w:r w:rsidR="00331FFD">
        <w:rPr>
          <w:rFonts w:asciiTheme="minorHAnsi" w:eastAsia="Times New Roman" w:hAnsiTheme="minorHAnsi" w:cstheme="minorHAnsi"/>
          <w:color w:val="0070C0"/>
          <w:lang w:eastAsia="pl-PL"/>
        </w:rPr>
        <w:t>;</w:t>
      </w:r>
    </w:p>
    <w:p w:rsidR="00B94B8C" w:rsidRPr="008E7C0B" w:rsidRDefault="002C5015" w:rsidP="00B70251">
      <w:pPr>
        <w:pStyle w:val="Akapitzlist"/>
        <w:numPr>
          <w:ilvl w:val="0"/>
          <w:numId w:val="9"/>
        </w:numPr>
        <w:spacing w:line="360" w:lineRule="auto"/>
        <w:ind w:left="0" w:firstLine="0"/>
        <w:jc w:val="both"/>
        <w:rPr>
          <w:rFonts w:asciiTheme="minorHAnsi" w:eastAsia="Times New Roman" w:hAnsiTheme="minorHAnsi" w:cstheme="minorHAnsi"/>
          <w:lang w:eastAsia="pl-PL"/>
        </w:rPr>
      </w:pPr>
      <w:r w:rsidRPr="008E7C0B">
        <w:rPr>
          <w:rFonts w:asciiTheme="minorHAnsi" w:eastAsia="Times New Roman" w:hAnsiTheme="minorHAnsi" w:cstheme="minorHAnsi"/>
          <w:lang w:eastAsia="pl-PL"/>
        </w:rPr>
        <w:t>wypłata świadczeń „</w:t>
      </w:r>
      <w:r w:rsidR="00904304" w:rsidRPr="008E7C0B">
        <w:rPr>
          <w:rFonts w:asciiTheme="minorHAnsi" w:eastAsia="Times New Roman" w:hAnsiTheme="minorHAnsi" w:cstheme="minorHAnsi"/>
          <w:bCs/>
          <w:lang w:eastAsia="pl-PL"/>
        </w:rPr>
        <w:t>Dobry Start” (300+</w:t>
      </w:r>
      <w:r w:rsidR="00B95F7F" w:rsidRPr="008E7C0B">
        <w:rPr>
          <w:rFonts w:asciiTheme="minorHAnsi" w:eastAsia="Times New Roman" w:hAnsiTheme="minorHAnsi" w:cstheme="minorHAnsi"/>
          <w:bCs/>
          <w:lang w:eastAsia="pl-PL"/>
        </w:rPr>
        <w:t>)</w:t>
      </w:r>
      <w:r w:rsidRPr="008E7C0B">
        <w:rPr>
          <w:rFonts w:asciiTheme="minorHAnsi" w:eastAsia="Times New Roman" w:hAnsiTheme="minorHAnsi" w:cstheme="minorHAnsi"/>
          <w:bCs/>
          <w:lang w:eastAsia="pl-PL"/>
        </w:rPr>
        <w:t>:</w:t>
      </w:r>
      <w:r w:rsidR="00B95F7F" w:rsidRPr="008E7C0B">
        <w:rPr>
          <w:rFonts w:asciiTheme="minorHAnsi" w:eastAsia="Times New Roman" w:hAnsiTheme="minorHAnsi" w:cstheme="minorHAnsi"/>
          <w:lang w:eastAsia="pl-PL"/>
        </w:rPr>
        <w:t xml:space="preserve"> </w:t>
      </w:r>
      <w:r w:rsidR="00904304" w:rsidRPr="008E7C0B">
        <w:rPr>
          <w:rFonts w:asciiTheme="minorHAnsi" w:eastAsia="Times New Roman" w:hAnsiTheme="minorHAnsi" w:cstheme="minorHAnsi"/>
          <w:lang w:eastAsia="pl-PL"/>
        </w:rPr>
        <w:t xml:space="preserve">w 2020 r. zrealizowano wypłatę  2 394  </w:t>
      </w:r>
      <w:r w:rsidR="00904304" w:rsidRPr="008E7C0B">
        <w:rPr>
          <w:rFonts w:asciiTheme="minorHAnsi" w:eastAsia="Times New Roman" w:hAnsiTheme="minorHAnsi" w:cstheme="minorHAnsi"/>
          <w:lang w:eastAsia="pl-PL"/>
        </w:rPr>
        <w:lastRenderedPageBreak/>
        <w:t xml:space="preserve">świadczeń   na łączna kwotę 716 400,00  zł. </w:t>
      </w:r>
      <w:r w:rsidR="00904304" w:rsidRPr="008E7C0B">
        <w:rPr>
          <w:rFonts w:asciiTheme="minorHAnsi" w:eastAsia="Times New Roman" w:hAnsiTheme="minorHAnsi" w:cstheme="minorHAnsi"/>
          <w:color w:val="C45911" w:themeColor="accent2" w:themeShade="BF"/>
          <w:lang w:eastAsia="pl-PL"/>
        </w:rPr>
        <w:t xml:space="preserve">(w 2019 r. - 2 434 świadczeń na ogólną kwotę 749 696,80 zł; </w:t>
      </w:r>
      <w:r w:rsidR="00904304" w:rsidRPr="008E7C0B">
        <w:rPr>
          <w:rFonts w:asciiTheme="minorHAnsi" w:eastAsia="Times New Roman" w:hAnsiTheme="minorHAnsi" w:cstheme="minorHAnsi"/>
          <w:color w:val="4472C4" w:themeColor="accent5"/>
          <w:lang w:eastAsia="pl-PL"/>
        </w:rPr>
        <w:t xml:space="preserve"> w </w:t>
      </w:r>
      <w:r w:rsidR="00B94B8C" w:rsidRPr="008E7C0B">
        <w:rPr>
          <w:rFonts w:asciiTheme="minorHAnsi" w:eastAsia="Times New Roman" w:hAnsiTheme="minorHAnsi" w:cstheme="minorHAnsi"/>
          <w:color w:val="0070C0"/>
          <w:lang w:eastAsia="pl-PL"/>
        </w:rPr>
        <w:t>roku 2018 była to kwota 176 580,40 zł).</w:t>
      </w:r>
    </w:p>
    <w:p w:rsidR="00904304" w:rsidRPr="008E7C0B" w:rsidRDefault="00B94B8C"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t xml:space="preserve">   W </w:t>
      </w:r>
      <w:r w:rsidR="00904304" w:rsidRPr="008E7C0B">
        <w:rPr>
          <w:rFonts w:asciiTheme="minorHAnsi" w:eastAsia="Times New Roman" w:hAnsiTheme="minorHAnsi" w:cstheme="minorHAnsi"/>
          <w:sz w:val="24"/>
          <w:szCs w:val="24"/>
          <w:lang w:eastAsia="pl-PL"/>
        </w:rPr>
        <w:t>2020 roku ze świadczeń rodzinnych skorzystało ok. 350 rodzin, którym wypłaco</w:t>
      </w:r>
      <w:r w:rsidR="008D4579" w:rsidRPr="008E7C0B">
        <w:rPr>
          <w:rFonts w:asciiTheme="minorHAnsi" w:eastAsia="Times New Roman" w:hAnsiTheme="minorHAnsi" w:cstheme="minorHAnsi"/>
          <w:sz w:val="24"/>
          <w:szCs w:val="24"/>
          <w:lang w:eastAsia="pl-PL"/>
        </w:rPr>
        <w:t xml:space="preserve">no świadczenia na łączną kwotę </w:t>
      </w:r>
      <w:r w:rsidR="00904304" w:rsidRPr="008E7C0B">
        <w:rPr>
          <w:rFonts w:asciiTheme="minorHAnsi" w:eastAsia="Times New Roman" w:hAnsiTheme="minorHAnsi" w:cstheme="minorHAnsi"/>
          <w:sz w:val="24"/>
          <w:szCs w:val="24"/>
          <w:lang w:eastAsia="pl-PL"/>
        </w:rPr>
        <w:t>2 509 011 zł</w:t>
      </w:r>
      <w:r w:rsidR="00904304" w:rsidRPr="008E7C0B">
        <w:rPr>
          <w:rFonts w:asciiTheme="minorHAnsi" w:eastAsia="Times New Roman" w:hAnsiTheme="minorHAnsi" w:cstheme="minorHAnsi"/>
          <w:color w:val="C45911" w:themeColor="accent2" w:themeShade="BF"/>
          <w:sz w:val="24"/>
          <w:szCs w:val="24"/>
          <w:lang w:eastAsia="pl-PL"/>
        </w:rPr>
        <w:t xml:space="preserve"> (w </w:t>
      </w:r>
      <w:r w:rsidRPr="008E7C0B">
        <w:rPr>
          <w:rFonts w:asciiTheme="minorHAnsi" w:eastAsia="Times New Roman" w:hAnsiTheme="minorHAnsi" w:cstheme="minorHAnsi"/>
          <w:color w:val="C45911" w:themeColor="accent2" w:themeShade="BF"/>
          <w:sz w:val="24"/>
          <w:szCs w:val="24"/>
          <w:lang w:eastAsia="pl-PL"/>
        </w:rPr>
        <w:t>2019 r</w:t>
      </w:r>
      <w:r w:rsidR="00904304" w:rsidRPr="008E7C0B">
        <w:rPr>
          <w:rFonts w:asciiTheme="minorHAnsi" w:eastAsia="Times New Roman" w:hAnsiTheme="minorHAnsi" w:cstheme="minorHAnsi"/>
          <w:color w:val="C45911" w:themeColor="accent2" w:themeShade="BF"/>
          <w:sz w:val="24"/>
          <w:szCs w:val="24"/>
          <w:lang w:eastAsia="pl-PL"/>
        </w:rPr>
        <w:t xml:space="preserve">. - </w:t>
      </w:r>
      <w:r w:rsidR="00B95F7F" w:rsidRPr="008E7C0B">
        <w:rPr>
          <w:rFonts w:asciiTheme="minorHAnsi" w:eastAsia="Times New Roman" w:hAnsiTheme="minorHAnsi" w:cstheme="minorHAnsi"/>
          <w:color w:val="C45911" w:themeColor="accent2" w:themeShade="BF"/>
          <w:sz w:val="24"/>
          <w:szCs w:val="24"/>
          <w:lang w:eastAsia="pl-PL"/>
        </w:rPr>
        <w:t>386 rodzin</w:t>
      </w:r>
      <w:r w:rsidR="008D4579" w:rsidRPr="008E7C0B">
        <w:rPr>
          <w:rFonts w:asciiTheme="minorHAnsi" w:eastAsia="Times New Roman" w:hAnsiTheme="minorHAnsi" w:cstheme="minorHAnsi"/>
          <w:color w:val="C45911" w:themeColor="accent2" w:themeShade="BF"/>
          <w:sz w:val="24"/>
          <w:szCs w:val="24"/>
          <w:lang w:eastAsia="pl-PL"/>
        </w:rPr>
        <w:t xml:space="preserve">/ 2 547 378,12 zł; </w:t>
      </w:r>
      <w:r w:rsidR="00904304" w:rsidRPr="008E7C0B">
        <w:rPr>
          <w:rFonts w:asciiTheme="minorHAnsi" w:eastAsia="Times New Roman" w:hAnsiTheme="minorHAnsi" w:cstheme="minorHAnsi"/>
          <w:color w:val="4472C4" w:themeColor="accent5"/>
          <w:sz w:val="24"/>
          <w:szCs w:val="24"/>
          <w:lang w:eastAsia="pl-PL"/>
        </w:rPr>
        <w:t>w 2018 r. – 415 rodzin</w:t>
      </w:r>
      <w:r w:rsidR="008D4579" w:rsidRPr="008E7C0B">
        <w:rPr>
          <w:rFonts w:asciiTheme="minorHAnsi" w:eastAsia="Times New Roman" w:hAnsiTheme="minorHAnsi" w:cstheme="minorHAnsi"/>
          <w:color w:val="4472C4" w:themeColor="accent5"/>
          <w:sz w:val="24"/>
          <w:szCs w:val="24"/>
          <w:lang w:eastAsia="pl-PL"/>
        </w:rPr>
        <w:t>/ 2 501 159,50 zł).</w:t>
      </w:r>
    </w:p>
    <w:p w:rsidR="00904304" w:rsidRPr="008E7C0B" w:rsidRDefault="00904304"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t>J</w:t>
      </w:r>
      <w:r w:rsidR="00B95F7F" w:rsidRPr="008E7C0B">
        <w:rPr>
          <w:rFonts w:asciiTheme="minorHAnsi" w:eastAsia="Times New Roman" w:hAnsiTheme="minorHAnsi" w:cstheme="minorHAnsi"/>
          <w:sz w:val="24"/>
          <w:szCs w:val="24"/>
          <w:lang w:eastAsia="pl-PL"/>
        </w:rPr>
        <w:t xml:space="preserve">ednorazowe świadczenie „Za Życiem” </w:t>
      </w:r>
      <w:r w:rsidR="008D4579" w:rsidRPr="008E7C0B">
        <w:rPr>
          <w:rFonts w:asciiTheme="minorHAnsi" w:eastAsia="Times New Roman" w:hAnsiTheme="minorHAnsi" w:cstheme="minorHAnsi"/>
          <w:sz w:val="24"/>
          <w:szCs w:val="24"/>
          <w:lang w:eastAsia="pl-PL"/>
        </w:rPr>
        <w:t xml:space="preserve">w wysokości 4 000 zł </w:t>
      </w:r>
      <w:r w:rsidR="00B95F7F" w:rsidRPr="008E7C0B">
        <w:rPr>
          <w:rFonts w:asciiTheme="minorHAnsi" w:eastAsia="Times New Roman" w:hAnsiTheme="minorHAnsi" w:cstheme="minorHAnsi"/>
          <w:sz w:val="24"/>
          <w:szCs w:val="24"/>
          <w:lang w:eastAsia="pl-PL"/>
        </w:rPr>
        <w:t xml:space="preserve">wypłacono 1 rodzinie. </w:t>
      </w:r>
    </w:p>
    <w:p w:rsidR="00B95F7F" w:rsidRPr="008E7C0B" w:rsidRDefault="00B94B8C"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t xml:space="preserve">Łącznie w </w:t>
      </w:r>
      <w:r w:rsidR="00904304" w:rsidRPr="008E7C0B">
        <w:rPr>
          <w:rFonts w:asciiTheme="minorHAnsi" w:eastAsia="Times New Roman" w:hAnsiTheme="minorHAnsi" w:cstheme="minorHAnsi"/>
          <w:sz w:val="24"/>
          <w:szCs w:val="24"/>
          <w:lang w:eastAsia="pl-PL"/>
        </w:rPr>
        <w:t xml:space="preserve">2020 roku wydano 501 decyzji w sprawie świadczeń rodzinnych </w:t>
      </w:r>
      <w:r w:rsidR="00904304" w:rsidRPr="008E7C0B">
        <w:rPr>
          <w:rFonts w:asciiTheme="minorHAnsi" w:eastAsia="Times New Roman" w:hAnsiTheme="minorHAnsi" w:cstheme="minorHAnsi"/>
          <w:color w:val="C45911" w:themeColor="accent2" w:themeShade="BF"/>
          <w:sz w:val="24"/>
          <w:szCs w:val="24"/>
          <w:lang w:eastAsia="pl-PL"/>
        </w:rPr>
        <w:t xml:space="preserve">(w </w:t>
      </w:r>
      <w:r w:rsidRPr="008E7C0B">
        <w:rPr>
          <w:rFonts w:asciiTheme="minorHAnsi" w:eastAsia="Times New Roman" w:hAnsiTheme="minorHAnsi" w:cstheme="minorHAnsi"/>
          <w:color w:val="C45911" w:themeColor="accent2" w:themeShade="BF"/>
          <w:sz w:val="24"/>
          <w:szCs w:val="24"/>
          <w:lang w:eastAsia="pl-PL"/>
        </w:rPr>
        <w:t xml:space="preserve">2019 </w:t>
      </w:r>
      <w:r w:rsidR="00904304" w:rsidRPr="008E7C0B">
        <w:rPr>
          <w:rFonts w:asciiTheme="minorHAnsi" w:eastAsia="Times New Roman" w:hAnsiTheme="minorHAnsi" w:cstheme="minorHAnsi"/>
          <w:color w:val="C45911" w:themeColor="accent2" w:themeShade="BF"/>
          <w:sz w:val="24"/>
          <w:szCs w:val="24"/>
          <w:lang w:eastAsia="pl-PL"/>
        </w:rPr>
        <w:t xml:space="preserve">r. - </w:t>
      </w:r>
      <w:r w:rsidR="008D4579" w:rsidRPr="008E7C0B">
        <w:rPr>
          <w:rFonts w:asciiTheme="minorHAnsi" w:eastAsia="Times New Roman" w:hAnsiTheme="minorHAnsi" w:cstheme="minorHAnsi"/>
          <w:color w:val="C45911" w:themeColor="accent2" w:themeShade="BF"/>
          <w:sz w:val="24"/>
          <w:szCs w:val="24"/>
          <w:lang w:eastAsia="pl-PL"/>
        </w:rPr>
        <w:t xml:space="preserve">558 decyzji; </w:t>
      </w:r>
      <w:r w:rsidR="008D4579" w:rsidRPr="008E7C0B">
        <w:rPr>
          <w:rFonts w:asciiTheme="minorHAnsi" w:eastAsia="Times New Roman" w:hAnsiTheme="minorHAnsi" w:cstheme="minorHAnsi"/>
          <w:color w:val="4472C4" w:themeColor="accent5"/>
          <w:sz w:val="24"/>
          <w:szCs w:val="24"/>
          <w:lang w:eastAsia="pl-PL"/>
        </w:rPr>
        <w:t>w 2018 r. 866 decyzji</w:t>
      </w:r>
      <w:r w:rsidR="008D4579" w:rsidRPr="008E7C0B">
        <w:rPr>
          <w:rFonts w:asciiTheme="minorHAnsi" w:eastAsia="Times New Roman" w:hAnsiTheme="minorHAnsi" w:cstheme="minorHAnsi"/>
          <w:sz w:val="24"/>
          <w:szCs w:val="24"/>
          <w:lang w:eastAsia="pl-PL"/>
        </w:rPr>
        <w:t>).</w:t>
      </w:r>
    </w:p>
    <w:p w:rsidR="008D4579" w:rsidRPr="008E7C0B" w:rsidRDefault="00B94B8C" w:rsidP="008E7C0B">
      <w:pPr>
        <w:spacing w:line="360" w:lineRule="auto"/>
        <w:jc w:val="both"/>
        <w:rPr>
          <w:rFonts w:asciiTheme="minorHAnsi" w:hAnsiTheme="minorHAnsi" w:cstheme="minorHAnsi"/>
          <w:sz w:val="24"/>
          <w:szCs w:val="24"/>
        </w:rPr>
      </w:pPr>
      <w:r w:rsidRPr="008E7C0B">
        <w:rPr>
          <w:rFonts w:asciiTheme="minorHAnsi" w:eastAsia="Times New Roman" w:hAnsiTheme="minorHAnsi" w:cstheme="minorHAnsi"/>
          <w:sz w:val="24"/>
          <w:szCs w:val="24"/>
          <w:lang w:eastAsia="pl-PL"/>
        </w:rPr>
        <w:t xml:space="preserve">W sprawie Funduszu alimentacyjnego wydano </w:t>
      </w:r>
      <w:r w:rsidR="008D4579" w:rsidRPr="008E7C0B">
        <w:rPr>
          <w:rFonts w:asciiTheme="minorHAnsi" w:eastAsia="Times New Roman" w:hAnsiTheme="minorHAnsi" w:cstheme="minorHAnsi"/>
          <w:sz w:val="24"/>
          <w:szCs w:val="24"/>
          <w:lang w:eastAsia="pl-PL"/>
        </w:rPr>
        <w:t xml:space="preserve">46 decyzji, w tym 41 decyzji w sprawie </w:t>
      </w:r>
      <w:r w:rsidR="008D4579" w:rsidRPr="008E7C0B">
        <w:rPr>
          <w:rFonts w:asciiTheme="minorHAnsi" w:hAnsiTheme="minorHAnsi" w:cstheme="minorHAnsi"/>
          <w:sz w:val="24"/>
          <w:szCs w:val="24"/>
        </w:rPr>
        <w:t xml:space="preserve">przyznania świadczenia z funduszu alimentacyjnego; 4 decyzje uchylające świadczenia </w:t>
      </w:r>
      <w:r w:rsidR="008E7C0B">
        <w:rPr>
          <w:rFonts w:asciiTheme="minorHAnsi" w:hAnsiTheme="minorHAnsi" w:cstheme="minorHAnsi"/>
          <w:sz w:val="24"/>
          <w:szCs w:val="24"/>
        </w:rPr>
        <w:t xml:space="preserve">                   z</w:t>
      </w:r>
      <w:r w:rsidR="008D4579" w:rsidRPr="008E7C0B">
        <w:rPr>
          <w:rFonts w:asciiTheme="minorHAnsi" w:hAnsiTheme="minorHAnsi" w:cstheme="minorHAnsi"/>
          <w:sz w:val="24"/>
          <w:szCs w:val="24"/>
        </w:rPr>
        <w:t xml:space="preserve"> funduszu alimentacyjnego;1 decyzję w sprawie nienależnie pobranych świadczeń z funduszu alimentacyjnego), na łączną kwotę 245 785,00 zł (</w:t>
      </w:r>
      <w:r w:rsidR="008D4579" w:rsidRPr="008E7C0B">
        <w:rPr>
          <w:rFonts w:asciiTheme="minorHAnsi" w:hAnsiTheme="minorHAnsi" w:cstheme="minorHAnsi"/>
          <w:color w:val="C45911" w:themeColor="accent2" w:themeShade="BF"/>
          <w:sz w:val="24"/>
          <w:szCs w:val="24"/>
        </w:rPr>
        <w:t>w 2019 r. – 62 decyzje/</w:t>
      </w:r>
      <w:r w:rsidR="008D4579" w:rsidRPr="008E7C0B">
        <w:rPr>
          <w:rFonts w:asciiTheme="minorHAnsi" w:eastAsia="Times New Roman" w:hAnsiTheme="minorHAnsi" w:cstheme="minorHAnsi"/>
          <w:color w:val="C45911" w:themeColor="accent2" w:themeShade="BF"/>
          <w:sz w:val="24"/>
          <w:szCs w:val="24"/>
          <w:lang w:eastAsia="pl-PL"/>
        </w:rPr>
        <w:t xml:space="preserve">274 970 zł; </w:t>
      </w:r>
      <w:r w:rsidR="008D4579" w:rsidRPr="008E7C0B">
        <w:rPr>
          <w:rFonts w:asciiTheme="minorHAnsi" w:eastAsia="Times New Roman" w:hAnsiTheme="minorHAnsi" w:cstheme="minorHAnsi"/>
          <w:color w:val="4472C4" w:themeColor="accent5"/>
          <w:sz w:val="24"/>
          <w:szCs w:val="24"/>
          <w:lang w:eastAsia="pl-PL"/>
        </w:rPr>
        <w:t>w 2018 r. – 66 decyzji/ 351 078 zł</w:t>
      </w:r>
      <w:r w:rsidR="008D4579" w:rsidRPr="008E7C0B">
        <w:rPr>
          <w:rFonts w:asciiTheme="minorHAnsi" w:eastAsia="Times New Roman" w:hAnsiTheme="minorHAnsi" w:cstheme="minorHAnsi"/>
          <w:sz w:val="24"/>
          <w:szCs w:val="24"/>
          <w:lang w:eastAsia="pl-PL"/>
        </w:rPr>
        <w:t xml:space="preserve">). </w:t>
      </w:r>
      <w:r w:rsidR="008D4579" w:rsidRPr="008E7C0B">
        <w:rPr>
          <w:rFonts w:asciiTheme="minorHAnsi" w:hAnsiTheme="minorHAnsi" w:cstheme="minorHAnsi"/>
          <w:sz w:val="24"/>
          <w:szCs w:val="24"/>
        </w:rPr>
        <w:t xml:space="preserve">Świadczenia z Funduszu Alimentacyjnego w 2020 r. były pobierane w  </w:t>
      </w:r>
      <w:r w:rsidR="008D4579" w:rsidRPr="008E7C0B">
        <w:rPr>
          <w:rFonts w:asciiTheme="minorHAnsi" w:hAnsiTheme="minorHAnsi" w:cstheme="minorHAnsi"/>
          <w:bCs/>
          <w:sz w:val="24"/>
          <w:szCs w:val="24"/>
        </w:rPr>
        <w:t>33</w:t>
      </w:r>
      <w:r w:rsidR="008D4579" w:rsidRPr="008E7C0B">
        <w:rPr>
          <w:rFonts w:asciiTheme="minorHAnsi" w:hAnsiTheme="minorHAnsi" w:cstheme="minorHAnsi"/>
          <w:sz w:val="24"/>
          <w:szCs w:val="24"/>
        </w:rPr>
        <w:t xml:space="preserve"> rodzinach w sumie dla</w:t>
      </w:r>
      <w:r w:rsidR="008D4579" w:rsidRPr="008E7C0B">
        <w:rPr>
          <w:rFonts w:asciiTheme="minorHAnsi" w:hAnsiTheme="minorHAnsi" w:cstheme="minorHAnsi"/>
          <w:bCs/>
          <w:sz w:val="24"/>
          <w:szCs w:val="24"/>
        </w:rPr>
        <w:t xml:space="preserve"> 51</w:t>
      </w:r>
      <w:r w:rsidR="008D4579" w:rsidRPr="008E7C0B">
        <w:rPr>
          <w:rFonts w:asciiTheme="minorHAnsi" w:hAnsiTheme="minorHAnsi" w:cstheme="minorHAnsi"/>
          <w:sz w:val="24"/>
          <w:szCs w:val="24"/>
        </w:rPr>
        <w:t xml:space="preserve"> dzieci.</w:t>
      </w:r>
    </w:p>
    <w:p w:rsidR="00AA1592" w:rsidRPr="008E7C0B" w:rsidRDefault="00AA1592" w:rsidP="008E7C0B">
      <w:pPr>
        <w:pStyle w:val="Standard"/>
        <w:spacing w:line="360" w:lineRule="auto"/>
        <w:jc w:val="both"/>
        <w:rPr>
          <w:rFonts w:asciiTheme="minorHAnsi" w:hAnsiTheme="minorHAnsi" w:cstheme="minorHAnsi"/>
        </w:rPr>
      </w:pPr>
      <w:r w:rsidRPr="008E7C0B">
        <w:rPr>
          <w:rFonts w:asciiTheme="minorHAnsi" w:hAnsiTheme="minorHAnsi" w:cstheme="minorHAnsi"/>
        </w:rPr>
        <w:t xml:space="preserve">Na terenie Gminy Nieporęt obecnie zamieszkuje  </w:t>
      </w:r>
      <w:r w:rsidRPr="008E7C0B">
        <w:rPr>
          <w:rFonts w:asciiTheme="minorHAnsi" w:hAnsiTheme="minorHAnsi" w:cstheme="minorHAnsi"/>
          <w:bCs/>
        </w:rPr>
        <w:t>60</w:t>
      </w:r>
      <w:r w:rsidRPr="008E7C0B">
        <w:rPr>
          <w:rFonts w:asciiTheme="minorHAnsi" w:hAnsiTheme="minorHAnsi" w:cstheme="minorHAnsi"/>
        </w:rPr>
        <w:t xml:space="preserve"> </w:t>
      </w:r>
      <w:r w:rsidRPr="008E7C0B">
        <w:rPr>
          <w:rFonts w:asciiTheme="minorHAnsi" w:hAnsiTheme="minorHAnsi" w:cstheme="minorHAnsi"/>
          <w:bCs/>
        </w:rPr>
        <w:t>dłużników alimentacyjnych.</w:t>
      </w:r>
    </w:p>
    <w:p w:rsidR="00AA1592" w:rsidRPr="008E7C0B" w:rsidRDefault="00AA1592" w:rsidP="008E7C0B">
      <w:pPr>
        <w:pStyle w:val="Standard"/>
        <w:spacing w:line="360" w:lineRule="auto"/>
        <w:jc w:val="both"/>
        <w:rPr>
          <w:rFonts w:asciiTheme="minorHAnsi" w:hAnsiTheme="minorHAnsi" w:cstheme="minorHAnsi"/>
        </w:rPr>
      </w:pPr>
      <w:r w:rsidRPr="008E7C0B">
        <w:rPr>
          <w:rFonts w:asciiTheme="minorHAnsi" w:hAnsiTheme="minorHAnsi" w:cstheme="minorHAnsi"/>
        </w:rPr>
        <w:t xml:space="preserve">W 2020 roku podejmował działania wobec dłużników alimentacyjnych, dzięki którym udało się ściągnąć zadłużenie w wysokości </w:t>
      </w:r>
      <w:r w:rsidRPr="008E7C0B">
        <w:rPr>
          <w:rFonts w:asciiTheme="minorHAnsi" w:hAnsiTheme="minorHAnsi" w:cstheme="minorHAnsi"/>
          <w:bCs/>
        </w:rPr>
        <w:t>156 485,24 zł. w</w:t>
      </w:r>
      <w:r w:rsidRPr="008E7C0B">
        <w:rPr>
          <w:rFonts w:asciiTheme="minorHAnsi" w:hAnsiTheme="minorHAnsi" w:cstheme="minorHAnsi"/>
        </w:rPr>
        <w:t xml:space="preserve"> tym</w:t>
      </w:r>
      <w:r w:rsidRPr="008E7C0B">
        <w:rPr>
          <w:rFonts w:asciiTheme="minorHAnsi" w:hAnsiTheme="minorHAnsi" w:cstheme="minorHAnsi"/>
          <w:bCs/>
        </w:rPr>
        <w:t>:</w:t>
      </w:r>
    </w:p>
    <w:p w:rsidR="00AA1592" w:rsidRPr="008E7C0B" w:rsidRDefault="00AA1592" w:rsidP="008E7C0B">
      <w:pPr>
        <w:pStyle w:val="Standard"/>
        <w:spacing w:line="360" w:lineRule="auto"/>
        <w:jc w:val="both"/>
        <w:rPr>
          <w:rFonts w:asciiTheme="minorHAnsi" w:hAnsiTheme="minorHAnsi" w:cstheme="minorHAnsi"/>
        </w:rPr>
      </w:pPr>
      <w:r w:rsidRPr="008E7C0B">
        <w:rPr>
          <w:rFonts w:asciiTheme="minorHAnsi" w:hAnsiTheme="minorHAnsi" w:cstheme="minorHAnsi"/>
        </w:rPr>
        <w:t>- kwoty przekazane na dochody budżetu Państwa -</w:t>
      </w:r>
      <w:r w:rsidRPr="008E7C0B">
        <w:rPr>
          <w:rFonts w:asciiTheme="minorHAnsi" w:hAnsiTheme="minorHAnsi" w:cstheme="minorHAnsi"/>
          <w:bCs/>
        </w:rPr>
        <w:t>112 768,82 zł.</w:t>
      </w:r>
    </w:p>
    <w:p w:rsidR="00AA1592" w:rsidRPr="008E7C0B" w:rsidRDefault="00AA1592" w:rsidP="008E7C0B">
      <w:pPr>
        <w:pStyle w:val="Standard"/>
        <w:spacing w:line="360" w:lineRule="auto"/>
        <w:jc w:val="both"/>
        <w:rPr>
          <w:rFonts w:asciiTheme="minorHAnsi" w:hAnsiTheme="minorHAnsi" w:cstheme="minorHAnsi"/>
          <w:bCs/>
        </w:rPr>
      </w:pPr>
      <w:r w:rsidRPr="008E7C0B">
        <w:rPr>
          <w:rFonts w:asciiTheme="minorHAnsi" w:hAnsiTheme="minorHAnsi" w:cstheme="minorHAnsi"/>
          <w:bCs/>
        </w:rPr>
        <w:t xml:space="preserve">- </w:t>
      </w:r>
      <w:r w:rsidRPr="008E7C0B">
        <w:rPr>
          <w:rFonts w:asciiTheme="minorHAnsi" w:hAnsiTheme="minorHAnsi" w:cstheme="minorHAnsi"/>
        </w:rPr>
        <w:t xml:space="preserve">kwoty przekazane na dochody własne Gminy-  </w:t>
      </w:r>
      <w:r w:rsidRPr="008E7C0B">
        <w:rPr>
          <w:rFonts w:asciiTheme="minorHAnsi" w:hAnsiTheme="minorHAnsi" w:cstheme="minorHAnsi"/>
          <w:bCs/>
        </w:rPr>
        <w:t>43 716,42 zł.</w:t>
      </w:r>
    </w:p>
    <w:p w:rsidR="00B94B8C" w:rsidRPr="008E7C0B" w:rsidRDefault="00B94B8C" w:rsidP="008E7C0B">
      <w:pPr>
        <w:spacing w:line="360" w:lineRule="auto"/>
        <w:jc w:val="both"/>
        <w:rPr>
          <w:rFonts w:asciiTheme="minorHAnsi" w:eastAsia="Times New Roman" w:hAnsiTheme="minorHAnsi" w:cstheme="minorHAnsi"/>
          <w:sz w:val="24"/>
          <w:szCs w:val="24"/>
          <w:lang w:eastAsia="pl-PL"/>
        </w:rPr>
      </w:pPr>
    </w:p>
    <w:p w:rsidR="00BC2C2F" w:rsidRPr="008E7C0B" w:rsidRDefault="00B95F7F" w:rsidP="008E7C0B">
      <w:pPr>
        <w:spacing w:line="360" w:lineRule="auto"/>
        <w:jc w:val="both"/>
        <w:rPr>
          <w:rFonts w:asciiTheme="minorHAnsi" w:eastAsia="Times New Roman" w:hAnsiTheme="minorHAnsi" w:cstheme="minorHAnsi"/>
          <w:sz w:val="24"/>
          <w:szCs w:val="24"/>
          <w:lang w:eastAsia="pl-PL"/>
        </w:rPr>
      </w:pPr>
      <w:r w:rsidRPr="008E7C0B">
        <w:rPr>
          <w:rFonts w:asciiTheme="minorHAnsi" w:eastAsia="Times New Roman" w:hAnsiTheme="minorHAnsi" w:cstheme="minorHAnsi"/>
          <w:sz w:val="24"/>
          <w:szCs w:val="24"/>
          <w:lang w:eastAsia="pl-PL"/>
        </w:rPr>
        <w:t xml:space="preserve">Gminny Ośrodek Pomocy Społecznej w Nieporęcie realizuje wszystkie zadania w ścisłej współpracy z Sądem Rejonowym w Legionowie, Komornikami działającymi przy Sądzie Rejonowym w Legionowie, Powiatowym Centrum Pomocy Rodzinie w Legionowie, Policją </w:t>
      </w:r>
      <w:r w:rsidR="00464EFF" w:rsidRPr="008E7C0B">
        <w:rPr>
          <w:rFonts w:asciiTheme="minorHAnsi" w:eastAsia="Times New Roman" w:hAnsiTheme="minorHAnsi" w:cstheme="minorHAnsi"/>
          <w:sz w:val="24"/>
          <w:szCs w:val="24"/>
          <w:lang w:eastAsia="pl-PL"/>
        </w:rPr>
        <w:t xml:space="preserve">                </w:t>
      </w:r>
      <w:r w:rsidRPr="008E7C0B">
        <w:rPr>
          <w:rFonts w:asciiTheme="minorHAnsi" w:eastAsia="Times New Roman" w:hAnsiTheme="minorHAnsi" w:cstheme="minorHAnsi"/>
          <w:sz w:val="24"/>
          <w:szCs w:val="24"/>
          <w:lang w:eastAsia="pl-PL"/>
        </w:rPr>
        <w:t>w Nieporęcie, Strażą Gminną w Nieporęcie, szkołami, przedszkolami</w:t>
      </w:r>
      <w:r w:rsidR="00331FFD">
        <w:rPr>
          <w:rFonts w:asciiTheme="minorHAnsi" w:eastAsia="Times New Roman" w:hAnsiTheme="minorHAnsi" w:cstheme="minorHAnsi"/>
          <w:sz w:val="24"/>
          <w:szCs w:val="24"/>
          <w:lang w:eastAsia="pl-PL"/>
        </w:rPr>
        <w:t xml:space="preserve"> i</w:t>
      </w:r>
      <w:r w:rsidRPr="008E7C0B">
        <w:rPr>
          <w:rFonts w:asciiTheme="minorHAnsi" w:eastAsia="Times New Roman" w:hAnsiTheme="minorHAnsi" w:cstheme="minorHAnsi"/>
          <w:sz w:val="24"/>
          <w:szCs w:val="24"/>
          <w:lang w:eastAsia="pl-PL"/>
        </w:rPr>
        <w:t xml:space="preserve"> Centrum Medycznym </w:t>
      </w:r>
      <w:r w:rsidR="00464EFF" w:rsidRPr="008E7C0B">
        <w:rPr>
          <w:rFonts w:asciiTheme="minorHAnsi" w:eastAsia="Times New Roman" w:hAnsiTheme="minorHAnsi" w:cstheme="minorHAnsi"/>
          <w:sz w:val="24"/>
          <w:szCs w:val="24"/>
          <w:lang w:eastAsia="pl-PL"/>
        </w:rPr>
        <w:t xml:space="preserve"> </w:t>
      </w:r>
      <w:r w:rsidRPr="008E7C0B">
        <w:rPr>
          <w:rFonts w:asciiTheme="minorHAnsi" w:eastAsia="Times New Roman" w:hAnsiTheme="minorHAnsi" w:cstheme="minorHAnsi"/>
          <w:sz w:val="24"/>
          <w:szCs w:val="24"/>
          <w:lang w:eastAsia="pl-PL"/>
        </w:rPr>
        <w:t>Nieporę</w:t>
      </w:r>
      <w:r w:rsidR="00977274">
        <w:rPr>
          <w:rFonts w:asciiTheme="minorHAnsi" w:eastAsia="Times New Roman" w:hAnsiTheme="minorHAnsi" w:cstheme="minorHAnsi"/>
          <w:sz w:val="24"/>
          <w:szCs w:val="24"/>
          <w:lang w:eastAsia="pl-PL"/>
        </w:rPr>
        <w:t>t</w:t>
      </w:r>
      <w:r w:rsidRPr="008E7C0B">
        <w:rPr>
          <w:rFonts w:asciiTheme="minorHAnsi" w:eastAsia="Times New Roman" w:hAnsiTheme="minorHAnsi" w:cstheme="minorHAnsi"/>
          <w:sz w:val="24"/>
          <w:szCs w:val="24"/>
          <w:lang w:eastAsia="pl-PL"/>
        </w:rPr>
        <w:t xml:space="preserve">. </w:t>
      </w:r>
    </w:p>
    <w:p w:rsidR="002356BF" w:rsidRPr="008E7C0B" w:rsidRDefault="002356BF" w:rsidP="008E7C0B">
      <w:pPr>
        <w:spacing w:line="360" w:lineRule="auto"/>
        <w:jc w:val="both"/>
        <w:rPr>
          <w:rFonts w:asciiTheme="minorHAnsi" w:eastAsia="Times New Roman" w:hAnsiTheme="minorHAnsi" w:cstheme="minorHAnsi"/>
          <w:sz w:val="24"/>
          <w:szCs w:val="24"/>
          <w:lang w:eastAsia="pl-PL"/>
        </w:rPr>
      </w:pPr>
    </w:p>
    <w:p w:rsidR="00741DB9" w:rsidRPr="00504F52" w:rsidRDefault="00504F52" w:rsidP="00504F52">
      <w:pPr>
        <w:spacing w:line="360" w:lineRule="auto"/>
        <w:jc w:val="both"/>
        <w:rPr>
          <w:rFonts w:asciiTheme="minorHAnsi" w:eastAsia="Times New Roman" w:hAnsiTheme="minorHAnsi" w:cstheme="minorHAnsi"/>
          <w:sz w:val="24"/>
          <w:szCs w:val="24"/>
          <w:lang w:eastAsia="pl-PL"/>
        </w:rPr>
      </w:pPr>
      <w:r w:rsidRPr="00504F52">
        <w:rPr>
          <w:rFonts w:asciiTheme="minorHAnsi" w:eastAsia="Times New Roman" w:hAnsiTheme="minorHAnsi" w:cstheme="minorHAnsi"/>
          <w:sz w:val="24"/>
          <w:szCs w:val="24"/>
          <w:lang w:eastAsia="pl-PL"/>
        </w:rPr>
        <w:t xml:space="preserve">   </w:t>
      </w:r>
      <w:r w:rsidR="002356BF" w:rsidRPr="00504F52">
        <w:rPr>
          <w:rFonts w:asciiTheme="minorHAnsi" w:eastAsia="Times New Roman" w:hAnsiTheme="minorHAnsi" w:cstheme="minorHAnsi"/>
          <w:sz w:val="24"/>
          <w:szCs w:val="24"/>
          <w:lang w:eastAsia="pl-PL"/>
        </w:rPr>
        <w:t>W Gminie Nieporęt funkcjonuje także gminny program wsparcia rodzin wielodzietnych:</w:t>
      </w:r>
      <w:r w:rsidRPr="00504F52">
        <w:rPr>
          <w:rFonts w:asciiTheme="minorHAnsi" w:eastAsia="Times New Roman" w:hAnsiTheme="minorHAnsi" w:cstheme="minorHAnsi"/>
          <w:sz w:val="24"/>
          <w:szCs w:val="24"/>
          <w:lang w:eastAsia="pl-PL"/>
        </w:rPr>
        <w:t xml:space="preserve"> </w:t>
      </w:r>
      <w:r w:rsidRPr="00504F52">
        <w:rPr>
          <w:rFonts w:asciiTheme="minorHAnsi" w:eastAsia="Times New Roman" w:hAnsiTheme="minorHAnsi" w:cstheme="minorHAnsi"/>
          <w:b/>
          <w:bCs/>
          <w:sz w:val="24"/>
          <w:szCs w:val="24"/>
        </w:rPr>
        <w:t>Gminny  program</w:t>
      </w:r>
      <w:r w:rsidR="00741DB9" w:rsidRPr="00504F52">
        <w:rPr>
          <w:rFonts w:asciiTheme="minorHAnsi" w:eastAsia="Times New Roman" w:hAnsiTheme="minorHAnsi" w:cstheme="minorHAnsi"/>
          <w:b/>
          <w:bCs/>
          <w:sz w:val="24"/>
          <w:szCs w:val="24"/>
        </w:rPr>
        <w:t xml:space="preserve"> „Nieporęcka Karta Rodziny 3+”</w:t>
      </w:r>
    </w:p>
    <w:p w:rsidR="00741DB9" w:rsidRPr="00504F52" w:rsidRDefault="00741DB9" w:rsidP="00504F52">
      <w:pPr>
        <w:pStyle w:val="Tekstpodstawowy21"/>
        <w:rPr>
          <w:rFonts w:asciiTheme="minorHAnsi" w:hAnsiTheme="minorHAnsi" w:cstheme="minorHAnsi"/>
        </w:rPr>
      </w:pPr>
      <w:r w:rsidRPr="00504F52">
        <w:rPr>
          <w:rFonts w:asciiTheme="minorHAnsi" w:eastAsia="Times New Roman" w:hAnsiTheme="minorHAnsi" w:cstheme="minorHAnsi"/>
        </w:rPr>
        <w:t>Rada Gminy Nieporęt uchwałą Nr XLVIII/108/2013  z dnia 12 grudnia 2013 r. przyjęła Gminny program „Nieporęcka Karta Rodziny 3+”.</w:t>
      </w:r>
    </w:p>
    <w:p w:rsidR="00741DB9" w:rsidRPr="00504F52" w:rsidRDefault="00741DB9" w:rsidP="00504F52">
      <w:pPr>
        <w:pStyle w:val="Tekstpodstawowy21"/>
        <w:rPr>
          <w:rFonts w:asciiTheme="minorHAnsi" w:hAnsiTheme="minorHAnsi" w:cstheme="minorHAnsi"/>
        </w:rPr>
      </w:pPr>
      <w:r w:rsidRPr="00504F52">
        <w:rPr>
          <w:rFonts w:asciiTheme="minorHAnsi" w:eastAsia="Times New Roman" w:hAnsiTheme="minorHAnsi" w:cstheme="minorHAnsi"/>
        </w:rPr>
        <w:lastRenderedPageBreak/>
        <w:t>Program kierowany jest do rodzin wielodzietnych mających na utrzyma</w:t>
      </w:r>
      <w:r w:rsidR="00331FFD">
        <w:rPr>
          <w:rFonts w:asciiTheme="minorHAnsi" w:eastAsia="Times New Roman" w:hAnsiTheme="minorHAnsi" w:cstheme="minorHAnsi"/>
        </w:rPr>
        <w:t xml:space="preserve">niu troje lub więcej dzieci </w:t>
      </w:r>
      <w:r w:rsidRPr="00504F52">
        <w:rPr>
          <w:rFonts w:asciiTheme="minorHAnsi" w:eastAsia="Times New Roman" w:hAnsiTheme="minorHAnsi" w:cstheme="minorHAnsi"/>
        </w:rPr>
        <w:t>w wieku do 18 roku życia lub do 24 roku życia, gdy dziecko uczy się lub studi</w:t>
      </w:r>
      <w:r w:rsidR="00B13B5B">
        <w:rPr>
          <w:rFonts w:asciiTheme="minorHAnsi" w:eastAsia="Times New Roman" w:hAnsiTheme="minorHAnsi" w:cstheme="minorHAnsi"/>
        </w:rPr>
        <w:t>uje, zamieszkałych  na terenie G</w:t>
      </w:r>
      <w:r w:rsidRPr="00504F52">
        <w:rPr>
          <w:rFonts w:asciiTheme="minorHAnsi" w:eastAsia="Times New Roman" w:hAnsiTheme="minorHAnsi" w:cstheme="minorHAnsi"/>
        </w:rPr>
        <w:t xml:space="preserve">miny Nieporęt, rozliczających się z tytułu podatku dochodowego od osób fizycznych (PIT) w </w:t>
      </w:r>
      <w:r w:rsidR="00977274">
        <w:rPr>
          <w:rFonts w:asciiTheme="minorHAnsi" w:eastAsia="Times New Roman" w:hAnsiTheme="minorHAnsi" w:cstheme="minorHAnsi"/>
        </w:rPr>
        <w:t>U</w:t>
      </w:r>
      <w:r w:rsidRPr="00504F52">
        <w:rPr>
          <w:rFonts w:asciiTheme="minorHAnsi" w:eastAsia="Times New Roman" w:hAnsiTheme="minorHAnsi" w:cstheme="minorHAnsi"/>
        </w:rPr>
        <w:t xml:space="preserve">rzędzie </w:t>
      </w:r>
      <w:r w:rsidR="00977274">
        <w:rPr>
          <w:rFonts w:asciiTheme="minorHAnsi" w:eastAsia="Times New Roman" w:hAnsiTheme="minorHAnsi" w:cstheme="minorHAnsi"/>
        </w:rPr>
        <w:t>S</w:t>
      </w:r>
      <w:r w:rsidRPr="00504F52">
        <w:rPr>
          <w:rFonts w:asciiTheme="minorHAnsi" w:eastAsia="Times New Roman" w:hAnsiTheme="minorHAnsi" w:cstheme="minorHAnsi"/>
        </w:rPr>
        <w:t xml:space="preserve">karbowym właściwym dla osób zamieszkałych </w:t>
      </w:r>
      <w:r w:rsidR="00B13B5B">
        <w:rPr>
          <w:rFonts w:asciiTheme="minorHAnsi" w:eastAsia="Times New Roman" w:hAnsiTheme="minorHAnsi" w:cstheme="minorHAnsi"/>
        </w:rPr>
        <w:t>na terenie G</w:t>
      </w:r>
      <w:r w:rsidRPr="00504F52">
        <w:rPr>
          <w:rFonts w:asciiTheme="minorHAnsi" w:eastAsia="Times New Roman" w:hAnsiTheme="minorHAnsi" w:cstheme="minorHAnsi"/>
        </w:rPr>
        <w:t xml:space="preserve">miny Nieporęt oraz opłacających w </w:t>
      </w:r>
      <w:r w:rsidR="00B13B5B">
        <w:rPr>
          <w:rFonts w:asciiTheme="minorHAnsi" w:eastAsia="Times New Roman" w:hAnsiTheme="minorHAnsi" w:cstheme="minorHAnsi"/>
        </w:rPr>
        <w:t>G</w:t>
      </w:r>
      <w:r w:rsidRPr="00504F52">
        <w:rPr>
          <w:rFonts w:asciiTheme="minorHAnsi" w:eastAsia="Times New Roman" w:hAnsiTheme="minorHAnsi" w:cstheme="minorHAnsi"/>
        </w:rPr>
        <w:t xml:space="preserve">minie Nieporęt podatki i opłaty lokalne. </w:t>
      </w:r>
    </w:p>
    <w:p w:rsidR="00741DB9" w:rsidRPr="00504F52" w:rsidRDefault="00741DB9" w:rsidP="00504F52">
      <w:pPr>
        <w:pStyle w:val="Tekstpodstawowy"/>
        <w:spacing w:after="0" w:line="360" w:lineRule="auto"/>
        <w:jc w:val="both"/>
        <w:rPr>
          <w:rFonts w:asciiTheme="minorHAnsi" w:hAnsiTheme="minorHAnsi" w:cstheme="minorHAnsi"/>
          <w:sz w:val="24"/>
          <w:szCs w:val="24"/>
        </w:rPr>
      </w:pPr>
      <w:r w:rsidRPr="00504F52">
        <w:rPr>
          <w:rFonts w:asciiTheme="minorHAnsi" w:hAnsiTheme="minorHAnsi" w:cstheme="minorHAnsi"/>
          <w:sz w:val="24"/>
          <w:szCs w:val="24"/>
        </w:rPr>
        <w:t>Program obejmuje wsparcie rodzin wielodzietnych w formie następujących ulg:</w:t>
      </w:r>
    </w:p>
    <w:p w:rsidR="00741DB9" w:rsidRPr="00504F52" w:rsidRDefault="00741DB9" w:rsidP="00504F52">
      <w:pPr>
        <w:pStyle w:val="Tekstpodstawowy21"/>
        <w:rPr>
          <w:rFonts w:asciiTheme="minorHAnsi" w:hAnsiTheme="minorHAnsi" w:cstheme="minorHAnsi"/>
        </w:rPr>
      </w:pPr>
      <w:r w:rsidRPr="00504F52">
        <w:rPr>
          <w:rFonts w:asciiTheme="minorHAnsi" w:hAnsiTheme="minorHAnsi" w:cstheme="minorHAnsi"/>
        </w:rPr>
        <w:t xml:space="preserve">1) ulgi w wysokości 50% w opłatach za korzystanie z wychowania przedszkolnego               </w:t>
      </w:r>
      <w:r w:rsidR="00B13B5B">
        <w:rPr>
          <w:rFonts w:asciiTheme="minorHAnsi" w:hAnsiTheme="minorHAnsi" w:cstheme="minorHAnsi"/>
        </w:rPr>
        <w:t xml:space="preserve">          w prowadzonych przez G</w:t>
      </w:r>
      <w:r w:rsidRPr="00504F52">
        <w:rPr>
          <w:rFonts w:asciiTheme="minorHAnsi" w:hAnsiTheme="minorHAnsi" w:cstheme="minorHAnsi"/>
        </w:rPr>
        <w:t xml:space="preserve">minę publicznych przedszkolach w czasie przekraczającym czas bezpłatnego nauczania, wychowania i opieki - przysługujące rodzinom wielodzietnym, które regulują bieżące opłaty za korzystanie z wychowania przedszkolnego w przedszkolach publicznych prowadzonych przez gminę; </w:t>
      </w:r>
    </w:p>
    <w:p w:rsidR="00741DB9" w:rsidRPr="00504F52" w:rsidRDefault="00741DB9" w:rsidP="00504F52">
      <w:pPr>
        <w:pStyle w:val="Tekstpodstawowy21"/>
        <w:rPr>
          <w:rFonts w:asciiTheme="minorHAnsi" w:hAnsiTheme="minorHAnsi" w:cstheme="minorHAnsi"/>
        </w:rPr>
      </w:pPr>
      <w:r w:rsidRPr="00504F52">
        <w:rPr>
          <w:rFonts w:asciiTheme="minorHAnsi" w:hAnsiTheme="minorHAnsi" w:cstheme="minorHAnsi"/>
        </w:rPr>
        <w:t>2) ulgi w wysokości 50% cen za korzystanie z Gminnej Pływalni Sportowej w Stanisławowie Pierwszym;</w:t>
      </w:r>
    </w:p>
    <w:p w:rsidR="00741DB9" w:rsidRPr="00504F52" w:rsidRDefault="00741DB9" w:rsidP="00504F52">
      <w:pPr>
        <w:pStyle w:val="Tekstpodstawowy21"/>
        <w:rPr>
          <w:rFonts w:asciiTheme="minorHAnsi" w:hAnsiTheme="minorHAnsi" w:cstheme="minorHAnsi"/>
        </w:rPr>
      </w:pPr>
      <w:r w:rsidRPr="00504F52">
        <w:rPr>
          <w:rFonts w:asciiTheme="minorHAnsi" w:hAnsiTheme="minorHAnsi" w:cstheme="minorHAnsi"/>
        </w:rPr>
        <w:t xml:space="preserve">3) ulgi w wysokości 50% cen biletów wstępu na zajęcia i imprezy organizowane przez gminne ośrodki kultury - finansowane lub współfinansowane ze środków pochodzących </w:t>
      </w:r>
      <w:r w:rsidR="00B13B5B">
        <w:rPr>
          <w:rFonts w:asciiTheme="minorHAnsi" w:hAnsiTheme="minorHAnsi" w:cstheme="minorHAnsi"/>
        </w:rPr>
        <w:t>z dotacji przyznanej z budżetu G</w:t>
      </w:r>
      <w:r w:rsidRPr="00504F52">
        <w:rPr>
          <w:rFonts w:asciiTheme="minorHAnsi" w:hAnsiTheme="minorHAnsi" w:cstheme="minorHAnsi"/>
        </w:rPr>
        <w:t>miny.</w:t>
      </w:r>
    </w:p>
    <w:p w:rsidR="002356BF" w:rsidRPr="00504F52" w:rsidRDefault="00741DB9" w:rsidP="00504F52">
      <w:pPr>
        <w:pStyle w:val="Tekstpodstawowy21"/>
        <w:rPr>
          <w:rFonts w:asciiTheme="minorHAnsi" w:hAnsiTheme="minorHAnsi" w:cstheme="minorHAnsi"/>
        </w:rPr>
      </w:pPr>
      <w:r w:rsidRPr="00504F52">
        <w:rPr>
          <w:rFonts w:asciiTheme="minorHAnsi" w:hAnsiTheme="minorHAnsi" w:cstheme="minorHAnsi"/>
        </w:rPr>
        <w:t>Na dzień 31 grudnia 2020 r.  do programu "Nieporęcka Karta Rodziny 3+" przystąpiło ogółem 295  rodzin</w:t>
      </w:r>
      <w:r w:rsidR="00331FFD">
        <w:rPr>
          <w:rFonts w:asciiTheme="minorHAnsi" w:hAnsiTheme="minorHAnsi" w:cstheme="minorHAnsi"/>
        </w:rPr>
        <w:t xml:space="preserve"> (1526 osób), w tym w 2020 r. </w:t>
      </w:r>
      <w:r w:rsidRPr="00504F52">
        <w:rPr>
          <w:rFonts w:asciiTheme="minorHAnsi" w:hAnsiTheme="minorHAnsi" w:cstheme="minorHAnsi"/>
        </w:rPr>
        <w:t>12 rodzinom (54 osobom) wydano karty po raz pierwszy.</w:t>
      </w:r>
      <w:r w:rsidR="002356BF" w:rsidRPr="00504F52">
        <w:rPr>
          <w:rFonts w:asciiTheme="minorHAnsi" w:hAnsiTheme="minorHAnsi" w:cstheme="minorHAnsi"/>
        </w:rPr>
        <w:t xml:space="preserve"> </w:t>
      </w:r>
    </w:p>
    <w:p w:rsidR="00741DB9" w:rsidRPr="00504F52" w:rsidRDefault="002356BF" w:rsidP="00504F52">
      <w:pPr>
        <w:pStyle w:val="Tekstpodstawowy21"/>
        <w:rPr>
          <w:rFonts w:asciiTheme="minorHAnsi" w:hAnsiTheme="minorHAnsi" w:cstheme="minorHAnsi"/>
        </w:rPr>
      </w:pPr>
      <w:r w:rsidRPr="00504F52">
        <w:rPr>
          <w:rFonts w:asciiTheme="minorHAnsi" w:hAnsiTheme="minorHAnsi" w:cstheme="minorHAnsi"/>
        </w:rPr>
        <w:t>Posiadacze Karty skorzystali z ulg:</w:t>
      </w:r>
    </w:p>
    <w:p w:rsidR="00741DB9" w:rsidRPr="00504F52" w:rsidRDefault="00741DB9" w:rsidP="00504F52">
      <w:pPr>
        <w:pStyle w:val="Tekstpodstawowy21"/>
        <w:rPr>
          <w:rFonts w:asciiTheme="minorHAnsi" w:hAnsiTheme="minorHAnsi" w:cstheme="minorHAnsi"/>
        </w:rPr>
      </w:pPr>
      <w:r w:rsidRPr="00504F52">
        <w:rPr>
          <w:rFonts w:asciiTheme="minorHAnsi" w:hAnsiTheme="minorHAnsi" w:cstheme="minorHAnsi"/>
          <w:bCs/>
        </w:rPr>
        <w:t>- „Centrum Rekreacji Nieporęt” - 114</w:t>
      </w:r>
      <w:r w:rsidRPr="00504F52">
        <w:rPr>
          <w:rFonts w:asciiTheme="minorHAnsi" w:hAnsiTheme="minorHAnsi" w:cstheme="minorHAnsi"/>
        </w:rPr>
        <w:t xml:space="preserve"> </w:t>
      </w:r>
      <w:r w:rsidRPr="00504F52">
        <w:rPr>
          <w:rFonts w:asciiTheme="minorHAnsi" w:hAnsiTheme="minorHAnsi" w:cstheme="minorHAnsi"/>
          <w:bCs/>
        </w:rPr>
        <w:t>osób</w:t>
      </w:r>
      <w:r w:rsidRPr="00504F52">
        <w:rPr>
          <w:rFonts w:asciiTheme="minorHAnsi" w:hAnsiTheme="minorHAnsi" w:cstheme="minorHAnsi"/>
        </w:rPr>
        <w:t>: 61 dzieci oraz 53 dorosłych (</w:t>
      </w:r>
      <w:r w:rsidRPr="007D012A">
        <w:rPr>
          <w:rFonts w:asciiTheme="minorHAnsi" w:hAnsiTheme="minorHAnsi" w:cstheme="minorHAnsi"/>
          <w:color w:val="C45911" w:themeColor="accent2" w:themeShade="BF"/>
        </w:rPr>
        <w:t>w 2019 r. - 319 osób</w:t>
      </w:r>
      <w:r w:rsidRPr="00504F52">
        <w:rPr>
          <w:rFonts w:asciiTheme="minorHAnsi" w:hAnsiTheme="minorHAnsi" w:cstheme="minorHAnsi"/>
        </w:rPr>
        <w:t>) skorzystało z ulgi w wysokości 50% cen</w:t>
      </w:r>
      <w:r w:rsidRPr="00504F52">
        <w:rPr>
          <w:rFonts w:asciiTheme="minorHAnsi" w:hAnsiTheme="minorHAnsi" w:cstheme="minorHAnsi"/>
          <w:bCs/>
        </w:rPr>
        <w:t xml:space="preserve"> </w:t>
      </w:r>
      <w:r w:rsidRPr="00504F52">
        <w:rPr>
          <w:rFonts w:asciiTheme="minorHAnsi" w:hAnsiTheme="minorHAnsi" w:cstheme="minorHAnsi"/>
        </w:rPr>
        <w:t xml:space="preserve">za korzystanie z Gminnej Pływalni Sportowej  </w:t>
      </w:r>
      <w:r w:rsidR="00504F52">
        <w:rPr>
          <w:rFonts w:asciiTheme="minorHAnsi" w:hAnsiTheme="minorHAnsi" w:cstheme="minorHAnsi"/>
        </w:rPr>
        <w:t xml:space="preserve">                          </w:t>
      </w:r>
      <w:r w:rsidRPr="00504F52">
        <w:rPr>
          <w:rFonts w:asciiTheme="minorHAnsi" w:hAnsiTheme="minorHAnsi" w:cstheme="minorHAnsi"/>
        </w:rPr>
        <w:t xml:space="preserve">w Stanisławowie Pierwszym – na kwotę </w:t>
      </w:r>
      <w:r w:rsidRPr="00504F52">
        <w:rPr>
          <w:rFonts w:asciiTheme="minorHAnsi" w:hAnsiTheme="minorHAnsi" w:cstheme="minorHAnsi"/>
          <w:bCs/>
        </w:rPr>
        <w:t xml:space="preserve"> 9 480,00</w:t>
      </w:r>
      <w:r w:rsidRPr="00504F52">
        <w:rPr>
          <w:rFonts w:asciiTheme="minorHAnsi" w:hAnsiTheme="minorHAnsi" w:cstheme="minorHAnsi"/>
        </w:rPr>
        <w:t xml:space="preserve"> </w:t>
      </w:r>
      <w:r w:rsidR="00331FFD">
        <w:rPr>
          <w:rFonts w:asciiTheme="minorHAnsi" w:hAnsiTheme="minorHAnsi" w:cstheme="minorHAnsi"/>
          <w:bCs/>
        </w:rPr>
        <w:t>zł;</w:t>
      </w:r>
    </w:p>
    <w:p w:rsidR="00741DB9" w:rsidRPr="00504F52" w:rsidRDefault="00741DB9" w:rsidP="00504F52">
      <w:pPr>
        <w:pStyle w:val="Tekstpodstawowy21"/>
        <w:rPr>
          <w:rFonts w:asciiTheme="minorHAnsi" w:hAnsiTheme="minorHAnsi" w:cstheme="minorHAnsi"/>
        </w:rPr>
      </w:pPr>
      <w:r w:rsidRPr="00504F52">
        <w:rPr>
          <w:rFonts w:asciiTheme="minorHAnsi" w:hAnsiTheme="minorHAnsi" w:cstheme="minorHAnsi"/>
          <w:bCs/>
        </w:rPr>
        <w:t xml:space="preserve">- Gminne przedszkola  - </w:t>
      </w:r>
      <w:r w:rsidRPr="00504F52">
        <w:rPr>
          <w:rFonts w:asciiTheme="minorHAnsi" w:hAnsiTheme="minorHAnsi" w:cstheme="minorHAnsi"/>
        </w:rPr>
        <w:t>56 dzieci</w:t>
      </w:r>
      <w:r w:rsidRPr="00504F52">
        <w:rPr>
          <w:rFonts w:asciiTheme="minorHAnsi" w:hAnsiTheme="minorHAnsi" w:cstheme="minorHAnsi"/>
          <w:bCs/>
        </w:rPr>
        <w:t xml:space="preserve"> z 45 rodzin </w:t>
      </w:r>
      <w:r w:rsidRPr="00504F52">
        <w:rPr>
          <w:rFonts w:asciiTheme="minorHAnsi" w:hAnsiTheme="minorHAnsi" w:cstheme="minorHAnsi"/>
        </w:rPr>
        <w:t>(</w:t>
      </w:r>
      <w:r w:rsidRPr="007D012A">
        <w:rPr>
          <w:rFonts w:asciiTheme="minorHAnsi" w:hAnsiTheme="minorHAnsi" w:cstheme="minorHAnsi"/>
          <w:color w:val="C45911" w:themeColor="accent2" w:themeShade="BF"/>
        </w:rPr>
        <w:t>w 2019 r. 64 dzieci z 53 rodzin</w:t>
      </w:r>
      <w:r w:rsidRPr="00504F52">
        <w:rPr>
          <w:rFonts w:asciiTheme="minorHAnsi" w:hAnsiTheme="minorHAnsi" w:cstheme="minorHAnsi"/>
        </w:rPr>
        <w:t xml:space="preserve">) </w:t>
      </w:r>
      <w:r w:rsidR="002356BF" w:rsidRPr="00504F52">
        <w:rPr>
          <w:rFonts w:asciiTheme="minorHAnsi" w:hAnsiTheme="minorHAnsi" w:cstheme="minorHAnsi"/>
        </w:rPr>
        <w:t>s</w:t>
      </w:r>
      <w:r w:rsidRPr="00504F52">
        <w:rPr>
          <w:rFonts w:asciiTheme="minorHAnsi" w:hAnsiTheme="minorHAnsi" w:cstheme="minorHAnsi"/>
        </w:rPr>
        <w:t xml:space="preserve">korzystało z ulgi w wysokości 50% </w:t>
      </w:r>
      <w:r w:rsidRPr="00504F52">
        <w:rPr>
          <w:rFonts w:asciiTheme="minorHAnsi" w:hAnsiTheme="minorHAnsi" w:cstheme="minorHAnsi"/>
          <w:bCs/>
        </w:rPr>
        <w:t xml:space="preserve"> </w:t>
      </w:r>
      <w:r w:rsidRPr="00504F52">
        <w:rPr>
          <w:rFonts w:asciiTheme="minorHAnsi" w:hAnsiTheme="minorHAnsi" w:cstheme="minorHAnsi"/>
        </w:rPr>
        <w:t>w opłatach za korzystanie z wychowania przed</w:t>
      </w:r>
      <w:r w:rsidR="00B13B5B">
        <w:rPr>
          <w:rFonts w:asciiTheme="minorHAnsi" w:hAnsiTheme="minorHAnsi" w:cstheme="minorHAnsi"/>
        </w:rPr>
        <w:t>szkolnego w prowadzonych przez G</w:t>
      </w:r>
      <w:r w:rsidRPr="00504F52">
        <w:rPr>
          <w:rFonts w:asciiTheme="minorHAnsi" w:hAnsiTheme="minorHAnsi" w:cstheme="minorHAnsi"/>
        </w:rPr>
        <w:t xml:space="preserve">minę publicznych przedszkolach w czasie przekraczającym czas bezpłatnego nauczania –  na kwotę </w:t>
      </w:r>
      <w:r w:rsidRPr="00504F52">
        <w:rPr>
          <w:rFonts w:asciiTheme="minorHAnsi" w:hAnsiTheme="minorHAnsi" w:cstheme="minorHAnsi"/>
          <w:bCs/>
        </w:rPr>
        <w:t>6 401,75</w:t>
      </w:r>
      <w:r w:rsidRPr="00504F52">
        <w:rPr>
          <w:rFonts w:asciiTheme="minorHAnsi" w:hAnsiTheme="minorHAnsi" w:cstheme="minorHAnsi"/>
        </w:rPr>
        <w:t xml:space="preserve"> </w:t>
      </w:r>
      <w:r w:rsidR="00331FFD">
        <w:rPr>
          <w:rFonts w:asciiTheme="minorHAnsi" w:hAnsiTheme="minorHAnsi" w:cstheme="minorHAnsi"/>
          <w:bCs/>
        </w:rPr>
        <w:t>zł;</w:t>
      </w:r>
    </w:p>
    <w:p w:rsidR="00741DB9" w:rsidRPr="00504F52" w:rsidRDefault="00741DB9" w:rsidP="00504F52">
      <w:pPr>
        <w:spacing w:line="360" w:lineRule="auto"/>
        <w:jc w:val="both"/>
        <w:rPr>
          <w:rFonts w:asciiTheme="minorHAnsi" w:hAnsiTheme="minorHAnsi" w:cstheme="minorHAnsi"/>
          <w:sz w:val="24"/>
          <w:szCs w:val="24"/>
        </w:rPr>
      </w:pPr>
      <w:r w:rsidRPr="00504F52">
        <w:rPr>
          <w:rFonts w:asciiTheme="minorHAnsi" w:eastAsia="Times New Roman" w:hAnsiTheme="minorHAnsi" w:cstheme="minorHAnsi"/>
          <w:sz w:val="24"/>
          <w:szCs w:val="24"/>
        </w:rPr>
        <w:t xml:space="preserve">- </w:t>
      </w:r>
      <w:r w:rsidRPr="00504F52">
        <w:rPr>
          <w:rFonts w:asciiTheme="minorHAnsi" w:eastAsia="Times New Roman" w:hAnsiTheme="minorHAnsi" w:cstheme="minorHAnsi"/>
          <w:bCs/>
          <w:sz w:val="24"/>
          <w:szCs w:val="24"/>
        </w:rPr>
        <w:t xml:space="preserve">Gminne Ośrodki Kultury - </w:t>
      </w:r>
      <w:r w:rsidRPr="00504F52">
        <w:rPr>
          <w:rFonts w:asciiTheme="minorHAnsi" w:eastAsia="Times New Roman" w:hAnsiTheme="minorHAnsi" w:cstheme="minorHAnsi"/>
          <w:sz w:val="24"/>
          <w:szCs w:val="24"/>
        </w:rPr>
        <w:t>z imprez i zajęć organizowanych w Gminnych Ośrodkach Kultury korzystało 20  dzieci</w:t>
      </w:r>
      <w:r w:rsidRPr="00504F52">
        <w:rPr>
          <w:rFonts w:asciiTheme="minorHAnsi" w:hAnsiTheme="minorHAnsi" w:cstheme="minorHAnsi"/>
          <w:sz w:val="24"/>
          <w:szCs w:val="24"/>
        </w:rPr>
        <w:t xml:space="preserve"> (</w:t>
      </w:r>
      <w:r w:rsidRPr="007D012A">
        <w:rPr>
          <w:rFonts w:asciiTheme="minorHAnsi" w:hAnsiTheme="minorHAnsi" w:cstheme="minorHAnsi"/>
          <w:color w:val="C45911" w:themeColor="accent2" w:themeShade="BF"/>
          <w:sz w:val="24"/>
          <w:szCs w:val="24"/>
        </w:rPr>
        <w:t>w 2019 r. -  47 dzieci</w:t>
      </w:r>
      <w:r w:rsidRPr="00504F52">
        <w:rPr>
          <w:rFonts w:asciiTheme="minorHAnsi" w:hAnsiTheme="minorHAnsi" w:cstheme="minorHAnsi"/>
          <w:sz w:val="24"/>
          <w:szCs w:val="24"/>
        </w:rPr>
        <w:t>)</w:t>
      </w:r>
      <w:r w:rsidRPr="00504F52">
        <w:rPr>
          <w:rFonts w:asciiTheme="minorHAnsi" w:eastAsia="Times New Roman" w:hAnsiTheme="minorHAnsi" w:cstheme="minorHAnsi"/>
          <w:sz w:val="24"/>
          <w:szCs w:val="24"/>
        </w:rPr>
        <w:t xml:space="preserve"> – na kwotę –</w:t>
      </w:r>
      <w:r w:rsidRPr="00504F52">
        <w:rPr>
          <w:rFonts w:asciiTheme="minorHAnsi" w:eastAsia="Times New Roman" w:hAnsiTheme="minorHAnsi" w:cstheme="minorHAnsi"/>
          <w:bCs/>
          <w:sz w:val="24"/>
          <w:szCs w:val="24"/>
        </w:rPr>
        <w:t xml:space="preserve"> 870,00 zł.</w:t>
      </w:r>
    </w:p>
    <w:p w:rsidR="00741DB9" w:rsidRPr="00504F52" w:rsidRDefault="00741DB9" w:rsidP="00504F52">
      <w:pPr>
        <w:spacing w:line="360" w:lineRule="auto"/>
        <w:jc w:val="both"/>
        <w:rPr>
          <w:rFonts w:asciiTheme="minorHAnsi" w:hAnsiTheme="minorHAnsi" w:cstheme="minorHAnsi"/>
          <w:sz w:val="24"/>
          <w:szCs w:val="24"/>
        </w:rPr>
      </w:pPr>
      <w:r w:rsidRPr="00504F52">
        <w:rPr>
          <w:rFonts w:asciiTheme="minorHAnsi" w:eastAsia="Times New Roman" w:hAnsiTheme="minorHAnsi" w:cstheme="minorHAnsi"/>
          <w:bCs/>
          <w:sz w:val="24"/>
          <w:szCs w:val="24"/>
        </w:rPr>
        <w:t>Ogółem koszt  Programu „NKR3+” w 2020 r.  to  kwota 16 751,75 zł</w:t>
      </w:r>
      <w:r w:rsidRPr="00504F52">
        <w:rPr>
          <w:rFonts w:asciiTheme="minorHAnsi" w:eastAsia="Times New Roman" w:hAnsiTheme="minorHAnsi" w:cstheme="minorHAnsi"/>
          <w:sz w:val="24"/>
          <w:szCs w:val="24"/>
        </w:rPr>
        <w:t xml:space="preserve">. </w:t>
      </w:r>
    </w:p>
    <w:p w:rsidR="00741DB9" w:rsidRPr="00504F52" w:rsidRDefault="00741DB9" w:rsidP="00504F52">
      <w:pPr>
        <w:spacing w:line="360" w:lineRule="auto"/>
        <w:jc w:val="both"/>
        <w:rPr>
          <w:rFonts w:asciiTheme="minorHAnsi" w:hAnsiTheme="minorHAnsi" w:cstheme="minorHAnsi"/>
          <w:sz w:val="24"/>
          <w:szCs w:val="24"/>
        </w:rPr>
      </w:pPr>
      <w:r w:rsidRPr="00504F52">
        <w:rPr>
          <w:rFonts w:asciiTheme="minorHAnsi" w:eastAsia="Times New Roman" w:hAnsiTheme="minorHAnsi" w:cstheme="minorHAnsi"/>
          <w:sz w:val="24"/>
          <w:szCs w:val="24"/>
        </w:rPr>
        <w:lastRenderedPageBreak/>
        <w:t>D</w:t>
      </w:r>
      <w:r w:rsidR="00CE5432" w:rsidRPr="00504F52">
        <w:rPr>
          <w:rFonts w:asciiTheme="minorHAnsi" w:eastAsia="Times New Roman" w:hAnsiTheme="minorHAnsi" w:cstheme="minorHAnsi"/>
          <w:sz w:val="24"/>
          <w:szCs w:val="24"/>
        </w:rPr>
        <w:t xml:space="preserve">o </w:t>
      </w:r>
      <w:r w:rsidRPr="00504F52">
        <w:rPr>
          <w:rFonts w:asciiTheme="minorHAnsi" w:eastAsia="Times New Roman" w:hAnsiTheme="minorHAnsi" w:cstheme="minorHAnsi"/>
          <w:sz w:val="24"/>
          <w:szCs w:val="24"/>
        </w:rPr>
        <w:t>Programu przystąpiło 35 Partnerów Programu (p</w:t>
      </w:r>
      <w:r w:rsidR="00B13B5B">
        <w:rPr>
          <w:rFonts w:asciiTheme="minorHAnsi" w:eastAsia="Times New Roman" w:hAnsiTheme="minorHAnsi" w:cstheme="minorHAnsi"/>
          <w:sz w:val="24"/>
          <w:szCs w:val="24"/>
        </w:rPr>
        <w:t>rzedsiębiorców/osób fizycznych/G</w:t>
      </w:r>
      <w:r w:rsidRPr="00504F52">
        <w:rPr>
          <w:rFonts w:asciiTheme="minorHAnsi" w:eastAsia="Times New Roman" w:hAnsiTheme="minorHAnsi" w:cstheme="minorHAnsi"/>
          <w:sz w:val="24"/>
          <w:szCs w:val="24"/>
        </w:rPr>
        <w:t>minnych jednostek) prowadzących działalność gospodarczą, oferując zniżki, bonifikaty oraz inne ulgi na swe usługi i towary.</w:t>
      </w:r>
    </w:p>
    <w:p w:rsidR="00741DB9" w:rsidRPr="00504F52" w:rsidRDefault="00741DB9" w:rsidP="00504F52">
      <w:pPr>
        <w:pStyle w:val="Zawartotabeli"/>
        <w:snapToGrid w:val="0"/>
        <w:spacing w:line="360" w:lineRule="auto"/>
        <w:jc w:val="both"/>
        <w:rPr>
          <w:rFonts w:asciiTheme="minorHAnsi" w:eastAsia="Times New Roman" w:hAnsiTheme="minorHAnsi" w:cstheme="minorHAnsi"/>
          <w:lang w:eastAsia="pl-PL"/>
        </w:rPr>
      </w:pPr>
    </w:p>
    <w:p w:rsidR="00EF2EE6" w:rsidRPr="00504F52" w:rsidRDefault="00EF2EE6" w:rsidP="00504F52">
      <w:pPr>
        <w:spacing w:line="360" w:lineRule="auto"/>
        <w:jc w:val="both"/>
        <w:rPr>
          <w:rFonts w:asciiTheme="minorHAnsi" w:eastAsia="Times New Roman" w:hAnsiTheme="minorHAnsi" w:cstheme="minorHAnsi"/>
          <w:sz w:val="24"/>
          <w:szCs w:val="24"/>
          <w:lang w:eastAsia="pl-PL"/>
        </w:rPr>
      </w:pPr>
      <w:r w:rsidRPr="00504F52">
        <w:rPr>
          <w:rFonts w:asciiTheme="minorHAnsi" w:hAnsiTheme="minorHAnsi" w:cstheme="minorHAnsi"/>
          <w:sz w:val="24"/>
          <w:szCs w:val="24"/>
        </w:rPr>
        <w:t xml:space="preserve">   Szczegółowe dane z obszaru pomocy społecznej, przedstawia dokument „Ocena zasobów pomocy społecznej”, </w:t>
      </w:r>
      <w:r w:rsidR="00926AC2" w:rsidRPr="00504F52">
        <w:rPr>
          <w:rFonts w:asciiTheme="minorHAnsi" w:hAnsiTheme="minorHAnsi" w:cstheme="minorHAnsi"/>
          <w:sz w:val="24"/>
          <w:szCs w:val="24"/>
        </w:rPr>
        <w:t xml:space="preserve">opracowywany, zgodnie z zapisami ustawy o pomocy społecznej, corocznie przez Gminy Ośrodek Pomocy Społecznej w Nieporęcie, </w:t>
      </w:r>
      <w:r w:rsidRPr="00504F52">
        <w:rPr>
          <w:rFonts w:asciiTheme="minorHAnsi" w:eastAsia="Times New Roman" w:hAnsiTheme="minorHAnsi" w:cstheme="minorHAnsi"/>
          <w:sz w:val="24"/>
          <w:szCs w:val="24"/>
          <w:lang w:eastAsia="pl-PL"/>
        </w:rPr>
        <w:t>w oparciu o analizę lokalnej sytuacji społec</w:t>
      </w:r>
      <w:r w:rsidR="00926AC2" w:rsidRPr="00504F52">
        <w:rPr>
          <w:rFonts w:asciiTheme="minorHAnsi" w:eastAsia="Times New Roman" w:hAnsiTheme="minorHAnsi" w:cstheme="minorHAnsi"/>
          <w:sz w:val="24"/>
          <w:szCs w:val="24"/>
          <w:lang w:eastAsia="pl-PL"/>
        </w:rPr>
        <w:t>znej i demograficznej,</w:t>
      </w:r>
      <w:r w:rsidRPr="00504F52">
        <w:rPr>
          <w:rFonts w:asciiTheme="minorHAnsi" w:eastAsia="Times New Roman" w:hAnsiTheme="minorHAnsi" w:cstheme="minorHAnsi"/>
          <w:sz w:val="24"/>
          <w:szCs w:val="24"/>
          <w:lang w:eastAsia="pl-PL"/>
        </w:rPr>
        <w:t xml:space="preserve"> obejmujący w szczególności infrastrukturę, kadrę, organizacje pozarządowe i nakłady finanso</w:t>
      </w:r>
      <w:r w:rsidR="00926AC2" w:rsidRPr="00504F52">
        <w:rPr>
          <w:rFonts w:asciiTheme="minorHAnsi" w:eastAsia="Times New Roman" w:hAnsiTheme="minorHAnsi" w:cstheme="minorHAnsi"/>
          <w:sz w:val="24"/>
          <w:szCs w:val="24"/>
          <w:lang w:eastAsia="pl-PL"/>
        </w:rPr>
        <w:t>we na zadania pomocy społecznej.</w:t>
      </w:r>
    </w:p>
    <w:p w:rsidR="00B94B8C" w:rsidRPr="004B23E5" w:rsidRDefault="00B94B8C" w:rsidP="008E7C0B">
      <w:pPr>
        <w:pStyle w:val="Normalny1"/>
        <w:spacing w:line="360" w:lineRule="auto"/>
        <w:jc w:val="both"/>
        <w:rPr>
          <w:rFonts w:asciiTheme="minorHAnsi" w:hAnsiTheme="minorHAnsi" w:cstheme="minorHAnsi"/>
          <w:color w:val="FF0000"/>
        </w:rPr>
      </w:pPr>
    </w:p>
    <w:p w:rsidR="009E46DD" w:rsidRPr="004B23E5" w:rsidRDefault="000A5DD6" w:rsidP="008E7C0B">
      <w:pPr>
        <w:widowControl w:val="0"/>
        <w:suppressAutoHyphens/>
        <w:autoSpaceDE w:val="0"/>
        <w:spacing w:line="360" w:lineRule="auto"/>
        <w:jc w:val="both"/>
        <w:rPr>
          <w:rFonts w:asciiTheme="minorHAnsi" w:hAnsiTheme="minorHAnsi" w:cstheme="minorHAnsi"/>
          <w:b/>
          <w:sz w:val="24"/>
          <w:szCs w:val="24"/>
        </w:rPr>
      </w:pPr>
      <w:r w:rsidRPr="004B23E5">
        <w:rPr>
          <w:rFonts w:asciiTheme="minorHAnsi" w:hAnsiTheme="minorHAnsi" w:cstheme="minorHAnsi"/>
          <w:b/>
          <w:sz w:val="24"/>
          <w:szCs w:val="24"/>
        </w:rPr>
        <w:t xml:space="preserve">   Działania opisane powyższej wpisują się w kierunek VI Strategii Rozwoju Gminy Nieporęt na lata 2015-2025 - </w:t>
      </w:r>
      <w:r w:rsidR="00D72986" w:rsidRPr="004B23E5">
        <w:rPr>
          <w:rFonts w:asciiTheme="minorHAnsi" w:hAnsiTheme="minorHAnsi" w:cstheme="minorHAnsi"/>
          <w:b/>
          <w:sz w:val="24"/>
          <w:szCs w:val="24"/>
        </w:rPr>
        <w:t>Wsparcie int</w:t>
      </w:r>
      <w:r w:rsidR="002B070F" w:rsidRPr="004B23E5">
        <w:rPr>
          <w:rFonts w:asciiTheme="minorHAnsi" w:hAnsiTheme="minorHAnsi" w:cstheme="minorHAnsi"/>
          <w:b/>
          <w:sz w:val="24"/>
          <w:szCs w:val="24"/>
        </w:rPr>
        <w:t>egracji społecznej mieszkańców G</w:t>
      </w:r>
      <w:r w:rsidR="00D72986" w:rsidRPr="004B23E5">
        <w:rPr>
          <w:rFonts w:asciiTheme="minorHAnsi" w:hAnsiTheme="minorHAnsi" w:cstheme="minorHAnsi"/>
          <w:b/>
          <w:sz w:val="24"/>
          <w:szCs w:val="24"/>
        </w:rPr>
        <w:t xml:space="preserve">miny. </w:t>
      </w:r>
    </w:p>
    <w:p w:rsidR="00AF2863" w:rsidRPr="004B23E5" w:rsidRDefault="00AF2863" w:rsidP="008E7C0B">
      <w:pPr>
        <w:widowControl w:val="0"/>
        <w:suppressAutoHyphens/>
        <w:autoSpaceDE w:val="0"/>
        <w:spacing w:line="360" w:lineRule="auto"/>
        <w:jc w:val="both"/>
        <w:rPr>
          <w:rFonts w:asciiTheme="minorHAnsi" w:hAnsiTheme="minorHAnsi" w:cstheme="minorHAnsi"/>
          <w:b/>
          <w:sz w:val="24"/>
          <w:szCs w:val="24"/>
        </w:rPr>
      </w:pPr>
    </w:p>
    <w:p w:rsidR="00AF2863" w:rsidRPr="004B23E5" w:rsidRDefault="00AF2863" w:rsidP="008E7C0B">
      <w:pPr>
        <w:widowControl w:val="0"/>
        <w:suppressAutoHyphens/>
        <w:autoSpaceDE w:val="0"/>
        <w:spacing w:line="360" w:lineRule="auto"/>
        <w:jc w:val="both"/>
        <w:rPr>
          <w:rFonts w:asciiTheme="minorHAnsi" w:hAnsiTheme="minorHAnsi" w:cstheme="minorHAnsi"/>
          <w:b/>
          <w:sz w:val="24"/>
          <w:szCs w:val="24"/>
        </w:rPr>
      </w:pPr>
    </w:p>
    <w:p w:rsidR="00AF2863" w:rsidRPr="004B23E5" w:rsidRDefault="00AF2863" w:rsidP="008E7C0B">
      <w:pPr>
        <w:widowControl w:val="0"/>
        <w:suppressAutoHyphens/>
        <w:autoSpaceDE w:val="0"/>
        <w:spacing w:line="360" w:lineRule="auto"/>
        <w:jc w:val="both"/>
        <w:rPr>
          <w:rFonts w:asciiTheme="minorHAnsi" w:hAnsiTheme="minorHAnsi" w:cstheme="minorHAnsi"/>
          <w:b/>
          <w:sz w:val="24"/>
          <w:szCs w:val="24"/>
        </w:rPr>
      </w:pPr>
    </w:p>
    <w:p w:rsidR="00AF2863" w:rsidRPr="004B23E5" w:rsidRDefault="00AF2863" w:rsidP="008E7C0B">
      <w:pPr>
        <w:widowControl w:val="0"/>
        <w:suppressAutoHyphens/>
        <w:autoSpaceDE w:val="0"/>
        <w:spacing w:line="360" w:lineRule="auto"/>
        <w:jc w:val="both"/>
        <w:rPr>
          <w:rFonts w:asciiTheme="minorHAnsi" w:hAnsiTheme="minorHAnsi" w:cstheme="minorHAnsi"/>
          <w:b/>
          <w:sz w:val="24"/>
          <w:szCs w:val="24"/>
        </w:rPr>
      </w:pPr>
    </w:p>
    <w:p w:rsidR="00AF2863" w:rsidRPr="004B23E5" w:rsidRDefault="00AF2863" w:rsidP="008E7C0B">
      <w:pPr>
        <w:widowControl w:val="0"/>
        <w:suppressAutoHyphens/>
        <w:autoSpaceDE w:val="0"/>
        <w:spacing w:line="360" w:lineRule="auto"/>
        <w:jc w:val="both"/>
        <w:rPr>
          <w:rFonts w:asciiTheme="minorHAnsi" w:hAnsiTheme="minorHAnsi" w:cstheme="minorHAnsi"/>
          <w:b/>
          <w:sz w:val="24"/>
          <w:szCs w:val="24"/>
        </w:rPr>
      </w:pPr>
    </w:p>
    <w:p w:rsidR="00AF2863" w:rsidRPr="004B23E5" w:rsidRDefault="00AF2863" w:rsidP="00603AD6">
      <w:pPr>
        <w:widowControl w:val="0"/>
        <w:suppressAutoHyphens/>
        <w:autoSpaceDE w:val="0"/>
        <w:spacing w:line="360" w:lineRule="auto"/>
        <w:jc w:val="both"/>
        <w:rPr>
          <w:rFonts w:asciiTheme="minorHAnsi" w:hAnsiTheme="minorHAnsi" w:cstheme="minorHAnsi"/>
          <w:b/>
          <w:sz w:val="24"/>
          <w:szCs w:val="24"/>
        </w:rPr>
      </w:pPr>
    </w:p>
    <w:p w:rsidR="00756C26" w:rsidRDefault="00756C26" w:rsidP="00603AD6">
      <w:pPr>
        <w:widowControl w:val="0"/>
        <w:suppressAutoHyphens/>
        <w:autoSpaceDE w:val="0"/>
        <w:spacing w:line="360" w:lineRule="auto"/>
        <w:jc w:val="both"/>
        <w:rPr>
          <w:rFonts w:asciiTheme="minorHAnsi" w:hAnsiTheme="minorHAnsi" w:cstheme="minorHAnsi"/>
          <w:b/>
          <w:sz w:val="24"/>
          <w:szCs w:val="24"/>
        </w:rPr>
        <w:sectPr w:rsidR="00756C26" w:rsidSect="00624828">
          <w:footerReference w:type="default" r:id="rId33"/>
          <w:pgSz w:w="11906" w:h="16838"/>
          <w:pgMar w:top="1843" w:right="1417" w:bottom="1417" w:left="1417" w:header="708" w:footer="708" w:gutter="0"/>
          <w:cols w:space="708"/>
          <w:docGrid w:linePitch="360"/>
        </w:sectPr>
      </w:pPr>
    </w:p>
    <w:p w:rsidR="006C03F0" w:rsidRDefault="00A5592E" w:rsidP="003D1AD3">
      <w:pPr>
        <w:pStyle w:val="Nagwek1"/>
      </w:pPr>
      <w:bookmarkStart w:id="32" w:name="_Toc73107488"/>
      <w:r w:rsidRPr="004B23E5">
        <w:lastRenderedPageBreak/>
        <w:t>SPORT, KULTURA FIZYCZNA I REKREACJA</w:t>
      </w:r>
      <w:bookmarkEnd w:id="32"/>
      <w:r w:rsidR="00120586" w:rsidRPr="004B23E5">
        <w:t xml:space="preserve"> </w:t>
      </w:r>
    </w:p>
    <w:p w:rsidR="003D1AD3" w:rsidRPr="004B23E5" w:rsidRDefault="003D1AD3" w:rsidP="003D1AD3">
      <w:pPr>
        <w:pStyle w:val="Nagwek1"/>
        <w:numPr>
          <w:ilvl w:val="0"/>
          <w:numId w:val="0"/>
        </w:numPr>
        <w:ind w:left="360" w:hanging="360"/>
      </w:pPr>
    </w:p>
    <w:p w:rsidR="0012068A" w:rsidRPr="000E510F" w:rsidRDefault="0012068A" w:rsidP="00504F52">
      <w:pPr>
        <w:pStyle w:val="Tekstpodstawowy"/>
        <w:spacing w:after="0" w:line="360" w:lineRule="auto"/>
        <w:jc w:val="both"/>
        <w:rPr>
          <w:sz w:val="24"/>
          <w:szCs w:val="24"/>
        </w:rPr>
      </w:pPr>
      <w:r w:rsidRPr="000E510F">
        <w:rPr>
          <w:color w:val="000000"/>
          <w:w w:val="105"/>
          <w:sz w:val="24"/>
          <w:szCs w:val="24"/>
        </w:rPr>
        <w:t>Centrum Rekreacji Nieporęt realizuje</w:t>
      </w:r>
      <w:r w:rsidRPr="000E510F">
        <w:rPr>
          <w:color w:val="000000"/>
          <w:spacing w:val="17"/>
          <w:w w:val="105"/>
          <w:sz w:val="24"/>
          <w:szCs w:val="24"/>
        </w:rPr>
        <w:t xml:space="preserve"> </w:t>
      </w:r>
      <w:r w:rsidRPr="000E510F">
        <w:rPr>
          <w:color w:val="000000"/>
          <w:w w:val="105"/>
          <w:sz w:val="24"/>
          <w:szCs w:val="24"/>
        </w:rPr>
        <w:t>zadania</w:t>
      </w:r>
      <w:r w:rsidRPr="000E510F">
        <w:rPr>
          <w:color w:val="000000"/>
          <w:spacing w:val="20"/>
          <w:w w:val="93"/>
          <w:sz w:val="24"/>
          <w:szCs w:val="24"/>
        </w:rPr>
        <w:t xml:space="preserve"> </w:t>
      </w:r>
      <w:r w:rsidRPr="000E510F">
        <w:rPr>
          <w:color w:val="000000"/>
          <w:w w:val="105"/>
          <w:sz w:val="24"/>
          <w:szCs w:val="24"/>
        </w:rPr>
        <w:t>z</w:t>
      </w:r>
      <w:r w:rsidRPr="000E510F">
        <w:rPr>
          <w:color w:val="000000"/>
          <w:spacing w:val="-28"/>
          <w:w w:val="105"/>
          <w:sz w:val="24"/>
          <w:szCs w:val="24"/>
        </w:rPr>
        <w:t xml:space="preserve"> </w:t>
      </w:r>
      <w:r w:rsidRPr="000E510F">
        <w:rPr>
          <w:color w:val="000000"/>
          <w:w w:val="105"/>
          <w:sz w:val="24"/>
          <w:szCs w:val="24"/>
        </w:rPr>
        <w:t>zakresu</w:t>
      </w:r>
      <w:r w:rsidRPr="000E510F">
        <w:rPr>
          <w:color w:val="000000"/>
          <w:spacing w:val="-21"/>
          <w:w w:val="105"/>
          <w:sz w:val="24"/>
          <w:szCs w:val="24"/>
        </w:rPr>
        <w:t xml:space="preserve"> </w:t>
      </w:r>
      <w:r w:rsidRPr="000E510F">
        <w:rPr>
          <w:color w:val="000000"/>
          <w:w w:val="105"/>
          <w:sz w:val="24"/>
          <w:szCs w:val="24"/>
        </w:rPr>
        <w:t>sportu</w:t>
      </w:r>
      <w:r w:rsidRPr="000E510F">
        <w:rPr>
          <w:color w:val="000000"/>
          <w:spacing w:val="-25"/>
          <w:w w:val="105"/>
          <w:sz w:val="24"/>
          <w:szCs w:val="24"/>
        </w:rPr>
        <w:t xml:space="preserve"> </w:t>
      </w:r>
      <w:r w:rsidRPr="000E510F">
        <w:rPr>
          <w:color w:val="000000"/>
          <w:w w:val="105"/>
          <w:sz w:val="24"/>
          <w:szCs w:val="24"/>
        </w:rPr>
        <w:t>i</w:t>
      </w:r>
      <w:r w:rsidRPr="000E510F">
        <w:rPr>
          <w:color w:val="000000"/>
          <w:spacing w:val="-38"/>
          <w:w w:val="105"/>
          <w:sz w:val="24"/>
          <w:szCs w:val="24"/>
        </w:rPr>
        <w:t xml:space="preserve"> </w:t>
      </w:r>
      <w:r w:rsidRPr="000E510F">
        <w:rPr>
          <w:color w:val="000000"/>
          <w:w w:val="105"/>
          <w:sz w:val="24"/>
          <w:szCs w:val="24"/>
        </w:rPr>
        <w:t>rekreacji na bazie obiektów sportowych zlokalizowany</w:t>
      </w:r>
      <w:r w:rsidR="00B13B5B">
        <w:rPr>
          <w:color w:val="000000"/>
          <w:w w:val="105"/>
          <w:sz w:val="24"/>
          <w:szCs w:val="24"/>
        </w:rPr>
        <w:t>ch na terenie G</w:t>
      </w:r>
      <w:r w:rsidRPr="000E510F">
        <w:rPr>
          <w:color w:val="000000"/>
          <w:w w:val="105"/>
          <w:sz w:val="24"/>
          <w:szCs w:val="24"/>
        </w:rPr>
        <w:t>miny Nieporęt, w tym:</w:t>
      </w:r>
    </w:p>
    <w:p w:rsidR="0012068A" w:rsidRPr="000E510F" w:rsidRDefault="0012068A" w:rsidP="00B70251">
      <w:pPr>
        <w:pStyle w:val="Tekstpodstawowy"/>
        <w:numPr>
          <w:ilvl w:val="0"/>
          <w:numId w:val="60"/>
        </w:numPr>
        <w:tabs>
          <w:tab w:val="clear" w:pos="0"/>
          <w:tab w:val="num" w:pos="720"/>
        </w:tabs>
        <w:suppressAutoHyphens/>
        <w:spacing w:after="0" w:line="360" w:lineRule="auto"/>
        <w:ind w:left="0" w:firstLine="0"/>
        <w:jc w:val="both"/>
        <w:rPr>
          <w:sz w:val="24"/>
          <w:szCs w:val="24"/>
        </w:rPr>
      </w:pPr>
      <w:r w:rsidRPr="000E510F">
        <w:rPr>
          <w:color w:val="000000"/>
          <w:sz w:val="24"/>
          <w:szCs w:val="24"/>
        </w:rPr>
        <w:t>pływalni sportowej ,,Aquapark</w:t>
      </w:r>
      <w:r w:rsidRPr="000E510F">
        <w:rPr>
          <w:color w:val="000000"/>
          <w:spacing w:val="15"/>
          <w:sz w:val="24"/>
          <w:szCs w:val="24"/>
        </w:rPr>
        <w:t xml:space="preserve"> </w:t>
      </w:r>
      <w:r w:rsidRPr="000E510F">
        <w:rPr>
          <w:color w:val="000000"/>
          <w:sz w:val="24"/>
          <w:szCs w:val="24"/>
        </w:rPr>
        <w:t>FALA’’ w Stanisławowie Pierwszym;</w:t>
      </w:r>
    </w:p>
    <w:p w:rsidR="0012068A" w:rsidRPr="000E510F" w:rsidRDefault="0012068A" w:rsidP="00B70251">
      <w:pPr>
        <w:pStyle w:val="Tekstpodstawowy"/>
        <w:numPr>
          <w:ilvl w:val="0"/>
          <w:numId w:val="60"/>
        </w:numPr>
        <w:tabs>
          <w:tab w:val="clear" w:pos="0"/>
          <w:tab w:val="num" w:pos="720"/>
        </w:tabs>
        <w:suppressAutoHyphens/>
        <w:spacing w:after="0" w:line="360" w:lineRule="auto"/>
        <w:ind w:left="0" w:firstLine="0"/>
        <w:jc w:val="both"/>
        <w:rPr>
          <w:sz w:val="24"/>
          <w:szCs w:val="24"/>
        </w:rPr>
      </w:pPr>
      <w:r w:rsidRPr="000E510F">
        <w:rPr>
          <w:color w:val="000000"/>
          <w:sz w:val="24"/>
          <w:szCs w:val="24"/>
        </w:rPr>
        <w:t>obiektu rekreacyjno-sportowego ,,Dzika Plaża’’ w Nieporęcie;</w:t>
      </w:r>
    </w:p>
    <w:p w:rsidR="0012068A" w:rsidRPr="000E510F" w:rsidRDefault="00331FFD" w:rsidP="00B70251">
      <w:pPr>
        <w:pStyle w:val="Tekstpodstawowy"/>
        <w:numPr>
          <w:ilvl w:val="0"/>
          <w:numId w:val="60"/>
        </w:numPr>
        <w:tabs>
          <w:tab w:val="clear" w:pos="0"/>
          <w:tab w:val="num" w:pos="720"/>
        </w:tabs>
        <w:suppressAutoHyphens/>
        <w:spacing w:after="0" w:line="360" w:lineRule="auto"/>
        <w:ind w:left="0" w:firstLine="0"/>
        <w:jc w:val="both"/>
        <w:rPr>
          <w:sz w:val="24"/>
          <w:szCs w:val="24"/>
        </w:rPr>
      </w:pPr>
      <w:r>
        <w:rPr>
          <w:color w:val="000000"/>
          <w:sz w:val="24"/>
          <w:szCs w:val="24"/>
        </w:rPr>
        <w:t>Kompleksu</w:t>
      </w:r>
      <w:r w:rsidR="0012068A" w:rsidRPr="000E510F">
        <w:rPr>
          <w:color w:val="000000"/>
          <w:sz w:val="24"/>
          <w:szCs w:val="24"/>
        </w:rPr>
        <w:t xml:space="preserve"> rekreacyjno-wypoczynkowego Nieporęt-Pilawa w Nieporęcie;</w:t>
      </w:r>
    </w:p>
    <w:p w:rsidR="0012068A" w:rsidRPr="000E510F" w:rsidRDefault="0012068A" w:rsidP="00B70251">
      <w:pPr>
        <w:pStyle w:val="Tekstpodstawowy"/>
        <w:numPr>
          <w:ilvl w:val="0"/>
          <w:numId w:val="60"/>
        </w:numPr>
        <w:tabs>
          <w:tab w:val="clear" w:pos="0"/>
          <w:tab w:val="num" w:pos="720"/>
        </w:tabs>
        <w:suppressAutoHyphens/>
        <w:spacing w:after="0" w:line="360" w:lineRule="auto"/>
        <w:ind w:left="0" w:firstLine="0"/>
        <w:jc w:val="both"/>
        <w:rPr>
          <w:sz w:val="24"/>
          <w:szCs w:val="24"/>
        </w:rPr>
      </w:pPr>
      <w:r w:rsidRPr="000E510F">
        <w:rPr>
          <w:color w:val="000000"/>
          <w:sz w:val="24"/>
          <w:szCs w:val="24"/>
        </w:rPr>
        <w:t>obiektu sportowego w Kątach Węgierskich m.in. z trawiastym boiskiem piłkarskim;</w:t>
      </w:r>
    </w:p>
    <w:p w:rsidR="0012068A" w:rsidRPr="00504F52" w:rsidRDefault="00331FFD" w:rsidP="00B70251">
      <w:pPr>
        <w:pStyle w:val="Tekstpodstawowy"/>
        <w:numPr>
          <w:ilvl w:val="0"/>
          <w:numId w:val="60"/>
        </w:numPr>
        <w:tabs>
          <w:tab w:val="clear" w:pos="0"/>
          <w:tab w:val="num" w:pos="720"/>
        </w:tabs>
        <w:suppressAutoHyphens/>
        <w:spacing w:after="0" w:line="360" w:lineRule="auto"/>
        <w:ind w:left="0" w:firstLine="0"/>
        <w:jc w:val="both"/>
        <w:rPr>
          <w:sz w:val="24"/>
          <w:szCs w:val="24"/>
        </w:rPr>
      </w:pPr>
      <w:r>
        <w:rPr>
          <w:color w:val="000000"/>
          <w:sz w:val="24"/>
          <w:szCs w:val="24"/>
        </w:rPr>
        <w:t>gminnych placów</w:t>
      </w:r>
      <w:r w:rsidR="0012068A" w:rsidRPr="000E510F">
        <w:rPr>
          <w:color w:val="000000"/>
          <w:sz w:val="24"/>
          <w:szCs w:val="24"/>
        </w:rPr>
        <w:t xml:space="preserve"> zabaw,</w:t>
      </w:r>
      <w:r>
        <w:rPr>
          <w:color w:val="000000"/>
          <w:sz w:val="24"/>
          <w:szCs w:val="24"/>
        </w:rPr>
        <w:t xml:space="preserve"> siłowni zewnętrznych i boisk</w:t>
      </w:r>
      <w:r w:rsidR="0012068A" w:rsidRPr="000E510F">
        <w:rPr>
          <w:color w:val="000000"/>
          <w:sz w:val="24"/>
          <w:szCs w:val="24"/>
        </w:rPr>
        <w:t xml:space="preserve"> sportowych</w:t>
      </w:r>
      <w:r w:rsidR="00504F52">
        <w:rPr>
          <w:color w:val="000000"/>
          <w:sz w:val="24"/>
          <w:szCs w:val="24"/>
        </w:rPr>
        <w:t>.</w:t>
      </w:r>
    </w:p>
    <w:p w:rsidR="00504F52" w:rsidRPr="000E510F" w:rsidRDefault="00504F52" w:rsidP="00504F52">
      <w:pPr>
        <w:pStyle w:val="Tekstpodstawowy"/>
        <w:suppressAutoHyphens/>
        <w:spacing w:after="0" w:line="360" w:lineRule="auto"/>
        <w:jc w:val="both"/>
        <w:rPr>
          <w:sz w:val="24"/>
          <w:szCs w:val="24"/>
        </w:rPr>
      </w:pPr>
    </w:p>
    <w:p w:rsidR="0012068A" w:rsidRPr="000E510F" w:rsidRDefault="0012068A" w:rsidP="00504F52">
      <w:pPr>
        <w:pStyle w:val="Tekstpodstawowy"/>
        <w:spacing w:after="0" w:line="360" w:lineRule="auto"/>
        <w:jc w:val="both"/>
        <w:rPr>
          <w:sz w:val="24"/>
          <w:szCs w:val="24"/>
        </w:rPr>
      </w:pPr>
      <w:r w:rsidRPr="000E510F">
        <w:rPr>
          <w:b/>
          <w:bCs/>
          <w:color w:val="000000"/>
          <w:w w:val="105"/>
          <w:sz w:val="24"/>
          <w:szCs w:val="24"/>
        </w:rPr>
        <w:t>Pływalnia sportowa ,,Aquapark</w:t>
      </w:r>
      <w:r w:rsidRPr="000E510F">
        <w:rPr>
          <w:b/>
          <w:bCs/>
          <w:color w:val="000000"/>
          <w:spacing w:val="15"/>
          <w:w w:val="105"/>
          <w:sz w:val="24"/>
          <w:szCs w:val="24"/>
        </w:rPr>
        <w:t xml:space="preserve"> </w:t>
      </w:r>
      <w:r w:rsidRPr="000E510F">
        <w:rPr>
          <w:b/>
          <w:bCs/>
          <w:color w:val="000000"/>
          <w:w w:val="105"/>
          <w:sz w:val="24"/>
          <w:szCs w:val="24"/>
        </w:rPr>
        <w:t>F</w:t>
      </w:r>
      <w:r w:rsidR="00504F52">
        <w:rPr>
          <w:b/>
          <w:bCs/>
          <w:color w:val="000000"/>
          <w:w w:val="105"/>
          <w:sz w:val="24"/>
          <w:szCs w:val="24"/>
        </w:rPr>
        <w:t>ALA’’ w Stanisławowie Pierwszym.</w:t>
      </w:r>
    </w:p>
    <w:p w:rsidR="0012068A" w:rsidRPr="000E510F" w:rsidRDefault="0012068A" w:rsidP="00504F52">
      <w:pPr>
        <w:pStyle w:val="Tekstpodstawowy"/>
        <w:spacing w:after="0" w:line="360" w:lineRule="auto"/>
        <w:jc w:val="both"/>
        <w:rPr>
          <w:sz w:val="24"/>
          <w:szCs w:val="24"/>
        </w:rPr>
      </w:pPr>
      <w:r w:rsidRPr="000E510F">
        <w:rPr>
          <w:color w:val="000000"/>
          <w:w w:val="105"/>
          <w:sz w:val="24"/>
          <w:szCs w:val="24"/>
        </w:rPr>
        <w:t>Jednym z obszarów</w:t>
      </w:r>
      <w:r w:rsidRPr="000E510F">
        <w:rPr>
          <w:color w:val="000000"/>
          <w:spacing w:val="-9"/>
          <w:w w:val="105"/>
          <w:sz w:val="24"/>
          <w:szCs w:val="24"/>
        </w:rPr>
        <w:t xml:space="preserve"> </w:t>
      </w:r>
      <w:r w:rsidRPr="000E510F">
        <w:rPr>
          <w:color w:val="000000"/>
          <w:w w:val="105"/>
          <w:sz w:val="24"/>
          <w:szCs w:val="24"/>
        </w:rPr>
        <w:t>działalności</w:t>
      </w:r>
      <w:r w:rsidRPr="000E510F">
        <w:rPr>
          <w:color w:val="000000"/>
          <w:spacing w:val="-6"/>
          <w:w w:val="105"/>
          <w:sz w:val="24"/>
          <w:szCs w:val="24"/>
        </w:rPr>
        <w:t xml:space="preserve"> </w:t>
      </w:r>
      <w:r w:rsidRPr="000E510F">
        <w:rPr>
          <w:color w:val="000000"/>
          <w:w w:val="105"/>
          <w:sz w:val="24"/>
          <w:szCs w:val="24"/>
        </w:rPr>
        <w:t>Centrum Rekreacji Nieporęt</w:t>
      </w:r>
      <w:r w:rsidRPr="000E510F">
        <w:rPr>
          <w:color w:val="000000"/>
          <w:spacing w:val="-19"/>
          <w:w w:val="105"/>
          <w:sz w:val="24"/>
          <w:szCs w:val="24"/>
        </w:rPr>
        <w:t xml:space="preserve"> </w:t>
      </w:r>
      <w:r w:rsidRPr="000E510F">
        <w:rPr>
          <w:color w:val="000000"/>
          <w:w w:val="105"/>
          <w:sz w:val="24"/>
          <w:szCs w:val="24"/>
        </w:rPr>
        <w:t>jest</w:t>
      </w:r>
      <w:r w:rsidRPr="000E510F">
        <w:rPr>
          <w:color w:val="000000"/>
          <w:spacing w:val="-5"/>
          <w:w w:val="105"/>
          <w:sz w:val="24"/>
          <w:szCs w:val="24"/>
        </w:rPr>
        <w:t xml:space="preserve"> </w:t>
      </w:r>
      <w:r w:rsidRPr="000E510F">
        <w:rPr>
          <w:color w:val="000000"/>
          <w:w w:val="105"/>
          <w:sz w:val="24"/>
          <w:szCs w:val="24"/>
        </w:rPr>
        <w:t>wykonywanie</w:t>
      </w:r>
      <w:r w:rsidRPr="000E510F">
        <w:rPr>
          <w:color w:val="000000"/>
          <w:spacing w:val="1"/>
          <w:w w:val="105"/>
          <w:sz w:val="24"/>
          <w:szCs w:val="24"/>
        </w:rPr>
        <w:t xml:space="preserve"> </w:t>
      </w:r>
      <w:r w:rsidRPr="000E510F">
        <w:rPr>
          <w:color w:val="000000"/>
          <w:w w:val="105"/>
          <w:sz w:val="24"/>
          <w:szCs w:val="24"/>
        </w:rPr>
        <w:t>zadań</w:t>
      </w:r>
      <w:r w:rsidRPr="000E510F">
        <w:rPr>
          <w:color w:val="000000"/>
          <w:spacing w:val="-15"/>
          <w:w w:val="105"/>
          <w:sz w:val="24"/>
          <w:szCs w:val="24"/>
        </w:rPr>
        <w:t xml:space="preserve"> </w:t>
      </w:r>
      <w:r w:rsidRPr="000E510F">
        <w:rPr>
          <w:color w:val="000000"/>
          <w:w w:val="105"/>
          <w:sz w:val="24"/>
          <w:szCs w:val="24"/>
        </w:rPr>
        <w:t>własnych</w:t>
      </w:r>
      <w:r w:rsidRPr="000E510F">
        <w:rPr>
          <w:color w:val="000000"/>
          <w:w w:val="95"/>
          <w:sz w:val="24"/>
          <w:szCs w:val="24"/>
        </w:rPr>
        <w:t xml:space="preserve"> </w:t>
      </w:r>
      <w:r w:rsidR="00B13B5B">
        <w:rPr>
          <w:color w:val="000000"/>
          <w:w w:val="105"/>
          <w:sz w:val="24"/>
          <w:szCs w:val="24"/>
        </w:rPr>
        <w:t>G</w:t>
      </w:r>
      <w:r w:rsidRPr="000E510F">
        <w:rPr>
          <w:color w:val="000000"/>
          <w:w w:val="105"/>
          <w:sz w:val="24"/>
          <w:szCs w:val="24"/>
        </w:rPr>
        <w:t>miny</w:t>
      </w:r>
      <w:r w:rsidRPr="000E510F">
        <w:rPr>
          <w:color w:val="000000"/>
          <w:spacing w:val="45"/>
          <w:w w:val="105"/>
          <w:sz w:val="24"/>
          <w:szCs w:val="24"/>
        </w:rPr>
        <w:t xml:space="preserve"> </w:t>
      </w:r>
      <w:r w:rsidRPr="000E510F">
        <w:rPr>
          <w:color w:val="000000"/>
          <w:w w:val="105"/>
          <w:sz w:val="24"/>
          <w:szCs w:val="24"/>
        </w:rPr>
        <w:t>w</w:t>
      </w:r>
      <w:r w:rsidRPr="000E510F">
        <w:rPr>
          <w:color w:val="000000"/>
          <w:spacing w:val="49"/>
          <w:w w:val="105"/>
          <w:sz w:val="24"/>
          <w:szCs w:val="24"/>
        </w:rPr>
        <w:t xml:space="preserve"> </w:t>
      </w:r>
      <w:r w:rsidRPr="000E510F">
        <w:rPr>
          <w:color w:val="000000"/>
          <w:w w:val="105"/>
          <w:sz w:val="24"/>
          <w:szCs w:val="24"/>
        </w:rPr>
        <w:t>zakresie</w:t>
      </w:r>
      <w:r w:rsidRPr="000E510F">
        <w:rPr>
          <w:color w:val="000000"/>
          <w:spacing w:val="60"/>
          <w:w w:val="105"/>
          <w:sz w:val="24"/>
          <w:szCs w:val="24"/>
        </w:rPr>
        <w:t xml:space="preserve"> </w:t>
      </w:r>
      <w:r w:rsidRPr="000E510F">
        <w:rPr>
          <w:color w:val="000000"/>
          <w:w w:val="105"/>
          <w:sz w:val="24"/>
          <w:szCs w:val="24"/>
        </w:rPr>
        <w:t>kultury</w:t>
      </w:r>
      <w:r w:rsidRPr="000E510F">
        <w:rPr>
          <w:color w:val="000000"/>
          <w:spacing w:val="37"/>
          <w:w w:val="105"/>
          <w:sz w:val="24"/>
          <w:szCs w:val="24"/>
        </w:rPr>
        <w:t xml:space="preserve"> </w:t>
      </w:r>
      <w:r w:rsidRPr="000E510F">
        <w:rPr>
          <w:color w:val="000000"/>
          <w:w w:val="105"/>
          <w:sz w:val="24"/>
          <w:szCs w:val="24"/>
        </w:rPr>
        <w:t>fizycznej</w:t>
      </w:r>
      <w:r w:rsidRPr="000E510F">
        <w:rPr>
          <w:color w:val="000000"/>
          <w:spacing w:val="3"/>
          <w:w w:val="105"/>
          <w:sz w:val="24"/>
          <w:szCs w:val="24"/>
        </w:rPr>
        <w:t xml:space="preserve"> </w:t>
      </w:r>
      <w:r w:rsidRPr="000E510F">
        <w:rPr>
          <w:color w:val="000000"/>
          <w:w w:val="105"/>
          <w:sz w:val="24"/>
          <w:szCs w:val="24"/>
        </w:rPr>
        <w:t>i</w:t>
      </w:r>
      <w:r w:rsidRPr="000E510F">
        <w:rPr>
          <w:color w:val="000000"/>
          <w:spacing w:val="36"/>
          <w:w w:val="105"/>
          <w:sz w:val="24"/>
          <w:szCs w:val="24"/>
        </w:rPr>
        <w:t xml:space="preserve"> </w:t>
      </w:r>
      <w:r w:rsidRPr="000E510F">
        <w:rPr>
          <w:color w:val="000000"/>
          <w:w w:val="105"/>
          <w:sz w:val="24"/>
          <w:szCs w:val="24"/>
        </w:rPr>
        <w:t>urządzeń</w:t>
      </w:r>
      <w:r w:rsidRPr="000E510F">
        <w:rPr>
          <w:color w:val="000000"/>
          <w:spacing w:val="50"/>
          <w:w w:val="105"/>
          <w:sz w:val="24"/>
          <w:szCs w:val="24"/>
        </w:rPr>
        <w:t xml:space="preserve"> </w:t>
      </w:r>
      <w:r w:rsidRPr="000E510F">
        <w:rPr>
          <w:color w:val="000000"/>
          <w:w w:val="105"/>
          <w:sz w:val="24"/>
          <w:szCs w:val="24"/>
        </w:rPr>
        <w:t>sportowych</w:t>
      </w:r>
      <w:r w:rsidRPr="000E510F">
        <w:rPr>
          <w:color w:val="000000"/>
          <w:spacing w:val="3"/>
          <w:w w:val="105"/>
          <w:sz w:val="24"/>
          <w:szCs w:val="24"/>
        </w:rPr>
        <w:t xml:space="preserve"> </w:t>
      </w:r>
      <w:r w:rsidRPr="000E510F">
        <w:rPr>
          <w:color w:val="000000"/>
          <w:w w:val="105"/>
          <w:sz w:val="24"/>
          <w:szCs w:val="24"/>
        </w:rPr>
        <w:t>na</w:t>
      </w:r>
      <w:r w:rsidRPr="000E510F">
        <w:rPr>
          <w:color w:val="000000"/>
          <w:spacing w:val="46"/>
          <w:w w:val="105"/>
          <w:sz w:val="24"/>
          <w:szCs w:val="24"/>
        </w:rPr>
        <w:t xml:space="preserve"> </w:t>
      </w:r>
      <w:r w:rsidRPr="000E510F">
        <w:rPr>
          <w:color w:val="000000"/>
          <w:w w:val="105"/>
          <w:sz w:val="24"/>
          <w:szCs w:val="24"/>
        </w:rPr>
        <w:t>bazie</w:t>
      </w:r>
      <w:r w:rsidRPr="000E510F">
        <w:rPr>
          <w:color w:val="000000"/>
          <w:spacing w:val="44"/>
          <w:w w:val="105"/>
          <w:sz w:val="24"/>
          <w:szCs w:val="24"/>
        </w:rPr>
        <w:t xml:space="preserve"> </w:t>
      </w:r>
      <w:r w:rsidRPr="000E510F">
        <w:rPr>
          <w:color w:val="000000"/>
          <w:w w:val="105"/>
          <w:sz w:val="24"/>
          <w:szCs w:val="24"/>
        </w:rPr>
        <w:t>gminnej</w:t>
      </w:r>
      <w:r w:rsidRPr="000E510F">
        <w:rPr>
          <w:color w:val="000000"/>
          <w:spacing w:val="53"/>
          <w:w w:val="105"/>
          <w:sz w:val="24"/>
          <w:szCs w:val="24"/>
        </w:rPr>
        <w:t xml:space="preserve"> </w:t>
      </w:r>
      <w:r w:rsidRPr="000E510F">
        <w:rPr>
          <w:color w:val="000000"/>
          <w:w w:val="105"/>
          <w:sz w:val="24"/>
          <w:szCs w:val="24"/>
        </w:rPr>
        <w:t>pływalni</w:t>
      </w:r>
      <w:r w:rsidRPr="000E510F">
        <w:rPr>
          <w:color w:val="000000"/>
          <w:w w:val="101"/>
          <w:sz w:val="24"/>
          <w:szCs w:val="24"/>
        </w:rPr>
        <w:t xml:space="preserve"> </w:t>
      </w:r>
      <w:r w:rsidRPr="000E510F">
        <w:rPr>
          <w:color w:val="000000"/>
          <w:w w:val="105"/>
          <w:sz w:val="24"/>
          <w:szCs w:val="24"/>
        </w:rPr>
        <w:t>sportowej</w:t>
      </w:r>
      <w:r w:rsidRPr="000E510F">
        <w:rPr>
          <w:color w:val="000000"/>
          <w:spacing w:val="5"/>
          <w:w w:val="105"/>
          <w:sz w:val="24"/>
          <w:szCs w:val="24"/>
        </w:rPr>
        <w:t xml:space="preserve"> </w:t>
      </w:r>
      <w:r w:rsidRPr="000E510F">
        <w:rPr>
          <w:color w:val="000000"/>
          <w:w w:val="105"/>
          <w:sz w:val="24"/>
          <w:szCs w:val="24"/>
        </w:rPr>
        <w:t>w</w:t>
      </w:r>
      <w:r w:rsidRPr="000E510F">
        <w:rPr>
          <w:color w:val="000000"/>
          <w:spacing w:val="4"/>
          <w:w w:val="105"/>
          <w:sz w:val="24"/>
          <w:szCs w:val="24"/>
        </w:rPr>
        <w:t xml:space="preserve"> </w:t>
      </w:r>
      <w:r w:rsidRPr="000E510F">
        <w:rPr>
          <w:color w:val="000000"/>
          <w:w w:val="105"/>
          <w:sz w:val="24"/>
          <w:szCs w:val="24"/>
        </w:rPr>
        <w:t>Stanisławowie</w:t>
      </w:r>
      <w:r w:rsidRPr="000E510F">
        <w:rPr>
          <w:color w:val="000000"/>
          <w:spacing w:val="21"/>
          <w:w w:val="105"/>
          <w:sz w:val="24"/>
          <w:szCs w:val="24"/>
        </w:rPr>
        <w:t xml:space="preserve"> </w:t>
      </w:r>
      <w:r w:rsidRPr="000E510F">
        <w:rPr>
          <w:color w:val="000000"/>
          <w:w w:val="105"/>
          <w:sz w:val="24"/>
          <w:szCs w:val="24"/>
        </w:rPr>
        <w:t>Pierwszym.</w:t>
      </w:r>
    </w:p>
    <w:p w:rsidR="0012068A" w:rsidRPr="000E510F" w:rsidRDefault="0012068A" w:rsidP="00504F52">
      <w:pPr>
        <w:pStyle w:val="Tekstpodstawowy"/>
        <w:spacing w:after="0" w:line="360" w:lineRule="auto"/>
        <w:jc w:val="both"/>
        <w:rPr>
          <w:sz w:val="24"/>
          <w:szCs w:val="24"/>
        </w:rPr>
      </w:pPr>
      <w:r w:rsidRPr="000E510F">
        <w:rPr>
          <w:color w:val="000000"/>
          <w:sz w:val="24"/>
          <w:szCs w:val="24"/>
        </w:rPr>
        <w:t xml:space="preserve">Niestety w związku obowiązującymi przepisami i zaleceniami/wytycznymi w zakresie działań mających na celu </w:t>
      </w:r>
      <w:r w:rsidRPr="000E510F">
        <w:rPr>
          <w:rStyle w:val="Uwydatnienie"/>
          <w:i w:val="0"/>
          <w:color w:val="000000"/>
          <w:sz w:val="24"/>
          <w:szCs w:val="24"/>
        </w:rPr>
        <w:t>zapobieganie</w:t>
      </w:r>
      <w:r w:rsidRPr="000E510F">
        <w:rPr>
          <w:color w:val="000000"/>
          <w:sz w:val="24"/>
          <w:szCs w:val="24"/>
        </w:rPr>
        <w:t xml:space="preserve"> rozprzestrzeniania się zakażeń </w:t>
      </w:r>
      <w:r w:rsidRPr="000E510F">
        <w:rPr>
          <w:rStyle w:val="Uwydatnienie"/>
          <w:i w:val="0"/>
          <w:color w:val="000000"/>
          <w:sz w:val="24"/>
          <w:szCs w:val="24"/>
        </w:rPr>
        <w:t>SARS</w:t>
      </w:r>
      <w:r w:rsidRPr="000E510F">
        <w:rPr>
          <w:color w:val="000000"/>
          <w:sz w:val="24"/>
          <w:szCs w:val="24"/>
        </w:rPr>
        <w:t xml:space="preserve">-CoV-2 w 2020 r. nie odbyły się zawody sportowe. Pływalnia sportowa była wyłączona całkowicie z użytku </w:t>
      </w:r>
      <w:r w:rsidR="00331FFD">
        <w:rPr>
          <w:color w:val="000000"/>
          <w:sz w:val="24"/>
          <w:szCs w:val="24"/>
        </w:rPr>
        <w:t xml:space="preserve">przez ok. 3 miesiące </w:t>
      </w:r>
      <w:r w:rsidRPr="000E510F">
        <w:rPr>
          <w:color w:val="000000"/>
          <w:sz w:val="24"/>
          <w:szCs w:val="24"/>
        </w:rPr>
        <w:t xml:space="preserve">oraz </w:t>
      </w:r>
      <w:r w:rsidR="00331FFD">
        <w:rPr>
          <w:color w:val="000000"/>
          <w:sz w:val="24"/>
          <w:szCs w:val="24"/>
        </w:rPr>
        <w:t xml:space="preserve">przez </w:t>
      </w:r>
      <w:r w:rsidRPr="000E510F">
        <w:rPr>
          <w:color w:val="000000"/>
          <w:sz w:val="24"/>
          <w:szCs w:val="24"/>
        </w:rPr>
        <w:t>ok. 3 miesi</w:t>
      </w:r>
      <w:r w:rsidR="00331FFD">
        <w:rPr>
          <w:color w:val="000000"/>
          <w:sz w:val="24"/>
          <w:szCs w:val="24"/>
        </w:rPr>
        <w:t>ące</w:t>
      </w:r>
      <w:r w:rsidRPr="000E510F">
        <w:rPr>
          <w:color w:val="000000"/>
          <w:sz w:val="24"/>
          <w:szCs w:val="24"/>
        </w:rPr>
        <w:t xml:space="preserve"> funkcjonowała na określonych zasadach z dostępem do korzystania dla grupy użytkowników każdorazowo</w:t>
      </w:r>
      <w:r w:rsidR="00331FFD">
        <w:rPr>
          <w:color w:val="000000"/>
          <w:sz w:val="24"/>
          <w:szCs w:val="24"/>
        </w:rPr>
        <w:t>,</w:t>
      </w:r>
      <w:r w:rsidRPr="000E510F">
        <w:rPr>
          <w:color w:val="000000"/>
          <w:sz w:val="24"/>
          <w:szCs w:val="24"/>
        </w:rPr>
        <w:t xml:space="preserve"> szczegółowo wskazywanej </w:t>
      </w:r>
      <w:r w:rsidR="00504F52">
        <w:rPr>
          <w:color w:val="000000"/>
          <w:sz w:val="24"/>
          <w:szCs w:val="24"/>
        </w:rPr>
        <w:t xml:space="preserve">                                             </w:t>
      </w:r>
      <w:r w:rsidRPr="000E510F">
        <w:rPr>
          <w:color w:val="000000"/>
          <w:sz w:val="24"/>
          <w:szCs w:val="24"/>
        </w:rPr>
        <w:t>w rozporządzeniach w sprawie obostrzeń epidemiologicznych. W okresie marzec-czerwiec</w:t>
      </w:r>
      <w:r w:rsidR="00331FFD">
        <w:rPr>
          <w:color w:val="000000"/>
          <w:sz w:val="24"/>
          <w:szCs w:val="24"/>
        </w:rPr>
        <w:t>,</w:t>
      </w:r>
      <w:r w:rsidRPr="000E510F">
        <w:rPr>
          <w:color w:val="000000"/>
          <w:sz w:val="24"/>
          <w:szCs w:val="24"/>
        </w:rPr>
        <w:t xml:space="preserve"> podczas przerwy w funkcjonowaniu pływalni</w:t>
      </w:r>
      <w:r w:rsidR="00331FFD">
        <w:rPr>
          <w:color w:val="000000"/>
          <w:sz w:val="24"/>
          <w:szCs w:val="24"/>
        </w:rPr>
        <w:t>,</w:t>
      </w:r>
      <w:r w:rsidRPr="000E510F">
        <w:rPr>
          <w:color w:val="000000"/>
          <w:sz w:val="24"/>
          <w:szCs w:val="24"/>
        </w:rPr>
        <w:t xml:space="preserve"> przeprowadzone zostały remonty oraz prace pielęgnacyjne na zewnątrz obiektu.</w:t>
      </w:r>
    </w:p>
    <w:p w:rsidR="00504F52" w:rsidRDefault="00504F52" w:rsidP="00504F52">
      <w:pPr>
        <w:pStyle w:val="Tekstpodstawowy"/>
        <w:spacing w:after="0" w:line="360" w:lineRule="auto"/>
        <w:jc w:val="both"/>
        <w:rPr>
          <w:color w:val="000000"/>
          <w:sz w:val="24"/>
          <w:szCs w:val="24"/>
        </w:rPr>
      </w:pPr>
    </w:p>
    <w:p w:rsidR="0012068A" w:rsidRPr="000E510F" w:rsidRDefault="0012068A" w:rsidP="00504F52">
      <w:pPr>
        <w:pStyle w:val="Tekstpodstawowy"/>
        <w:spacing w:after="0" w:line="360" w:lineRule="auto"/>
        <w:jc w:val="both"/>
        <w:rPr>
          <w:sz w:val="24"/>
          <w:szCs w:val="24"/>
        </w:rPr>
      </w:pPr>
      <w:r w:rsidRPr="000E510F">
        <w:rPr>
          <w:color w:val="000000"/>
          <w:sz w:val="24"/>
          <w:szCs w:val="24"/>
        </w:rPr>
        <w:t>W</w:t>
      </w:r>
      <w:r w:rsidRPr="000E510F">
        <w:rPr>
          <w:color w:val="000000"/>
          <w:spacing w:val="49"/>
          <w:sz w:val="24"/>
          <w:szCs w:val="24"/>
        </w:rPr>
        <w:t xml:space="preserve"> </w:t>
      </w:r>
      <w:r w:rsidRPr="000E510F">
        <w:rPr>
          <w:color w:val="000000"/>
          <w:spacing w:val="-3"/>
          <w:sz w:val="24"/>
          <w:szCs w:val="24"/>
        </w:rPr>
        <w:t>2020</w:t>
      </w:r>
      <w:r w:rsidRPr="000E510F">
        <w:rPr>
          <w:color w:val="000000"/>
          <w:spacing w:val="45"/>
          <w:sz w:val="24"/>
          <w:szCs w:val="24"/>
        </w:rPr>
        <w:t xml:space="preserve"> </w:t>
      </w:r>
      <w:r w:rsidRPr="000E510F">
        <w:rPr>
          <w:color w:val="000000"/>
          <w:sz w:val="24"/>
          <w:szCs w:val="24"/>
        </w:rPr>
        <w:t>r.</w:t>
      </w:r>
      <w:r w:rsidRPr="000E510F">
        <w:rPr>
          <w:color w:val="000000"/>
          <w:spacing w:val="29"/>
          <w:sz w:val="24"/>
          <w:szCs w:val="24"/>
        </w:rPr>
        <w:t xml:space="preserve"> </w:t>
      </w:r>
      <w:r w:rsidRPr="000E510F">
        <w:rPr>
          <w:color w:val="000000"/>
          <w:sz w:val="24"/>
          <w:szCs w:val="24"/>
        </w:rPr>
        <w:t>mieszkańcy</w:t>
      </w:r>
      <w:r w:rsidRPr="000E510F">
        <w:rPr>
          <w:color w:val="000000"/>
          <w:spacing w:val="44"/>
          <w:sz w:val="24"/>
          <w:szCs w:val="24"/>
        </w:rPr>
        <w:t xml:space="preserve"> </w:t>
      </w:r>
      <w:r w:rsidRPr="000E510F">
        <w:rPr>
          <w:color w:val="000000"/>
          <w:sz w:val="24"/>
          <w:szCs w:val="24"/>
        </w:rPr>
        <w:t>Gminy</w:t>
      </w:r>
      <w:r w:rsidRPr="000E510F">
        <w:rPr>
          <w:color w:val="000000"/>
          <w:spacing w:val="49"/>
          <w:sz w:val="24"/>
          <w:szCs w:val="24"/>
        </w:rPr>
        <w:t xml:space="preserve"> </w:t>
      </w:r>
      <w:r w:rsidRPr="000E510F">
        <w:rPr>
          <w:color w:val="000000"/>
          <w:sz w:val="24"/>
          <w:szCs w:val="24"/>
        </w:rPr>
        <w:t>Nieporęt</w:t>
      </w:r>
      <w:r w:rsidRPr="000E510F">
        <w:rPr>
          <w:color w:val="000000"/>
          <w:spacing w:val="45"/>
          <w:sz w:val="24"/>
          <w:szCs w:val="24"/>
        </w:rPr>
        <w:t xml:space="preserve"> </w:t>
      </w:r>
      <w:r w:rsidRPr="000E510F">
        <w:rPr>
          <w:color w:val="000000"/>
          <w:sz w:val="24"/>
          <w:szCs w:val="24"/>
        </w:rPr>
        <w:t>skorzystali</w:t>
      </w:r>
      <w:r w:rsidRPr="000E510F">
        <w:rPr>
          <w:color w:val="000000"/>
          <w:spacing w:val="49"/>
          <w:sz w:val="24"/>
          <w:szCs w:val="24"/>
        </w:rPr>
        <w:t xml:space="preserve"> </w:t>
      </w:r>
      <w:r w:rsidRPr="000E510F">
        <w:rPr>
          <w:color w:val="000000"/>
          <w:sz w:val="24"/>
          <w:szCs w:val="24"/>
        </w:rPr>
        <w:t>z</w:t>
      </w:r>
      <w:r w:rsidRPr="000E510F">
        <w:rPr>
          <w:color w:val="000000"/>
          <w:spacing w:val="49"/>
          <w:sz w:val="24"/>
          <w:szCs w:val="24"/>
        </w:rPr>
        <w:t xml:space="preserve"> </w:t>
      </w:r>
      <w:r w:rsidRPr="000E510F">
        <w:rPr>
          <w:color w:val="000000"/>
          <w:sz w:val="24"/>
          <w:szCs w:val="24"/>
        </w:rPr>
        <w:t>ulgi</w:t>
      </w:r>
      <w:r w:rsidRPr="000E510F">
        <w:rPr>
          <w:color w:val="000000"/>
          <w:spacing w:val="31"/>
          <w:sz w:val="24"/>
          <w:szCs w:val="24"/>
        </w:rPr>
        <w:t xml:space="preserve"> </w:t>
      </w:r>
      <w:r w:rsidRPr="000E510F">
        <w:rPr>
          <w:color w:val="000000"/>
          <w:sz w:val="24"/>
          <w:szCs w:val="24"/>
        </w:rPr>
        <w:t>wynikającej</w:t>
      </w:r>
      <w:r w:rsidRPr="000E510F">
        <w:rPr>
          <w:color w:val="000000"/>
          <w:spacing w:val="56"/>
          <w:sz w:val="24"/>
          <w:szCs w:val="24"/>
        </w:rPr>
        <w:t xml:space="preserve"> </w:t>
      </w:r>
      <w:r w:rsidRPr="000E510F">
        <w:rPr>
          <w:color w:val="000000"/>
          <w:sz w:val="24"/>
          <w:szCs w:val="24"/>
        </w:rPr>
        <w:t>z</w:t>
      </w:r>
      <w:r w:rsidRPr="000E510F">
        <w:rPr>
          <w:color w:val="000000"/>
          <w:spacing w:val="50"/>
          <w:sz w:val="24"/>
          <w:szCs w:val="24"/>
        </w:rPr>
        <w:t xml:space="preserve"> </w:t>
      </w:r>
      <w:r w:rsidRPr="000E510F">
        <w:rPr>
          <w:color w:val="000000"/>
          <w:sz w:val="24"/>
          <w:szCs w:val="24"/>
        </w:rPr>
        <w:t>posiadania</w:t>
      </w:r>
      <w:r w:rsidRPr="000E510F">
        <w:rPr>
          <w:color w:val="000000"/>
          <w:spacing w:val="22"/>
          <w:w w:val="96"/>
          <w:sz w:val="24"/>
          <w:szCs w:val="24"/>
        </w:rPr>
        <w:t xml:space="preserve"> </w:t>
      </w:r>
      <w:r w:rsidRPr="000E510F">
        <w:rPr>
          <w:color w:val="000000"/>
          <w:sz w:val="24"/>
          <w:szCs w:val="24"/>
        </w:rPr>
        <w:t>Nieporęckiej</w:t>
      </w:r>
      <w:r w:rsidRPr="000E510F">
        <w:rPr>
          <w:color w:val="000000"/>
          <w:spacing w:val="9"/>
          <w:sz w:val="24"/>
          <w:szCs w:val="24"/>
        </w:rPr>
        <w:t xml:space="preserve"> </w:t>
      </w:r>
      <w:r w:rsidRPr="000E510F">
        <w:rPr>
          <w:color w:val="000000"/>
          <w:sz w:val="24"/>
          <w:szCs w:val="24"/>
        </w:rPr>
        <w:t>Karty</w:t>
      </w:r>
      <w:r w:rsidRPr="000E510F">
        <w:rPr>
          <w:color w:val="000000"/>
          <w:spacing w:val="-5"/>
          <w:sz w:val="24"/>
          <w:szCs w:val="24"/>
        </w:rPr>
        <w:t xml:space="preserve"> </w:t>
      </w:r>
      <w:r w:rsidRPr="000E510F">
        <w:rPr>
          <w:color w:val="000000"/>
          <w:sz w:val="24"/>
          <w:szCs w:val="24"/>
        </w:rPr>
        <w:t>Rodziny</w:t>
      </w:r>
      <w:r w:rsidRPr="000E510F">
        <w:rPr>
          <w:color w:val="000000"/>
          <w:spacing w:val="-2"/>
          <w:sz w:val="24"/>
          <w:szCs w:val="24"/>
        </w:rPr>
        <w:t xml:space="preserve"> </w:t>
      </w:r>
      <w:r w:rsidRPr="000E510F">
        <w:rPr>
          <w:color w:val="000000"/>
          <w:sz w:val="24"/>
          <w:szCs w:val="24"/>
        </w:rPr>
        <w:t>3+,</w:t>
      </w:r>
      <w:r w:rsidRPr="000E510F">
        <w:rPr>
          <w:color w:val="000000"/>
          <w:spacing w:val="-13"/>
          <w:sz w:val="24"/>
          <w:szCs w:val="24"/>
        </w:rPr>
        <w:t xml:space="preserve"> </w:t>
      </w:r>
      <w:r w:rsidRPr="000E510F">
        <w:rPr>
          <w:color w:val="000000"/>
          <w:sz w:val="24"/>
          <w:szCs w:val="24"/>
        </w:rPr>
        <w:t>tj.:</w:t>
      </w:r>
    </w:p>
    <w:p w:rsidR="0012068A" w:rsidRPr="000E510F" w:rsidRDefault="00331FFD" w:rsidP="00B70251">
      <w:pPr>
        <w:numPr>
          <w:ilvl w:val="0"/>
          <w:numId w:val="46"/>
        </w:numPr>
        <w:tabs>
          <w:tab w:val="left" w:pos="919"/>
        </w:tabs>
        <w:suppressAutoHyphens/>
        <w:spacing w:line="360" w:lineRule="auto"/>
        <w:ind w:left="0" w:firstLine="0"/>
        <w:jc w:val="both"/>
        <w:rPr>
          <w:sz w:val="24"/>
          <w:szCs w:val="24"/>
        </w:rPr>
      </w:pPr>
      <w:r>
        <w:rPr>
          <w:rFonts w:eastAsia="Times New Roman" w:cs="Times New Roman"/>
          <w:color w:val="000000"/>
          <w:spacing w:val="-6"/>
          <w:sz w:val="24"/>
          <w:szCs w:val="24"/>
        </w:rPr>
        <w:t xml:space="preserve">- </w:t>
      </w:r>
      <w:r w:rsidR="0012068A" w:rsidRPr="000E510F">
        <w:rPr>
          <w:rFonts w:eastAsia="Times New Roman" w:cs="Times New Roman"/>
          <w:color w:val="000000"/>
          <w:spacing w:val="-6"/>
          <w:sz w:val="24"/>
          <w:szCs w:val="24"/>
        </w:rPr>
        <w:t xml:space="preserve">640 </w:t>
      </w:r>
      <w:r w:rsidR="0012068A" w:rsidRPr="000E510F">
        <w:rPr>
          <w:rFonts w:eastAsia="Arial"/>
          <w:color w:val="000000"/>
          <w:sz w:val="24"/>
          <w:szCs w:val="24"/>
        </w:rPr>
        <w:t>wejścia</w:t>
      </w:r>
      <w:r w:rsidR="0012068A" w:rsidRPr="000E510F">
        <w:rPr>
          <w:rFonts w:eastAsia="Arial"/>
          <w:color w:val="000000"/>
          <w:spacing w:val="22"/>
          <w:sz w:val="24"/>
          <w:szCs w:val="24"/>
        </w:rPr>
        <w:t xml:space="preserve"> </w:t>
      </w:r>
      <w:r w:rsidR="0012068A" w:rsidRPr="000E510F">
        <w:rPr>
          <w:rFonts w:eastAsia="Arial"/>
          <w:color w:val="000000"/>
          <w:sz w:val="24"/>
          <w:szCs w:val="24"/>
        </w:rPr>
        <w:t>na</w:t>
      </w:r>
      <w:r w:rsidR="0012068A" w:rsidRPr="000E510F">
        <w:rPr>
          <w:rFonts w:eastAsia="Arial"/>
          <w:color w:val="000000"/>
          <w:spacing w:val="11"/>
          <w:sz w:val="24"/>
          <w:szCs w:val="24"/>
        </w:rPr>
        <w:t xml:space="preserve"> </w:t>
      </w:r>
      <w:r w:rsidR="0012068A" w:rsidRPr="000E510F">
        <w:rPr>
          <w:rFonts w:eastAsia="Arial"/>
          <w:color w:val="000000"/>
          <w:sz w:val="24"/>
          <w:szCs w:val="24"/>
        </w:rPr>
        <w:t>bilet</w:t>
      </w:r>
      <w:r w:rsidR="0012068A" w:rsidRPr="000E510F">
        <w:rPr>
          <w:rFonts w:eastAsia="Arial"/>
          <w:color w:val="000000"/>
          <w:spacing w:val="5"/>
          <w:sz w:val="24"/>
          <w:szCs w:val="24"/>
        </w:rPr>
        <w:t xml:space="preserve"> </w:t>
      </w:r>
      <w:r w:rsidR="0012068A" w:rsidRPr="000E510F">
        <w:rPr>
          <w:rFonts w:eastAsia="Arial"/>
          <w:color w:val="000000"/>
          <w:sz w:val="24"/>
          <w:szCs w:val="24"/>
        </w:rPr>
        <w:t xml:space="preserve">normalny </w:t>
      </w:r>
      <w:r w:rsidR="0012068A" w:rsidRPr="000E510F">
        <w:rPr>
          <w:rFonts w:eastAsia="Times New Roman" w:cs="Times New Roman"/>
          <w:color w:val="000000"/>
          <w:sz w:val="24"/>
          <w:szCs w:val="24"/>
        </w:rPr>
        <w:t>„3+"</w:t>
      </w:r>
      <w:r>
        <w:rPr>
          <w:rFonts w:eastAsia="Times New Roman" w:cs="Times New Roman"/>
          <w:color w:val="000000"/>
          <w:sz w:val="24"/>
          <w:szCs w:val="24"/>
        </w:rPr>
        <w:t>,</w:t>
      </w:r>
    </w:p>
    <w:p w:rsidR="0012068A" w:rsidRPr="000E510F" w:rsidRDefault="00331FFD" w:rsidP="00B70251">
      <w:pPr>
        <w:numPr>
          <w:ilvl w:val="0"/>
          <w:numId w:val="46"/>
        </w:numPr>
        <w:tabs>
          <w:tab w:val="left" w:pos="939"/>
        </w:tabs>
        <w:suppressAutoHyphens/>
        <w:spacing w:line="360" w:lineRule="auto"/>
        <w:ind w:left="0" w:firstLine="0"/>
        <w:jc w:val="both"/>
        <w:rPr>
          <w:sz w:val="24"/>
          <w:szCs w:val="24"/>
        </w:rPr>
      </w:pPr>
      <w:r>
        <w:rPr>
          <w:rFonts w:eastAsia="Arial"/>
          <w:color w:val="000000"/>
          <w:sz w:val="24"/>
          <w:szCs w:val="24"/>
        </w:rPr>
        <w:t xml:space="preserve">- 727 wejść na </w:t>
      </w:r>
      <w:r w:rsidR="0012068A" w:rsidRPr="000E510F">
        <w:rPr>
          <w:rFonts w:eastAsia="Arial"/>
          <w:color w:val="000000"/>
          <w:sz w:val="24"/>
          <w:szCs w:val="24"/>
        </w:rPr>
        <w:t>bilet</w:t>
      </w:r>
      <w:r w:rsidR="0012068A" w:rsidRPr="000E510F">
        <w:rPr>
          <w:rFonts w:eastAsia="Arial"/>
          <w:color w:val="000000"/>
          <w:spacing w:val="9"/>
          <w:sz w:val="24"/>
          <w:szCs w:val="24"/>
        </w:rPr>
        <w:t xml:space="preserve"> </w:t>
      </w:r>
      <w:r w:rsidR="0012068A" w:rsidRPr="000E510F">
        <w:rPr>
          <w:rFonts w:eastAsia="Arial"/>
          <w:color w:val="000000"/>
          <w:sz w:val="24"/>
          <w:szCs w:val="24"/>
        </w:rPr>
        <w:t>ulgowy</w:t>
      </w:r>
      <w:r w:rsidR="0012068A" w:rsidRPr="000E510F">
        <w:rPr>
          <w:rFonts w:eastAsia="Arial"/>
          <w:color w:val="000000"/>
          <w:spacing w:val="6"/>
          <w:sz w:val="24"/>
          <w:szCs w:val="24"/>
        </w:rPr>
        <w:t xml:space="preserve"> </w:t>
      </w:r>
      <w:r w:rsidR="0012068A" w:rsidRPr="000E510F">
        <w:rPr>
          <w:rFonts w:eastAsia="Times New Roman" w:cs="Times New Roman"/>
          <w:color w:val="000000"/>
          <w:sz w:val="24"/>
          <w:szCs w:val="24"/>
        </w:rPr>
        <w:t>„3+"</w:t>
      </w:r>
      <w:r>
        <w:rPr>
          <w:rFonts w:eastAsia="Times New Roman" w:cs="Times New Roman"/>
          <w:color w:val="000000"/>
          <w:sz w:val="24"/>
          <w:szCs w:val="24"/>
        </w:rPr>
        <w:t>.</w:t>
      </w:r>
    </w:p>
    <w:p w:rsidR="00A70B1E" w:rsidRDefault="0012068A" w:rsidP="00504F52">
      <w:pPr>
        <w:spacing w:line="360" w:lineRule="auto"/>
        <w:jc w:val="both"/>
        <w:rPr>
          <w:rFonts w:eastAsia="Times New Roman" w:cs="Times New Roman"/>
          <w:color w:val="000000"/>
          <w:sz w:val="24"/>
          <w:szCs w:val="24"/>
        </w:rPr>
      </w:pPr>
      <w:r w:rsidRPr="000E510F">
        <w:rPr>
          <w:rFonts w:eastAsia="Arial"/>
          <w:color w:val="000000"/>
          <w:sz w:val="24"/>
          <w:szCs w:val="24"/>
        </w:rPr>
        <w:t>Łącznie</w:t>
      </w:r>
      <w:r w:rsidRPr="000E510F">
        <w:rPr>
          <w:rFonts w:eastAsia="Arial"/>
          <w:color w:val="000000"/>
          <w:spacing w:val="-8"/>
          <w:sz w:val="24"/>
          <w:szCs w:val="24"/>
        </w:rPr>
        <w:t xml:space="preserve"> </w:t>
      </w:r>
      <w:r w:rsidRPr="000E510F">
        <w:rPr>
          <w:rFonts w:eastAsia="Times New Roman" w:cs="Times New Roman"/>
          <w:color w:val="000000"/>
          <w:sz w:val="24"/>
          <w:szCs w:val="24"/>
        </w:rPr>
        <w:t>1367</w:t>
      </w:r>
      <w:r w:rsidRPr="000E510F">
        <w:rPr>
          <w:rFonts w:eastAsia="Times New Roman" w:cs="Times New Roman"/>
          <w:color w:val="000000"/>
          <w:spacing w:val="-11"/>
          <w:sz w:val="24"/>
          <w:szCs w:val="24"/>
        </w:rPr>
        <w:t xml:space="preserve"> </w:t>
      </w:r>
      <w:r w:rsidRPr="000E510F">
        <w:rPr>
          <w:rFonts w:eastAsia="Arial"/>
          <w:color w:val="000000"/>
          <w:sz w:val="24"/>
          <w:szCs w:val="24"/>
        </w:rPr>
        <w:t>wejść</w:t>
      </w:r>
      <w:r w:rsidRPr="000E510F">
        <w:rPr>
          <w:rFonts w:eastAsia="Arial"/>
          <w:color w:val="000000"/>
          <w:spacing w:val="4"/>
          <w:sz w:val="24"/>
          <w:szCs w:val="24"/>
        </w:rPr>
        <w:t xml:space="preserve"> </w:t>
      </w:r>
      <w:r w:rsidRPr="000E510F">
        <w:rPr>
          <w:rFonts w:eastAsia="Arial"/>
          <w:color w:val="000000"/>
          <w:sz w:val="24"/>
          <w:szCs w:val="24"/>
        </w:rPr>
        <w:t>na</w:t>
      </w:r>
      <w:r w:rsidRPr="000E510F">
        <w:rPr>
          <w:rFonts w:eastAsia="Arial"/>
          <w:color w:val="000000"/>
          <w:spacing w:val="-16"/>
          <w:sz w:val="24"/>
          <w:szCs w:val="24"/>
        </w:rPr>
        <w:t xml:space="preserve"> </w:t>
      </w:r>
      <w:r w:rsidRPr="000E510F">
        <w:rPr>
          <w:rFonts w:eastAsia="Arial"/>
          <w:color w:val="000000"/>
          <w:sz w:val="24"/>
          <w:szCs w:val="24"/>
        </w:rPr>
        <w:t>bilet</w:t>
      </w:r>
      <w:r w:rsidRPr="000E510F">
        <w:rPr>
          <w:rFonts w:eastAsia="Arial"/>
          <w:color w:val="000000"/>
          <w:spacing w:val="-20"/>
          <w:sz w:val="24"/>
          <w:szCs w:val="24"/>
        </w:rPr>
        <w:t xml:space="preserve"> </w:t>
      </w:r>
      <w:r w:rsidRPr="000E510F">
        <w:rPr>
          <w:rFonts w:eastAsia="Times New Roman" w:cs="Times New Roman"/>
          <w:color w:val="000000"/>
          <w:sz w:val="24"/>
          <w:szCs w:val="24"/>
        </w:rPr>
        <w:t>„3+"</w:t>
      </w:r>
      <w:r w:rsidR="00331FFD">
        <w:rPr>
          <w:rFonts w:eastAsia="Times New Roman" w:cs="Times New Roman"/>
          <w:color w:val="000000"/>
          <w:sz w:val="24"/>
          <w:szCs w:val="24"/>
        </w:rPr>
        <w:t>.</w:t>
      </w:r>
    </w:p>
    <w:p w:rsidR="000E510F" w:rsidRDefault="000E510F" w:rsidP="00504F52">
      <w:pPr>
        <w:spacing w:line="360" w:lineRule="auto"/>
        <w:jc w:val="both"/>
        <w:rPr>
          <w:rFonts w:eastAsia="Times New Roman" w:cs="Times New Roman"/>
          <w:color w:val="000000"/>
          <w:sz w:val="24"/>
          <w:szCs w:val="24"/>
        </w:rPr>
      </w:pPr>
    </w:p>
    <w:p w:rsidR="00331FFD" w:rsidRDefault="00331FFD" w:rsidP="00504F52">
      <w:pPr>
        <w:spacing w:line="360" w:lineRule="auto"/>
        <w:jc w:val="both"/>
        <w:rPr>
          <w:rFonts w:eastAsia="Times New Roman" w:cs="Times New Roman"/>
          <w:color w:val="000000"/>
          <w:sz w:val="24"/>
          <w:szCs w:val="24"/>
        </w:rPr>
      </w:pPr>
    </w:p>
    <w:p w:rsidR="00331FFD" w:rsidRDefault="00331FFD" w:rsidP="00504F52">
      <w:pPr>
        <w:spacing w:line="360" w:lineRule="auto"/>
        <w:jc w:val="both"/>
        <w:rPr>
          <w:rFonts w:eastAsia="Times New Roman" w:cs="Times New Roman"/>
          <w:color w:val="000000"/>
          <w:sz w:val="24"/>
          <w:szCs w:val="24"/>
        </w:rPr>
      </w:pPr>
    </w:p>
    <w:p w:rsidR="00331FFD" w:rsidRDefault="00331FFD" w:rsidP="006C04A3">
      <w:pPr>
        <w:spacing w:line="240" w:lineRule="auto"/>
        <w:jc w:val="both"/>
        <w:rPr>
          <w:rFonts w:asciiTheme="minorHAnsi" w:hAnsiTheme="minorHAnsi" w:cstheme="minorHAnsi"/>
          <w:i/>
          <w:sz w:val="20"/>
          <w:szCs w:val="20"/>
        </w:rPr>
      </w:pPr>
    </w:p>
    <w:p w:rsidR="006C03F0" w:rsidRPr="00331FFD" w:rsidRDefault="00A70B1E" w:rsidP="006C04A3">
      <w:pPr>
        <w:spacing w:line="240" w:lineRule="auto"/>
        <w:jc w:val="both"/>
        <w:rPr>
          <w:rFonts w:asciiTheme="minorHAnsi" w:hAnsiTheme="minorHAnsi" w:cstheme="minorHAnsi"/>
          <w:i/>
          <w:sz w:val="20"/>
          <w:szCs w:val="20"/>
        </w:rPr>
      </w:pPr>
      <w:r w:rsidRPr="00331FFD">
        <w:rPr>
          <w:rFonts w:asciiTheme="minorHAnsi" w:hAnsiTheme="minorHAnsi" w:cstheme="minorHAnsi"/>
          <w:i/>
          <w:sz w:val="20"/>
          <w:szCs w:val="20"/>
        </w:rPr>
        <w:lastRenderedPageBreak/>
        <w:t>Wykres – ilość sprzedanych biletów „Nieporęcka karta Rodziny 3+”</w:t>
      </w:r>
    </w:p>
    <w:p w:rsidR="006C04A3" w:rsidRPr="00062BBA" w:rsidRDefault="007150B0" w:rsidP="006C03F0">
      <w:pPr>
        <w:pStyle w:val="Akapitzlist"/>
        <w:spacing w:line="360" w:lineRule="auto"/>
        <w:ind w:left="0"/>
        <w:jc w:val="both"/>
        <w:rPr>
          <w:rFonts w:asciiTheme="minorHAnsi" w:hAnsiTheme="minorHAnsi" w:cstheme="minorHAnsi"/>
          <w:highlight w:val="yellow"/>
          <w:u w:val="single"/>
        </w:rPr>
      </w:pPr>
      <w:r>
        <w:rPr>
          <w:noProof/>
          <w:lang w:eastAsia="pl-PL" w:bidi="ar-SA"/>
        </w:rPr>
        <w:drawing>
          <wp:inline distT="0" distB="0" distL="0" distR="0">
            <wp:extent cx="5759450" cy="2400300"/>
            <wp:effectExtent l="0" t="0" r="12700" b="19050"/>
            <wp:docPr id="8"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31FFD" w:rsidRDefault="0012068A" w:rsidP="00504F52">
      <w:pPr>
        <w:spacing w:line="360" w:lineRule="auto"/>
        <w:jc w:val="both"/>
        <w:rPr>
          <w:rFonts w:asciiTheme="minorHAnsi" w:eastAsia="Times New Roman" w:hAnsiTheme="minorHAnsi" w:cstheme="minorHAnsi"/>
          <w:color w:val="000000"/>
          <w:sz w:val="24"/>
          <w:szCs w:val="24"/>
        </w:rPr>
      </w:pPr>
      <w:r w:rsidRPr="007150B0">
        <w:rPr>
          <w:rFonts w:asciiTheme="minorHAnsi" w:eastAsia="Times New Roman" w:hAnsiTheme="minorHAnsi" w:cstheme="minorHAnsi"/>
          <w:color w:val="000000"/>
          <w:sz w:val="24"/>
          <w:szCs w:val="24"/>
        </w:rPr>
        <w:t xml:space="preserve">Wejścia na pływalnię klientów indywidualnych: </w:t>
      </w:r>
    </w:p>
    <w:p w:rsidR="00331FFD" w:rsidRDefault="00331FFD" w:rsidP="00504F52">
      <w:pPr>
        <w:spacing w:line="360" w:lineRule="auto"/>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 </w:t>
      </w:r>
      <w:r w:rsidR="0012068A" w:rsidRPr="007150B0">
        <w:rPr>
          <w:rFonts w:asciiTheme="minorHAnsi" w:eastAsia="Times New Roman" w:hAnsiTheme="minorHAnsi" w:cstheme="minorHAnsi"/>
          <w:color w:val="000000"/>
          <w:sz w:val="24"/>
          <w:szCs w:val="24"/>
        </w:rPr>
        <w:t xml:space="preserve">w 2019 r.: 135 550 osób, </w:t>
      </w:r>
    </w:p>
    <w:p w:rsidR="0012068A" w:rsidRPr="007150B0" w:rsidRDefault="00331FFD" w:rsidP="00504F52">
      <w:pPr>
        <w:spacing w:line="360" w:lineRule="auto"/>
        <w:jc w:val="both"/>
        <w:rPr>
          <w:rFonts w:asciiTheme="minorHAnsi" w:hAnsiTheme="minorHAnsi" w:cstheme="minorHAnsi"/>
          <w:sz w:val="24"/>
          <w:szCs w:val="24"/>
        </w:rPr>
      </w:pPr>
      <w:r>
        <w:rPr>
          <w:rFonts w:asciiTheme="minorHAnsi" w:eastAsia="Times New Roman" w:hAnsiTheme="minorHAnsi" w:cstheme="minorHAnsi"/>
          <w:color w:val="000000"/>
          <w:sz w:val="24"/>
          <w:szCs w:val="24"/>
        </w:rPr>
        <w:t xml:space="preserve">- </w:t>
      </w:r>
      <w:r w:rsidR="0012068A" w:rsidRPr="007150B0">
        <w:rPr>
          <w:rFonts w:asciiTheme="minorHAnsi" w:eastAsia="Times New Roman" w:hAnsiTheme="minorHAnsi" w:cstheme="minorHAnsi"/>
          <w:color w:val="000000"/>
          <w:sz w:val="24"/>
          <w:szCs w:val="24"/>
        </w:rPr>
        <w:t>w 2020 r.: 51 410 osób</w:t>
      </w:r>
      <w:r>
        <w:rPr>
          <w:rFonts w:asciiTheme="minorHAnsi" w:eastAsia="Times New Roman" w:hAnsiTheme="minorHAnsi" w:cstheme="minorHAnsi"/>
          <w:color w:val="000000"/>
          <w:sz w:val="24"/>
          <w:szCs w:val="24"/>
        </w:rPr>
        <w:t>.</w:t>
      </w:r>
    </w:p>
    <w:p w:rsidR="0012068A" w:rsidRPr="00504F52" w:rsidRDefault="0012068A" w:rsidP="00504F52">
      <w:pPr>
        <w:spacing w:line="360" w:lineRule="auto"/>
        <w:jc w:val="both"/>
        <w:rPr>
          <w:rFonts w:asciiTheme="minorHAnsi" w:hAnsiTheme="minorHAnsi" w:cstheme="minorHAnsi"/>
          <w:sz w:val="24"/>
          <w:szCs w:val="24"/>
        </w:rPr>
      </w:pPr>
      <w:r w:rsidRPr="007150B0">
        <w:rPr>
          <w:rFonts w:asciiTheme="minorHAnsi" w:eastAsia="Times New Roman" w:hAnsiTheme="minorHAnsi" w:cstheme="minorHAnsi"/>
          <w:color w:val="000000"/>
          <w:sz w:val="24"/>
          <w:szCs w:val="24"/>
        </w:rPr>
        <w:t>Dodatkowo na pływalnię uczęszcz</w:t>
      </w:r>
      <w:r w:rsidR="007150B0" w:rsidRPr="007150B0">
        <w:rPr>
          <w:rFonts w:asciiTheme="minorHAnsi" w:eastAsia="Times New Roman" w:hAnsiTheme="minorHAnsi" w:cstheme="minorHAnsi"/>
          <w:color w:val="000000"/>
          <w:sz w:val="24"/>
          <w:szCs w:val="24"/>
        </w:rPr>
        <w:t>ały dzieci i młodzież z terenu G</w:t>
      </w:r>
      <w:r w:rsidRPr="007150B0">
        <w:rPr>
          <w:rFonts w:asciiTheme="minorHAnsi" w:eastAsia="Times New Roman" w:hAnsiTheme="minorHAnsi" w:cstheme="minorHAnsi"/>
          <w:color w:val="000000"/>
          <w:sz w:val="24"/>
          <w:szCs w:val="24"/>
        </w:rPr>
        <w:t>miny na podstawie zawartych porozumień.</w:t>
      </w:r>
    </w:p>
    <w:p w:rsidR="0012068A" w:rsidRPr="00504F52" w:rsidRDefault="0012068A" w:rsidP="00504F52">
      <w:pPr>
        <w:pStyle w:val="Tekstpodstawowy"/>
        <w:spacing w:after="0" w:line="360" w:lineRule="auto"/>
        <w:jc w:val="both"/>
        <w:rPr>
          <w:rFonts w:asciiTheme="minorHAnsi" w:hAnsiTheme="minorHAnsi" w:cstheme="minorHAnsi"/>
          <w:color w:val="000000"/>
          <w:sz w:val="24"/>
          <w:szCs w:val="24"/>
          <w:highlight w:val="yellow"/>
        </w:rPr>
      </w:pPr>
    </w:p>
    <w:p w:rsidR="0012068A" w:rsidRPr="00331FFD" w:rsidRDefault="0012068A" w:rsidP="00504F52">
      <w:pPr>
        <w:pStyle w:val="Tekstpodstawowy"/>
        <w:spacing w:after="0" w:line="360" w:lineRule="auto"/>
        <w:jc w:val="both"/>
        <w:rPr>
          <w:rStyle w:val="artl"/>
          <w:sz w:val="24"/>
          <w:szCs w:val="24"/>
        </w:rPr>
      </w:pPr>
      <w:r w:rsidRPr="00331FFD">
        <w:rPr>
          <w:rStyle w:val="artl"/>
          <w:sz w:val="24"/>
          <w:szCs w:val="24"/>
        </w:rPr>
        <w:t>Sytuacja finansowa Aquaparku „Fala" w 2020 r.:</w:t>
      </w:r>
    </w:p>
    <w:p w:rsidR="0012068A" w:rsidRPr="00331FFD" w:rsidRDefault="00504F52" w:rsidP="00504F52">
      <w:pPr>
        <w:spacing w:line="360" w:lineRule="auto"/>
        <w:jc w:val="both"/>
        <w:rPr>
          <w:rStyle w:val="artl"/>
          <w:sz w:val="24"/>
          <w:szCs w:val="24"/>
        </w:rPr>
      </w:pPr>
      <w:r w:rsidRPr="00331FFD">
        <w:rPr>
          <w:rStyle w:val="artl"/>
          <w:sz w:val="24"/>
          <w:szCs w:val="24"/>
        </w:rPr>
        <w:t xml:space="preserve">- dochody: 1 181 105,52 </w:t>
      </w:r>
      <w:r w:rsidR="0012068A" w:rsidRPr="00331FFD">
        <w:rPr>
          <w:rStyle w:val="artl"/>
          <w:sz w:val="24"/>
          <w:szCs w:val="24"/>
        </w:rPr>
        <w:t>zł</w:t>
      </w:r>
      <w:r w:rsidR="00331FFD">
        <w:rPr>
          <w:rStyle w:val="artl"/>
          <w:sz w:val="24"/>
          <w:szCs w:val="24"/>
        </w:rPr>
        <w:t>;</w:t>
      </w:r>
    </w:p>
    <w:p w:rsidR="0012068A" w:rsidRPr="00331FFD" w:rsidRDefault="0012068A" w:rsidP="00504F52">
      <w:pPr>
        <w:spacing w:line="360" w:lineRule="auto"/>
        <w:jc w:val="both"/>
        <w:rPr>
          <w:rStyle w:val="artl"/>
          <w:sz w:val="24"/>
          <w:szCs w:val="24"/>
        </w:rPr>
      </w:pPr>
      <w:r w:rsidRPr="00331FFD">
        <w:rPr>
          <w:rStyle w:val="artl"/>
          <w:sz w:val="24"/>
          <w:szCs w:val="24"/>
        </w:rPr>
        <w:t>- wydatki: 2 321 008,65 zł</w:t>
      </w:r>
      <w:r w:rsidR="00331FFD">
        <w:rPr>
          <w:rStyle w:val="artl"/>
          <w:sz w:val="24"/>
          <w:szCs w:val="24"/>
        </w:rPr>
        <w:t>.</w:t>
      </w:r>
    </w:p>
    <w:p w:rsidR="0012068A" w:rsidRPr="00504F52" w:rsidRDefault="0012068A" w:rsidP="00504F52">
      <w:pPr>
        <w:pStyle w:val="Tekstpodstawowy"/>
        <w:spacing w:after="0" w:line="360" w:lineRule="auto"/>
        <w:jc w:val="both"/>
        <w:rPr>
          <w:rFonts w:asciiTheme="minorHAnsi" w:hAnsiTheme="minorHAnsi" w:cstheme="minorHAnsi"/>
          <w:color w:val="000000"/>
          <w:sz w:val="24"/>
          <w:szCs w:val="24"/>
        </w:rPr>
      </w:pPr>
    </w:p>
    <w:p w:rsidR="0012068A" w:rsidRPr="00504F52" w:rsidRDefault="0012068A" w:rsidP="00504F52">
      <w:pPr>
        <w:pStyle w:val="Tekstpodstawowy"/>
        <w:spacing w:after="0" w:line="360" w:lineRule="auto"/>
        <w:jc w:val="both"/>
        <w:rPr>
          <w:rFonts w:asciiTheme="minorHAnsi" w:hAnsiTheme="minorHAnsi" w:cstheme="minorHAnsi"/>
          <w:sz w:val="24"/>
          <w:szCs w:val="24"/>
        </w:rPr>
      </w:pPr>
      <w:r w:rsidRPr="00504F52">
        <w:rPr>
          <w:rFonts w:asciiTheme="minorHAnsi" w:hAnsiTheme="minorHAnsi" w:cstheme="minorHAnsi"/>
          <w:b/>
          <w:bCs/>
          <w:color w:val="000000"/>
          <w:sz w:val="24"/>
          <w:szCs w:val="24"/>
        </w:rPr>
        <w:t>Boisko trawiaste w Kątach Węgierskic</w:t>
      </w:r>
      <w:r w:rsidR="00504F52">
        <w:rPr>
          <w:rFonts w:asciiTheme="minorHAnsi" w:hAnsiTheme="minorHAnsi" w:cstheme="minorHAnsi"/>
          <w:b/>
          <w:bCs/>
          <w:color w:val="000000"/>
          <w:sz w:val="24"/>
          <w:szCs w:val="24"/>
        </w:rPr>
        <w:t>h</w:t>
      </w:r>
    </w:p>
    <w:p w:rsidR="0012068A" w:rsidRPr="00331FFD" w:rsidRDefault="0012068A" w:rsidP="00504F52">
      <w:pPr>
        <w:pStyle w:val="Tekstpodstawowy"/>
        <w:spacing w:after="0" w:line="360" w:lineRule="auto"/>
        <w:jc w:val="both"/>
        <w:rPr>
          <w:rStyle w:val="artl"/>
          <w:sz w:val="24"/>
          <w:szCs w:val="24"/>
        </w:rPr>
      </w:pPr>
      <w:r w:rsidRPr="00331FFD">
        <w:rPr>
          <w:rStyle w:val="artl"/>
          <w:sz w:val="24"/>
          <w:szCs w:val="24"/>
        </w:rPr>
        <w:t>Kluby piłkarskie z terenu Gminy Nieporęt trenują na profesjonalnym trawiastym boisku piłkarskim. Tygodniowo odbywa się ok. 8 treningów klubowych i co najmniej 2 mecze. Nowe boisko w Kątach Węgi</w:t>
      </w:r>
      <w:r w:rsidR="00331FFD">
        <w:rPr>
          <w:rStyle w:val="artl"/>
          <w:sz w:val="24"/>
          <w:szCs w:val="24"/>
        </w:rPr>
        <w:t>erskich jest jednym z najlepszych</w:t>
      </w:r>
      <w:r w:rsidRPr="00331FFD">
        <w:rPr>
          <w:rStyle w:val="artl"/>
          <w:sz w:val="24"/>
          <w:szCs w:val="24"/>
        </w:rPr>
        <w:t xml:space="preserve"> tego typu boisk w powiecie legionowskim. Trening na nawierzchni trawiastej nie obciąża stawów. </w:t>
      </w:r>
    </w:p>
    <w:p w:rsidR="0012068A" w:rsidRPr="00331FFD" w:rsidRDefault="0012068A" w:rsidP="00504F52">
      <w:pPr>
        <w:pStyle w:val="Tekstpodstawowy"/>
        <w:tabs>
          <w:tab w:val="left" w:pos="425"/>
        </w:tabs>
        <w:spacing w:after="0" w:line="360" w:lineRule="auto"/>
        <w:jc w:val="both"/>
        <w:rPr>
          <w:rStyle w:val="artl"/>
          <w:sz w:val="24"/>
          <w:szCs w:val="24"/>
        </w:rPr>
      </w:pPr>
      <w:r w:rsidRPr="00331FFD">
        <w:rPr>
          <w:rStyle w:val="artl"/>
          <w:sz w:val="24"/>
          <w:szCs w:val="24"/>
        </w:rPr>
        <w:t>Nowy obiekt wyposażony jest w profesjonalną szatnię dla piłkarzy oraz 200 miejsc siedzących dla kibiców. Boisko spełnia wymogi bezpieczeństwa – płytę boi</w:t>
      </w:r>
      <w:r w:rsidR="00331FFD">
        <w:rPr>
          <w:rStyle w:val="artl"/>
          <w:sz w:val="24"/>
          <w:szCs w:val="24"/>
        </w:rPr>
        <w:t xml:space="preserve">ska zabezpiecza ogrodzenie wraz </w:t>
      </w:r>
      <w:r w:rsidRPr="00331FFD">
        <w:rPr>
          <w:rStyle w:val="artl"/>
          <w:sz w:val="24"/>
          <w:szCs w:val="24"/>
        </w:rPr>
        <w:t xml:space="preserve">z wyjściami ewakuacyjnymi. Boisko przystosowane jest do treningów po zmroku oraz wyposażone </w:t>
      </w:r>
      <w:r w:rsidR="00331FFD">
        <w:rPr>
          <w:rStyle w:val="artl"/>
          <w:sz w:val="24"/>
          <w:szCs w:val="24"/>
        </w:rPr>
        <w:t xml:space="preserve">jest </w:t>
      </w:r>
      <w:r w:rsidRPr="00331FFD">
        <w:rPr>
          <w:rStyle w:val="artl"/>
          <w:sz w:val="24"/>
          <w:szCs w:val="24"/>
        </w:rPr>
        <w:t xml:space="preserve">w system nawadniający. Na </w:t>
      </w:r>
      <w:r w:rsidR="00977274" w:rsidRPr="00331FFD">
        <w:rPr>
          <w:rStyle w:val="artl"/>
          <w:sz w:val="24"/>
          <w:szCs w:val="24"/>
        </w:rPr>
        <w:t xml:space="preserve">terenie </w:t>
      </w:r>
      <w:r w:rsidRPr="00331FFD">
        <w:rPr>
          <w:rStyle w:val="artl"/>
          <w:sz w:val="24"/>
          <w:szCs w:val="24"/>
        </w:rPr>
        <w:t>obiek</w:t>
      </w:r>
      <w:r w:rsidR="00331FFD">
        <w:rPr>
          <w:rStyle w:val="artl"/>
          <w:sz w:val="24"/>
          <w:szCs w:val="24"/>
        </w:rPr>
        <w:t>t</w:t>
      </w:r>
      <w:r w:rsidR="00977274" w:rsidRPr="00331FFD">
        <w:rPr>
          <w:rStyle w:val="artl"/>
          <w:sz w:val="24"/>
          <w:szCs w:val="24"/>
        </w:rPr>
        <w:t>u</w:t>
      </w:r>
      <w:r w:rsidRPr="00331FFD">
        <w:rPr>
          <w:rStyle w:val="artl"/>
          <w:sz w:val="24"/>
          <w:szCs w:val="24"/>
        </w:rPr>
        <w:t xml:space="preserve"> znajdują się również miejsca parkingowe dla kibiców. Boisko podlega profesjonalnym zabiegom pielęgnacyjnym. </w:t>
      </w:r>
    </w:p>
    <w:p w:rsidR="0012068A" w:rsidRPr="00504F52" w:rsidRDefault="0012068A" w:rsidP="00504F52">
      <w:pPr>
        <w:pStyle w:val="Tekstpodstawowy"/>
        <w:spacing w:after="0" w:line="360" w:lineRule="auto"/>
        <w:jc w:val="both"/>
        <w:rPr>
          <w:rFonts w:asciiTheme="minorHAnsi" w:hAnsiTheme="minorHAnsi" w:cstheme="minorHAnsi"/>
          <w:sz w:val="24"/>
          <w:szCs w:val="24"/>
        </w:rPr>
      </w:pPr>
      <w:r w:rsidRPr="00504F52">
        <w:rPr>
          <w:rFonts w:asciiTheme="minorHAnsi" w:hAnsiTheme="minorHAnsi" w:cstheme="minorHAnsi"/>
          <w:b/>
          <w:bCs/>
          <w:color w:val="000000"/>
          <w:w w:val="99"/>
          <w:sz w:val="24"/>
          <w:szCs w:val="24"/>
        </w:rPr>
        <w:lastRenderedPageBreak/>
        <w:t xml:space="preserve">Obiekty rekreacyjno-sportowe: Kompleks Rekreacyjno-Wypoczynkowy Nieporęt-Pilawa </w:t>
      </w:r>
      <w:r w:rsidR="00504F52">
        <w:rPr>
          <w:rFonts w:asciiTheme="minorHAnsi" w:hAnsiTheme="minorHAnsi" w:cstheme="minorHAnsi"/>
          <w:b/>
          <w:bCs/>
          <w:color w:val="000000"/>
          <w:w w:val="99"/>
          <w:sz w:val="24"/>
          <w:szCs w:val="24"/>
        </w:rPr>
        <w:t xml:space="preserve">                       </w:t>
      </w:r>
      <w:r w:rsidRPr="00504F52">
        <w:rPr>
          <w:rFonts w:asciiTheme="minorHAnsi" w:hAnsiTheme="minorHAnsi" w:cstheme="minorHAnsi"/>
          <w:b/>
          <w:bCs/>
          <w:color w:val="000000"/>
          <w:w w:val="99"/>
          <w:sz w:val="24"/>
          <w:szCs w:val="24"/>
        </w:rPr>
        <w:t>i ,,Dzika Plaża’’ w Nieporęcie</w:t>
      </w:r>
      <w:r w:rsidR="00504F52">
        <w:rPr>
          <w:rFonts w:asciiTheme="minorHAnsi" w:hAnsiTheme="minorHAnsi" w:cstheme="minorHAnsi"/>
          <w:b/>
          <w:bCs/>
          <w:color w:val="000000"/>
          <w:w w:val="99"/>
          <w:sz w:val="24"/>
          <w:szCs w:val="24"/>
        </w:rPr>
        <w:t>.</w:t>
      </w:r>
    </w:p>
    <w:p w:rsidR="0012068A" w:rsidRPr="00331FFD" w:rsidRDefault="00331FFD" w:rsidP="00504F52">
      <w:pPr>
        <w:pStyle w:val="Tekstpodstawowy"/>
        <w:spacing w:after="0" w:line="360" w:lineRule="auto"/>
        <w:jc w:val="both"/>
        <w:rPr>
          <w:rStyle w:val="artl"/>
          <w:sz w:val="24"/>
          <w:szCs w:val="24"/>
        </w:rPr>
      </w:pPr>
      <w:r>
        <w:rPr>
          <w:rStyle w:val="artl"/>
          <w:sz w:val="24"/>
          <w:szCs w:val="24"/>
        </w:rPr>
        <w:t xml:space="preserve">W </w:t>
      </w:r>
      <w:r w:rsidR="0012068A" w:rsidRPr="00331FFD">
        <w:rPr>
          <w:rStyle w:val="artl"/>
          <w:sz w:val="24"/>
          <w:szCs w:val="24"/>
        </w:rPr>
        <w:t>związku</w:t>
      </w:r>
      <w:r>
        <w:rPr>
          <w:rStyle w:val="artl"/>
          <w:sz w:val="24"/>
          <w:szCs w:val="24"/>
        </w:rPr>
        <w:t xml:space="preserve"> z</w:t>
      </w:r>
      <w:r w:rsidR="0012068A" w:rsidRPr="00331FFD">
        <w:rPr>
          <w:rStyle w:val="artl"/>
          <w:sz w:val="24"/>
          <w:szCs w:val="24"/>
        </w:rPr>
        <w:t xml:space="preserve"> obowiązującymi przepisami i zaleceniami/wytycznymi w zakresie działań mających na celu zapobieganie rozprzestrzeniania się zakażeń SARS-CoV-2</w:t>
      </w:r>
      <w:r>
        <w:rPr>
          <w:rStyle w:val="artl"/>
          <w:sz w:val="24"/>
          <w:szCs w:val="24"/>
        </w:rPr>
        <w:t>,</w:t>
      </w:r>
      <w:r w:rsidR="0012068A" w:rsidRPr="00331FFD">
        <w:rPr>
          <w:rStyle w:val="artl"/>
          <w:sz w:val="24"/>
          <w:szCs w:val="24"/>
        </w:rPr>
        <w:t xml:space="preserve"> na terenie Kompleksu w 2020 r. ilość wydarzeń  i imprez o charakterze  sportowym i kulturalnym była ograniczona. W ramach Festiwalu Filmowego im. Krzysztofa Kondratiuka mieszkańcy uczestniczyli w projekcji trzech filmów w formie kina letniego.</w:t>
      </w:r>
    </w:p>
    <w:p w:rsidR="0012068A" w:rsidRPr="00331FFD" w:rsidRDefault="0012068A" w:rsidP="00504F52">
      <w:pPr>
        <w:pStyle w:val="Tekstpodstawowy"/>
        <w:spacing w:after="0" w:line="360" w:lineRule="auto"/>
        <w:jc w:val="both"/>
        <w:rPr>
          <w:rStyle w:val="artl"/>
          <w:vanish/>
          <w:sz w:val="24"/>
          <w:szCs w:val="24"/>
          <w:specVanish/>
        </w:rPr>
      </w:pPr>
      <w:r w:rsidRPr="00331FFD">
        <w:rPr>
          <w:rStyle w:val="artl"/>
          <w:sz w:val="24"/>
          <w:szCs w:val="24"/>
        </w:rPr>
        <w:t>Centrum Rekreacji prowadzi działalność polegającą na odpłatnym wynajmowaniu lub wydzierżawianiu części obiektów, w tym na prowadzeniu działalności usługowej, handlowej i</w:t>
      </w:r>
      <w:r w:rsidR="00331FFD">
        <w:rPr>
          <w:rStyle w:val="artl"/>
          <w:sz w:val="24"/>
          <w:szCs w:val="24"/>
        </w:rPr>
        <w:t xml:space="preserve"> </w:t>
      </w:r>
      <w:r w:rsidRPr="00331FFD">
        <w:rPr>
          <w:rStyle w:val="artl"/>
          <w:sz w:val="24"/>
          <w:szCs w:val="24"/>
        </w:rPr>
        <w:t>gastronomicznej</w:t>
      </w:r>
      <w:r w:rsidR="00331FFD">
        <w:rPr>
          <w:rStyle w:val="artl"/>
          <w:sz w:val="24"/>
          <w:szCs w:val="24"/>
        </w:rPr>
        <w:t>,</w:t>
      </w:r>
      <w:r w:rsidRPr="00331FFD">
        <w:rPr>
          <w:rStyle w:val="artl"/>
          <w:sz w:val="24"/>
          <w:szCs w:val="24"/>
        </w:rPr>
        <w:t xml:space="preserve"> stanowiących funkcje towarzyszące dla istniejący</w:t>
      </w:r>
      <w:r w:rsidR="00331FFD">
        <w:rPr>
          <w:rStyle w:val="artl"/>
          <w:sz w:val="24"/>
          <w:szCs w:val="24"/>
        </w:rPr>
        <w:t xml:space="preserve">ch obiektów, świadczeniu usług </w:t>
      </w:r>
      <w:r w:rsidRPr="00331FFD">
        <w:rPr>
          <w:rStyle w:val="artl"/>
          <w:sz w:val="24"/>
          <w:szCs w:val="24"/>
        </w:rPr>
        <w:t>polegającym na cumowaniu jednostek pływających, wodowaniu ciągnikiem jednostek pływających, korzystaniu z miejsc do postoju pojazdów samochodowych, pobieraniu opłat za korzystanie z miejsc postoju pojazdów samochodowych (usługi na terenie Kompleksu Rekreacyjno-Wypoczynkowego Nieporęt-Pilawa świadczone są na podstawie Cennika przyjętego uchwałą Rady Gminy Nieporęt).</w:t>
      </w:r>
    </w:p>
    <w:p w:rsidR="0012068A" w:rsidRPr="00331FFD" w:rsidRDefault="00331FFD" w:rsidP="00504F52">
      <w:pPr>
        <w:pStyle w:val="Tekstpodstawowy"/>
        <w:spacing w:after="0" w:line="360" w:lineRule="auto"/>
        <w:jc w:val="both"/>
        <w:rPr>
          <w:rStyle w:val="artl"/>
          <w:vanish/>
          <w:sz w:val="24"/>
          <w:szCs w:val="24"/>
          <w:specVanish/>
        </w:rPr>
      </w:pPr>
      <w:r>
        <w:rPr>
          <w:rStyle w:val="artl"/>
          <w:sz w:val="24"/>
          <w:szCs w:val="24"/>
        </w:rPr>
        <w:t xml:space="preserve"> </w:t>
      </w:r>
      <w:r w:rsidR="0012068A" w:rsidRPr="00331FFD">
        <w:rPr>
          <w:rStyle w:val="artl"/>
          <w:sz w:val="24"/>
          <w:szCs w:val="24"/>
        </w:rPr>
        <w:t>W 2020 r., w ramach prowadzonego przez Centrum Rekreacji Nieporęt kąpieliska „Dzika Plaża" w Nieporęcie oraz realizując uchwały Rady Gminy Nieporęt w przedmiotowym zakresie:</w:t>
      </w:r>
    </w:p>
    <w:p w:rsidR="0012068A" w:rsidRPr="00331FFD" w:rsidRDefault="00331FFD" w:rsidP="00B70251">
      <w:pPr>
        <w:pStyle w:val="Tekstpodstawowy"/>
        <w:numPr>
          <w:ilvl w:val="1"/>
          <w:numId w:val="61"/>
        </w:numPr>
        <w:tabs>
          <w:tab w:val="left" w:pos="677"/>
        </w:tabs>
        <w:suppressAutoHyphens/>
        <w:spacing w:after="0" w:line="360" w:lineRule="auto"/>
        <w:ind w:left="0" w:firstLine="0"/>
        <w:jc w:val="both"/>
        <w:rPr>
          <w:rStyle w:val="artl"/>
          <w:vanish/>
          <w:sz w:val="24"/>
          <w:szCs w:val="24"/>
          <w:specVanish/>
        </w:rPr>
      </w:pPr>
      <w:r>
        <w:rPr>
          <w:rStyle w:val="artl"/>
          <w:sz w:val="24"/>
          <w:szCs w:val="24"/>
        </w:rPr>
        <w:t xml:space="preserve"> </w:t>
      </w:r>
      <w:r w:rsidR="0012068A" w:rsidRPr="00331FFD">
        <w:rPr>
          <w:rStyle w:val="artl"/>
          <w:sz w:val="24"/>
          <w:szCs w:val="24"/>
        </w:rPr>
        <w:t>przeprowadzono procedurę w celu uzyskania pozytywnej opinii dotyczącej funkcjonowania kąpieliska na terenie Gminy Nieporęt (uchwała Nr XXV/46/2020 Rady Gminy Nieporęt z dnia 14.05.2020 r.);</w:t>
      </w:r>
    </w:p>
    <w:p w:rsidR="0012068A" w:rsidRPr="00331FFD" w:rsidRDefault="00331FFD" w:rsidP="00B70251">
      <w:pPr>
        <w:pStyle w:val="Tekstpodstawowy"/>
        <w:numPr>
          <w:ilvl w:val="1"/>
          <w:numId w:val="61"/>
        </w:numPr>
        <w:tabs>
          <w:tab w:val="left" w:pos="687"/>
        </w:tabs>
        <w:suppressAutoHyphens/>
        <w:spacing w:after="0" w:line="360" w:lineRule="auto"/>
        <w:ind w:left="0" w:firstLine="0"/>
        <w:jc w:val="both"/>
        <w:rPr>
          <w:rStyle w:val="artl"/>
          <w:vanish/>
          <w:sz w:val="24"/>
          <w:szCs w:val="24"/>
          <w:specVanish/>
        </w:rPr>
      </w:pPr>
      <w:r>
        <w:rPr>
          <w:rStyle w:val="artl"/>
          <w:sz w:val="24"/>
          <w:szCs w:val="24"/>
        </w:rPr>
        <w:t xml:space="preserve"> </w:t>
      </w:r>
      <w:r w:rsidR="0012068A" w:rsidRPr="00331FFD">
        <w:rPr>
          <w:rStyle w:val="artl"/>
          <w:sz w:val="24"/>
          <w:szCs w:val="24"/>
        </w:rPr>
        <w:t>zapewniono obsługę ratowniczą WOPR na ką</w:t>
      </w:r>
      <w:r w:rsidR="00F224CE">
        <w:rPr>
          <w:rStyle w:val="artl"/>
          <w:sz w:val="24"/>
          <w:szCs w:val="24"/>
        </w:rPr>
        <w:t>pielisku w sezonie kąpielowym w</w:t>
      </w:r>
      <w:r w:rsidR="0012068A" w:rsidRPr="00331FFD">
        <w:rPr>
          <w:rStyle w:val="artl"/>
          <w:sz w:val="24"/>
          <w:szCs w:val="24"/>
        </w:rPr>
        <w:t xml:space="preserve"> okresie od 13 czerwca do 31 sierpnia 2020 r.;</w:t>
      </w:r>
    </w:p>
    <w:p w:rsidR="0012068A" w:rsidRPr="00331FFD" w:rsidRDefault="00331FFD" w:rsidP="00B70251">
      <w:pPr>
        <w:pStyle w:val="Tekstpodstawowy"/>
        <w:numPr>
          <w:ilvl w:val="1"/>
          <w:numId w:val="61"/>
        </w:numPr>
        <w:tabs>
          <w:tab w:val="left" w:pos="615"/>
        </w:tabs>
        <w:suppressAutoHyphens/>
        <w:spacing w:after="0" w:line="360" w:lineRule="auto"/>
        <w:ind w:left="0" w:firstLine="0"/>
        <w:jc w:val="both"/>
        <w:rPr>
          <w:rStyle w:val="artl"/>
          <w:vanish/>
          <w:sz w:val="24"/>
          <w:szCs w:val="24"/>
          <w:specVanish/>
        </w:rPr>
      </w:pPr>
      <w:r>
        <w:rPr>
          <w:rStyle w:val="artl"/>
          <w:sz w:val="24"/>
          <w:szCs w:val="24"/>
        </w:rPr>
        <w:t xml:space="preserve"> </w:t>
      </w:r>
      <w:r w:rsidR="0012068A" w:rsidRPr="00331FFD">
        <w:rPr>
          <w:rStyle w:val="artl"/>
          <w:sz w:val="24"/>
          <w:szCs w:val="24"/>
        </w:rPr>
        <w:t>przeprowadzono procedurę oznakowania oczyszczenia plaży</w:t>
      </w:r>
      <w:r w:rsidR="00F224CE">
        <w:rPr>
          <w:rStyle w:val="artl"/>
          <w:sz w:val="24"/>
          <w:szCs w:val="24"/>
        </w:rPr>
        <w:t xml:space="preserve"> i</w:t>
      </w:r>
      <w:r w:rsidR="0012068A" w:rsidRPr="00331FFD">
        <w:rPr>
          <w:rStyle w:val="artl"/>
          <w:sz w:val="24"/>
          <w:szCs w:val="24"/>
        </w:rPr>
        <w:t xml:space="preserve"> kąpieliska oraz wyremontowania spacerowego molo;</w:t>
      </w:r>
    </w:p>
    <w:p w:rsidR="0012068A" w:rsidRPr="00331FFD" w:rsidRDefault="00331FFD" w:rsidP="00B70251">
      <w:pPr>
        <w:pStyle w:val="Tekstpodstawowy"/>
        <w:numPr>
          <w:ilvl w:val="1"/>
          <w:numId w:val="61"/>
        </w:numPr>
        <w:tabs>
          <w:tab w:val="left" w:pos="624"/>
        </w:tabs>
        <w:suppressAutoHyphens/>
        <w:spacing w:after="0" w:line="360" w:lineRule="auto"/>
        <w:ind w:left="0" w:firstLine="0"/>
        <w:jc w:val="both"/>
        <w:rPr>
          <w:rStyle w:val="artl"/>
          <w:vanish/>
          <w:sz w:val="24"/>
          <w:szCs w:val="24"/>
          <w:specVanish/>
        </w:rPr>
      </w:pPr>
      <w:r>
        <w:rPr>
          <w:rStyle w:val="artl"/>
          <w:sz w:val="24"/>
          <w:szCs w:val="24"/>
        </w:rPr>
        <w:t xml:space="preserve"> </w:t>
      </w:r>
      <w:r w:rsidR="0012068A" w:rsidRPr="00331FFD">
        <w:rPr>
          <w:rStyle w:val="artl"/>
          <w:sz w:val="24"/>
          <w:szCs w:val="24"/>
        </w:rPr>
        <w:t>przeprowadzono procedury w celu zapewnienia bezpieczeństwa (w tym w zakresie działań mających na celu zapobieganie rozprzestrzeniania się zakażeń SARS-CoV-2, np. ilości osób przebywających jednocześnie na obiekcie, zachowania odstępu, noszenia masek ochronnych poprzez:  nadawanie  sygnałów  dźwiękowych,  oznakowanie  informujące o zagrożeniu, liczeniu osób wchodzących na teren).</w:t>
      </w:r>
    </w:p>
    <w:p w:rsidR="0012068A" w:rsidRDefault="00331FFD" w:rsidP="00504F52">
      <w:pPr>
        <w:pStyle w:val="Tekstpodstawowy"/>
        <w:spacing w:after="0" w:line="360" w:lineRule="auto"/>
        <w:jc w:val="both"/>
        <w:rPr>
          <w:rStyle w:val="artl"/>
          <w:sz w:val="24"/>
          <w:szCs w:val="24"/>
        </w:rPr>
      </w:pPr>
      <w:r>
        <w:rPr>
          <w:rStyle w:val="artl"/>
          <w:sz w:val="24"/>
          <w:szCs w:val="24"/>
        </w:rPr>
        <w:t xml:space="preserve"> </w:t>
      </w:r>
    </w:p>
    <w:p w:rsidR="00F224CE" w:rsidRDefault="00F224CE" w:rsidP="00504F52">
      <w:pPr>
        <w:pStyle w:val="Tekstpodstawowy"/>
        <w:spacing w:after="0" w:line="360" w:lineRule="auto"/>
        <w:jc w:val="both"/>
        <w:rPr>
          <w:rStyle w:val="artl"/>
          <w:sz w:val="24"/>
          <w:szCs w:val="24"/>
        </w:rPr>
      </w:pPr>
    </w:p>
    <w:p w:rsidR="00F224CE" w:rsidRDefault="00F224CE" w:rsidP="00504F52">
      <w:pPr>
        <w:pStyle w:val="Tekstpodstawowy"/>
        <w:spacing w:after="0" w:line="360" w:lineRule="auto"/>
        <w:jc w:val="both"/>
        <w:rPr>
          <w:rStyle w:val="artl"/>
          <w:sz w:val="24"/>
          <w:szCs w:val="24"/>
        </w:rPr>
      </w:pPr>
    </w:p>
    <w:p w:rsidR="00F224CE" w:rsidRPr="00331FFD" w:rsidRDefault="00F224CE" w:rsidP="00504F52">
      <w:pPr>
        <w:pStyle w:val="Tekstpodstawowy"/>
        <w:spacing w:after="0" w:line="360" w:lineRule="auto"/>
        <w:jc w:val="both"/>
        <w:rPr>
          <w:rStyle w:val="artl"/>
          <w:sz w:val="24"/>
          <w:szCs w:val="24"/>
        </w:rPr>
      </w:pPr>
    </w:p>
    <w:p w:rsidR="0012068A" w:rsidRPr="00331FFD" w:rsidRDefault="0012068A" w:rsidP="00504F52">
      <w:pPr>
        <w:pStyle w:val="Tekstpodstawowy"/>
        <w:spacing w:after="0" w:line="360" w:lineRule="auto"/>
        <w:jc w:val="both"/>
        <w:rPr>
          <w:rStyle w:val="artl"/>
          <w:sz w:val="24"/>
          <w:szCs w:val="24"/>
        </w:rPr>
      </w:pPr>
      <w:r w:rsidRPr="00331FFD">
        <w:rPr>
          <w:rStyle w:val="artl"/>
          <w:sz w:val="24"/>
          <w:szCs w:val="24"/>
        </w:rPr>
        <w:lastRenderedPageBreak/>
        <w:t>Dochody Centrum Rekreacji Nieporęt w 2020 r. wyniosły: 1 074 308,52 zł netto. Na prowadzenie jednostki Centrum wydatkowało w 2020 r.: 1 771 140,21 zł.</w:t>
      </w:r>
    </w:p>
    <w:p w:rsidR="0012068A" w:rsidRPr="00331FFD" w:rsidRDefault="0012068A" w:rsidP="00504F52">
      <w:pPr>
        <w:pStyle w:val="Tekstpodstawowy"/>
        <w:tabs>
          <w:tab w:val="left" w:pos="600"/>
        </w:tabs>
        <w:spacing w:after="0" w:line="360" w:lineRule="auto"/>
        <w:jc w:val="both"/>
        <w:rPr>
          <w:rStyle w:val="artl"/>
          <w:sz w:val="24"/>
          <w:szCs w:val="24"/>
        </w:rPr>
      </w:pPr>
      <w:r w:rsidRPr="00331FFD">
        <w:rPr>
          <w:rStyle w:val="artl"/>
          <w:sz w:val="24"/>
          <w:szCs w:val="24"/>
        </w:rPr>
        <w:t xml:space="preserve">Wysokość wydatków przekracza kwotę dochodów z uwagi na charakter działalności tej jednostki. Centrum Rekreacji Nieporęt w ramach statutowej działalności zapewnia bezpłatny dostęp dla mieszkańców Gminy do oferty sportowo-rekreacyjno-wypoczynkowej, w tym gminnych  placów  zabaw,  siłowni  zewnętrznych,   boisk  sportowych   oraz  </w:t>
      </w:r>
      <w:proofErr w:type="spellStart"/>
      <w:r w:rsidRPr="00331FFD">
        <w:rPr>
          <w:rStyle w:val="artl"/>
          <w:sz w:val="24"/>
          <w:szCs w:val="24"/>
        </w:rPr>
        <w:t>skateparku</w:t>
      </w:r>
      <w:proofErr w:type="spellEnd"/>
      <w:r w:rsidRPr="00331FFD">
        <w:rPr>
          <w:rStyle w:val="artl"/>
          <w:sz w:val="24"/>
          <w:szCs w:val="24"/>
        </w:rPr>
        <w:t xml:space="preserve">, co stanowi niedochodową działalność usługową jednostki. W ramach zarządzania placami zabaw, boiskami, siłowniami i </w:t>
      </w:r>
      <w:proofErr w:type="spellStart"/>
      <w:r w:rsidRPr="00331FFD">
        <w:rPr>
          <w:rStyle w:val="artl"/>
          <w:sz w:val="24"/>
          <w:szCs w:val="24"/>
        </w:rPr>
        <w:t>skateparkiem</w:t>
      </w:r>
      <w:proofErr w:type="spellEnd"/>
      <w:r w:rsidRPr="00331FFD">
        <w:rPr>
          <w:rStyle w:val="artl"/>
          <w:sz w:val="24"/>
          <w:szCs w:val="24"/>
        </w:rPr>
        <w:t xml:space="preserve"> Centrum Rekreacji Nieporęt zapewnia wykonywanie niezbędnych przeglądów technicznych, napraw, konserwacji, wymiany piasku, zakupu regulaminów, prac porządkowych generujących wysokie koszty.</w:t>
      </w:r>
    </w:p>
    <w:p w:rsidR="00DA5120" w:rsidRDefault="00DA5120" w:rsidP="00504F52">
      <w:pPr>
        <w:tabs>
          <w:tab w:val="left" w:pos="746"/>
        </w:tabs>
        <w:spacing w:line="360" w:lineRule="auto"/>
        <w:jc w:val="both"/>
        <w:rPr>
          <w:rFonts w:asciiTheme="minorHAnsi" w:hAnsiTheme="minorHAnsi" w:cstheme="minorHAnsi"/>
          <w:color w:val="FF0000"/>
          <w:sz w:val="24"/>
          <w:szCs w:val="24"/>
        </w:rPr>
      </w:pPr>
    </w:p>
    <w:p w:rsidR="006315FF" w:rsidRPr="00B71639" w:rsidRDefault="006315FF" w:rsidP="006315FF">
      <w:pPr>
        <w:spacing w:line="360" w:lineRule="auto"/>
        <w:jc w:val="both"/>
        <w:rPr>
          <w:rFonts w:asciiTheme="minorHAnsi" w:hAnsiTheme="minorHAnsi" w:cstheme="minorHAnsi"/>
          <w:sz w:val="24"/>
          <w:szCs w:val="24"/>
        </w:rPr>
      </w:pPr>
      <w:r>
        <w:rPr>
          <w:rFonts w:asciiTheme="minorHAnsi" w:hAnsiTheme="minorHAnsi" w:cstheme="minorHAnsi"/>
          <w:color w:val="FF0000"/>
          <w:sz w:val="24"/>
          <w:szCs w:val="24"/>
        </w:rPr>
        <w:t xml:space="preserve">   </w:t>
      </w:r>
      <w:r w:rsidRPr="00B71639">
        <w:rPr>
          <w:rFonts w:asciiTheme="minorHAnsi" w:hAnsiTheme="minorHAnsi" w:cstheme="minorHAnsi"/>
          <w:sz w:val="24"/>
          <w:szCs w:val="24"/>
        </w:rPr>
        <w:t xml:space="preserve">W celu zaspokajania potrzeb mieszkańców w zakresie zwiększenia możliwości uprawiania sportu i rekreacji na terenie Gminy Nieporęt w 2020 roku </w:t>
      </w:r>
      <w:r w:rsidR="00F224CE">
        <w:rPr>
          <w:rFonts w:asciiTheme="minorHAnsi" w:hAnsiTheme="minorHAnsi" w:cstheme="minorHAnsi"/>
          <w:sz w:val="24"/>
          <w:szCs w:val="24"/>
        </w:rPr>
        <w:t>z</w:t>
      </w:r>
      <w:r w:rsidRPr="00B71639">
        <w:rPr>
          <w:rFonts w:asciiTheme="minorHAnsi" w:hAnsiTheme="minorHAnsi" w:cstheme="minorHAnsi"/>
          <w:sz w:val="24"/>
          <w:szCs w:val="24"/>
        </w:rPr>
        <w:t>realizowano  następujące zadania inwestycyjne:</w:t>
      </w:r>
    </w:p>
    <w:p w:rsidR="006315FF" w:rsidRPr="00B71639" w:rsidRDefault="00F224CE" w:rsidP="00B70251">
      <w:pPr>
        <w:numPr>
          <w:ilvl w:val="0"/>
          <w:numId w:val="74"/>
        </w:numPr>
        <w:snapToGrid w:val="0"/>
        <w:spacing w:line="360" w:lineRule="auto"/>
        <w:ind w:left="0" w:firstLine="0"/>
        <w:jc w:val="both"/>
        <w:rPr>
          <w:rFonts w:asciiTheme="minorHAnsi" w:hAnsiTheme="minorHAnsi" w:cstheme="minorHAnsi"/>
          <w:bCs/>
          <w:kern w:val="2"/>
          <w:sz w:val="24"/>
          <w:szCs w:val="24"/>
          <w:lang w:eastAsia="zh-CN"/>
        </w:rPr>
      </w:pPr>
      <w:r>
        <w:rPr>
          <w:rFonts w:asciiTheme="minorHAnsi" w:hAnsiTheme="minorHAnsi" w:cstheme="minorHAnsi"/>
          <w:sz w:val="24"/>
          <w:szCs w:val="24"/>
        </w:rPr>
        <w:t>p</w:t>
      </w:r>
      <w:r w:rsidR="006315FF" w:rsidRPr="00B71639">
        <w:rPr>
          <w:rFonts w:asciiTheme="minorHAnsi" w:hAnsiTheme="minorHAnsi" w:cstheme="minorHAnsi"/>
          <w:sz w:val="24"/>
          <w:szCs w:val="24"/>
        </w:rPr>
        <w:t>rojekt i budow</w:t>
      </w:r>
      <w:r>
        <w:rPr>
          <w:rFonts w:asciiTheme="minorHAnsi" w:hAnsiTheme="minorHAnsi" w:cstheme="minorHAnsi"/>
          <w:sz w:val="24"/>
          <w:szCs w:val="24"/>
        </w:rPr>
        <w:t>ę</w:t>
      </w:r>
      <w:r w:rsidR="006315FF" w:rsidRPr="00B71639">
        <w:rPr>
          <w:rFonts w:asciiTheme="minorHAnsi" w:hAnsiTheme="minorHAnsi" w:cstheme="minorHAnsi"/>
          <w:sz w:val="24"/>
          <w:szCs w:val="24"/>
        </w:rPr>
        <w:t xml:space="preserve"> boiska sportowego w Kątach Węgierskich – kontynuacja – zakończono b</w:t>
      </w:r>
      <w:r w:rsidR="006315FF" w:rsidRPr="00B71639">
        <w:rPr>
          <w:rFonts w:asciiTheme="minorHAnsi" w:hAnsiTheme="minorHAnsi" w:cstheme="minorHAnsi"/>
          <w:bCs/>
          <w:sz w:val="24"/>
          <w:szCs w:val="24"/>
        </w:rPr>
        <w:t>udowę zaplecza szatniowego wraz z ciągami pieszo-jezdnymi i parkingami.</w:t>
      </w:r>
      <w:r w:rsidR="006315FF" w:rsidRPr="00B71639">
        <w:rPr>
          <w:rFonts w:asciiTheme="minorHAnsi" w:hAnsiTheme="minorHAnsi" w:cstheme="minorHAnsi"/>
          <w:bCs/>
          <w:kern w:val="2"/>
          <w:sz w:val="24"/>
          <w:szCs w:val="24"/>
          <w:lang w:eastAsia="zh-CN"/>
        </w:rPr>
        <w:t xml:space="preserve"> Zakończono budowę oświetlenia boiska sportowego. Wykonano również dwie trzyrzędowe trybuny dla kibiców, każda na 100 miejsc wraz z chodnikami oraz odgrodzenie płyty boiska od tryb</w:t>
      </w:r>
      <w:r>
        <w:rPr>
          <w:rFonts w:asciiTheme="minorHAnsi" w:hAnsiTheme="minorHAnsi" w:cstheme="minorHAnsi"/>
          <w:bCs/>
          <w:kern w:val="2"/>
          <w:sz w:val="24"/>
          <w:szCs w:val="24"/>
          <w:lang w:eastAsia="zh-CN"/>
        </w:rPr>
        <w:t>un ogrodzeniem wysokości 120 cm</w:t>
      </w:r>
      <w:r w:rsidR="006315FF" w:rsidRPr="00B71639">
        <w:rPr>
          <w:rFonts w:asciiTheme="minorHAnsi" w:hAnsiTheme="minorHAnsi" w:cstheme="minorHAnsi"/>
          <w:bCs/>
          <w:kern w:val="2"/>
          <w:sz w:val="24"/>
          <w:szCs w:val="24"/>
          <w:lang w:eastAsia="zh-CN"/>
        </w:rPr>
        <w:t xml:space="preserve"> z bramami i furtkami ewakuacyjnymi. W ramach pierwszego wyposażenia budynku szatni sportowej zakupiono meble i sprzęt niezbędny do funkcjonowania obiektu.</w:t>
      </w:r>
    </w:p>
    <w:p w:rsidR="006315FF" w:rsidRPr="00B71639" w:rsidRDefault="00F224CE" w:rsidP="00B70251">
      <w:pPr>
        <w:numPr>
          <w:ilvl w:val="0"/>
          <w:numId w:val="74"/>
        </w:numPr>
        <w:spacing w:line="360" w:lineRule="auto"/>
        <w:ind w:left="0" w:firstLine="0"/>
        <w:jc w:val="both"/>
        <w:rPr>
          <w:rFonts w:asciiTheme="minorHAnsi" w:hAnsiTheme="minorHAnsi" w:cstheme="minorHAnsi"/>
          <w:sz w:val="24"/>
          <w:szCs w:val="24"/>
        </w:rPr>
      </w:pPr>
      <w:r>
        <w:rPr>
          <w:rFonts w:asciiTheme="minorHAnsi" w:hAnsiTheme="minorHAnsi" w:cstheme="minorHAnsi"/>
          <w:sz w:val="24"/>
          <w:szCs w:val="24"/>
        </w:rPr>
        <w:t>ś</w:t>
      </w:r>
      <w:r w:rsidR="006315FF" w:rsidRPr="00B71639">
        <w:rPr>
          <w:rFonts w:asciiTheme="minorHAnsi" w:hAnsiTheme="minorHAnsi" w:cstheme="minorHAnsi"/>
          <w:sz w:val="24"/>
          <w:szCs w:val="24"/>
        </w:rPr>
        <w:t xml:space="preserve">cieżkę dydaktyczno-rekreacyjną w Rembelszczyźnie – w ramach II etapu </w:t>
      </w:r>
      <w:r w:rsidR="006315FF" w:rsidRPr="00B71639">
        <w:rPr>
          <w:rFonts w:asciiTheme="minorHAnsi" w:hAnsiTheme="minorHAnsi" w:cstheme="minorHAnsi"/>
          <w:bCs/>
          <w:sz w:val="24"/>
          <w:szCs w:val="24"/>
        </w:rPr>
        <w:t xml:space="preserve">wykonano nasadzenia krzewów i bylin. Wykonano </w:t>
      </w:r>
      <w:proofErr w:type="spellStart"/>
      <w:r w:rsidR="006315FF" w:rsidRPr="00B71639">
        <w:rPr>
          <w:rFonts w:asciiTheme="minorHAnsi" w:hAnsiTheme="minorHAnsi" w:cstheme="minorHAnsi"/>
          <w:bCs/>
          <w:sz w:val="24"/>
          <w:szCs w:val="24"/>
        </w:rPr>
        <w:t>topery</w:t>
      </w:r>
      <w:proofErr w:type="spellEnd"/>
      <w:r w:rsidR="006315FF" w:rsidRPr="00B71639">
        <w:rPr>
          <w:rFonts w:asciiTheme="minorHAnsi" w:hAnsiTheme="minorHAnsi" w:cstheme="minorHAnsi"/>
          <w:bCs/>
          <w:sz w:val="24"/>
          <w:szCs w:val="24"/>
        </w:rPr>
        <w:t xml:space="preserve"> informacyjne z nazwami roślin oraz zakupiono stojak na rowery i kosze na śmieci. Wykonano też wiatę piknikową o wymiarach 7 x 4 m z wyposażeniem w stoły i ławy.</w:t>
      </w:r>
    </w:p>
    <w:p w:rsidR="006315FF" w:rsidRPr="00B71639" w:rsidRDefault="00F224CE" w:rsidP="00B70251">
      <w:pPr>
        <w:numPr>
          <w:ilvl w:val="0"/>
          <w:numId w:val="74"/>
        </w:numPr>
        <w:spacing w:line="360" w:lineRule="auto"/>
        <w:ind w:left="0" w:firstLine="0"/>
        <w:jc w:val="both"/>
        <w:rPr>
          <w:rFonts w:asciiTheme="minorHAnsi" w:hAnsiTheme="minorHAnsi" w:cstheme="minorHAnsi"/>
          <w:sz w:val="24"/>
          <w:szCs w:val="24"/>
        </w:rPr>
      </w:pPr>
      <w:r>
        <w:rPr>
          <w:rFonts w:asciiTheme="minorHAnsi" w:hAnsiTheme="minorHAnsi" w:cstheme="minorHAnsi"/>
          <w:sz w:val="24"/>
          <w:szCs w:val="24"/>
        </w:rPr>
        <w:t>z</w:t>
      </w:r>
      <w:r w:rsidR="006315FF" w:rsidRPr="00B71639">
        <w:rPr>
          <w:rFonts w:asciiTheme="minorHAnsi" w:hAnsiTheme="minorHAnsi" w:cstheme="minorHAnsi"/>
          <w:sz w:val="24"/>
          <w:szCs w:val="24"/>
        </w:rPr>
        <w:t>agospodarowanie terenu Kompleksu Rekreacyjno-Wypoczynkowe</w:t>
      </w:r>
      <w:r w:rsidR="00747F8E" w:rsidRPr="00B71639">
        <w:rPr>
          <w:rFonts w:asciiTheme="minorHAnsi" w:hAnsiTheme="minorHAnsi" w:cstheme="minorHAnsi"/>
          <w:sz w:val="24"/>
          <w:szCs w:val="24"/>
        </w:rPr>
        <w:t>go Nieporęt-Pilawa</w:t>
      </w:r>
      <w:r>
        <w:rPr>
          <w:rFonts w:asciiTheme="minorHAnsi" w:hAnsiTheme="minorHAnsi" w:cstheme="minorHAnsi"/>
          <w:sz w:val="24"/>
          <w:szCs w:val="24"/>
        </w:rPr>
        <w:t xml:space="preserve"> –</w:t>
      </w:r>
      <w:r w:rsidR="00747F8E" w:rsidRPr="00B71639">
        <w:rPr>
          <w:rFonts w:asciiTheme="minorHAnsi" w:hAnsiTheme="minorHAnsi" w:cstheme="minorHAnsi"/>
          <w:sz w:val="24"/>
          <w:szCs w:val="24"/>
        </w:rPr>
        <w:t xml:space="preserve"> kontynuacja – </w:t>
      </w:r>
      <w:r w:rsidR="006315FF" w:rsidRPr="00B71639">
        <w:rPr>
          <w:rFonts w:asciiTheme="minorHAnsi" w:hAnsiTheme="minorHAnsi" w:cstheme="minorHAnsi"/>
          <w:color w:val="FF0000"/>
          <w:sz w:val="24"/>
          <w:szCs w:val="24"/>
        </w:rPr>
        <w:t xml:space="preserve"> </w:t>
      </w:r>
      <w:r w:rsidR="006315FF" w:rsidRPr="00B71639">
        <w:rPr>
          <w:rFonts w:asciiTheme="minorHAnsi" w:hAnsiTheme="minorHAnsi" w:cstheme="minorHAnsi"/>
          <w:bCs/>
          <w:sz w:val="24"/>
          <w:szCs w:val="24"/>
        </w:rPr>
        <w:t>wykonano ciągi piesze w porcie Pilawa.</w:t>
      </w:r>
      <w:r w:rsidR="006315FF" w:rsidRPr="00B71639">
        <w:rPr>
          <w:rFonts w:asciiTheme="minorHAnsi" w:hAnsiTheme="minorHAnsi" w:cstheme="minorHAnsi"/>
          <w:color w:val="FF0000"/>
          <w:sz w:val="24"/>
          <w:szCs w:val="24"/>
        </w:rPr>
        <w:t xml:space="preserve"> </w:t>
      </w:r>
    </w:p>
    <w:p w:rsidR="006315FF" w:rsidRPr="00B71639" w:rsidRDefault="00F224CE" w:rsidP="00B70251">
      <w:pPr>
        <w:numPr>
          <w:ilvl w:val="0"/>
          <w:numId w:val="74"/>
        </w:numPr>
        <w:snapToGrid w:val="0"/>
        <w:spacing w:line="360" w:lineRule="auto"/>
        <w:ind w:left="0" w:firstLine="0"/>
        <w:jc w:val="both"/>
        <w:rPr>
          <w:rFonts w:asciiTheme="minorHAnsi" w:hAnsiTheme="minorHAnsi" w:cstheme="minorHAnsi"/>
          <w:bCs/>
          <w:sz w:val="24"/>
          <w:szCs w:val="24"/>
        </w:rPr>
      </w:pPr>
      <w:r>
        <w:rPr>
          <w:rFonts w:asciiTheme="minorHAnsi" w:hAnsiTheme="minorHAnsi" w:cstheme="minorHAnsi"/>
          <w:bCs/>
          <w:sz w:val="24"/>
          <w:szCs w:val="24"/>
        </w:rPr>
        <w:t>s</w:t>
      </w:r>
      <w:r w:rsidR="00B71639" w:rsidRPr="00B71639">
        <w:rPr>
          <w:rFonts w:asciiTheme="minorHAnsi" w:hAnsiTheme="minorHAnsi" w:cstheme="minorHAnsi"/>
          <w:bCs/>
          <w:sz w:val="24"/>
          <w:szCs w:val="24"/>
        </w:rPr>
        <w:t>iłowni</w:t>
      </w:r>
      <w:r>
        <w:rPr>
          <w:rFonts w:asciiTheme="minorHAnsi" w:hAnsiTheme="minorHAnsi" w:cstheme="minorHAnsi"/>
          <w:bCs/>
          <w:sz w:val="24"/>
          <w:szCs w:val="24"/>
        </w:rPr>
        <w:t>e</w:t>
      </w:r>
      <w:r w:rsidR="006315FF" w:rsidRPr="00B71639">
        <w:rPr>
          <w:rFonts w:asciiTheme="minorHAnsi" w:hAnsiTheme="minorHAnsi" w:cstheme="minorHAnsi"/>
          <w:bCs/>
          <w:sz w:val="24"/>
          <w:szCs w:val="24"/>
        </w:rPr>
        <w:t xml:space="preserve"> plenerowe w Stanisławowie Drugim i Stanisławowie Pierwszym   - w ramach zadania </w:t>
      </w:r>
      <w:r>
        <w:rPr>
          <w:rFonts w:asciiTheme="minorHAnsi" w:hAnsiTheme="minorHAnsi" w:cstheme="minorHAnsi"/>
          <w:bCs/>
          <w:sz w:val="24"/>
          <w:szCs w:val="24"/>
        </w:rPr>
        <w:t xml:space="preserve">w </w:t>
      </w:r>
      <w:r w:rsidR="006315FF" w:rsidRPr="00B71639">
        <w:rPr>
          <w:rFonts w:asciiTheme="minorHAnsi" w:hAnsiTheme="minorHAnsi" w:cstheme="minorHAnsi"/>
          <w:bCs/>
          <w:sz w:val="24"/>
          <w:szCs w:val="24"/>
        </w:rPr>
        <w:t>każdej z lokalizacji zamontowane zostały po dwa zestawy kompaktowe                     (po trzy urządzenia w jednym zestawie). Dostarczono i zamontowano również ławki i kosze na śmieci. W ramach zad</w:t>
      </w:r>
      <w:r>
        <w:rPr>
          <w:rFonts w:asciiTheme="minorHAnsi" w:hAnsiTheme="minorHAnsi" w:cstheme="minorHAnsi"/>
          <w:bCs/>
          <w:sz w:val="24"/>
          <w:szCs w:val="24"/>
        </w:rPr>
        <w:t>a</w:t>
      </w:r>
      <w:r w:rsidR="006315FF" w:rsidRPr="00B71639">
        <w:rPr>
          <w:rFonts w:asciiTheme="minorHAnsi" w:hAnsiTheme="minorHAnsi" w:cstheme="minorHAnsi"/>
          <w:bCs/>
          <w:sz w:val="24"/>
          <w:szCs w:val="24"/>
        </w:rPr>
        <w:t xml:space="preserve">nia w Stanisławowie </w:t>
      </w:r>
      <w:r w:rsidR="00747F8E" w:rsidRPr="00B71639">
        <w:rPr>
          <w:rFonts w:asciiTheme="minorHAnsi" w:hAnsiTheme="minorHAnsi" w:cstheme="minorHAnsi"/>
          <w:bCs/>
          <w:sz w:val="24"/>
          <w:szCs w:val="24"/>
        </w:rPr>
        <w:t>P</w:t>
      </w:r>
      <w:r w:rsidR="006315FF" w:rsidRPr="00B71639">
        <w:rPr>
          <w:rFonts w:asciiTheme="minorHAnsi" w:hAnsiTheme="minorHAnsi" w:cstheme="minorHAnsi"/>
          <w:bCs/>
          <w:sz w:val="24"/>
          <w:szCs w:val="24"/>
        </w:rPr>
        <w:t xml:space="preserve">ierwszym wykonano również nawierzchnię                </w:t>
      </w:r>
      <w:r w:rsidR="006315FF" w:rsidRPr="00B71639">
        <w:rPr>
          <w:rFonts w:asciiTheme="minorHAnsi" w:hAnsiTheme="minorHAnsi" w:cstheme="minorHAnsi"/>
          <w:bCs/>
          <w:sz w:val="24"/>
          <w:szCs w:val="24"/>
        </w:rPr>
        <w:lastRenderedPageBreak/>
        <w:t>z kostki betonowej w obrębie siłowni zewnętrznej i wiaty</w:t>
      </w:r>
      <w:r>
        <w:rPr>
          <w:rFonts w:asciiTheme="minorHAnsi" w:hAnsiTheme="minorHAnsi" w:cstheme="minorHAnsi"/>
          <w:bCs/>
          <w:sz w:val="24"/>
          <w:szCs w:val="24"/>
        </w:rPr>
        <w:t xml:space="preserve"> oraz</w:t>
      </w:r>
      <w:r w:rsidR="006315FF" w:rsidRPr="00B71639">
        <w:rPr>
          <w:rFonts w:asciiTheme="minorHAnsi" w:hAnsiTheme="minorHAnsi" w:cstheme="minorHAnsi"/>
          <w:bCs/>
          <w:sz w:val="24"/>
          <w:szCs w:val="24"/>
        </w:rPr>
        <w:t xml:space="preserve"> zainstalowano dwa zbiorniki na deszczówkę do podlewania roślin. </w:t>
      </w:r>
    </w:p>
    <w:p w:rsidR="006315FF" w:rsidRPr="00B71639" w:rsidRDefault="00F224CE" w:rsidP="00B70251">
      <w:pPr>
        <w:numPr>
          <w:ilvl w:val="0"/>
          <w:numId w:val="74"/>
        </w:numPr>
        <w:snapToGrid w:val="0"/>
        <w:spacing w:line="360" w:lineRule="auto"/>
        <w:ind w:left="0" w:firstLine="0"/>
        <w:jc w:val="both"/>
        <w:rPr>
          <w:rFonts w:asciiTheme="minorHAnsi" w:hAnsiTheme="minorHAnsi" w:cstheme="minorHAnsi"/>
          <w:color w:val="FF0000"/>
          <w:sz w:val="24"/>
          <w:szCs w:val="24"/>
        </w:rPr>
      </w:pPr>
      <w:r>
        <w:rPr>
          <w:rFonts w:asciiTheme="minorHAnsi" w:hAnsiTheme="minorHAnsi" w:cstheme="minorHAnsi"/>
          <w:sz w:val="24"/>
          <w:szCs w:val="24"/>
        </w:rPr>
        <w:t>b</w:t>
      </w:r>
      <w:r w:rsidR="006315FF" w:rsidRPr="00B71639">
        <w:rPr>
          <w:rFonts w:asciiTheme="minorHAnsi" w:hAnsiTheme="minorHAnsi" w:cstheme="minorHAnsi"/>
          <w:sz w:val="24"/>
          <w:szCs w:val="24"/>
        </w:rPr>
        <w:t>udow</w:t>
      </w:r>
      <w:r>
        <w:rPr>
          <w:rFonts w:asciiTheme="minorHAnsi" w:hAnsiTheme="minorHAnsi" w:cstheme="minorHAnsi"/>
          <w:sz w:val="24"/>
          <w:szCs w:val="24"/>
        </w:rPr>
        <w:t>ę</w:t>
      </w:r>
      <w:r w:rsidR="006315FF" w:rsidRPr="00B71639">
        <w:rPr>
          <w:rFonts w:asciiTheme="minorHAnsi" w:hAnsiTheme="minorHAnsi" w:cstheme="minorHAnsi"/>
          <w:sz w:val="24"/>
          <w:szCs w:val="24"/>
        </w:rPr>
        <w:t xml:space="preserve"> ścieżki rowerowej wzdłuż Kanału Żerańskiego –</w:t>
      </w:r>
      <w:r>
        <w:rPr>
          <w:rFonts w:asciiTheme="minorHAnsi" w:hAnsiTheme="minorHAnsi" w:cstheme="minorHAnsi"/>
          <w:sz w:val="24"/>
          <w:szCs w:val="24"/>
        </w:rPr>
        <w:t xml:space="preserve"> w</w:t>
      </w:r>
      <w:r w:rsidR="006315FF" w:rsidRPr="00B71639">
        <w:rPr>
          <w:rFonts w:asciiTheme="minorHAnsi" w:hAnsiTheme="minorHAnsi" w:cstheme="minorHAnsi"/>
          <w:kern w:val="2"/>
          <w:sz w:val="24"/>
          <w:szCs w:val="24"/>
          <w:lang w:eastAsia="zh-CN"/>
        </w:rPr>
        <w:t>ybudowano 3</w:t>
      </w:r>
      <w:r>
        <w:rPr>
          <w:rFonts w:asciiTheme="minorHAnsi" w:hAnsiTheme="minorHAnsi" w:cstheme="minorHAnsi"/>
          <w:kern w:val="2"/>
          <w:sz w:val="24"/>
          <w:szCs w:val="24"/>
          <w:lang w:eastAsia="zh-CN"/>
        </w:rPr>
        <w:t>,</w:t>
      </w:r>
      <w:r w:rsidR="006315FF" w:rsidRPr="00B71639">
        <w:rPr>
          <w:rFonts w:asciiTheme="minorHAnsi" w:hAnsiTheme="minorHAnsi" w:cstheme="minorHAnsi"/>
          <w:kern w:val="2"/>
          <w:sz w:val="24"/>
          <w:szCs w:val="24"/>
          <w:lang w:eastAsia="zh-CN"/>
        </w:rPr>
        <w:t xml:space="preserve">6 km ciągu pieszo-rowerowego wzdłuż Kanału Żerańskiego od ul. Izabelińskiej do granicy z Warszawą                    w postaci  ścieżki rowerowej o nawierzchni asfaltowej oraz chodnika z płyt betonowych. </w:t>
      </w:r>
    </w:p>
    <w:p w:rsidR="00747F8E" w:rsidRPr="00747F8E" w:rsidRDefault="00747F8E" w:rsidP="00747F8E">
      <w:pPr>
        <w:snapToGrid w:val="0"/>
        <w:spacing w:line="360" w:lineRule="auto"/>
        <w:jc w:val="both"/>
        <w:rPr>
          <w:rFonts w:asciiTheme="minorHAnsi" w:hAnsiTheme="minorHAnsi" w:cstheme="minorHAnsi"/>
          <w:color w:val="FF0000"/>
          <w:sz w:val="24"/>
          <w:szCs w:val="24"/>
        </w:rPr>
      </w:pPr>
    </w:p>
    <w:p w:rsidR="00DA5120" w:rsidRPr="00504F52" w:rsidRDefault="00DA5120" w:rsidP="00504F52">
      <w:pPr>
        <w:pStyle w:val="Teksttreci20"/>
        <w:shd w:val="clear" w:color="auto" w:fill="auto"/>
        <w:spacing w:line="360" w:lineRule="auto"/>
        <w:rPr>
          <w:rFonts w:asciiTheme="minorHAnsi" w:hAnsiTheme="minorHAnsi" w:cstheme="minorHAnsi"/>
          <w:b/>
          <w:sz w:val="24"/>
          <w:szCs w:val="24"/>
        </w:rPr>
      </w:pPr>
      <w:r w:rsidRPr="00504F52">
        <w:rPr>
          <w:rFonts w:asciiTheme="minorHAnsi" w:hAnsiTheme="minorHAnsi" w:cstheme="minorHAnsi"/>
          <w:b/>
          <w:sz w:val="24"/>
          <w:szCs w:val="24"/>
        </w:rPr>
        <w:t xml:space="preserve">Działania opisane powyżej wpisują się w kierunek IV Strategii Rozwoju Gminy Nieporęt na lata 2015-2025 - Skuteczne wykorzystanie unikalnego w skali Mazowsza potencjału </w:t>
      </w:r>
      <w:r w:rsidR="00B13B5B">
        <w:rPr>
          <w:rFonts w:asciiTheme="minorHAnsi" w:hAnsiTheme="minorHAnsi" w:cstheme="minorHAnsi"/>
          <w:b/>
          <w:sz w:val="24"/>
          <w:szCs w:val="24"/>
        </w:rPr>
        <w:t>turystycznego i środowiskowego G</w:t>
      </w:r>
      <w:r w:rsidRPr="00504F52">
        <w:rPr>
          <w:rFonts w:asciiTheme="minorHAnsi" w:hAnsiTheme="minorHAnsi" w:cstheme="minorHAnsi"/>
          <w:b/>
          <w:sz w:val="24"/>
          <w:szCs w:val="24"/>
        </w:rPr>
        <w:t>miny w otoczeniu Jeziora Zegrzyńskiego - utworzenie regionalnego ośrodka badawczo-rozwojowego z zakresie sportów</w:t>
      </w:r>
      <w:r w:rsidR="00D141BF" w:rsidRPr="00504F52">
        <w:rPr>
          <w:rFonts w:asciiTheme="minorHAnsi" w:hAnsiTheme="minorHAnsi" w:cstheme="minorHAnsi"/>
          <w:b/>
          <w:sz w:val="24"/>
          <w:szCs w:val="24"/>
        </w:rPr>
        <w:t xml:space="preserve"> </w:t>
      </w:r>
      <w:r w:rsidRPr="00504F52">
        <w:rPr>
          <w:rFonts w:asciiTheme="minorHAnsi" w:hAnsiTheme="minorHAnsi" w:cstheme="minorHAnsi"/>
          <w:b/>
          <w:sz w:val="24"/>
          <w:szCs w:val="24"/>
        </w:rPr>
        <w:t>i ratownictwa wodnego poprzez budowę Centrum Kształcenia i Badań Rozwojowych Ratownictwa Wodnego</w:t>
      </w:r>
      <w:r w:rsidR="00464EFF" w:rsidRPr="00504F52">
        <w:rPr>
          <w:rFonts w:asciiTheme="minorHAnsi" w:hAnsiTheme="minorHAnsi" w:cstheme="minorHAnsi"/>
          <w:b/>
          <w:sz w:val="24"/>
          <w:szCs w:val="24"/>
        </w:rPr>
        <w:t xml:space="preserve">                       </w:t>
      </w:r>
      <w:r w:rsidRPr="00504F52">
        <w:rPr>
          <w:rFonts w:asciiTheme="minorHAnsi" w:hAnsiTheme="minorHAnsi" w:cstheme="minorHAnsi"/>
          <w:b/>
          <w:sz w:val="24"/>
          <w:szCs w:val="24"/>
        </w:rPr>
        <w:t xml:space="preserve"> w obszarze Kompleksu Rekreacyjno-Wypoczynkowego Nieporęt-Piława wraz </w:t>
      </w:r>
      <w:r w:rsidR="00464EFF" w:rsidRPr="00504F52">
        <w:rPr>
          <w:rFonts w:asciiTheme="minorHAnsi" w:hAnsiTheme="minorHAnsi" w:cstheme="minorHAnsi"/>
          <w:b/>
          <w:sz w:val="24"/>
          <w:szCs w:val="24"/>
        </w:rPr>
        <w:t xml:space="preserve">                                    </w:t>
      </w:r>
      <w:r w:rsidRPr="00504F52">
        <w:rPr>
          <w:rFonts w:asciiTheme="minorHAnsi" w:hAnsiTheme="minorHAnsi" w:cstheme="minorHAnsi"/>
          <w:b/>
          <w:sz w:val="24"/>
          <w:szCs w:val="24"/>
        </w:rPr>
        <w:t xml:space="preserve">z zagospodarowaniem terenu w infrastrukturę techniczną, sportowo-rekreacyjną </w:t>
      </w:r>
      <w:r w:rsidR="00464EFF" w:rsidRPr="00504F52">
        <w:rPr>
          <w:rFonts w:asciiTheme="minorHAnsi" w:hAnsiTheme="minorHAnsi" w:cstheme="minorHAnsi"/>
          <w:b/>
          <w:sz w:val="24"/>
          <w:szCs w:val="24"/>
        </w:rPr>
        <w:t xml:space="preserve">                           </w:t>
      </w:r>
      <w:r w:rsidRPr="00504F52">
        <w:rPr>
          <w:rFonts w:asciiTheme="minorHAnsi" w:hAnsiTheme="minorHAnsi" w:cstheme="minorHAnsi"/>
          <w:b/>
          <w:sz w:val="24"/>
          <w:szCs w:val="24"/>
        </w:rPr>
        <w:t>i portową.</w:t>
      </w:r>
    </w:p>
    <w:p w:rsidR="00460EC6" w:rsidRPr="00504F52" w:rsidRDefault="00460EC6" w:rsidP="00504F52">
      <w:pPr>
        <w:autoSpaceDE w:val="0"/>
        <w:spacing w:line="360" w:lineRule="auto"/>
        <w:jc w:val="both"/>
        <w:rPr>
          <w:rFonts w:asciiTheme="minorHAnsi" w:hAnsiTheme="minorHAnsi" w:cstheme="minorHAnsi"/>
          <w:color w:val="FF0000"/>
          <w:sz w:val="24"/>
          <w:szCs w:val="24"/>
        </w:rPr>
      </w:pPr>
    </w:p>
    <w:p w:rsidR="00AF2863" w:rsidRPr="00504F52" w:rsidRDefault="00AF2863" w:rsidP="00504F52">
      <w:pPr>
        <w:autoSpaceDE w:val="0"/>
        <w:spacing w:line="360" w:lineRule="auto"/>
        <w:jc w:val="both"/>
        <w:rPr>
          <w:rFonts w:asciiTheme="minorHAnsi" w:hAnsiTheme="minorHAnsi" w:cstheme="minorHAnsi"/>
          <w:color w:val="FF0000"/>
          <w:sz w:val="24"/>
          <w:szCs w:val="24"/>
        </w:rPr>
      </w:pPr>
    </w:p>
    <w:p w:rsidR="00AF2863" w:rsidRPr="00504F52" w:rsidRDefault="00AF2863" w:rsidP="00504F52">
      <w:pPr>
        <w:autoSpaceDE w:val="0"/>
        <w:spacing w:line="360" w:lineRule="auto"/>
        <w:jc w:val="both"/>
        <w:rPr>
          <w:rFonts w:asciiTheme="minorHAnsi" w:hAnsiTheme="minorHAnsi" w:cstheme="minorHAnsi"/>
          <w:color w:val="FF0000"/>
          <w:sz w:val="24"/>
          <w:szCs w:val="24"/>
        </w:rPr>
      </w:pPr>
    </w:p>
    <w:p w:rsidR="00AF2863" w:rsidRPr="00504F52" w:rsidRDefault="00AF2863" w:rsidP="00504F52">
      <w:pPr>
        <w:autoSpaceDE w:val="0"/>
        <w:spacing w:line="360" w:lineRule="auto"/>
        <w:jc w:val="both"/>
        <w:rPr>
          <w:rFonts w:asciiTheme="minorHAnsi" w:hAnsiTheme="minorHAnsi" w:cstheme="minorHAnsi"/>
          <w:color w:val="FF0000"/>
          <w:sz w:val="24"/>
          <w:szCs w:val="24"/>
        </w:rPr>
      </w:pPr>
    </w:p>
    <w:p w:rsidR="00AF2863" w:rsidRPr="00504F52" w:rsidRDefault="00AF2863" w:rsidP="00504F52">
      <w:pPr>
        <w:autoSpaceDE w:val="0"/>
        <w:spacing w:line="360" w:lineRule="auto"/>
        <w:jc w:val="both"/>
        <w:rPr>
          <w:rFonts w:asciiTheme="minorHAnsi" w:hAnsiTheme="minorHAnsi" w:cstheme="minorHAnsi"/>
          <w:color w:val="FF0000"/>
          <w:sz w:val="24"/>
          <w:szCs w:val="24"/>
        </w:rPr>
      </w:pPr>
    </w:p>
    <w:p w:rsidR="00AF2863" w:rsidRPr="004B23E5" w:rsidRDefault="00AF2863" w:rsidP="00F07BE9">
      <w:pPr>
        <w:autoSpaceDE w:val="0"/>
        <w:spacing w:line="360" w:lineRule="auto"/>
        <w:jc w:val="both"/>
        <w:rPr>
          <w:rFonts w:asciiTheme="minorHAnsi" w:hAnsiTheme="minorHAnsi" w:cstheme="minorHAnsi"/>
          <w:color w:val="FF0000"/>
          <w:sz w:val="24"/>
          <w:szCs w:val="24"/>
        </w:rPr>
      </w:pPr>
    </w:p>
    <w:p w:rsidR="00843D30" w:rsidRDefault="00843D30" w:rsidP="00DD3C75">
      <w:pPr>
        <w:pStyle w:val="Nagwek1"/>
        <w:sectPr w:rsidR="00843D30" w:rsidSect="00624828">
          <w:pgSz w:w="11906" w:h="16838"/>
          <w:pgMar w:top="1843" w:right="1417" w:bottom="1417" w:left="1417" w:header="708" w:footer="708" w:gutter="0"/>
          <w:cols w:space="708"/>
          <w:docGrid w:linePitch="360"/>
        </w:sectPr>
      </w:pPr>
    </w:p>
    <w:p w:rsidR="00E212D9" w:rsidRDefault="00A5592E" w:rsidP="00DD3C75">
      <w:pPr>
        <w:pStyle w:val="Nagwek1"/>
      </w:pPr>
      <w:bookmarkStart w:id="33" w:name="_Toc73107489"/>
      <w:r w:rsidRPr="004B23E5">
        <w:lastRenderedPageBreak/>
        <w:t>KULTURA I DZIEDZICTWO NARODOWE</w:t>
      </w:r>
      <w:bookmarkEnd w:id="33"/>
    </w:p>
    <w:p w:rsidR="00D75400" w:rsidRPr="004B23E5" w:rsidRDefault="00D75400" w:rsidP="00D75400">
      <w:pPr>
        <w:pStyle w:val="Nagwek1"/>
        <w:numPr>
          <w:ilvl w:val="0"/>
          <w:numId w:val="0"/>
        </w:numPr>
        <w:ind w:left="360" w:hanging="360"/>
      </w:pPr>
    </w:p>
    <w:p w:rsidR="00E212D9" w:rsidRPr="004B23E5" w:rsidRDefault="00A5592E" w:rsidP="00E92CF6">
      <w:pPr>
        <w:pStyle w:val="Normalny1"/>
        <w:spacing w:line="360" w:lineRule="auto"/>
        <w:jc w:val="both"/>
        <w:rPr>
          <w:rFonts w:asciiTheme="minorHAnsi" w:hAnsiTheme="minorHAnsi" w:cstheme="minorHAnsi"/>
        </w:rPr>
      </w:pPr>
      <w:r w:rsidRPr="004B23E5">
        <w:rPr>
          <w:rFonts w:asciiTheme="minorHAnsi" w:hAnsiTheme="minorHAnsi" w:cstheme="minorHAnsi"/>
        </w:rPr>
        <w:t xml:space="preserve">   Jednostkami organ</w:t>
      </w:r>
      <w:r w:rsidR="00A92BC2" w:rsidRPr="004B23E5">
        <w:rPr>
          <w:rFonts w:asciiTheme="minorHAnsi" w:hAnsiTheme="minorHAnsi" w:cstheme="minorHAnsi"/>
        </w:rPr>
        <w:t>izacyjnymi Gminy Nie</w:t>
      </w:r>
      <w:r w:rsidR="00B13B5B">
        <w:rPr>
          <w:rFonts w:asciiTheme="minorHAnsi" w:hAnsiTheme="minorHAnsi" w:cstheme="minorHAnsi"/>
        </w:rPr>
        <w:t>poręt, które realizują zadania G</w:t>
      </w:r>
      <w:r w:rsidR="00A92BC2" w:rsidRPr="004B23E5">
        <w:rPr>
          <w:rFonts w:asciiTheme="minorHAnsi" w:hAnsiTheme="minorHAnsi" w:cstheme="minorHAnsi"/>
        </w:rPr>
        <w:t xml:space="preserve">miny w zakresie kultury </w:t>
      </w:r>
      <w:r w:rsidRPr="004B23E5">
        <w:rPr>
          <w:rFonts w:asciiTheme="minorHAnsi" w:hAnsiTheme="minorHAnsi" w:cstheme="minorHAnsi"/>
        </w:rPr>
        <w:t>są:</w:t>
      </w:r>
    </w:p>
    <w:p w:rsidR="00E212D9" w:rsidRPr="004B23E5" w:rsidRDefault="00A5592E" w:rsidP="00E92CF6">
      <w:pPr>
        <w:pStyle w:val="Normalny1"/>
        <w:spacing w:line="360" w:lineRule="auto"/>
        <w:jc w:val="both"/>
        <w:rPr>
          <w:rFonts w:asciiTheme="minorHAnsi" w:hAnsiTheme="minorHAnsi" w:cstheme="minorHAnsi"/>
        </w:rPr>
      </w:pPr>
      <w:r w:rsidRPr="004B23E5">
        <w:rPr>
          <w:rFonts w:asciiTheme="minorHAnsi" w:hAnsiTheme="minorHAnsi" w:cstheme="minorHAnsi"/>
        </w:rPr>
        <w:t>- G</w:t>
      </w:r>
      <w:r w:rsidR="00C15A2C" w:rsidRPr="004B23E5">
        <w:rPr>
          <w:rFonts w:asciiTheme="minorHAnsi" w:hAnsiTheme="minorHAnsi" w:cstheme="minorHAnsi"/>
        </w:rPr>
        <w:t>minny Ośrodek Kultury z siedzibą</w:t>
      </w:r>
      <w:r w:rsidRPr="004B23E5">
        <w:rPr>
          <w:rFonts w:asciiTheme="minorHAnsi" w:hAnsiTheme="minorHAnsi" w:cstheme="minorHAnsi"/>
        </w:rPr>
        <w:t xml:space="preserve"> w Nieporęcie</w:t>
      </w:r>
      <w:r w:rsidR="00C15A2C" w:rsidRPr="004B23E5">
        <w:rPr>
          <w:rFonts w:asciiTheme="minorHAnsi" w:hAnsiTheme="minorHAnsi" w:cstheme="minorHAnsi"/>
        </w:rPr>
        <w:t>,</w:t>
      </w:r>
    </w:p>
    <w:p w:rsidR="00E212D9" w:rsidRPr="004B23E5" w:rsidRDefault="00A5592E" w:rsidP="00E92CF6">
      <w:pPr>
        <w:pStyle w:val="Normalny1"/>
        <w:spacing w:line="360" w:lineRule="auto"/>
        <w:jc w:val="both"/>
        <w:rPr>
          <w:rFonts w:asciiTheme="minorHAnsi" w:hAnsiTheme="minorHAnsi" w:cstheme="minorHAnsi"/>
        </w:rPr>
      </w:pPr>
      <w:r w:rsidRPr="004B23E5">
        <w:rPr>
          <w:rFonts w:asciiTheme="minorHAnsi" w:hAnsiTheme="minorHAnsi" w:cstheme="minorHAnsi"/>
        </w:rPr>
        <w:t>- Bibli</w:t>
      </w:r>
      <w:r w:rsidR="00C15A2C" w:rsidRPr="004B23E5">
        <w:rPr>
          <w:rFonts w:asciiTheme="minorHAnsi" w:hAnsiTheme="minorHAnsi" w:cstheme="minorHAnsi"/>
        </w:rPr>
        <w:t>oteka Publiczna Gminy Nieporęt.</w:t>
      </w:r>
    </w:p>
    <w:p w:rsidR="005B73E6" w:rsidRPr="004B23E5" w:rsidRDefault="005B73E6" w:rsidP="00E92CF6">
      <w:pPr>
        <w:pStyle w:val="Normalny1"/>
        <w:spacing w:line="360" w:lineRule="auto"/>
        <w:jc w:val="both"/>
        <w:rPr>
          <w:rFonts w:asciiTheme="minorHAnsi" w:hAnsiTheme="minorHAnsi" w:cstheme="minorHAnsi"/>
        </w:rPr>
      </w:pPr>
    </w:p>
    <w:p w:rsidR="00A92BC2" w:rsidRDefault="00A92BC2" w:rsidP="00D75400">
      <w:pPr>
        <w:pStyle w:val="Nagwek2"/>
      </w:pPr>
      <w:bookmarkStart w:id="34" w:name="_Toc73107490"/>
      <w:r w:rsidRPr="004B23E5">
        <w:t>Gminny Ośrodek Kultury z siedzibą w Nieporęcie</w:t>
      </w:r>
      <w:r w:rsidR="001B2B99" w:rsidRPr="004B23E5">
        <w:t xml:space="preserve">  (GOK Nieporęt)</w:t>
      </w:r>
      <w:bookmarkEnd w:id="34"/>
    </w:p>
    <w:p w:rsidR="005935C3" w:rsidRPr="000E510F" w:rsidRDefault="005935C3" w:rsidP="005935C3">
      <w:pPr>
        <w:pStyle w:val="Normalny1"/>
        <w:spacing w:line="360" w:lineRule="auto"/>
        <w:jc w:val="both"/>
        <w:rPr>
          <w:rFonts w:asciiTheme="minorHAnsi" w:hAnsiTheme="minorHAnsi" w:cstheme="minorHAnsi"/>
        </w:rPr>
      </w:pPr>
      <w:r w:rsidRPr="000E510F">
        <w:rPr>
          <w:rFonts w:asciiTheme="minorHAnsi" w:hAnsiTheme="minorHAnsi" w:cstheme="minorHAnsi"/>
        </w:rPr>
        <w:t xml:space="preserve">Ośrodek wykonuje swoje statutowe zadania, w oparciu o ustawę </w:t>
      </w:r>
      <w:r w:rsidRPr="000E510F">
        <w:rPr>
          <w:rFonts w:asciiTheme="minorHAnsi" w:eastAsia="Times New Roman" w:hAnsiTheme="minorHAnsi" w:cstheme="minorHAnsi"/>
          <w:lang w:eastAsia="pl-PL"/>
        </w:rPr>
        <w:t>z dnia 25 października 1991</w:t>
      </w:r>
      <w:r w:rsidR="004A1960">
        <w:rPr>
          <w:rFonts w:asciiTheme="minorHAnsi" w:eastAsia="Times New Roman" w:hAnsiTheme="minorHAnsi" w:cstheme="minorHAnsi"/>
          <w:lang w:eastAsia="pl-PL"/>
        </w:rPr>
        <w:t> </w:t>
      </w:r>
      <w:r w:rsidRPr="000E510F">
        <w:rPr>
          <w:rFonts w:asciiTheme="minorHAnsi" w:eastAsia="Times New Roman" w:hAnsiTheme="minorHAnsi" w:cstheme="minorHAnsi"/>
          <w:lang w:eastAsia="pl-PL"/>
        </w:rPr>
        <w:t>r.</w:t>
      </w:r>
      <w:r w:rsidRPr="000E510F">
        <w:rPr>
          <w:rFonts w:asciiTheme="minorHAnsi" w:hAnsiTheme="minorHAnsi" w:cstheme="minorHAnsi"/>
        </w:rPr>
        <w:t xml:space="preserve"> </w:t>
      </w:r>
      <w:r w:rsidRPr="000E510F">
        <w:rPr>
          <w:rFonts w:asciiTheme="minorHAnsi" w:eastAsia="Times New Roman" w:hAnsiTheme="minorHAnsi" w:cstheme="minorHAnsi"/>
          <w:lang w:eastAsia="pl-PL"/>
        </w:rPr>
        <w:t xml:space="preserve">o organizowaniu i prowadzeniu działalności kulturalnej, polegające na tworzeniu, upowszechnianiu i ochronie kultury </w:t>
      </w:r>
      <w:r w:rsidRPr="000E510F">
        <w:rPr>
          <w:rFonts w:asciiTheme="minorHAnsi" w:hAnsiTheme="minorHAnsi" w:cstheme="minorHAnsi"/>
        </w:rPr>
        <w:t xml:space="preserve">w siedzibie Ośrodka w Nieporęcie oraz w filiach:         </w:t>
      </w:r>
      <w:r w:rsidR="004A1960">
        <w:rPr>
          <w:rFonts w:asciiTheme="minorHAnsi" w:hAnsiTheme="minorHAnsi" w:cstheme="minorHAnsi"/>
        </w:rPr>
        <w:t xml:space="preserve">              w Beniaminowie, </w:t>
      </w:r>
      <w:r w:rsidRPr="000E510F">
        <w:rPr>
          <w:rFonts w:asciiTheme="minorHAnsi" w:hAnsiTheme="minorHAnsi" w:cstheme="minorHAnsi"/>
        </w:rPr>
        <w:t>Stanisławowie Drugim, Wólce Radzymińskiej, Zegrzu P</w:t>
      </w:r>
      <w:r w:rsidR="004A1960">
        <w:rPr>
          <w:rFonts w:asciiTheme="minorHAnsi" w:hAnsiTheme="minorHAnsi" w:cstheme="minorHAnsi"/>
        </w:rPr>
        <w:t xml:space="preserve">ołudniowym                  i </w:t>
      </w:r>
      <w:r w:rsidRPr="000E510F">
        <w:rPr>
          <w:rFonts w:asciiTheme="minorHAnsi" w:hAnsiTheme="minorHAnsi" w:cstheme="minorHAnsi"/>
        </w:rPr>
        <w:t>Kątach Węgierskich. Ośrodek realizuje swoje cele i zadania poprzez:</w:t>
      </w:r>
    </w:p>
    <w:p w:rsidR="005935C3" w:rsidRPr="000E510F" w:rsidRDefault="005935C3" w:rsidP="00F61F90">
      <w:pPr>
        <w:pStyle w:val="Normalny1"/>
        <w:spacing w:line="360" w:lineRule="auto"/>
        <w:jc w:val="both"/>
        <w:rPr>
          <w:rFonts w:asciiTheme="minorHAnsi" w:hAnsiTheme="minorHAnsi" w:cstheme="minorHAnsi"/>
        </w:rPr>
      </w:pPr>
      <w:r w:rsidRPr="000E510F">
        <w:rPr>
          <w:rFonts w:asciiTheme="minorHAnsi" w:hAnsiTheme="minorHAnsi" w:cstheme="minorHAnsi"/>
        </w:rPr>
        <w:t>1) organizowanie festynów, spektakli, koncertów, wystaw, w tym wystaw twórczości artystycznej;</w:t>
      </w:r>
    </w:p>
    <w:p w:rsidR="005935C3" w:rsidRPr="000E510F" w:rsidRDefault="005935C3" w:rsidP="00F61F90">
      <w:pPr>
        <w:pStyle w:val="Normalny1"/>
        <w:spacing w:line="360" w:lineRule="auto"/>
        <w:jc w:val="both"/>
        <w:rPr>
          <w:rFonts w:asciiTheme="minorHAnsi" w:hAnsiTheme="minorHAnsi" w:cstheme="minorHAnsi"/>
        </w:rPr>
      </w:pPr>
      <w:r w:rsidRPr="000E510F">
        <w:rPr>
          <w:rFonts w:asciiTheme="minorHAnsi" w:hAnsiTheme="minorHAnsi" w:cstheme="minorHAnsi"/>
        </w:rPr>
        <w:t>2) organizowanie imprez rozrywkowych, rekreacyjnych i turystycznych oraz innych imprez kulturalnych;</w:t>
      </w:r>
    </w:p>
    <w:p w:rsidR="005935C3" w:rsidRPr="000E510F" w:rsidRDefault="005935C3" w:rsidP="00F61F90">
      <w:pPr>
        <w:pStyle w:val="Normalny1"/>
        <w:spacing w:line="360" w:lineRule="auto"/>
        <w:jc w:val="both"/>
        <w:rPr>
          <w:rFonts w:asciiTheme="minorHAnsi" w:hAnsiTheme="minorHAnsi" w:cstheme="minorHAnsi"/>
        </w:rPr>
      </w:pPr>
      <w:r w:rsidRPr="000E510F">
        <w:rPr>
          <w:rFonts w:asciiTheme="minorHAnsi" w:hAnsiTheme="minorHAnsi" w:cstheme="minorHAnsi"/>
        </w:rPr>
        <w:t>3) prowadzenie kursów tańca, śpiewu i nauki gry na instrumentach;</w:t>
      </w:r>
    </w:p>
    <w:p w:rsidR="005935C3" w:rsidRPr="000E510F" w:rsidRDefault="005935C3" w:rsidP="00F61F90">
      <w:pPr>
        <w:pStyle w:val="Normalny1"/>
        <w:spacing w:line="360" w:lineRule="auto"/>
        <w:jc w:val="both"/>
        <w:rPr>
          <w:rFonts w:asciiTheme="minorHAnsi" w:hAnsiTheme="minorHAnsi" w:cstheme="minorHAnsi"/>
        </w:rPr>
      </w:pPr>
      <w:r w:rsidRPr="000E510F">
        <w:rPr>
          <w:rFonts w:asciiTheme="minorHAnsi" w:hAnsiTheme="minorHAnsi" w:cstheme="minorHAnsi"/>
        </w:rPr>
        <w:t>4) zajęcia, ogniska i warsztaty artystyczne.</w:t>
      </w:r>
    </w:p>
    <w:p w:rsidR="005935C3" w:rsidRPr="000E510F" w:rsidRDefault="005935C3" w:rsidP="00F61F90">
      <w:pPr>
        <w:spacing w:line="360" w:lineRule="auto"/>
        <w:jc w:val="both"/>
        <w:rPr>
          <w:rFonts w:asciiTheme="minorHAnsi" w:hAnsiTheme="minorHAnsi" w:cstheme="minorHAnsi"/>
          <w:sz w:val="24"/>
          <w:szCs w:val="24"/>
        </w:rPr>
      </w:pPr>
      <w:r w:rsidRPr="000E510F">
        <w:rPr>
          <w:rFonts w:asciiTheme="minorHAnsi" w:eastAsia="Times New Roman" w:hAnsiTheme="minorHAnsi" w:cstheme="minorHAnsi"/>
          <w:sz w:val="24"/>
          <w:szCs w:val="24"/>
          <w:lang w:eastAsia="pl-PL"/>
        </w:rPr>
        <w:t xml:space="preserve">W związku z ogłoszonym od dnia 20 marca 2020 r. na terenie Rzeczypospolitej Polskiej stanem epidemii w związku z zakażeniami wirusem </w:t>
      </w:r>
      <w:r w:rsidRPr="000E510F">
        <w:rPr>
          <w:rFonts w:asciiTheme="minorHAnsi" w:hAnsiTheme="minorHAnsi" w:cstheme="minorHAnsi"/>
          <w:sz w:val="24"/>
          <w:szCs w:val="24"/>
        </w:rPr>
        <w:t>SARS-CoV-2 Ośrodek nie mógł organizować wyjazdów kulturoznawczych i pikników dla mieszkańców poszcz</w:t>
      </w:r>
      <w:r w:rsidR="00F61F90" w:rsidRPr="000E510F">
        <w:rPr>
          <w:rFonts w:asciiTheme="minorHAnsi" w:hAnsiTheme="minorHAnsi" w:cstheme="minorHAnsi"/>
          <w:sz w:val="24"/>
          <w:szCs w:val="24"/>
        </w:rPr>
        <w:t>ególnych sołectw Gminy Nieporęt.</w:t>
      </w:r>
    </w:p>
    <w:p w:rsidR="00F61F90" w:rsidRPr="002A2D63" w:rsidRDefault="00F61F90" w:rsidP="005935C3">
      <w:pPr>
        <w:spacing w:line="360" w:lineRule="auto"/>
        <w:ind w:firstLine="708"/>
        <w:jc w:val="both"/>
        <w:rPr>
          <w:rFonts w:ascii="Times New Roman" w:hAnsi="Times New Roman" w:cs="Times New Roman"/>
          <w:sz w:val="24"/>
          <w:szCs w:val="24"/>
        </w:rPr>
      </w:pPr>
    </w:p>
    <w:p w:rsidR="005935C3" w:rsidRPr="00504F52" w:rsidRDefault="005935C3" w:rsidP="00F61F90">
      <w:pPr>
        <w:spacing w:line="360" w:lineRule="auto"/>
        <w:jc w:val="both"/>
        <w:rPr>
          <w:rFonts w:asciiTheme="minorHAnsi" w:hAnsiTheme="minorHAnsi" w:cstheme="minorHAnsi"/>
          <w:sz w:val="24"/>
          <w:szCs w:val="24"/>
        </w:rPr>
      </w:pPr>
      <w:r w:rsidRPr="00504F52">
        <w:rPr>
          <w:rFonts w:asciiTheme="minorHAnsi" w:hAnsiTheme="minorHAnsi" w:cstheme="minorHAnsi"/>
          <w:sz w:val="24"/>
          <w:szCs w:val="24"/>
        </w:rPr>
        <w:t xml:space="preserve">W roku 2020 Gminny Ośrodek Kultury </w:t>
      </w:r>
      <w:r w:rsidR="00BC0A7A" w:rsidRPr="00504F52">
        <w:rPr>
          <w:rFonts w:asciiTheme="minorHAnsi" w:hAnsiTheme="minorHAnsi" w:cstheme="minorHAnsi"/>
          <w:sz w:val="24"/>
          <w:szCs w:val="24"/>
        </w:rPr>
        <w:t xml:space="preserve">zorganizował </w:t>
      </w:r>
      <w:r w:rsidRPr="00504F52">
        <w:rPr>
          <w:rFonts w:asciiTheme="minorHAnsi" w:hAnsiTheme="minorHAnsi" w:cstheme="minorHAnsi"/>
          <w:sz w:val="24"/>
          <w:szCs w:val="24"/>
        </w:rPr>
        <w:t>25 imprez</w:t>
      </w:r>
      <w:r w:rsidR="00F61F90" w:rsidRPr="00504F52">
        <w:rPr>
          <w:rFonts w:asciiTheme="minorHAnsi" w:hAnsiTheme="minorHAnsi" w:cstheme="minorHAnsi"/>
          <w:sz w:val="24"/>
          <w:szCs w:val="24"/>
        </w:rPr>
        <w:t xml:space="preserve"> o charakterze kulturalnym </w:t>
      </w:r>
      <w:r w:rsidR="00F61F90" w:rsidRPr="00504F52">
        <w:rPr>
          <w:rFonts w:asciiTheme="minorHAnsi" w:hAnsiTheme="minorHAnsi" w:cstheme="minorHAnsi"/>
          <w:color w:val="C45911" w:themeColor="accent2" w:themeShade="BF"/>
          <w:sz w:val="24"/>
          <w:szCs w:val="24"/>
        </w:rPr>
        <w:t xml:space="preserve">(w 2019 r. - 148 imprez; </w:t>
      </w:r>
      <w:r w:rsidR="00F61F90" w:rsidRPr="00504F52">
        <w:rPr>
          <w:rFonts w:asciiTheme="minorHAnsi" w:hAnsiTheme="minorHAnsi" w:cstheme="minorHAnsi"/>
          <w:color w:val="4472C4" w:themeColor="accent5"/>
          <w:sz w:val="24"/>
          <w:szCs w:val="24"/>
        </w:rPr>
        <w:t xml:space="preserve">w 2018 r. – 500),  </w:t>
      </w:r>
      <w:r w:rsidRPr="00504F52">
        <w:rPr>
          <w:rFonts w:asciiTheme="minorHAnsi" w:hAnsiTheme="minorHAnsi" w:cstheme="minorHAnsi"/>
          <w:sz w:val="24"/>
          <w:szCs w:val="24"/>
        </w:rPr>
        <w:t>w których uczestniczyło ogółem blisko 1 200 osób</w:t>
      </w:r>
      <w:r w:rsidR="00F61F90" w:rsidRPr="00504F52">
        <w:rPr>
          <w:rFonts w:asciiTheme="minorHAnsi" w:hAnsiTheme="minorHAnsi" w:cstheme="minorHAnsi"/>
          <w:sz w:val="24"/>
          <w:szCs w:val="24"/>
        </w:rPr>
        <w:t xml:space="preserve"> </w:t>
      </w:r>
      <w:r w:rsidR="00F61F90" w:rsidRPr="00504F52">
        <w:rPr>
          <w:rFonts w:asciiTheme="minorHAnsi" w:hAnsiTheme="minorHAnsi" w:cstheme="minorHAnsi"/>
          <w:color w:val="C45911" w:themeColor="accent2" w:themeShade="BF"/>
          <w:sz w:val="24"/>
          <w:szCs w:val="24"/>
        </w:rPr>
        <w:t xml:space="preserve">(w 2019 r. – ok. 8 500 osób; </w:t>
      </w:r>
      <w:r w:rsidR="00F61F90" w:rsidRPr="00504F52">
        <w:rPr>
          <w:rFonts w:asciiTheme="minorHAnsi" w:hAnsiTheme="minorHAnsi" w:cstheme="minorHAnsi"/>
          <w:color w:val="4472C4" w:themeColor="accent5"/>
          <w:sz w:val="24"/>
          <w:szCs w:val="24"/>
        </w:rPr>
        <w:t xml:space="preserve">w 2018 r. – ok. 8 000). </w:t>
      </w:r>
      <w:r w:rsidRPr="00504F52">
        <w:rPr>
          <w:rFonts w:asciiTheme="minorHAnsi" w:hAnsiTheme="minorHAnsi" w:cstheme="minorHAnsi"/>
          <w:sz w:val="24"/>
          <w:szCs w:val="24"/>
        </w:rPr>
        <w:t>Były to wystawy, koncerty, spektakle teatralne, prelekcje, spotkania, konkursy, warsztaty artystyczne oraz imprezy plenerowe i wyjazdy kulturoznawcze.</w:t>
      </w:r>
    </w:p>
    <w:p w:rsidR="004A1960" w:rsidRDefault="004A1960" w:rsidP="004A196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5935C3" w:rsidRPr="00504F52">
        <w:rPr>
          <w:rFonts w:asciiTheme="minorHAnsi" w:hAnsiTheme="minorHAnsi" w:cstheme="minorHAnsi"/>
          <w:sz w:val="24"/>
          <w:szCs w:val="24"/>
        </w:rPr>
        <w:t xml:space="preserve">W placówkach </w:t>
      </w:r>
      <w:r w:rsidR="00F61F90" w:rsidRPr="00504F52">
        <w:rPr>
          <w:rFonts w:asciiTheme="minorHAnsi" w:hAnsiTheme="minorHAnsi" w:cstheme="minorHAnsi"/>
          <w:sz w:val="24"/>
          <w:szCs w:val="24"/>
        </w:rPr>
        <w:t xml:space="preserve">Ośrodka </w:t>
      </w:r>
      <w:r w:rsidR="005935C3" w:rsidRPr="00504F52">
        <w:rPr>
          <w:rFonts w:asciiTheme="minorHAnsi" w:hAnsiTheme="minorHAnsi" w:cstheme="minorHAnsi"/>
          <w:sz w:val="24"/>
          <w:szCs w:val="24"/>
        </w:rPr>
        <w:t>prowadzonych było 58 różnorakich zajęć stałych</w:t>
      </w:r>
      <w:r w:rsidR="00F61F90" w:rsidRPr="00504F52">
        <w:rPr>
          <w:rFonts w:asciiTheme="minorHAnsi" w:hAnsiTheme="minorHAnsi" w:cstheme="minorHAnsi"/>
          <w:sz w:val="24"/>
          <w:szCs w:val="24"/>
        </w:rPr>
        <w:t xml:space="preserve"> </w:t>
      </w:r>
      <w:r w:rsidR="00F61F90" w:rsidRPr="00504F52">
        <w:rPr>
          <w:rFonts w:asciiTheme="minorHAnsi" w:hAnsiTheme="minorHAnsi" w:cstheme="minorHAnsi"/>
          <w:color w:val="C45911" w:themeColor="accent2" w:themeShade="BF"/>
          <w:sz w:val="24"/>
          <w:szCs w:val="24"/>
        </w:rPr>
        <w:t xml:space="preserve">(w 2019 r. – 72,  </w:t>
      </w:r>
      <w:r w:rsidR="00F61F90" w:rsidRPr="00504F52">
        <w:rPr>
          <w:rFonts w:asciiTheme="minorHAnsi" w:hAnsiTheme="minorHAnsi" w:cstheme="minorHAnsi"/>
          <w:color w:val="4472C4" w:themeColor="accent5"/>
          <w:sz w:val="24"/>
          <w:szCs w:val="24"/>
        </w:rPr>
        <w:t xml:space="preserve">w 2018 r. - 48) </w:t>
      </w:r>
      <w:r w:rsidR="00F61F90" w:rsidRPr="00504F52">
        <w:rPr>
          <w:rFonts w:asciiTheme="minorHAnsi" w:hAnsiTheme="minorHAnsi" w:cstheme="minorHAnsi"/>
          <w:sz w:val="24"/>
          <w:szCs w:val="24"/>
        </w:rPr>
        <w:t xml:space="preserve">odbywających się cyklicznie, w których wzięło udział </w:t>
      </w:r>
      <w:r w:rsidR="005935C3" w:rsidRPr="00504F52">
        <w:rPr>
          <w:rFonts w:asciiTheme="minorHAnsi" w:hAnsiTheme="minorHAnsi" w:cstheme="minorHAnsi"/>
          <w:sz w:val="24"/>
          <w:szCs w:val="24"/>
        </w:rPr>
        <w:t xml:space="preserve">ponad 500 mieszkańców </w:t>
      </w:r>
      <w:r w:rsidR="005935C3" w:rsidRPr="00504F52">
        <w:rPr>
          <w:rFonts w:asciiTheme="minorHAnsi" w:hAnsiTheme="minorHAnsi" w:cstheme="minorHAnsi"/>
          <w:sz w:val="24"/>
          <w:szCs w:val="24"/>
        </w:rPr>
        <w:lastRenderedPageBreak/>
        <w:t>Gminy Nieporęt, którzy rozwijali swoje talenty w grupach teatralnych, wokalnych, tanecznych, instrumentalnych, plastycznych, a ta</w:t>
      </w:r>
      <w:r>
        <w:rPr>
          <w:rFonts w:asciiTheme="minorHAnsi" w:hAnsiTheme="minorHAnsi" w:cstheme="minorHAnsi"/>
          <w:sz w:val="24"/>
          <w:szCs w:val="24"/>
        </w:rPr>
        <w:t>kże na zajęciach rekreacyjnych.</w:t>
      </w:r>
    </w:p>
    <w:p w:rsidR="005935C3" w:rsidRPr="00504F52" w:rsidRDefault="004A1960" w:rsidP="004A1960">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5935C3" w:rsidRPr="00504F52">
        <w:rPr>
          <w:rFonts w:asciiTheme="minorHAnsi" w:hAnsiTheme="minorHAnsi" w:cstheme="minorHAnsi"/>
          <w:sz w:val="24"/>
          <w:szCs w:val="24"/>
        </w:rPr>
        <w:t xml:space="preserve">Z pomieszczeń </w:t>
      </w:r>
      <w:r w:rsidR="00F61F90" w:rsidRPr="00504F52">
        <w:rPr>
          <w:rFonts w:asciiTheme="minorHAnsi" w:hAnsiTheme="minorHAnsi" w:cstheme="minorHAnsi"/>
          <w:sz w:val="24"/>
          <w:szCs w:val="24"/>
        </w:rPr>
        <w:t xml:space="preserve">Ośrodka </w:t>
      </w:r>
      <w:r w:rsidR="005935C3" w:rsidRPr="00504F52">
        <w:rPr>
          <w:rFonts w:asciiTheme="minorHAnsi" w:hAnsiTheme="minorHAnsi" w:cstheme="minorHAnsi"/>
          <w:sz w:val="24"/>
          <w:szCs w:val="24"/>
        </w:rPr>
        <w:t>korzystały następujące grupy: Klub Seniora, Nieporęckie Stowarzyszenie Historyczne, Koło Gospodyń Wiejskich, Klub Mam, Międzyszkolny Ośrodek Sportowy nr 2, GOPS Nieporęt – zespół interdyscyplinarny i OSP Nieporęt.</w:t>
      </w:r>
    </w:p>
    <w:p w:rsidR="00F61F90" w:rsidRPr="000E510F" w:rsidRDefault="00F61F90" w:rsidP="00F61F90">
      <w:pPr>
        <w:spacing w:line="360" w:lineRule="auto"/>
        <w:jc w:val="both"/>
        <w:rPr>
          <w:rFonts w:asciiTheme="minorHAnsi" w:hAnsiTheme="minorHAnsi" w:cstheme="minorHAnsi"/>
          <w:sz w:val="24"/>
          <w:szCs w:val="24"/>
        </w:rPr>
      </w:pPr>
    </w:p>
    <w:p w:rsidR="00825610" w:rsidRPr="000E510F" w:rsidRDefault="005935C3" w:rsidP="00F61F90">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t>G</w:t>
      </w:r>
      <w:r w:rsidR="00F61F90" w:rsidRPr="000E510F">
        <w:rPr>
          <w:rFonts w:asciiTheme="minorHAnsi" w:hAnsiTheme="minorHAnsi" w:cstheme="minorHAnsi"/>
          <w:sz w:val="24"/>
          <w:szCs w:val="24"/>
        </w:rPr>
        <w:t>min</w:t>
      </w:r>
      <w:r w:rsidR="00B13B5B">
        <w:rPr>
          <w:rFonts w:asciiTheme="minorHAnsi" w:hAnsiTheme="minorHAnsi" w:cstheme="minorHAnsi"/>
          <w:sz w:val="24"/>
          <w:szCs w:val="24"/>
        </w:rPr>
        <w:t>n</w:t>
      </w:r>
      <w:r w:rsidR="00F61F90" w:rsidRPr="000E510F">
        <w:rPr>
          <w:rFonts w:asciiTheme="minorHAnsi" w:hAnsiTheme="minorHAnsi" w:cstheme="minorHAnsi"/>
          <w:sz w:val="24"/>
          <w:szCs w:val="24"/>
        </w:rPr>
        <w:t>y Ośrodek Kultury</w:t>
      </w:r>
      <w:r w:rsidRPr="000E510F">
        <w:rPr>
          <w:rFonts w:asciiTheme="minorHAnsi" w:hAnsiTheme="minorHAnsi" w:cstheme="minorHAnsi"/>
          <w:sz w:val="24"/>
          <w:szCs w:val="24"/>
        </w:rPr>
        <w:t xml:space="preserve"> włączał się w </w:t>
      </w:r>
      <w:r w:rsidR="00F61F90" w:rsidRPr="000E510F">
        <w:rPr>
          <w:rFonts w:asciiTheme="minorHAnsi" w:hAnsiTheme="minorHAnsi" w:cstheme="minorHAnsi"/>
          <w:sz w:val="24"/>
          <w:szCs w:val="24"/>
        </w:rPr>
        <w:t>organizację na</w:t>
      </w:r>
      <w:r w:rsidR="004A1960">
        <w:rPr>
          <w:rFonts w:asciiTheme="minorHAnsi" w:hAnsiTheme="minorHAnsi" w:cstheme="minorHAnsi"/>
          <w:sz w:val="24"/>
          <w:szCs w:val="24"/>
        </w:rPr>
        <w:t>jważniejszych wydarzeń gminnych.</w:t>
      </w:r>
      <w:r w:rsidR="00F61F90" w:rsidRPr="000E510F">
        <w:rPr>
          <w:rFonts w:asciiTheme="minorHAnsi" w:hAnsiTheme="minorHAnsi" w:cstheme="minorHAnsi"/>
          <w:sz w:val="24"/>
          <w:szCs w:val="24"/>
        </w:rPr>
        <w:t xml:space="preserve"> </w:t>
      </w:r>
      <w:r w:rsidR="006315FF">
        <w:rPr>
          <w:rFonts w:asciiTheme="minorHAnsi" w:hAnsiTheme="minorHAnsi" w:cstheme="minorHAnsi"/>
          <w:sz w:val="24"/>
          <w:szCs w:val="24"/>
        </w:rPr>
        <w:t xml:space="preserve">                   </w:t>
      </w:r>
      <w:r w:rsidR="004A1960">
        <w:rPr>
          <w:rFonts w:asciiTheme="minorHAnsi" w:hAnsiTheme="minorHAnsi" w:cstheme="minorHAnsi"/>
          <w:sz w:val="24"/>
          <w:szCs w:val="24"/>
        </w:rPr>
        <w:t>W</w:t>
      </w:r>
      <w:r w:rsidRPr="000E510F">
        <w:rPr>
          <w:rFonts w:asciiTheme="minorHAnsi" w:hAnsiTheme="minorHAnsi" w:cstheme="minorHAnsi"/>
          <w:sz w:val="24"/>
          <w:szCs w:val="24"/>
        </w:rPr>
        <w:t xml:space="preserve"> tym roku zabr</w:t>
      </w:r>
      <w:r w:rsidR="00F61F90" w:rsidRPr="000E510F">
        <w:rPr>
          <w:rFonts w:asciiTheme="minorHAnsi" w:hAnsiTheme="minorHAnsi" w:cstheme="minorHAnsi"/>
          <w:sz w:val="24"/>
          <w:szCs w:val="24"/>
        </w:rPr>
        <w:t>akło jednak imprez plenerowych</w:t>
      </w:r>
      <w:r w:rsidR="004A1960">
        <w:rPr>
          <w:rFonts w:asciiTheme="minorHAnsi" w:hAnsiTheme="minorHAnsi" w:cstheme="minorHAnsi"/>
          <w:sz w:val="24"/>
          <w:szCs w:val="24"/>
        </w:rPr>
        <w:t>,</w:t>
      </w:r>
      <w:r w:rsidR="00F61F90" w:rsidRPr="000E510F">
        <w:rPr>
          <w:rFonts w:asciiTheme="minorHAnsi" w:hAnsiTheme="minorHAnsi" w:cstheme="minorHAnsi"/>
          <w:sz w:val="24"/>
          <w:szCs w:val="24"/>
        </w:rPr>
        <w:t xml:space="preserve"> jak Święta Gminy Nieporęt czy </w:t>
      </w:r>
      <w:r w:rsidRPr="000E510F">
        <w:rPr>
          <w:rFonts w:asciiTheme="minorHAnsi" w:hAnsiTheme="minorHAnsi" w:cstheme="minorHAnsi"/>
          <w:sz w:val="24"/>
          <w:szCs w:val="24"/>
        </w:rPr>
        <w:t xml:space="preserve">Święta Ziemniaka. </w:t>
      </w:r>
      <w:r w:rsidR="00825610" w:rsidRPr="000E510F">
        <w:rPr>
          <w:rFonts w:asciiTheme="minorHAnsi" w:hAnsiTheme="minorHAnsi" w:cstheme="minorHAnsi"/>
          <w:sz w:val="24"/>
          <w:szCs w:val="24"/>
        </w:rPr>
        <w:t xml:space="preserve"> Nie było możliwości organizowania </w:t>
      </w:r>
      <w:r w:rsidRPr="000E510F">
        <w:rPr>
          <w:rFonts w:asciiTheme="minorHAnsi" w:hAnsiTheme="minorHAnsi" w:cstheme="minorHAnsi"/>
          <w:sz w:val="24"/>
          <w:szCs w:val="24"/>
        </w:rPr>
        <w:t xml:space="preserve">pikników sołeckich. </w:t>
      </w:r>
    </w:p>
    <w:p w:rsidR="005935C3" w:rsidRPr="000E510F" w:rsidRDefault="005935C3" w:rsidP="00F61F90">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t xml:space="preserve">W ramach zimowej i letniej przerwy szkolnej organizowaliśmy specjalne zajęcia dla dzieci </w:t>
      </w:r>
      <w:r w:rsidR="006315FF">
        <w:rPr>
          <w:rFonts w:asciiTheme="minorHAnsi" w:hAnsiTheme="minorHAnsi" w:cstheme="minorHAnsi"/>
          <w:sz w:val="24"/>
          <w:szCs w:val="24"/>
        </w:rPr>
        <w:t xml:space="preserve">                   </w:t>
      </w:r>
      <w:r w:rsidR="00B13B5B">
        <w:rPr>
          <w:rFonts w:asciiTheme="minorHAnsi" w:hAnsiTheme="minorHAnsi" w:cstheme="minorHAnsi"/>
          <w:sz w:val="24"/>
          <w:szCs w:val="24"/>
        </w:rPr>
        <w:t>i młodzieży z naszej G</w:t>
      </w:r>
      <w:r w:rsidRPr="000E510F">
        <w:rPr>
          <w:rFonts w:asciiTheme="minorHAnsi" w:hAnsiTheme="minorHAnsi" w:cstheme="minorHAnsi"/>
          <w:sz w:val="24"/>
          <w:szCs w:val="24"/>
        </w:rPr>
        <w:t>miny.</w:t>
      </w:r>
    </w:p>
    <w:p w:rsidR="005935C3" w:rsidRPr="002A2D63" w:rsidRDefault="005935C3" w:rsidP="005935C3">
      <w:pPr>
        <w:spacing w:line="360" w:lineRule="auto"/>
        <w:ind w:firstLine="708"/>
        <w:jc w:val="both"/>
        <w:rPr>
          <w:rFonts w:ascii="Times New Roman" w:hAnsi="Times New Roman" w:cs="Times New Roman"/>
          <w:sz w:val="24"/>
          <w:szCs w:val="24"/>
        </w:rPr>
      </w:pPr>
    </w:p>
    <w:p w:rsidR="00825610" w:rsidRPr="000E510F" w:rsidRDefault="00825610" w:rsidP="00825610">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t>Z</w:t>
      </w:r>
      <w:r w:rsidR="005935C3" w:rsidRPr="000E510F">
        <w:rPr>
          <w:rFonts w:asciiTheme="minorHAnsi" w:hAnsiTheme="minorHAnsi" w:cstheme="minorHAnsi"/>
          <w:sz w:val="24"/>
          <w:szCs w:val="24"/>
        </w:rPr>
        <w:t xml:space="preserve">e względu na </w:t>
      </w:r>
      <w:r w:rsidRPr="000E510F">
        <w:rPr>
          <w:rFonts w:asciiTheme="minorHAnsi" w:hAnsiTheme="minorHAnsi" w:cstheme="minorHAnsi"/>
          <w:sz w:val="24"/>
          <w:szCs w:val="24"/>
        </w:rPr>
        <w:t xml:space="preserve">wprowadzone przez rząd </w:t>
      </w:r>
      <w:r w:rsidR="005935C3" w:rsidRPr="000E510F">
        <w:rPr>
          <w:rFonts w:asciiTheme="minorHAnsi" w:hAnsiTheme="minorHAnsi" w:cstheme="minorHAnsi"/>
          <w:sz w:val="24"/>
          <w:szCs w:val="24"/>
        </w:rPr>
        <w:t xml:space="preserve">obostrzenia związane z pandemią, </w:t>
      </w:r>
      <w:r w:rsidRPr="000E510F">
        <w:rPr>
          <w:rFonts w:asciiTheme="minorHAnsi" w:hAnsiTheme="minorHAnsi" w:cstheme="minorHAnsi"/>
          <w:sz w:val="24"/>
          <w:szCs w:val="24"/>
        </w:rPr>
        <w:t xml:space="preserve">działania Ośrodka przeniosły się do sieci. </w:t>
      </w:r>
      <w:r w:rsidR="005935C3" w:rsidRPr="000E510F">
        <w:rPr>
          <w:rFonts w:asciiTheme="minorHAnsi" w:hAnsiTheme="minorHAnsi" w:cstheme="minorHAnsi"/>
          <w:sz w:val="24"/>
          <w:szCs w:val="24"/>
        </w:rPr>
        <w:t xml:space="preserve">Od 11 marca 2020 roku, czyli od zamknięcia instytucji kultury, do </w:t>
      </w:r>
      <w:r w:rsidR="006315FF">
        <w:rPr>
          <w:rFonts w:asciiTheme="minorHAnsi" w:hAnsiTheme="minorHAnsi" w:cstheme="minorHAnsi"/>
          <w:sz w:val="24"/>
          <w:szCs w:val="24"/>
        </w:rPr>
        <w:t xml:space="preserve">                </w:t>
      </w:r>
      <w:r w:rsidR="005935C3" w:rsidRPr="000E510F">
        <w:rPr>
          <w:rFonts w:asciiTheme="minorHAnsi" w:hAnsiTheme="minorHAnsi" w:cstheme="minorHAnsi"/>
          <w:sz w:val="24"/>
          <w:szCs w:val="24"/>
        </w:rPr>
        <w:t xml:space="preserve">31 grudnia 2020 roku </w:t>
      </w:r>
      <w:r w:rsidRPr="000E510F">
        <w:rPr>
          <w:rFonts w:asciiTheme="minorHAnsi" w:hAnsiTheme="minorHAnsi" w:cstheme="minorHAnsi"/>
          <w:sz w:val="24"/>
          <w:szCs w:val="24"/>
        </w:rPr>
        <w:t>Ośrodek u</w:t>
      </w:r>
      <w:r w:rsidR="005935C3" w:rsidRPr="000E510F">
        <w:rPr>
          <w:rFonts w:asciiTheme="minorHAnsi" w:hAnsiTheme="minorHAnsi" w:cstheme="minorHAnsi"/>
          <w:sz w:val="24"/>
          <w:szCs w:val="24"/>
        </w:rPr>
        <w:t xml:space="preserve">dostępnił na swoim profilu </w:t>
      </w:r>
      <w:proofErr w:type="spellStart"/>
      <w:r w:rsidR="005935C3" w:rsidRPr="000E510F">
        <w:rPr>
          <w:rFonts w:asciiTheme="minorHAnsi" w:hAnsiTheme="minorHAnsi" w:cstheme="minorHAnsi"/>
          <w:sz w:val="24"/>
          <w:szCs w:val="24"/>
        </w:rPr>
        <w:t>facebook</w:t>
      </w:r>
      <w:proofErr w:type="spellEnd"/>
      <w:r w:rsidR="005935C3" w:rsidRPr="000E510F">
        <w:rPr>
          <w:rFonts w:asciiTheme="minorHAnsi" w:hAnsiTheme="minorHAnsi" w:cstheme="minorHAnsi"/>
          <w:sz w:val="24"/>
          <w:szCs w:val="24"/>
        </w:rPr>
        <w:t xml:space="preserve"> 590 postów, z których 42 zyskały zasięg przekraczający 2 000 osób (które zobaczyły ten post). Materiały cieszące się największym zainteresowaniem znacznie przekroczyły próg 4 000 osób, a rekordowy post dotarł do ponad 6 000 odbiorców.</w:t>
      </w:r>
    </w:p>
    <w:p w:rsidR="005935C3" w:rsidRPr="000E510F" w:rsidRDefault="005935C3" w:rsidP="00825610">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t>Poniżej wykres obrazujący zasięg w</w:t>
      </w:r>
      <w:r w:rsidR="00BC0A7A" w:rsidRPr="000E510F">
        <w:rPr>
          <w:rFonts w:asciiTheme="minorHAnsi" w:hAnsiTheme="minorHAnsi" w:cstheme="minorHAnsi"/>
          <w:sz w:val="24"/>
          <w:szCs w:val="24"/>
        </w:rPr>
        <w:t xml:space="preserve">szystkich postów umieszczonych </w:t>
      </w:r>
      <w:r w:rsidRPr="000E510F">
        <w:rPr>
          <w:rFonts w:asciiTheme="minorHAnsi" w:hAnsiTheme="minorHAnsi" w:cstheme="minorHAnsi"/>
          <w:sz w:val="24"/>
          <w:szCs w:val="24"/>
        </w:rPr>
        <w:t xml:space="preserve">na profilu </w:t>
      </w:r>
      <w:proofErr w:type="spellStart"/>
      <w:r w:rsidRPr="000E510F">
        <w:rPr>
          <w:rFonts w:asciiTheme="minorHAnsi" w:hAnsiTheme="minorHAnsi" w:cstheme="minorHAnsi"/>
          <w:sz w:val="24"/>
          <w:szCs w:val="24"/>
        </w:rPr>
        <w:t>facebook</w:t>
      </w:r>
      <w:proofErr w:type="spellEnd"/>
      <w:r w:rsidRPr="000E510F">
        <w:rPr>
          <w:rFonts w:asciiTheme="minorHAnsi" w:hAnsiTheme="minorHAnsi" w:cstheme="minorHAnsi"/>
          <w:sz w:val="24"/>
          <w:szCs w:val="24"/>
        </w:rPr>
        <w:t xml:space="preserve"> Gminnego Ośrodka Kultury w 2020 roku. </w:t>
      </w:r>
    </w:p>
    <w:p w:rsidR="00825610" w:rsidRPr="002A2D63" w:rsidRDefault="00825610" w:rsidP="00825610">
      <w:pPr>
        <w:spacing w:line="360" w:lineRule="auto"/>
        <w:jc w:val="both"/>
        <w:rPr>
          <w:rFonts w:ascii="Times New Roman" w:hAnsi="Times New Roman" w:cs="Times New Roman"/>
          <w:sz w:val="24"/>
          <w:szCs w:val="24"/>
        </w:rPr>
      </w:pPr>
    </w:p>
    <w:p w:rsidR="005935C3" w:rsidRDefault="005935C3"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Default="004A1960" w:rsidP="005935C3">
      <w:pPr>
        <w:spacing w:line="360" w:lineRule="auto"/>
        <w:jc w:val="both"/>
        <w:rPr>
          <w:rFonts w:ascii="Times New Roman" w:hAnsi="Times New Roman" w:cs="Times New Roman"/>
          <w:sz w:val="24"/>
          <w:szCs w:val="24"/>
        </w:rPr>
      </w:pPr>
    </w:p>
    <w:p w:rsidR="004A1960" w:rsidRPr="004A1960" w:rsidRDefault="004A1960" w:rsidP="004A1960">
      <w:pPr>
        <w:spacing w:line="360" w:lineRule="auto"/>
        <w:jc w:val="both"/>
        <w:rPr>
          <w:rFonts w:asciiTheme="minorHAnsi" w:hAnsiTheme="minorHAnsi" w:cstheme="minorHAnsi"/>
          <w:i/>
        </w:rPr>
      </w:pPr>
      <w:r w:rsidRPr="004A1960">
        <w:rPr>
          <w:rFonts w:asciiTheme="minorHAnsi" w:hAnsiTheme="minorHAnsi" w:cstheme="minorHAnsi"/>
          <w:i/>
        </w:rPr>
        <w:lastRenderedPageBreak/>
        <w:t xml:space="preserve">Wykres obrazujący zasięg wszystkich postów umieszczonych na profilu </w:t>
      </w:r>
      <w:proofErr w:type="spellStart"/>
      <w:r w:rsidRPr="004A1960">
        <w:rPr>
          <w:rFonts w:asciiTheme="minorHAnsi" w:hAnsiTheme="minorHAnsi" w:cstheme="minorHAnsi"/>
          <w:i/>
        </w:rPr>
        <w:t>facebook</w:t>
      </w:r>
      <w:proofErr w:type="spellEnd"/>
      <w:r w:rsidRPr="004A1960">
        <w:rPr>
          <w:rFonts w:asciiTheme="minorHAnsi" w:hAnsiTheme="minorHAnsi" w:cstheme="minorHAnsi"/>
          <w:i/>
        </w:rPr>
        <w:t xml:space="preserve"> Gminnego Ośrodka Kultury w 2020 roku.</w:t>
      </w:r>
    </w:p>
    <w:p w:rsidR="005935C3" w:rsidRPr="002A2D63" w:rsidRDefault="005935C3" w:rsidP="004A1960">
      <w:pPr>
        <w:spacing w:line="360" w:lineRule="auto"/>
        <w:jc w:val="center"/>
        <w:rPr>
          <w:rFonts w:ascii="Times New Roman" w:hAnsi="Times New Roman" w:cs="Times New Roman"/>
          <w:sz w:val="24"/>
          <w:szCs w:val="24"/>
        </w:rPr>
      </w:pPr>
      <w:r w:rsidRPr="002A2D63">
        <w:rPr>
          <w:rFonts w:ascii="Times New Roman" w:hAnsi="Times New Roman" w:cs="Times New Roman"/>
          <w:noProof/>
          <w:sz w:val="24"/>
          <w:szCs w:val="24"/>
          <w:lang w:eastAsia="pl-PL"/>
        </w:rPr>
        <w:drawing>
          <wp:inline distT="0" distB="0" distL="0" distR="0" wp14:anchorId="40B5ED7D" wp14:editId="1E64A902">
            <wp:extent cx="5760720" cy="3263807"/>
            <wp:effectExtent l="0" t="0" r="0" b="0"/>
            <wp:docPr id="3" name="Obraz 27" descr="Zasięg postów 1 stycznia - 31 grudni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ięg postów 1 stycznia - 31 grudnia 2020.png"/>
                    <pic:cNvPicPr/>
                  </pic:nvPicPr>
                  <pic:blipFill>
                    <a:blip r:embed="rId35" cstate="print"/>
                    <a:stretch>
                      <a:fillRect/>
                    </a:stretch>
                  </pic:blipFill>
                  <pic:spPr>
                    <a:xfrm>
                      <a:off x="0" y="0"/>
                      <a:ext cx="5766687" cy="3267188"/>
                    </a:xfrm>
                    <a:prstGeom prst="rect">
                      <a:avLst/>
                    </a:prstGeom>
                  </pic:spPr>
                </pic:pic>
              </a:graphicData>
            </a:graphic>
          </wp:inline>
        </w:drawing>
      </w:r>
    </w:p>
    <w:p w:rsidR="00825610" w:rsidRPr="000E510F" w:rsidRDefault="00825610" w:rsidP="005935C3">
      <w:pPr>
        <w:spacing w:line="360" w:lineRule="auto"/>
        <w:jc w:val="both"/>
        <w:rPr>
          <w:rFonts w:asciiTheme="minorHAnsi" w:hAnsiTheme="minorHAnsi" w:cstheme="minorHAnsi"/>
          <w:sz w:val="24"/>
          <w:szCs w:val="24"/>
        </w:rPr>
      </w:pPr>
    </w:p>
    <w:p w:rsidR="005935C3" w:rsidRDefault="00825610" w:rsidP="00825610">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t xml:space="preserve">Polubienia </w:t>
      </w:r>
      <w:r w:rsidR="005935C3" w:rsidRPr="000E510F">
        <w:rPr>
          <w:rFonts w:asciiTheme="minorHAnsi" w:hAnsiTheme="minorHAnsi" w:cstheme="minorHAnsi"/>
          <w:sz w:val="24"/>
          <w:szCs w:val="24"/>
        </w:rPr>
        <w:t xml:space="preserve">profilu </w:t>
      </w:r>
      <w:r w:rsidRPr="000E510F">
        <w:rPr>
          <w:rFonts w:asciiTheme="minorHAnsi" w:hAnsiTheme="minorHAnsi" w:cstheme="minorHAnsi"/>
          <w:sz w:val="24"/>
          <w:szCs w:val="24"/>
        </w:rPr>
        <w:t xml:space="preserve">Ośrodka </w:t>
      </w:r>
      <w:r w:rsidR="005935C3" w:rsidRPr="000E510F">
        <w:rPr>
          <w:rFonts w:asciiTheme="minorHAnsi" w:hAnsiTheme="minorHAnsi" w:cstheme="minorHAnsi"/>
          <w:sz w:val="24"/>
          <w:szCs w:val="24"/>
        </w:rPr>
        <w:t>w serwisie Facebook od 1 st</w:t>
      </w:r>
      <w:r w:rsidRPr="000E510F">
        <w:rPr>
          <w:rFonts w:asciiTheme="minorHAnsi" w:hAnsiTheme="minorHAnsi" w:cstheme="minorHAnsi"/>
          <w:sz w:val="24"/>
          <w:szCs w:val="24"/>
        </w:rPr>
        <w:t xml:space="preserve">ycznia do 31 grudnia 2020 roku przedstawia poniższy wykres. </w:t>
      </w:r>
      <w:r w:rsidR="005935C3" w:rsidRPr="000E510F">
        <w:rPr>
          <w:rFonts w:asciiTheme="minorHAnsi" w:hAnsiTheme="minorHAnsi" w:cstheme="minorHAnsi"/>
          <w:sz w:val="24"/>
          <w:szCs w:val="24"/>
        </w:rPr>
        <w:t xml:space="preserve">W tym okresie </w:t>
      </w:r>
      <w:r w:rsidRPr="000E510F">
        <w:rPr>
          <w:rFonts w:asciiTheme="minorHAnsi" w:hAnsiTheme="minorHAnsi" w:cstheme="minorHAnsi"/>
          <w:sz w:val="24"/>
          <w:szCs w:val="24"/>
        </w:rPr>
        <w:t xml:space="preserve">Ośrodek pozyskał </w:t>
      </w:r>
      <w:r w:rsidR="005935C3" w:rsidRPr="000E510F">
        <w:rPr>
          <w:rFonts w:asciiTheme="minorHAnsi" w:hAnsiTheme="minorHAnsi" w:cstheme="minorHAnsi"/>
          <w:sz w:val="24"/>
          <w:szCs w:val="24"/>
        </w:rPr>
        <w:t>384 nowych obserwatorów</w:t>
      </w:r>
      <w:r w:rsidRPr="000E510F">
        <w:rPr>
          <w:rFonts w:asciiTheme="minorHAnsi" w:hAnsiTheme="minorHAnsi" w:cstheme="minorHAnsi"/>
          <w:sz w:val="24"/>
          <w:szCs w:val="24"/>
        </w:rPr>
        <w:t xml:space="preserve">. Łączna liczba osób, które </w:t>
      </w:r>
      <w:r w:rsidR="005935C3" w:rsidRPr="000E510F">
        <w:rPr>
          <w:rFonts w:asciiTheme="minorHAnsi" w:hAnsiTheme="minorHAnsi" w:cstheme="minorHAnsi"/>
          <w:sz w:val="24"/>
          <w:szCs w:val="24"/>
        </w:rPr>
        <w:t xml:space="preserve"> polubiły</w:t>
      </w:r>
      <w:r w:rsidRPr="000E510F">
        <w:rPr>
          <w:rFonts w:asciiTheme="minorHAnsi" w:hAnsiTheme="minorHAnsi" w:cstheme="minorHAnsi"/>
          <w:sz w:val="24"/>
          <w:szCs w:val="24"/>
        </w:rPr>
        <w:t xml:space="preserve"> Ośrodek </w:t>
      </w:r>
      <w:r w:rsidR="00977274">
        <w:rPr>
          <w:rFonts w:asciiTheme="minorHAnsi" w:hAnsiTheme="minorHAnsi" w:cstheme="minorHAnsi"/>
          <w:sz w:val="24"/>
          <w:szCs w:val="24"/>
        </w:rPr>
        <w:t>n</w:t>
      </w:r>
      <w:r w:rsidRPr="000E510F">
        <w:rPr>
          <w:rFonts w:asciiTheme="minorHAnsi" w:hAnsiTheme="minorHAnsi" w:cstheme="minorHAnsi"/>
          <w:sz w:val="24"/>
          <w:szCs w:val="24"/>
        </w:rPr>
        <w:t>a jego profilu,</w:t>
      </w:r>
      <w:r w:rsidR="005935C3" w:rsidRPr="000E510F">
        <w:rPr>
          <w:rFonts w:asciiTheme="minorHAnsi" w:hAnsiTheme="minorHAnsi" w:cstheme="minorHAnsi"/>
          <w:sz w:val="24"/>
          <w:szCs w:val="24"/>
        </w:rPr>
        <w:t xml:space="preserve"> na koniec roku wyniosła 1650 osób. </w:t>
      </w:r>
    </w:p>
    <w:p w:rsidR="00E74B52" w:rsidRDefault="00E74B52" w:rsidP="00825610">
      <w:pPr>
        <w:spacing w:line="360" w:lineRule="auto"/>
        <w:jc w:val="both"/>
        <w:rPr>
          <w:rFonts w:asciiTheme="minorHAnsi" w:hAnsiTheme="minorHAnsi" w:cstheme="minorHAnsi"/>
          <w:i/>
          <w:sz w:val="20"/>
          <w:szCs w:val="20"/>
        </w:rPr>
      </w:pPr>
    </w:p>
    <w:p w:rsidR="00E74B52" w:rsidRPr="000E510F" w:rsidRDefault="00E74B52" w:rsidP="00825610">
      <w:pPr>
        <w:spacing w:line="360" w:lineRule="auto"/>
        <w:jc w:val="both"/>
        <w:rPr>
          <w:rFonts w:asciiTheme="minorHAnsi" w:hAnsiTheme="minorHAnsi" w:cstheme="minorHAnsi"/>
          <w:sz w:val="24"/>
          <w:szCs w:val="24"/>
        </w:rPr>
      </w:pPr>
      <w:r w:rsidRPr="00E74B52">
        <w:rPr>
          <w:rFonts w:asciiTheme="minorHAnsi" w:hAnsiTheme="minorHAnsi" w:cstheme="minorHAnsi"/>
          <w:i/>
          <w:sz w:val="20"/>
          <w:szCs w:val="20"/>
        </w:rPr>
        <w:t>Wykres polubieni profilu Ośrodka w serwisie Facebook od 1 stycznia do 31 grudnia 2020 roku.</w:t>
      </w:r>
    </w:p>
    <w:p w:rsidR="005935C3" w:rsidRPr="002A2D63" w:rsidRDefault="005935C3" w:rsidP="005935C3">
      <w:pPr>
        <w:spacing w:line="360" w:lineRule="auto"/>
        <w:jc w:val="both"/>
        <w:rPr>
          <w:rFonts w:ascii="Times New Roman" w:hAnsi="Times New Roman" w:cs="Times New Roman"/>
          <w:sz w:val="24"/>
          <w:szCs w:val="24"/>
        </w:rPr>
      </w:pPr>
      <w:r w:rsidRPr="002A2D63">
        <w:rPr>
          <w:rFonts w:ascii="Times New Roman" w:hAnsi="Times New Roman" w:cs="Times New Roman"/>
          <w:noProof/>
          <w:sz w:val="24"/>
          <w:szCs w:val="24"/>
          <w:lang w:eastAsia="pl-PL"/>
        </w:rPr>
        <w:drawing>
          <wp:inline distT="0" distB="0" distL="0" distR="0" wp14:anchorId="16B467FA" wp14:editId="2205A8C8">
            <wp:extent cx="5760720" cy="2689804"/>
            <wp:effectExtent l="0" t="0" r="0" b="0"/>
            <wp:docPr id="4" name="Obraz 28" descr="Polubienia strony 1 stycznia - 31 grudni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ubienia strony 1 stycznia - 31 grudnia 2020.png"/>
                    <pic:cNvPicPr/>
                  </pic:nvPicPr>
                  <pic:blipFill>
                    <a:blip r:embed="rId36" cstate="print"/>
                    <a:stretch>
                      <a:fillRect/>
                    </a:stretch>
                  </pic:blipFill>
                  <pic:spPr>
                    <a:xfrm>
                      <a:off x="0" y="0"/>
                      <a:ext cx="5767155" cy="2692809"/>
                    </a:xfrm>
                    <a:prstGeom prst="rect">
                      <a:avLst/>
                    </a:prstGeom>
                  </pic:spPr>
                </pic:pic>
              </a:graphicData>
            </a:graphic>
          </wp:inline>
        </w:drawing>
      </w:r>
    </w:p>
    <w:p w:rsidR="00825610" w:rsidRPr="000E510F" w:rsidRDefault="00825610" w:rsidP="005935C3">
      <w:pPr>
        <w:spacing w:line="360" w:lineRule="auto"/>
        <w:jc w:val="both"/>
        <w:rPr>
          <w:rFonts w:asciiTheme="minorHAnsi" w:hAnsiTheme="minorHAnsi" w:cstheme="minorHAnsi"/>
          <w:sz w:val="24"/>
          <w:szCs w:val="24"/>
        </w:rPr>
      </w:pPr>
      <w:r w:rsidRPr="000E510F">
        <w:rPr>
          <w:rFonts w:asciiTheme="minorHAnsi" w:hAnsiTheme="minorHAnsi" w:cstheme="minorHAnsi"/>
          <w:sz w:val="24"/>
          <w:szCs w:val="24"/>
        </w:rPr>
        <w:lastRenderedPageBreak/>
        <w:t xml:space="preserve">Ośrodek stara </w:t>
      </w:r>
      <w:r w:rsidR="005935C3" w:rsidRPr="000E510F">
        <w:rPr>
          <w:rFonts w:asciiTheme="minorHAnsi" w:hAnsiTheme="minorHAnsi" w:cstheme="minorHAnsi"/>
          <w:sz w:val="24"/>
          <w:szCs w:val="24"/>
        </w:rPr>
        <w:t xml:space="preserve">się sukcesywnie rozwijać </w:t>
      </w:r>
      <w:r w:rsidRPr="000E510F">
        <w:rPr>
          <w:rFonts w:asciiTheme="minorHAnsi" w:hAnsiTheme="minorHAnsi" w:cstheme="minorHAnsi"/>
          <w:sz w:val="24"/>
          <w:szCs w:val="24"/>
        </w:rPr>
        <w:t xml:space="preserve">swoją </w:t>
      </w:r>
      <w:r w:rsidR="005935C3" w:rsidRPr="000E510F">
        <w:rPr>
          <w:rFonts w:asciiTheme="minorHAnsi" w:hAnsiTheme="minorHAnsi" w:cstheme="minorHAnsi"/>
          <w:sz w:val="24"/>
          <w:szCs w:val="24"/>
        </w:rPr>
        <w:t xml:space="preserve">ofertę, przygotowywać coraz ciekawsze materiały i dbać o możliwie szeroki wachlarz propozycji odpowiednich dla odbiorców w każdym wieku. </w:t>
      </w:r>
      <w:r w:rsidRPr="000E510F">
        <w:rPr>
          <w:rFonts w:asciiTheme="minorHAnsi" w:hAnsiTheme="minorHAnsi" w:cstheme="minorHAnsi"/>
          <w:sz w:val="24"/>
          <w:szCs w:val="24"/>
        </w:rPr>
        <w:t>Podejmowane są</w:t>
      </w:r>
      <w:r w:rsidR="005935C3" w:rsidRPr="000E510F">
        <w:rPr>
          <w:rFonts w:asciiTheme="minorHAnsi" w:hAnsiTheme="minorHAnsi" w:cstheme="minorHAnsi"/>
          <w:sz w:val="24"/>
          <w:szCs w:val="24"/>
        </w:rPr>
        <w:t xml:space="preserve"> kolejne wysiłki w kierunku poszerzenia </w:t>
      </w:r>
      <w:r w:rsidRPr="000E510F">
        <w:rPr>
          <w:rFonts w:asciiTheme="minorHAnsi" w:hAnsiTheme="minorHAnsi" w:cstheme="minorHAnsi"/>
          <w:sz w:val="24"/>
          <w:szCs w:val="24"/>
        </w:rPr>
        <w:t>kompetencji cyfrowych pracowników Ośrodka.</w:t>
      </w:r>
      <w:r w:rsidR="005935C3" w:rsidRPr="000E510F">
        <w:rPr>
          <w:rFonts w:asciiTheme="minorHAnsi" w:hAnsiTheme="minorHAnsi" w:cstheme="minorHAnsi"/>
          <w:sz w:val="24"/>
          <w:szCs w:val="24"/>
        </w:rPr>
        <w:t xml:space="preserve"> </w:t>
      </w:r>
    </w:p>
    <w:p w:rsidR="005935C3" w:rsidRPr="005935C3" w:rsidRDefault="005935C3" w:rsidP="005935C3">
      <w:pPr>
        <w:pStyle w:val="Nagwek1"/>
        <w:numPr>
          <w:ilvl w:val="0"/>
          <w:numId w:val="0"/>
        </w:numPr>
        <w:ind w:left="360" w:hanging="360"/>
        <w:rPr>
          <w:color w:val="FF0000"/>
        </w:rPr>
      </w:pPr>
    </w:p>
    <w:p w:rsidR="00BC748E" w:rsidRPr="004109AC" w:rsidRDefault="007A01F8" w:rsidP="004109AC">
      <w:pPr>
        <w:pStyle w:val="Normalny1"/>
        <w:spacing w:line="360" w:lineRule="auto"/>
        <w:ind w:firstLine="709"/>
        <w:jc w:val="both"/>
        <w:rPr>
          <w:rFonts w:asciiTheme="minorHAnsi" w:hAnsiTheme="minorHAnsi" w:cstheme="minorHAnsi"/>
          <w:color w:val="FF0000"/>
        </w:rPr>
      </w:pPr>
      <w:r w:rsidRPr="005935C3">
        <w:rPr>
          <w:rFonts w:asciiTheme="minorHAnsi" w:hAnsiTheme="minorHAnsi" w:cstheme="minorHAnsi"/>
          <w:color w:val="FF0000"/>
          <w:lang w:eastAsia="en-US"/>
        </w:rPr>
        <w:t xml:space="preserve">  </w:t>
      </w:r>
      <w:r w:rsidR="001638FA" w:rsidRPr="005935C3">
        <w:rPr>
          <w:rFonts w:asciiTheme="minorHAnsi" w:hAnsiTheme="minorHAnsi" w:cstheme="minorHAnsi"/>
          <w:color w:val="FF0000"/>
        </w:rPr>
        <w:t xml:space="preserve">    </w:t>
      </w:r>
    </w:p>
    <w:p w:rsidR="00E212D9" w:rsidRDefault="00A5592E" w:rsidP="004F2842">
      <w:pPr>
        <w:pStyle w:val="Nagwek2"/>
      </w:pPr>
      <w:bookmarkStart w:id="35" w:name="_Toc73107491"/>
      <w:r w:rsidRPr="004B23E5">
        <w:t xml:space="preserve">Biblioteka Publiczna Gminy Nieporęt  </w:t>
      </w:r>
      <w:r w:rsidR="001B2B99" w:rsidRPr="004B23E5">
        <w:t>(BP GN)</w:t>
      </w:r>
      <w:bookmarkEnd w:id="35"/>
    </w:p>
    <w:p w:rsidR="004109AC" w:rsidRDefault="004109AC" w:rsidP="004109AC">
      <w:pPr>
        <w:spacing w:line="360" w:lineRule="auto"/>
        <w:jc w:val="both"/>
        <w:rPr>
          <w:rFonts w:asciiTheme="minorHAnsi" w:hAnsiTheme="minorHAnsi" w:cstheme="minorHAnsi"/>
        </w:rPr>
      </w:pPr>
      <w:r w:rsidRPr="004109AC">
        <w:rPr>
          <w:rFonts w:asciiTheme="minorHAnsi" w:hAnsiTheme="minorHAnsi" w:cstheme="minorHAnsi"/>
          <w:sz w:val="24"/>
          <w:szCs w:val="24"/>
        </w:rPr>
        <w:t xml:space="preserve">Biblioteka wykonuje swoje statutowe zadania, w oparciu o ustawę </w:t>
      </w:r>
      <w:r w:rsidRPr="004109AC">
        <w:rPr>
          <w:rFonts w:asciiTheme="minorHAnsi" w:eastAsia="Times New Roman" w:hAnsiTheme="minorHAnsi" w:cstheme="minorHAnsi"/>
          <w:sz w:val="24"/>
          <w:szCs w:val="24"/>
          <w:lang w:eastAsia="pl-PL"/>
        </w:rPr>
        <w:t xml:space="preserve">z dnia 27 czerwca 1997 r. o bibliotekach, polegające m.in. na gromadzeniu, opracowywaniu, przechowywaniu                           i ochronie materiałów bibliotecznych; obsłudze użytkowników, przede wszystkim udostępnianie zbiorów oraz prowadzenie działalności informacyjnej, a także współdziałanie                z archiwami w tym zakresie </w:t>
      </w:r>
      <w:r w:rsidRPr="004109AC">
        <w:rPr>
          <w:rFonts w:asciiTheme="minorHAnsi" w:hAnsiTheme="minorHAnsi" w:cstheme="minorHAnsi"/>
          <w:sz w:val="24"/>
          <w:szCs w:val="24"/>
        </w:rPr>
        <w:t>w siedzibie w Nieporęcie oraz w filiach: w Kątach Węgierskich               i w Zegrzu Południowym.</w:t>
      </w:r>
      <w:r w:rsidRPr="004109AC">
        <w:rPr>
          <w:rFonts w:asciiTheme="minorHAnsi" w:hAnsiTheme="minorHAnsi" w:cstheme="minorHAnsi"/>
        </w:rPr>
        <w:t xml:space="preserve"> </w:t>
      </w:r>
    </w:p>
    <w:p w:rsidR="004109AC" w:rsidRDefault="004109AC" w:rsidP="004109AC">
      <w:pPr>
        <w:spacing w:line="360" w:lineRule="auto"/>
        <w:jc w:val="both"/>
        <w:rPr>
          <w:rFonts w:asciiTheme="minorHAnsi" w:hAnsiTheme="minorHAnsi" w:cstheme="minorHAnsi"/>
        </w:rPr>
      </w:pPr>
    </w:p>
    <w:p w:rsidR="00BC0A7A" w:rsidRDefault="00BC0A7A" w:rsidP="00BC0A7A">
      <w:pPr>
        <w:spacing w:line="360" w:lineRule="auto"/>
        <w:jc w:val="both"/>
        <w:rPr>
          <w:rFonts w:asciiTheme="minorHAnsi" w:hAnsiTheme="minorHAnsi" w:cstheme="minorHAnsi"/>
          <w:sz w:val="24"/>
          <w:szCs w:val="24"/>
        </w:rPr>
      </w:pPr>
      <w:r w:rsidRPr="00F61F90">
        <w:rPr>
          <w:rFonts w:asciiTheme="minorHAnsi" w:eastAsia="Times New Roman" w:hAnsiTheme="minorHAnsi" w:cstheme="minorHAnsi"/>
          <w:sz w:val="24"/>
          <w:szCs w:val="24"/>
          <w:lang w:eastAsia="pl-PL"/>
        </w:rPr>
        <w:t>W</w:t>
      </w:r>
      <w:r w:rsidRPr="005935C3">
        <w:rPr>
          <w:rFonts w:asciiTheme="minorHAnsi" w:eastAsia="Times New Roman" w:hAnsiTheme="minorHAnsi" w:cstheme="minorHAnsi"/>
          <w:sz w:val="24"/>
          <w:szCs w:val="24"/>
          <w:lang w:eastAsia="pl-PL"/>
        </w:rPr>
        <w:t xml:space="preserve"> związku z ogłoszonym </w:t>
      </w:r>
      <w:r w:rsidRPr="00F61F90">
        <w:rPr>
          <w:rFonts w:asciiTheme="minorHAnsi" w:eastAsia="Times New Roman" w:hAnsiTheme="minorHAnsi" w:cstheme="minorHAnsi"/>
          <w:sz w:val="24"/>
          <w:szCs w:val="24"/>
          <w:lang w:eastAsia="pl-PL"/>
        </w:rPr>
        <w:t xml:space="preserve">od dnia 20 marca 2020 r. </w:t>
      </w:r>
      <w:r w:rsidRPr="005935C3">
        <w:rPr>
          <w:rFonts w:asciiTheme="minorHAnsi" w:eastAsia="Times New Roman" w:hAnsiTheme="minorHAnsi" w:cstheme="minorHAnsi"/>
          <w:sz w:val="24"/>
          <w:szCs w:val="24"/>
          <w:lang w:eastAsia="pl-PL"/>
        </w:rPr>
        <w:t>na terenie</w:t>
      </w:r>
      <w:r w:rsidRPr="00F61F90">
        <w:rPr>
          <w:rFonts w:asciiTheme="minorHAnsi" w:eastAsia="Times New Roman" w:hAnsiTheme="minorHAnsi" w:cstheme="minorHAnsi"/>
          <w:sz w:val="24"/>
          <w:szCs w:val="24"/>
          <w:lang w:eastAsia="pl-PL"/>
        </w:rPr>
        <w:t xml:space="preserve"> Rzeczypospolitej Polskiej stanem</w:t>
      </w:r>
      <w:r w:rsidRPr="005935C3">
        <w:rPr>
          <w:rFonts w:asciiTheme="minorHAnsi" w:eastAsia="Times New Roman" w:hAnsiTheme="minorHAnsi" w:cstheme="minorHAnsi"/>
          <w:sz w:val="24"/>
          <w:szCs w:val="24"/>
          <w:lang w:eastAsia="pl-PL"/>
        </w:rPr>
        <w:t xml:space="preserve"> epidemii </w:t>
      </w:r>
      <w:r w:rsidRPr="00F61F90">
        <w:rPr>
          <w:rFonts w:asciiTheme="minorHAnsi" w:eastAsia="Times New Roman" w:hAnsiTheme="minorHAnsi" w:cstheme="minorHAnsi"/>
          <w:sz w:val="24"/>
          <w:szCs w:val="24"/>
          <w:lang w:eastAsia="pl-PL"/>
        </w:rPr>
        <w:t xml:space="preserve">w związku z zakażeniami wirusem </w:t>
      </w:r>
      <w:r w:rsidRPr="00F61F90">
        <w:rPr>
          <w:rFonts w:asciiTheme="minorHAnsi" w:hAnsiTheme="minorHAnsi" w:cstheme="minorHAnsi"/>
          <w:sz w:val="24"/>
          <w:szCs w:val="24"/>
        </w:rPr>
        <w:t>SARS-CoV-2</w:t>
      </w:r>
      <w:r>
        <w:rPr>
          <w:rFonts w:asciiTheme="minorHAnsi" w:hAnsiTheme="minorHAnsi" w:cstheme="minorHAnsi"/>
          <w:sz w:val="24"/>
          <w:szCs w:val="24"/>
        </w:rPr>
        <w:t>, konieczna była reorganizacja pracy Biblioteki i zasad korzystania z jej usług.</w:t>
      </w:r>
    </w:p>
    <w:p w:rsidR="00BC0A7A" w:rsidRDefault="00BC0A7A" w:rsidP="004109AC">
      <w:pPr>
        <w:spacing w:line="360" w:lineRule="auto"/>
        <w:jc w:val="both"/>
        <w:rPr>
          <w:rFonts w:asciiTheme="minorHAnsi" w:hAnsiTheme="minorHAnsi" w:cstheme="minorHAnsi"/>
        </w:rPr>
      </w:pPr>
    </w:p>
    <w:p w:rsidR="009E5142" w:rsidRPr="00E74B52" w:rsidRDefault="004109AC" w:rsidP="006E7AFD">
      <w:pPr>
        <w:spacing w:line="240" w:lineRule="auto"/>
        <w:rPr>
          <w:rFonts w:asciiTheme="minorHAnsi" w:hAnsiTheme="minorHAnsi" w:cstheme="minorHAnsi"/>
          <w:bCs/>
          <w:i/>
          <w:sz w:val="20"/>
          <w:szCs w:val="20"/>
        </w:rPr>
      </w:pPr>
      <w:r w:rsidRPr="00E74B52">
        <w:rPr>
          <w:rFonts w:asciiTheme="minorHAnsi" w:hAnsiTheme="minorHAnsi" w:cstheme="minorHAnsi"/>
          <w:bCs/>
          <w:i/>
          <w:sz w:val="20"/>
          <w:szCs w:val="20"/>
        </w:rPr>
        <w:t>Tabela - Stan księgozbiorów w 2020 r. w porównaniu rokiem 2019 i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1843"/>
        <w:gridCol w:w="1843"/>
      </w:tblGrid>
      <w:tr w:rsidR="006E7AFD" w:rsidRPr="00E74B52" w:rsidTr="006E7AFD">
        <w:trPr>
          <w:trHeight w:val="256"/>
        </w:trPr>
        <w:tc>
          <w:tcPr>
            <w:tcW w:w="1842" w:type="dxa"/>
            <w:vMerge w:val="restart"/>
          </w:tcPr>
          <w:p w:rsidR="006E7AFD" w:rsidRPr="00E74B52" w:rsidRDefault="006E7AFD" w:rsidP="00776DE2">
            <w:pPr>
              <w:jc w:val="both"/>
              <w:rPr>
                <w:rFonts w:asciiTheme="minorHAnsi" w:hAnsiTheme="minorHAnsi" w:cstheme="minorHAnsi"/>
                <w:b/>
                <w:sz w:val="20"/>
                <w:szCs w:val="20"/>
              </w:rPr>
            </w:pP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4472C4" w:themeColor="accent5"/>
                <w:sz w:val="20"/>
                <w:szCs w:val="20"/>
              </w:rPr>
              <w:t>2018</w:t>
            </w:r>
          </w:p>
        </w:tc>
        <w:tc>
          <w:tcPr>
            <w:tcW w:w="1842"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przybyło</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ubyło</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stan na 31</w:t>
            </w:r>
            <w:r w:rsidR="00E74B52">
              <w:rPr>
                <w:rFonts w:asciiTheme="minorHAnsi" w:hAnsiTheme="minorHAnsi" w:cstheme="minorHAnsi"/>
                <w:b/>
                <w:sz w:val="20"/>
                <w:szCs w:val="20"/>
              </w:rPr>
              <w:t>.12.2020</w:t>
            </w:r>
          </w:p>
        </w:tc>
      </w:tr>
      <w:tr w:rsidR="006E7AFD" w:rsidRPr="00E74B52" w:rsidTr="006E7AFD">
        <w:trPr>
          <w:trHeight w:val="320"/>
        </w:trPr>
        <w:tc>
          <w:tcPr>
            <w:tcW w:w="1842" w:type="dxa"/>
            <w:vMerge/>
          </w:tcPr>
          <w:p w:rsidR="006E7AFD" w:rsidRPr="00E74B52" w:rsidRDefault="006E7AFD" w:rsidP="00776DE2">
            <w:pPr>
              <w:jc w:val="both"/>
              <w:rPr>
                <w:rFonts w:asciiTheme="minorHAnsi" w:hAnsiTheme="minorHAnsi" w:cstheme="minorHAnsi"/>
                <w:b/>
                <w:sz w:val="20"/>
                <w:szCs w:val="20"/>
              </w:rPr>
            </w:pPr>
          </w:p>
        </w:tc>
        <w:tc>
          <w:tcPr>
            <w:tcW w:w="1842" w:type="dxa"/>
            <w:vAlign w:val="center"/>
          </w:tcPr>
          <w:p w:rsidR="006E7AFD" w:rsidRPr="00E74B52" w:rsidRDefault="006E7AFD" w:rsidP="006E7AFD">
            <w:pPr>
              <w:jc w:val="center"/>
              <w:rPr>
                <w:rFonts w:asciiTheme="minorHAnsi" w:hAnsiTheme="minorHAnsi" w:cstheme="minorHAnsi"/>
                <w:b/>
                <w:color w:val="C45911" w:themeColor="accent2" w:themeShade="BF"/>
                <w:sz w:val="20"/>
                <w:szCs w:val="20"/>
              </w:rPr>
            </w:pPr>
            <w:r w:rsidRPr="00E74B52">
              <w:rPr>
                <w:rFonts w:asciiTheme="minorHAnsi" w:hAnsiTheme="minorHAnsi" w:cstheme="minorHAnsi"/>
                <w:b/>
                <w:color w:val="C45911" w:themeColor="accent2" w:themeShade="BF"/>
                <w:sz w:val="20"/>
                <w:szCs w:val="20"/>
              </w:rPr>
              <w:t>2019</w:t>
            </w:r>
          </w:p>
        </w:tc>
        <w:tc>
          <w:tcPr>
            <w:tcW w:w="1842"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r>
      <w:tr w:rsidR="006E7AFD" w:rsidRPr="00E74B52" w:rsidTr="006E7AFD">
        <w:trPr>
          <w:trHeight w:val="430"/>
        </w:trPr>
        <w:tc>
          <w:tcPr>
            <w:tcW w:w="1842" w:type="dxa"/>
            <w:vMerge w:val="restart"/>
          </w:tcPr>
          <w:p w:rsidR="006E7AFD" w:rsidRPr="00E74B52" w:rsidRDefault="006E7AFD" w:rsidP="009E5142">
            <w:pPr>
              <w:pStyle w:val="Nagwek4"/>
              <w:numPr>
                <w:ilvl w:val="0"/>
                <w:numId w:val="0"/>
              </w:numPr>
              <w:ind w:left="864" w:hanging="864"/>
              <w:jc w:val="both"/>
              <w:rPr>
                <w:rFonts w:asciiTheme="minorHAnsi" w:hAnsiTheme="minorHAnsi" w:cstheme="minorHAnsi"/>
                <w:b/>
                <w:u w:val="none"/>
              </w:rPr>
            </w:pPr>
            <w:r w:rsidRPr="00E74B52">
              <w:rPr>
                <w:rFonts w:asciiTheme="minorHAnsi" w:hAnsiTheme="minorHAnsi" w:cstheme="minorHAnsi"/>
                <w:b/>
                <w:u w:val="none"/>
              </w:rPr>
              <w:t>Nieporęt</w:t>
            </w: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4472C4" w:themeColor="accent5"/>
                <w:sz w:val="20"/>
                <w:szCs w:val="20"/>
              </w:rPr>
              <w:t>20 777</w:t>
            </w:r>
          </w:p>
        </w:tc>
        <w:tc>
          <w:tcPr>
            <w:tcW w:w="1842"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1 028</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155</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21 622</w:t>
            </w:r>
          </w:p>
        </w:tc>
      </w:tr>
      <w:tr w:rsidR="006E7AFD" w:rsidRPr="00E74B52" w:rsidTr="006E7AFD">
        <w:trPr>
          <w:trHeight w:val="430"/>
        </w:trPr>
        <w:tc>
          <w:tcPr>
            <w:tcW w:w="1842" w:type="dxa"/>
            <w:vMerge/>
          </w:tcPr>
          <w:p w:rsidR="006E7AFD" w:rsidRPr="00E74B52" w:rsidRDefault="006E7AFD" w:rsidP="009E5142">
            <w:pPr>
              <w:pStyle w:val="Nagwek4"/>
              <w:numPr>
                <w:ilvl w:val="0"/>
                <w:numId w:val="0"/>
              </w:numPr>
              <w:ind w:left="864" w:hanging="864"/>
              <w:jc w:val="both"/>
              <w:rPr>
                <w:rFonts w:asciiTheme="minorHAnsi" w:hAnsiTheme="minorHAnsi" w:cstheme="minorHAnsi"/>
                <w:b/>
                <w:u w:val="none"/>
              </w:rPr>
            </w:pP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C45911" w:themeColor="accent2" w:themeShade="BF"/>
                <w:sz w:val="20"/>
                <w:szCs w:val="20"/>
              </w:rPr>
              <w:t>20 749</w:t>
            </w:r>
          </w:p>
        </w:tc>
        <w:tc>
          <w:tcPr>
            <w:tcW w:w="1842"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r>
      <w:tr w:rsidR="006E7AFD" w:rsidRPr="00E74B52" w:rsidTr="006E7AFD">
        <w:trPr>
          <w:trHeight w:val="411"/>
        </w:trPr>
        <w:tc>
          <w:tcPr>
            <w:tcW w:w="1842" w:type="dxa"/>
            <w:vMerge w:val="restart"/>
          </w:tcPr>
          <w:p w:rsidR="006E7AFD" w:rsidRPr="00E74B52" w:rsidRDefault="00E74B52" w:rsidP="00776DE2">
            <w:pPr>
              <w:jc w:val="both"/>
              <w:rPr>
                <w:rFonts w:asciiTheme="minorHAnsi" w:hAnsiTheme="minorHAnsi" w:cstheme="minorHAnsi"/>
                <w:b/>
                <w:sz w:val="20"/>
                <w:szCs w:val="20"/>
              </w:rPr>
            </w:pPr>
            <w:r>
              <w:rPr>
                <w:rFonts w:asciiTheme="minorHAnsi" w:hAnsiTheme="minorHAnsi" w:cstheme="minorHAnsi"/>
                <w:b/>
                <w:sz w:val="20"/>
                <w:szCs w:val="20"/>
              </w:rPr>
              <w:t>Kąty Węgierskie</w:t>
            </w: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4472C4" w:themeColor="accent5"/>
                <w:sz w:val="20"/>
                <w:szCs w:val="20"/>
              </w:rPr>
              <w:t>5 350</w:t>
            </w:r>
          </w:p>
        </w:tc>
        <w:tc>
          <w:tcPr>
            <w:tcW w:w="1842"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210</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5 862</w:t>
            </w:r>
          </w:p>
        </w:tc>
      </w:tr>
      <w:tr w:rsidR="006E7AFD" w:rsidRPr="00E74B52" w:rsidTr="006E7AFD">
        <w:trPr>
          <w:trHeight w:val="449"/>
        </w:trPr>
        <w:tc>
          <w:tcPr>
            <w:tcW w:w="1842" w:type="dxa"/>
            <w:vMerge/>
          </w:tcPr>
          <w:p w:rsidR="006E7AFD" w:rsidRPr="00E74B52" w:rsidRDefault="006E7AFD" w:rsidP="00776DE2">
            <w:pPr>
              <w:jc w:val="both"/>
              <w:rPr>
                <w:rFonts w:asciiTheme="minorHAnsi" w:hAnsiTheme="minorHAnsi" w:cstheme="minorHAnsi"/>
                <w:b/>
                <w:sz w:val="20"/>
                <w:szCs w:val="20"/>
              </w:rPr>
            </w:pP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C45911" w:themeColor="accent2" w:themeShade="BF"/>
                <w:sz w:val="20"/>
                <w:szCs w:val="20"/>
              </w:rPr>
              <w:t>5 652</w:t>
            </w:r>
          </w:p>
        </w:tc>
        <w:tc>
          <w:tcPr>
            <w:tcW w:w="1842"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r>
      <w:tr w:rsidR="006E7AFD" w:rsidRPr="00E74B52" w:rsidTr="006E7AFD">
        <w:trPr>
          <w:trHeight w:val="430"/>
        </w:trPr>
        <w:tc>
          <w:tcPr>
            <w:tcW w:w="1842" w:type="dxa"/>
            <w:vMerge w:val="restart"/>
          </w:tcPr>
          <w:p w:rsidR="006E7AFD" w:rsidRPr="00E74B52" w:rsidRDefault="00E74B52" w:rsidP="00776DE2">
            <w:pPr>
              <w:jc w:val="both"/>
              <w:rPr>
                <w:rFonts w:asciiTheme="minorHAnsi" w:hAnsiTheme="minorHAnsi" w:cstheme="minorHAnsi"/>
                <w:b/>
                <w:sz w:val="20"/>
                <w:szCs w:val="20"/>
              </w:rPr>
            </w:pPr>
            <w:r>
              <w:rPr>
                <w:rFonts w:asciiTheme="minorHAnsi" w:hAnsiTheme="minorHAnsi" w:cstheme="minorHAnsi"/>
                <w:b/>
                <w:sz w:val="20"/>
                <w:szCs w:val="20"/>
              </w:rPr>
              <w:t>Zegrze Południowe</w:t>
            </w:r>
          </w:p>
        </w:tc>
        <w:tc>
          <w:tcPr>
            <w:tcW w:w="1842" w:type="dxa"/>
            <w:vAlign w:val="center"/>
          </w:tcPr>
          <w:p w:rsidR="006E7AFD" w:rsidRPr="00E74B52" w:rsidRDefault="006E7AFD" w:rsidP="006E7AFD">
            <w:pPr>
              <w:tabs>
                <w:tab w:val="left" w:pos="555"/>
                <w:tab w:val="center" w:pos="851"/>
              </w:tabs>
              <w:jc w:val="center"/>
              <w:rPr>
                <w:rFonts w:asciiTheme="minorHAnsi" w:hAnsiTheme="minorHAnsi" w:cstheme="minorHAnsi"/>
                <w:b/>
                <w:color w:val="4472C4" w:themeColor="accent5"/>
                <w:sz w:val="20"/>
                <w:szCs w:val="20"/>
              </w:rPr>
            </w:pPr>
            <w:r w:rsidRPr="00E74B52">
              <w:rPr>
                <w:rFonts w:asciiTheme="minorHAnsi" w:hAnsiTheme="minorHAnsi" w:cstheme="minorHAnsi"/>
                <w:b/>
                <w:color w:val="4472C4" w:themeColor="accent5"/>
                <w:sz w:val="20"/>
                <w:szCs w:val="20"/>
              </w:rPr>
              <w:t>9 074</w:t>
            </w:r>
          </w:p>
        </w:tc>
        <w:tc>
          <w:tcPr>
            <w:tcW w:w="1842"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172</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7 734</w:t>
            </w:r>
          </w:p>
        </w:tc>
      </w:tr>
      <w:tr w:rsidR="006E7AFD" w:rsidRPr="00E74B52" w:rsidTr="006E7AFD">
        <w:trPr>
          <w:trHeight w:val="430"/>
        </w:trPr>
        <w:tc>
          <w:tcPr>
            <w:tcW w:w="1842" w:type="dxa"/>
            <w:vMerge/>
          </w:tcPr>
          <w:p w:rsidR="006E7AFD" w:rsidRPr="00E74B52" w:rsidRDefault="006E7AFD" w:rsidP="00776DE2">
            <w:pPr>
              <w:jc w:val="both"/>
              <w:rPr>
                <w:rFonts w:asciiTheme="minorHAnsi" w:hAnsiTheme="minorHAnsi" w:cstheme="minorHAnsi"/>
                <w:b/>
                <w:sz w:val="20"/>
                <w:szCs w:val="20"/>
              </w:rPr>
            </w:pPr>
          </w:p>
        </w:tc>
        <w:tc>
          <w:tcPr>
            <w:tcW w:w="1842" w:type="dxa"/>
            <w:vAlign w:val="center"/>
          </w:tcPr>
          <w:p w:rsidR="006E7AFD" w:rsidRPr="00E74B52" w:rsidRDefault="006E7AFD" w:rsidP="006E7AFD">
            <w:pPr>
              <w:tabs>
                <w:tab w:val="left" w:pos="555"/>
                <w:tab w:val="center" w:pos="851"/>
              </w:tabs>
              <w:jc w:val="center"/>
              <w:rPr>
                <w:rFonts w:asciiTheme="minorHAnsi" w:hAnsiTheme="minorHAnsi" w:cstheme="minorHAnsi"/>
                <w:b/>
                <w:color w:val="4472C4" w:themeColor="accent5"/>
                <w:sz w:val="20"/>
                <w:szCs w:val="20"/>
              </w:rPr>
            </w:pPr>
            <w:r w:rsidRPr="00E74B52">
              <w:rPr>
                <w:rFonts w:asciiTheme="minorHAnsi" w:hAnsiTheme="minorHAnsi" w:cstheme="minorHAnsi"/>
                <w:b/>
                <w:color w:val="C45911" w:themeColor="accent2" w:themeShade="BF"/>
                <w:sz w:val="20"/>
                <w:szCs w:val="20"/>
              </w:rPr>
              <w:t>7 562</w:t>
            </w:r>
          </w:p>
        </w:tc>
        <w:tc>
          <w:tcPr>
            <w:tcW w:w="1842"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r>
      <w:tr w:rsidR="006E7AFD" w:rsidRPr="00E74B52" w:rsidTr="006E7AFD">
        <w:trPr>
          <w:trHeight w:val="393"/>
        </w:trPr>
        <w:tc>
          <w:tcPr>
            <w:tcW w:w="1842" w:type="dxa"/>
            <w:vMerge w:val="restart"/>
          </w:tcPr>
          <w:p w:rsidR="006E7AFD" w:rsidRPr="00E74B52" w:rsidRDefault="006E7AFD" w:rsidP="00776DE2">
            <w:pPr>
              <w:jc w:val="both"/>
              <w:rPr>
                <w:rFonts w:asciiTheme="minorHAnsi" w:hAnsiTheme="minorHAnsi" w:cstheme="minorHAnsi"/>
                <w:b/>
                <w:sz w:val="20"/>
                <w:szCs w:val="20"/>
              </w:rPr>
            </w:pPr>
            <w:r w:rsidRPr="00E74B52">
              <w:rPr>
                <w:rFonts w:asciiTheme="minorHAnsi" w:hAnsiTheme="minorHAnsi" w:cstheme="minorHAnsi"/>
                <w:b/>
                <w:sz w:val="20"/>
                <w:szCs w:val="20"/>
              </w:rPr>
              <w:t>Razem</w:t>
            </w: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4472C4" w:themeColor="accent5"/>
                <w:sz w:val="20"/>
                <w:szCs w:val="20"/>
              </w:rPr>
              <w:t>35 201</w:t>
            </w:r>
          </w:p>
        </w:tc>
        <w:tc>
          <w:tcPr>
            <w:tcW w:w="1842"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1410</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155</w:t>
            </w:r>
          </w:p>
        </w:tc>
        <w:tc>
          <w:tcPr>
            <w:tcW w:w="1843" w:type="dxa"/>
            <w:vMerge w:val="restart"/>
          </w:tcPr>
          <w:p w:rsidR="006E7AFD" w:rsidRPr="00E74B52" w:rsidRDefault="006E7AFD" w:rsidP="00776DE2">
            <w:pPr>
              <w:jc w:val="center"/>
              <w:rPr>
                <w:rFonts w:asciiTheme="minorHAnsi" w:hAnsiTheme="minorHAnsi" w:cstheme="minorHAnsi"/>
                <w:b/>
                <w:sz w:val="20"/>
                <w:szCs w:val="20"/>
              </w:rPr>
            </w:pPr>
            <w:r w:rsidRPr="00E74B52">
              <w:rPr>
                <w:rFonts w:asciiTheme="minorHAnsi" w:hAnsiTheme="minorHAnsi" w:cstheme="minorHAnsi"/>
                <w:b/>
                <w:sz w:val="20"/>
                <w:szCs w:val="20"/>
              </w:rPr>
              <w:t>35 218</w:t>
            </w:r>
          </w:p>
        </w:tc>
      </w:tr>
      <w:tr w:rsidR="006E7AFD" w:rsidRPr="00E74B52" w:rsidTr="006E7AFD">
        <w:trPr>
          <w:trHeight w:val="486"/>
        </w:trPr>
        <w:tc>
          <w:tcPr>
            <w:tcW w:w="1842" w:type="dxa"/>
            <w:vMerge/>
          </w:tcPr>
          <w:p w:rsidR="006E7AFD" w:rsidRPr="00E74B52" w:rsidRDefault="006E7AFD" w:rsidP="00776DE2">
            <w:pPr>
              <w:jc w:val="both"/>
              <w:rPr>
                <w:rFonts w:asciiTheme="minorHAnsi" w:hAnsiTheme="minorHAnsi" w:cstheme="minorHAnsi"/>
                <w:b/>
                <w:sz w:val="20"/>
                <w:szCs w:val="20"/>
              </w:rPr>
            </w:pPr>
          </w:p>
        </w:tc>
        <w:tc>
          <w:tcPr>
            <w:tcW w:w="1842" w:type="dxa"/>
            <w:vAlign w:val="center"/>
          </w:tcPr>
          <w:p w:rsidR="006E7AFD" w:rsidRPr="00E74B52" w:rsidRDefault="006E7AFD" w:rsidP="006E7AFD">
            <w:pPr>
              <w:jc w:val="center"/>
              <w:rPr>
                <w:rFonts w:asciiTheme="minorHAnsi" w:hAnsiTheme="minorHAnsi" w:cstheme="minorHAnsi"/>
                <w:b/>
                <w:color w:val="4472C4" w:themeColor="accent5"/>
                <w:sz w:val="20"/>
                <w:szCs w:val="20"/>
              </w:rPr>
            </w:pPr>
            <w:r w:rsidRPr="00E74B52">
              <w:rPr>
                <w:rFonts w:asciiTheme="minorHAnsi" w:hAnsiTheme="minorHAnsi" w:cstheme="minorHAnsi"/>
                <w:b/>
                <w:color w:val="C45911" w:themeColor="accent2" w:themeShade="BF"/>
                <w:sz w:val="20"/>
                <w:szCs w:val="20"/>
              </w:rPr>
              <w:t>33 963</w:t>
            </w:r>
          </w:p>
        </w:tc>
        <w:tc>
          <w:tcPr>
            <w:tcW w:w="1842"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c>
          <w:tcPr>
            <w:tcW w:w="1843" w:type="dxa"/>
            <w:vMerge/>
          </w:tcPr>
          <w:p w:rsidR="006E7AFD" w:rsidRPr="00E74B52" w:rsidRDefault="006E7AFD" w:rsidP="00776DE2">
            <w:pPr>
              <w:jc w:val="center"/>
              <w:rPr>
                <w:rFonts w:asciiTheme="minorHAnsi" w:hAnsiTheme="minorHAnsi" w:cstheme="minorHAnsi"/>
                <w:b/>
                <w:sz w:val="20"/>
                <w:szCs w:val="20"/>
              </w:rPr>
            </w:pPr>
          </w:p>
        </w:tc>
      </w:tr>
    </w:tbl>
    <w:p w:rsidR="00BC0A7A" w:rsidRPr="00E74B52" w:rsidRDefault="00BC0A7A" w:rsidP="00BC0A7A">
      <w:pPr>
        <w:pStyle w:val="Normalny1"/>
        <w:spacing w:line="360" w:lineRule="auto"/>
        <w:jc w:val="both"/>
        <w:rPr>
          <w:rFonts w:asciiTheme="minorHAnsi" w:hAnsiTheme="minorHAnsi" w:cstheme="minorHAnsi"/>
          <w:i/>
          <w:sz w:val="20"/>
          <w:szCs w:val="20"/>
        </w:rPr>
      </w:pPr>
      <w:r w:rsidRPr="00E74B52">
        <w:rPr>
          <w:rFonts w:asciiTheme="minorHAnsi" w:hAnsiTheme="minorHAnsi" w:cstheme="minorHAnsi"/>
          <w:i/>
          <w:sz w:val="20"/>
          <w:szCs w:val="20"/>
        </w:rPr>
        <w:t>Źródło: dane Biblioteki Publicznej Gminy Nieporęt</w:t>
      </w:r>
    </w:p>
    <w:p w:rsidR="009E5142" w:rsidRDefault="009E5142" w:rsidP="009E5142">
      <w:pPr>
        <w:ind w:firstLine="708"/>
        <w:jc w:val="both"/>
        <w:rPr>
          <w:bCs/>
        </w:rPr>
      </w:pPr>
    </w:p>
    <w:p w:rsidR="009E5142" w:rsidRPr="000E510F" w:rsidRDefault="009E5142" w:rsidP="000E510F">
      <w:pPr>
        <w:spacing w:line="360" w:lineRule="auto"/>
        <w:jc w:val="both"/>
        <w:rPr>
          <w:bCs/>
          <w:sz w:val="24"/>
          <w:szCs w:val="24"/>
        </w:rPr>
      </w:pPr>
      <w:r w:rsidRPr="000E510F">
        <w:rPr>
          <w:bCs/>
          <w:sz w:val="24"/>
          <w:szCs w:val="24"/>
        </w:rPr>
        <w:t>W 2020 r. w Bibliotece w Ni</w:t>
      </w:r>
      <w:r w:rsidR="002B2A5A" w:rsidRPr="000E510F">
        <w:rPr>
          <w:bCs/>
          <w:sz w:val="24"/>
          <w:szCs w:val="24"/>
        </w:rPr>
        <w:t>eporęcie wycofano 155 książek. Brak miejsca n</w:t>
      </w:r>
      <w:r w:rsidRPr="000E510F">
        <w:rPr>
          <w:bCs/>
          <w:sz w:val="24"/>
          <w:szCs w:val="24"/>
        </w:rPr>
        <w:t xml:space="preserve">a bibliotecznych półkach wymusza wycofywanie książek zniszczonych, przestarzałych treścią </w:t>
      </w:r>
      <w:r w:rsidR="006315FF">
        <w:rPr>
          <w:bCs/>
          <w:sz w:val="24"/>
          <w:szCs w:val="24"/>
        </w:rPr>
        <w:t xml:space="preserve">                                            </w:t>
      </w:r>
      <w:r w:rsidRPr="000E510F">
        <w:rPr>
          <w:bCs/>
          <w:sz w:val="24"/>
          <w:szCs w:val="24"/>
        </w:rPr>
        <w:lastRenderedPageBreak/>
        <w:t>i niewypożyczanych od ponad 10 lat, na rzecz nowości wyd</w:t>
      </w:r>
      <w:r w:rsidR="00E74B52">
        <w:rPr>
          <w:bCs/>
          <w:sz w:val="24"/>
          <w:szCs w:val="24"/>
        </w:rPr>
        <w:t>awniczych. W Zegrzu Południowym</w:t>
      </w:r>
      <w:r w:rsidRPr="000E510F">
        <w:rPr>
          <w:bCs/>
          <w:sz w:val="24"/>
          <w:szCs w:val="24"/>
        </w:rPr>
        <w:t xml:space="preserve"> przeprowadzono skontrum księgozbioru.</w:t>
      </w:r>
    </w:p>
    <w:p w:rsidR="009E5142" w:rsidRPr="000E510F" w:rsidRDefault="009E5142" w:rsidP="000E510F">
      <w:pPr>
        <w:spacing w:line="360" w:lineRule="auto"/>
        <w:ind w:firstLine="708"/>
        <w:jc w:val="both"/>
        <w:rPr>
          <w:bCs/>
          <w:sz w:val="24"/>
          <w:szCs w:val="24"/>
        </w:rPr>
      </w:pPr>
    </w:p>
    <w:p w:rsidR="002B2A5A" w:rsidRPr="000E510F" w:rsidRDefault="009E5142" w:rsidP="000E510F">
      <w:pPr>
        <w:spacing w:line="360" w:lineRule="auto"/>
        <w:jc w:val="both"/>
        <w:rPr>
          <w:bCs/>
          <w:sz w:val="24"/>
          <w:szCs w:val="24"/>
        </w:rPr>
      </w:pPr>
      <w:r w:rsidRPr="000E510F">
        <w:rPr>
          <w:bCs/>
          <w:sz w:val="24"/>
          <w:szCs w:val="24"/>
        </w:rPr>
        <w:t>W 2020 roku Biblioteka wydała z funduszy gminnych na zakup zbiorów do trzech swoich placówek – 28 426</w:t>
      </w:r>
      <w:r w:rsidR="002B2A5A" w:rsidRPr="000E510F">
        <w:rPr>
          <w:bCs/>
          <w:sz w:val="24"/>
          <w:szCs w:val="24"/>
        </w:rPr>
        <w:t xml:space="preserve"> zł (w 2019 r. – 36 802 zł),  w tym: </w:t>
      </w:r>
      <w:r w:rsidRPr="000E510F">
        <w:rPr>
          <w:bCs/>
          <w:sz w:val="24"/>
          <w:szCs w:val="24"/>
        </w:rPr>
        <w:t>25 297</w:t>
      </w:r>
      <w:r w:rsidR="002B2A5A" w:rsidRPr="000E510F">
        <w:rPr>
          <w:bCs/>
          <w:sz w:val="24"/>
          <w:szCs w:val="24"/>
        </w:rPr>
        <w:t xml:space="preserve"> zł. na książki (zakupiono 1104 książki), </w:t>
      </w:r>
      <w:r w:rsidRPr="000E510F">
        <w:rPr>
          <w:bCs/>
          <w:sz w:val="24"/>
          <w:szCs w:val="24"/>
        </w:rPr>
        <w:t>3 129 zł. na audi</w:t>
      </w:r>
      <w:r w:rsidR="002B2A5A" w:rsidRPr="000E510F">
        <w:rPr>
          <w:bCs/>
          <w:sz w:val="24"/>
          <w:szCs w:val="24"/>
        </w:rPr>
        <w:t xml:space="preserve">obooki i gry planszowe (zakupiono 161 audiobooków). </w:t>
      </w:r>
      <w:r w:rsidRPr="000E510F">
        <w:rPr>
          <w:bCs/>
          <w:sz w:val="24"/>
          <w:szCs w:val="24"/>
        </w:rPr>
        <w:t>Z dotacji Ministerstwa Kultury i Dziedzictwa N</w:t>
      </w:r>
      <w:r w:rsidR="002B2A5A" w:rsidRPr="000E510F">
        <w:rPr>
          <w:bCs/>
          <w:sz w:val="24"/>
          <w:szCs w:val="24"/>
        </w:rPr>
        <w:t xml:space="preserve">arodowego Biblioteka otrzymała </w:t>
      </w:r>
      <w:r w:rsidRPr="000E510F">
        <w:rPr>
          <w:bCs/>
          <w:sz w:val="24"/>
          <w:szCs w:val="24"/>
        </w:rPr>
        <w:t xml:space="preserve">6 250 </w:t>
      </w:r>
      <w:r w:rsidR="002B2A5A" w:rsidRPr="000E510F">
        <w:rPr>
          <w:bCs/>
          <w:sz w:val="24"/>
          <w:szCs w:val="24"/>
        </w:rPr>
        <w:t>zł,</w:t>
      </w:r>
      <w:r w:rsidR="00E74B52">
        <w:rPr>
          <w:bCs/>
          <w:sz w:val="24"/>
          <w:szCs w:val="24"/>
        </w:rPr>
        <w:t xml:space="preserve"> </w:t>
      </w:r>
      <w:r w:rsidR="002B2A5A" w:rsidRPr="000E510F">
        <w:rPr>
          <w:bCs/>
          <w:sz w:val="24"/>
          <w:szCs w:val="24"/>
        </w:rPr>
        <w:t xml:space="preserve">które przeznaczono </w:t>
      </w:r>
      <w:r w:rsidR="00977274">
        <w:rPr>
          <w:bCs/>
          <w:sz w:val="24"/>
          <w:szCs w:val="24"/>
        </w:rPr>
        <w:t>n</w:t>
      </w:r>
      <w:r w:rsidR="002B2A5A" w:rsidRPr="000E510F">
        <w:rPr>
          <w:bCs/>
          <w:sz w:val="24"/>
          <w:szCs w:val="24"/>
        </w:rPr>
        <w:t>a zakup 472 książek.</w:t>
      </w:r>
    </w:p>
    <w:p w:rsidR="009E5142" w:rsidRPr="000E510F" w:rsidRDefault="009E5142" w:rsidP="000E510F">
      <w:pPr>
        <w:spacing w:line="360" w:lineRule="auto"/>
        <w:jc w:val="both"/>
        <w:rPr>
          <w:bCs/>
          <w:sz w:val="24"/>
          <w:szCs w:val="24"/>
        </w:rPr>
      </w:pPr>
      <w:r w:rsidRPr="000E510F">
        <w:rPr>
          <w:bCs/>
          <w:sz w:val="24"/>
          <w:szCs w:val="24"/>
        </w:rPr>
        <w:t>Razem na zakup zbiorów Biblioteka Publiczna Gminy Nieporęt w roku 2020 wydała 34 676 zł.</w:t>
      </w:r>
    </w:p>
    <w:p w:rsidR="009E5142" w:rsidRPr="000E510F" w:rsidRDefault="009E5142" w:rsidP="000E510F">
      <w:pPr>
        <w:spacing w:line="360" w:lineRule="auto"/>
        <w:jc w:val="both"/>
        <w:rPr>
          <w:bCs/>
          <w:sz w:val="24"/>
          <w:szCs w:val="24"/>
        </w:rPr>
      </w:pPr>
    </w:p>
    <w:p w:rsidR="009E5142" w:rsidRPr="000E510F" w:rsidRDefault="002B2A5A" w:rsidP="000E510F">
      <w:pPr>
        <w:spacing w:line="360" w:lineRule="auto"/>
        <w:jc w:val="both"/>
        <w:rPr>
          <w:bCs/>
          <w:sz w:val="24"/>
          <w:szCs w:val="24"/>
        </w:rPr>
      </w:pPr>
      <w:r w:rsidRPr="000E510F">
        <w:rPr>
          <w:bCs/>
          <w:sz w:val="24"/>
          <w:szCs w:val="24"/>
        </w:rPr>
        <w:t xml:space="preserve">Z roku na rok coraz większą popularnością cieszą się </w:t>
      </w:r>
      <w:r w:rsidR="009E5142" w:rsidRPr="000E510F">
        <w:rPr>
          <w:bCs/>
          <w:sz w:val="24"/>
          <w:szCs w:val="24"/>
        </w:rPr>
        <w:t>audiobooki</w:t>
      </w:r>
      <w:r w:rsidRPr="000E510F">
        <w:rPr>
          <w:bCs/>
          <w:sz w:val="24"/>
          <w:szCs w:val="24"/>
        </w:rPr>
        <w:t xml:space="preserve">, które Biblioteka gromadzi </w:t>
      </w:r>
      <w:r w:rsidR="009E5142" w:rsidRPr="000E510F">
        <w:rPr>
          <w:bCs/>
          <w:sz w:val="24"/>
          <w:szCs w:val="24"/>
        </w:rPr>
        <w:t xml:space="preserve"> od 2007 roku. </w:t>
      </w:r>
    </w:p>
    <w:p w:rsidR="009E5142" w:rsidRPr="00E74B52" w:rsidRDefault="002B2A5A" w:rsidP="002B2A5A">
      <w:pPr>
        <w:spacing w:line="240" w:lineRule="auto"/>
        <w:rPr>
          <w:rFonts w:asciiTheme="minorHAnsi" w:hAnsiTheme="minorHAnsi" w:cstheme="minorHAnsi"/>
          <w:bCs/>
          <w:i/>
          <w:sz w:val="20"/>
          <w:szCs w:val="20"/>
        </w:rPr>
      </w:pPr>
      <w:r w:rsidRPr="00E74B52">
        <w:rPr>
          <w:rFonts w:asciiTheme="minorHAnsi" w:hAnsiTheme="minorHAnsi" w:cstheme="minorHAnsi"/>
          <w:bCs/>
          <w:i/>
          <w:sz w:val="20"/>
          <w:szCs w:val="20"/>
        </w:rPr>
        <w:t>Tabela - Stan audiobooków w 2020 r. w porównaniu rokiem 2019</w:t>
      </w:r>
    </w:p>
    <w:tbl>
      <w:tblPr>
        <w:tblStyle w:val="Tabela-Siatka"/>
        <w:tblpPr w:leftFromText="141" w:rightFromText="141" w:vertAnchor="text" w:tblpXSpec="center" w:tblpY="1"/>
        <w:tblOverlap w:val="never"/>
        <w:tblW w:w="9288" w:type="dxa"/>
        <w:tblLayout w:type="fixed"/>
        <w:tblLook w:val="04A0" w:firstRow="1" w:lastRow="0" w:firstColumn="1" w:lastColumn="0" w:noHBand="0" w:noVBand="1"/>
      </w:tblPr>
      <w:tblGrid>
        <w:gridCol w:w="1376"/>
        <w:gridCol w:w="1641"/>
        <w:gridCol w:w="1769"/>
        <w:gridCol w:w="1950"/>
        <w:gridCol w:w="2552"/>
      </w:tblGrid>
      <w:tr w:rsidR="009E5142" w:rsidTr="00E74B52">
        <w:trPr>
          <w:trHeight w:val="866"/>
        </w:trPr>
        <w:tc>
          <w:tcPr>
            <w:tcW w:w="1376" w:type="dxa"/>
          </w:tcPr>
          <w:p w:rsidR="009E5142" w:rsidRPr="00546EA4" w:rsidRDefault="009E5142" w:rsidP="00776DE2">
            <w:pPr>
              <w:jc w:val="center"/>
              <w:rPr>
                <w:bCs/>
              </w:rPr>
            </w:pPr>
          </w:p>
        </w:tc>
        <w:tc>
          <w:tcPr>
            <w:tcW w:w="1641" w:type="dxa"/>
          </w:tcPr>
          <w:p w:rsidR="009E5142" w:rsidRPr="00546EA4" w:rsidRDefault="009E5142" w:rsidP="00776DE2">
            <w:pPr>
              <w:jc w:val="center"/>
              <w:rPr>
                <w:b/>
                <w:bCs/>
              </w:rPr>
            </w:pPr>
            <w:r>
              <w:rPr>
                <w:b/>
                <w:bCs/>
              </w:rPr>
              <w:t>Stan na 31 XII 2019</w:t>
            </w:r>
          </w:p>
        </w:tc>
        <w:tc>
          <w:tcPr>
            <w:tcW w:w="1769" w:type="dxa"/>
          </w:tcPr>
          <w:p w:rsidR="009E5142" w:rsidRPr="00546EA4" w:rsidRDefault="009E5142" w:rsidP="00776DE2">
            <w:pPr>
              <w:jc w:val="center"/>
              <w:rPr>
                <w:b/>
                <w:bCs/>
              </w:rPr>
            </w:pPr>
            <w:r>
              <w:rPr>
                <w:b/>
                <w:bCs/>
              </w:rPr>
              <w:t>Przybyło w 2020</w:t>
            </w:r>
          </w:p>
        </w:tc>
        <w:tc>
          <w:tcPr>
            <w:tcW w:w="1950" w:type="dxa"/>
          </w:tcPr>
          <w:p w:rsidR="009E5142" w:rsidRDefault="009E5142" w:rsidP="00776DE2">
            <w:pPr>
              <w:tabs>
                <w:tab w:val="center" w:pos="1238"/>
              </w:tabs>
              <w:jc w:val="center"/>
              <w:rPr>
                <w:b/>
                <w:bCs/>
              </w:rPr>
            </w:pPr>
            <w:r>
              <w:rPr>
                <w:b/>
                <w:bCs/>
              </w:rPr>
              <w:t>Stan na 31 XII 2020</w:t>
            </w:r>
          </w:p>
        </w:tc>
        <w:tc>
          <w:tcPr>
            <w:tcW w:w="2552" w:type="dxa"/>
          </w:tcPr>
          <w:p w:rsidR="009E5142" w:rsidRPr="00546EA4" w:rsidRDefault="009E5142" w:rsidP="00776DE2">
            <w:pPr>
              <w:tabs>
                <w:tab w:val="center" w:pos="1238"/>
              </w:tabs>
              <w:rPr>
                <w:b/>
                <w:bCs/>
              </w:rPr>
            </w:pPr>
            <w:r>
              <w:rPr>
                <w:b/>
                <w:bCs/>
              </w:rPr>
              <w:tab/>
              <w:t>Wypożyczenia w 2020</w:t>
            </w:r>
          </w:p>
        </w:tc>
      </w:tr>
      <w:tr w:rsidR="009E5142" w:rsidTr="00E74B52">
        <w:trPr>
          <w:trHeight w:val="425"/>
        </w:trPr>
        <w:tc>
          <w:tcPr>
            <w:tcW w:w="1376" w:type="dxa"/>
          </w:tcPr>
          <w:p w:rsidR="009E5142" w:rsidRPr="00FB5925" w:rsidRDefault="009E5142" w:rsidP="00776DE2">
            <w:pPr>
              <w:jc w:val="center"/>
              <w:rPr>
                <w:b/>
                <w:bCs/>
              </w:rPr>
            </w:pPr>
            <w:r w:rsidRPr="00FB5925">
              <w:rPr>
                <w:b/>
                <w:bCs/>
              </w:rPr>
              <w:t>Nieporęt</w:t>
            </w:r>
          </w:p>
        </w:tc>
        <w:tc>
          <w:tcPr>
            <w:tcW w:w="1641" w:type="dxa"/>
          </w:tcPr>
          <w:p w:rsidR="009E5142" w:rsidRDefault="009E5142" w:rsidP="00776DE2">
            <w:pPr>
              <w:jc w:val="center"/>
              <w:rPr>
                <w:bCs/>
              </w:rPr>
            </w:pPr>
            <w:r>
              <w:rPr>
                <w:bCs/>
              </w:rPr>
              <w:t>1 255</w:t>
            </w:r>
          </w:p>
        </w:tc>
        <w:tc>
          <w:tcPr>
            <w:tcW w:w="1769" w:type="dxa"/>
          </w:tcPr>
          <w:p w:rsidR="009E5142" w:rsidRDefault="009E5142" w:rsidP="00776DE2">
            <w:pPr>
              <w:jc w:val="center"/>
              <w:rPr>
                <w:bCs/>
              </w:rPr>
            </w:pPr>
            <w:r>
              <w:rPr>
                <w:bCs/>
              </w:rPr>
              <w:t>155</w:t>
            </w:r>
          </w:p>
        </w:tc>
        <w:tc>
          <w:tcPr>
            <w:tcW w:w="1950" w:type="dxa"/>
          </w:tcPr>
          <w:p w:rsidR="009E5142" w:rsidRDefault="009E5142" w:rsidP="00776DE2">
            <w:pPr>
              <w:jc w:val="center"/>
              <w:rPr>
                <w:bCs/>
              </w:rPr>
            </w:pPr>
            <w:r>
              <w:rPr>
                <w:bCs/>
              </w:rPr>
              <w:t>1 416</w:t>
            </w:r>
          </w:p>
        </w:tc>
        <w:tc>
          <w:tcPr>
            <w:tcW w:w="2552" w:type="dxa"/>
          </w:tcPr>
          <w:p w:rsidR="009E5142" w:rsidRDefault="009E5142" w:rsidP="00776DE2">
            <w:pPr>
              <w:jc w:val="center"/>
              <w:rPr>
                <w:bCs/>
              </w:rPr>
            </w:pPr>
            <w:r>
              <w:rPr>
                <w:bCs/>
              </w:rPr>
              <w:t>1 506</w:t>
            </w:r>
          </w:p>
        </w:tc>
      </w:tr>
      <w:tr w:rsidR="009E5142" w:rsidTr="00E74B52">
        <w:trPr>
          <w:trHeight w:val="425"/>
        </w:trPr>
        <w:tc>
          <w:tcPr>
            <w:tcW w:w="1376" w:type="dxa"/>
          </w:tcPr>
          <w:p w:rsidR="009E5142" w:rsidRPr="00FB5925" w:rsidRDefault="00977274" w:rsidP="00776DE2">
            <w:pPr>
              <w:jc w:val="center"/>
              <w:rPr>
                <w:b/>
                <w:bCs/>
              </w:rPr>
            </w:pPr>
            <w:r>
              <w:rPr>
                <w:b/>
                <w:bCs/>
              </w:rPr>
              <w:t>Kąty Węgierskie</w:t>
            </w:r>
          </w:p>
        </w:tc>
        <w:tc>
          <w:tcPr>
            <w:tcW w:w="1641" w:type="dxa"/>
          </w:tcPr>
          <w:p w:rsidR="009E5142" w:rsidRDefault="009E5142" w:rsidP="00776DE2">
            <w:pPr>
              <w:jc w:val="center"/>
              <w:rPr>
                <w:bCs/>
              </w:rPr>
            </w:pPr>
            <w:r>
              <w:rPr>
                <w:bCs/>
              </w:rPr>
              <w:t>176</w:t>
            </w:r>
          </w:p>
        </w:tc>
        <w:tc>
          <w:tcPr>
            <w:tcW w:w="1769" w:type="dxa"/>
          </w:tcPr>
          <w:p w:rsidR="009E5142" w:rsidRDefault="009E5142" w:rsidP="00776DE2">
            <w:pPr>
              <w:jc w:val="center"/>
              <w:rPr>
                <w:bCs/>
              </w:rPr>
            </w:pPr>
            <w:r>
              <w:rPr>
                <w:bCs/>
              </w:rPr>
              <w:t>-</w:t>
            </w:r>
          </w:p>
        </w:tc>
        <w:tc>
          <w:tcPr>
            <w:tcW w:w="1950" w:type="dxa"/>
          </w:tcPr>
          <w:p w:rsidR="009E5142" w:rsidRDefault="009E5142" w:rsidP="00776DE2">
            <w:pPr>
              <w:jc w:val="center"/>
              <w:rPr>
                <w:bCs/>
              </w:rPr>
            </w:pPr>
            <w:r>
              <w:rPr>
                <w:bCs/>
              </w:rPr>
              <w:t>176</w:t>
            </w:r>
          </w:p>
        </w:tc>
        <w:tc>
          <w:tcPr>
            <w:tcW w:w="2552" w:type="dxa"/>
          </w:tcPr>
          <w:p w:rsidR="009E5142" w:rsidRDefault="009E5142" w:rsidP="00776DE2">
            <w:pPr>
              <w:jc w:val="center"/>
              <w:rPr>
                <w:bCs/>
              </w:rPr>
            </w:pPr>
            <w:r>
              <w:rPr>
                <w:bCs/>
              </w:rPr>
              <w:t>70</w:t>
            </w:r>
          </w:p>
        </w:tc>
      </w:tr>
      <w:tr w:rsidR="009E5142" w:rsidTr="00E74B52">
        <w:trPr>
          <w:trHeight w:val="441"/>
        </w:trPr>
        <w:tc>
          <w:tcPr>
            <w:tcW w:w="1376" w:type="dxa"/>
          </w:tcPr>
          <w:p w:rsidR="009E5142" w:rsidRPr="00FB5925" w:rsidRDefault="009E5142" w:rsidP="00776DE2">
            <w:pPr>
              <w:jc w:val="center"/>
              <w:rPr>
                <w:b/>
                <w:bCs/>
              </w:rPr>
            </w:pPr>
            <w:r w:rsidRPr="00FB5925">
              <w:rPr>
                <w:b/>
                <w:bCs/>
              </w:rPr>
              <w:t>Razem</w:t>
            </w:r>
          </w:p>
        </w:tc>
        <w:tc>
          <w:tcPr>
            <w:tcW w:w="1641" w:type="dxa"/>
          </w:tcPr>
          <w:p w:rsidR="009E5142" w:rsidRDefault="009E5142" w:rsidP="00776DE2">
            <w:pPr>
              <w:jc w:val="center"/>
              <w:rPr>
                <w:bCs/>
              </w:rPr>
            </w:pPr>
            <w:r>
              <w:rPr>
                <w:bCs/>
              </w:rPr>
              <w:t>1 431</w:t>
            </w:r>
          </w:p>
        </w:tc>
        <w:tc>
          <w:tcPr>
            <w:tcW w:w="1769" w:type="dxa"/>
          </w:tcPr>
          <w:p w:rsidR="009E5142" w:rsidRDefault="009E5142" w:rsidP="00776DE2">
            <w:pPr>
              <w:jc w:val="center"/>
              <w:rPr>
                <w:bCs/>
              </w:rPr>
            </w:pPr>
            <w:r>
              <w:rPr>
                <w:bCs/>
              </w:rPr>
              <w:t>155</w:t>
            </w:r>
          </w:p>
        </w:tc>
        <w:tc>
          <w:tcPr>
            <w:tcW w:w="1950" w:type="dxa"/>
          </w:tcPr>
          <w:p w:rsidR="009E5142" w:rsidRDefault="009E5142" w:rsidP="00776DE2">
            <w:pPr>
              <w:jc w:val="center"/>
              <w:rPr>
                <w:bCs/>
              </w:rPr>
            </w:pPr>
            <w:r>
              <w:rPr>
                <w:bCs/>
              </w:rPr>
              <w:t>1 592</w:t>
            </w:r>
          </w:p>
        </w:tc>
        <w:tc>
          <w:tcPr>
            <w:tcW w:w="2552" w:type="dxa"/>
          </w:tcPr>
          <w:p w:rsidR="009E5142" w:rsidRDefault="009E5142" w:rsidP="00776DE2">
            <w:pPr>
              <w:jc w:val="center"/>
              <w:rPr>
                <w:bCs/>
              </w:rPr>
            </w:pPr>
            <w:r>
              <w:rPr>
                <w:bCs/>
              </w:rPr>
              <w:t>1 576</w:t>
            </w:r>
          </w:p>
        </w:tc>
      </w:tr>
    </w:tbl>
    <w:p w:rsidR="002B2A5A" w:rsidRPr="00E74B52" w:rsidRDefault="002B2A5A" w:rsidP="002B2A5A">
      <w:pPr>
        <w:pStyle w:val="Normalny1"/>
        <w:spacing w:line="360" w:lineRule="auto"/>
        <w:jc w:val="both"/>
        <w:rPr>
          <w:rFonts w:asciiTheme="minorHAnsi" w:hAnsiTheme="minorHAnsi" w:cstheme="minorHAnsi"/>
          <w:i/>
          <w:sz w:val="20"/>
          <w:szCs w:val="20"/>
        </w:rPr>
      </w:pPr>
      <w:r w:rsidRPr="00E74B52">
        <w:rPr>
          <w:rFonts w:asciiTheme="minorHAnsi" w:hAnsiTheme="minorHAnsi" w:cstheme="minorHAnsi"/>
          <w:i/>
          <w:sz w:val="20"/>
          <w:szCs w:val="20"/>
        </w:rPr>
        <w:t>Źródło: dane Biblioteki Publicznej Gminy Nieporęt</w:t>
      </w:r>
    </w:p>
    <w:p w:rsidR="00E74B52" w:rsidRDefault="00E74B52" w:rsidP="002B2A5A">
      <w:pPr>
        <w:spacing w:line="240" w:lineRule="auto"/>
        <w:rPr>
          <w:rFonts w:asciiTheme="minorHAnsi" w:hAnsiTheme="minorHAnsi" w:cstheme="minorHAnsi"/>
          <w:bCs/>
          <w:i/>
          <w:sz w:val="20"/>
          <w:szCs w:val="20"/>
        </w:rPr>
      </w:pPr>
    </w:p>
    <w:p w:rsidR="009E5142" w:rsidRPr="00E74B52" w:rsidRDefault="002B2A5A" w:rsidP="002B2A5A">
      <w:pPr>
        <w:spacing w:line="240" w:lineRule="auto"/>
        <w:rPr>
          <w:rFonts w:asciiTheme="minorHAnsi" w:hAnsiTheme="minorHAnsi" w:cstheme="minorHAnsi"/>
          <w:bCs/>
          <w:i/>
          <w:sz w:val="20"/>
          <w:szCs w:val="20"/>
        </w:rPr>
      </w:pPr>
      <w:r w:rsidRPr="00E74B52">
        <w:rPr>
          <w:rFonts w:asciiTheme="minorHAnsi" w:hAnsiTheme="minorHAnsi" w:cstheme="minorHAnsi"/>
          <w:bCs/>
          <w:i/>
          <w:sz w:val="20"/>
          <w:szCs w:val="20"/>
        </w:rPr>
        <w:t xml:space="preserve">Tabela - </w:t>
      </w:r>
      <w:r w:rsidR="009E5142" w:rsidRPr="00E74B52">
        <w:rPr>
          <w:b/>
          <w:i/>
          <w:sz w:val="20"/>
          <w:szCs w:val="20"/>
        </w:rPr>
        <w:t>Czytelnicy zarejestrowani w ciągu 2020 r. w porównaniu z 2019</w:t>
      </w:r>
      <w:r w:rsidR="00526057" w:rsidRPr="00E74B52">
        <w:rPr>
          <w:b/>
          <w:i/>
          <w:sz w:val="20"/>
          <w:szCs w:val="20"/>
        </w:rPr>
        <w:t xml:space="preserve"> i 2018 rokiem</w:t>
      </w:r>
    </w:p>
    <w:tbl>
      <w:tblPr>
        <w:tblW w:w="0" w:type="auto"/>
        <w:jc w:val="center"/>
        <w:tblLayout w:type="fixed"/>
        <w:tblCellMar>
          <w:left w:w="75" w:type="dxa"/>
          <w:right w:w="75" w:type="dxa"/>
        </w:tblCellMar>
        <w:tblLook w:val="0000" w:firstRow="0" w:lastRow="0" w:firstColumn="0" w:lastColumn="0" w:noHBand="0" w:noVBand="0"/>
      </w:tblPr>
      <w:tblGrid>
        <w:gridCol w:w="1841"/>
        <w:gridCol w:w="1842"/>
        <w:gridCol w:w="1842"/>
        <w:gridCol w:w="1842"/>
      </w:tblGrid>
      <w:tr w:rsidR="006E7AFD" w:rsidRPr="00E74B52" w:rsidTr="006E7AFD">
        <w:trPr>
          <w:trHeight w:val="420"/>
          <w:jc w:val="center"/>
        </w:trPr>
        <w:tc>
          <w:tcPr>
            <w:tcW w:w="1841" w:type="dxa"/>
            <w:vMerge w:val="restart"/>
            <w:tcBorders>
              <w:top w:val="single" w:sz="4" w:space="0" w:color="auto"/>
              <w:left w:val="single" w:sz="6" w:space="0" w:color="auto"/>
              <w:right w:val="nil"/>
            </w:tcBorders>
            <w:vAlign w:val="center"/>
          </w:tcPr>
          <w:p w:rsidR="006E7AFD" w:rsidRPr="00E74B52" w:rsidRDefault="006E7AFD" w:rsidP="00776DE2">
            <w:pPr>
              <w:jc w:val="both"/>
              <w:rPr>
                <w:color w:val="4472C4" w:themeColor="accent5"/>
                <w:sz w:val="20"/>
                <w:szCs w:val="20"/>
              </w:rPr>
            </w:pPr>
          </w:p>
        </w:tc>
        <w:tc>
          <w:tcPr>
            <w:tcW w:w="1842" w:type="dxa"/>
            <w:tcBorders>
              <w:top w:val="single" w:sz="4" w:space="0" w:color="auto"/>
              <w:left w:val="single" w:sz="6" w:space="0" w:color="auto"/>
              <w:bottom w:val="single" w:sz="4" w:space="0" w:color="auto"/>
              <w:right w:val="nil"/>
            </w:tcBorders>
            <w:vAlign w:val="center"/>
          </w:tcPr>
          <w:p w:rsidR="006E7AFD" w:rsidRPr="00E74B52" w:rsidRDefault="006E7AFD" w:rsidP="006E7AFD">
            <w:pPr>
              <w:jc w:val="center"/>
              <w:rPr>
                <w:b/>
                <w:color w:val="4472C4" w:themeColor="accent5"/>
                <w:sz w:val="20"/>
                <w:szCs w:val="20"/>
              </w:rPr>
            </w:pPr>
            <w:r w:rsidRPr="00E74B52">
              <w:rPr>
                <w:b/>
                <w:color w:val="4472C4" w:themeColor="accent5"/>
                <w:sz w:val="20"/>
                <w:szCs w:val="20"/>
              </w:rPr>
              <w:t>2018</w:t>
            </w:r>
          </w:p>
        </w:tc>
        <w:tc>
          <w:tcPr>
            <w:tcW w:w="1842" w:type="dxa"/>
            <w:vMerge w:val="restart"/>
            <w:tcBorders>
              <w:top w:val="single" w:sz="4" w:space="0" w:color="auto"/>
              <w:left w:val="single" w:sz="6" w:space="0" w:color="auto"/>
              <w:right w:val="single" w:sz="4" w:space="0" w:color="auto"/>
            </w:tcBorders>
            <w:vAlign w:val="center"/>
          </w:tcPr>
          <w:p w:rsidR="006E7AFD" w:rsidRPr="00E74B52" w:rsidRDefault="006E7AFD" w:rsidP="00776DE2">
            <w:pPr>
              <w:jc w:val="center"/>
              <w:rPr>
                <w:b/>
                <w:sz w:val="20"/>
                <w:szCs w:val="20"/>
              </w:rPr>
            </w:pPr>
            <w:r w:rsidRPr="00E74B52">
              <w:rPr>
                <w:b/>
                <w:sz w:val="20"/>
                <w:szCs w:val="20"/>
              </w:rPr>
              <w:t>2020</w:t>
            </w:r>
          </w:p>
        </w:tc>
        <w:tc>
          <w:tcPr>
            <w:tcW w:w="1842" w:type="dxa"/>
            <w:vMerge w:val="restart"/>
            <w:tcBorders>
              <w:top w:val="single" w:sz="4" w:space="0" w:color="auto"/>
              <w:left w:val="single" w:sz="6" w:space="0" w:color="auto"/>
              <w:right w:val="single" w:sz="4" w:space="0" w:color="auto"/>
            </w:tcBorders>
            <w:vAlign w:val="center"/>
          </w:tcPr>
          <w:p w:rsidR="006E7AFD" w:rsidRPr="00E74B52" w:rsidRDefault="006E7AFD" w:rsidP="006E7AFD">
            <w:pPr>
              <w:jc w:val="center"/>
              <w:rPr>
                <w:b/>
                <w:sz w:val="20"/>
                <w:szCs w:val="20"/>
              </w:rPr>
            </w:pPr>
            <w:r w:rsidRPr="00E74B52">
              <w:rPr>
                <w:b/>
                <w:sz w:val="20"/>
                <w:szCs w:val="20"/>
              </w:rPr>
              <w:t>Przybyło/ubyło</w:t>
            </w:r>
          </w:p>
        </w:tc>
      </w:tr>
      <w:tr w:rsidR="006E7AFD" w:rsidRPr="00E74B52" w:rsidTr="00C3082D">
        <w:trPr>
          <w:trHeight w:val="430"/>
          <w:jc w:val="center"/>
        </w:trPr>
        <w:tc>
          <w:tcPr>
            <w:tcW w:w="1841" w:type="dxa"/>
            <w:vMerge/>
            <w:tcBorders>
              <w:left w:val="single" w:sz="6" w:space="0" w:color="auto"/>
              <w:bottom w:val="nil"/>
              <w:right w:val="nil"/>
            </w:tcBorders>
            <w:vAlign w:val="center"/>
          </w:tcPr>
          <w:p w:rsidR="006E7AFD" w:rsidRPr="00E74B52" w:rsidRDefault="006E7AFD" w:rsidP="00776DE2">
            <w:pPr>
              <w:jc w:val="both"/>
              <w:rPr>
                <w:color w:val="4472C4" w:themeColor="accent5"/>
                <w:sz w:val="20"/>
                <w:szCs w:val="20"/>
              </w:rPr>
            </w:pPr>
          </w:p>
        </w:tc>
        <w:tc>
          <w:tcPr>
            <w:tcW w:w="1842" w:type="dxa"/>
            <w:tcBorders>
              <w:top w:val="single" w:sz="4" w:space="0" w:color="auto"/>
              <w:left w:val="single" w:sz="6" w:space="0" w:color="auto"/>
              <w:bottom w:val="nil"/>
              <w:right w:val="nil"/>
            </w:tcBorders>
            <w:vAlign w:val="center"/>
          </w:tcPr>
          <w:p w:rsidR="006E7AFD" w:rsidRPr="00E74B52" w:rsidRDefault="006E7AFD" w:rsidP="00776DE2">
            <w:pPr>
              <w:jc w:val="center"/>
              <w:rPr>
                <w:b/>
                <w:color w:val="4472C4" w:themeColor="accent5"/>
                <w:sz w:val="20"/>
                <w:szCs w:val="20"/>
              </w:rPr>
            </w:pPr>
            <w:r w:rsidRPr="00E74B52">
              <w:rPr>
                <w:b/>
                <w:color w:val="C45911" w:themeColor="accent2" w:themeShade="BF"/>
                <w:sz w:val="20"/>
                <w:szCs w:val="20"/>
              </w:rPr>
              <w:t>2019</w:t>
            </w:r>
          </w:p>
        </w:tc>
        <w:tc>
          <w:tcPr>
            <w:tcW w:w="1842" w:type="dxa"/>
            <w:vMerge/>
            <w:tcBorders>
              <w:left w:val="single" w:sz="6" w:space="0" w:color="auto"/>
              <w:bottom w:val="nil"/>
              <w:right w:val="single" w:sz="4" w:space="0" w:color="auto"/>
            </w:tcBorders>
            <w:vAlign w:val="center"/>
          </w:tcPr>
          <w:p w:rsidR="006E7AFD" w:rsidRPr="00E74B52" w:rsidRDefault="006E7AFD" w:rsidP="00776DE2">
            <w:pPr>
              <w:jc w:val="center"/>
              <w:rPr>
                <w:b/>
                <w:sz w:val="20"/>
                <w:szCs w:val="20"/>
              </w:rPr>
            </w:pPr>
          </w:p>
        </w:tc>
        <w:tc>
          <w:tcPr>
            <w:tcW w:w="1842" w:type="dxa"/>
            <w:vMerge/>
            <w:tcBorders>
              <w:left w:val="single" w:sz="6" w:space="0" w:color="auto"/>
              <w:bottom w:val="nil"/>
              <w:right w:val="single" w:sz="4" w:space="0" w:color="auto"/>
            </w:tcBorders>
          </w:tcPr>
          <w:p w:rsidR="006E7AFD" w:rsidRPr="00E74B52" w:rsidRDefault="006E7AFD" w:rsidP="00776DE2">
            <w:pPr>
              <w:jc w:val="center"/>
              <w:rPr>
                <w:b/>
                <w:sz w:val="20"/>
                <w:szCs w:val="20"/>
              </w:rPr>
            </w:pPr>
          </w:p>
        </w:tc>
      </w:tr>
      <w:tr w:rsidR="006E7AFD" w:rsidRPr="00E74B52" w:rsidTr="006E7AFD">
        <w:trPr>
          <w:trHeight w:val="382"/>
          <w:jc w:val="center"/>
        </w:trPr>
        <w:tc>
          <w:tcPr>
            <w:tcW w:w="1841" w:type="dxa"/>
            <w:vMerge w:val="restart"/>
            <w:tcBorders>
              <w:top w:val="single" w:sz="6" w:space="0" w:color="auto"/>
              <w:left w:val="single" w:sz="6" w:space="0" w:color="auto"/>
              <w:right w:val="nil"/>
            </w:tcBorders>
            <w:vAlign w:val="center"/>
          </w:tcPr>
          <w:p w:rsidR="006E7AFD" w:rsidRPr="00E74B52" w:rsidRDefault="006E7AFD" w:rsidP="00776DE2">
            <w:pPr>
              <w:jc w:val="both"/>
              <w:rPr>
                <w:b/>
                <w:sz w:val="20"/>
                <w:szCs w:val="20"/>
              </w:rPr>
            </w:pPr>
            <w:r w:rsidRPr="00E74B52">
              <w:rPr>
                <w:b/>
                <w:sz w:val="20"/>
                <w:szCs w:val="20"/>
              </w:rPr>
              <w:t>Nieporęt</w:t>
            </w:r>
          </w:p>
        </w:tc>
        <w:tc>
          <w:tcPr>
            <w:tcW w:w="1842" w:type="dxa"/>
            <w:tcBorders>
              <w:top w:val="single" w:sz="6" w:space="0" w:color="auto"/>
              <w:left w:val="single" w:sz="6" w:space="0" w:color="auto"/>
              <w:bottom w:val="single" w:sz="4" w:space="0" w:color="auto"/>
              <w:right w:val="nil"/>
            </w:tcBorders>
            <w:vAlign w:val="center"/>
          </w:tcPr>
          <w:p w:rsidR="006E7AFD" w:rsidRPr="00E74B52" w:rsidRDefault="006E7AFD" w:rsidP="006E7AFD">
            <w:pPr>
              <w:jc w:val="center"/>
              <w:rPr>
                <w:color w:val="4472C4" w:themeColor="accent5"/>
                <w:sz w:val="20"/>
                <w:szCs w:val="20"/>
              </w:rPr>
            </w:pPr>
            <w:r w:rsidRPr="00E74B52">
              <w:rPr>
                <w:color w:val="4472C4" w:themeColor="accent5"/>
                <w:sz w:val="20"/>
                <w:szCs w:val="20"/>
              </w:rPr>
              <w:t>1 329</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776DE2">
            <w:pPr>
              <w:jc w:val="center"/>
              <w:rPr>
                <w:sz w:val="20"/>
                <w:szCs w:val="20"/>
              </w:rPr>
            </w:pPr>
            <w:r w:rsidRPr="00E74B52">
              <w:rPr>
                <w:sz w:val="20"/>
                <w:szCs w:val="20"/>
              </w:rPr>
              <w:t>1 134</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6E7AFD">
            <w:pPr>
              <w:jc w:val="center"/>
              <w:rPr>
                <w:sz w:val="20"/>
                <w:szCs w:val="20"/>
              </w:rPr>
            </w:pPr>
            <w:r w:rsidRPr="00E74B52">
              <w:rPr>
                <w:sz w:val="20"/>
                <w:szCs w:val="20"/>
              </w:rPr>
              <w:t>- 176</w:t>
            </w:r>
          </w:p>
        </w:tc>
      </w:tr>
      <w:tr w:rsidR="006E7AFD" w:rsidRPr="00E74B52" w:rsidTr="006E7AFD">
        <w:trPr>
          <w:trHeight w:val="468"/>
          <w:jc w:val="center"/>
        </w:trPr>
        <w:tc>
          <w:tcPr>
            <w:tcW w:w="1841" w:type="dxa"/>
            <w:vMerge/>
            <w:tcBorders>
              <w:left w:val="single" w:sz="6" w:space="0" w:color="auto"/>
              <w:bottom w:val="nil"/>
              <w:right w:val="nil"/>
            </w:tcBorders>
            <w:vAlign w:val="center"/>
          </w:tcPr>
          <w:p w:rsidR="006E7AFD" w:rsidRPr="00E74B52" w:rsidRDefault="006E7AFD" w:rsidP="00776DE2">
            <w:pPr>
              <w:jc w:val="both"/>
              <w:rPr>
                <w:b/>
                <w:sz w:val="20"/>
                <w:szCs w:val="20"/>
              </w:rPr>
            </w:pPr>
          </w:p>
        </w:tc>
        <w:tc>
          <w:tcPr>
            <w:tcW w:w="1842" w:type="dxa"/>
            <w:tcBorders>
              <w:top w:val="single" w:sz="4" w:space="0" w:color="auto"/>
              <w:left w:val="single" w:sz="6" w:space="0" w:color="auto"/>
              <w:bottom w:val="nil"/>
              <w:right w:val="nil"/>
            </w:tcBorders>
            <w:vAlign w:val="center"/>
          </w:tcPr>
          <w:p w:rsidR="006E7AFD" w:rsidRPr="00E74B52" w:rsidRDefault="006E7AFD" w:rsidP="00776DE2">
            <w:pPr>
              <w:jc w:val="center"/>
              <w:rPr>
                <w:color w:val="4472C4" w:themeColor="accent5"/>
                <w:sz w:val="20"/>
                <w:szCs w:val="20"/>
              </w:rPr>
            </w:pPr>
            <w:r w:rsidRPr="00E74B52">
              <w:rPr>
                <w:color w:val="C45911" w:themeColor="accent2" w:themeShade="BF"/>
                <w:sz w:val="20"/>
                <w:szCs w:val="20"/>
              </w:rPr>
              <w:t>1 310</w:t>
            </w:r>
          </w:p>
        </w:tc>
        <w:tc>
          <w:tcPr>
            <w:tcW w:w="1842" w:type="dxa"/>
            <w:vMerge/>
            <w:tcBorders>
              <w:left w:val="single" w:sz="6" w:space="0" w:color="auto"/>
              <w:bottom w:val="nil"/>
              <w:right w:val="single" w:sz="4" w:space="0" w:color="auto"/>
            </w:tcBorders>
            <w:vAlign w:val="center"/>
          </w:tcPr>
          <w:p w:rsidR="006E7AFD" w:rsidRPr="00E74B52" w:rsidRDefault="006E7AFD" w:rsidP="00776DE2">
            <w:pPr>
              <w:jc w:val="center"/>
              <w:rPr>
                <w:sz w:val="20"/>
                <w:szCs w:val="20"/>
              </w:rPr>
            </w:pPr>
          </w:p>
        </w:tc>
        <w:tc>
          <w:tcPr>
            <w:tcW w:w="1842" w:type="dxa"/>
            <w:vMerge/>
            <w:tcBorders>
              <w:left w:val="single" w:sz="6" w:space="0" w:color="auto"/>
              <w:bottom w:val="nil"/>
              <w:right w:val="single" w:sz="4" w:space="0" w:color="auto"/>
            </w:tcBorders>
            <w:vAlign w:val="center"/>
          </w:tcPr>
          <w:p w:rsidR="006E7AFD" w:rsidRPr="00E74B52" w:rsidRDefault="006E7AFD" w:rsidP="006E7AFD">
            <w:pPr>
              <w:jc w:val="center"/>
              <w:rPr>
                <w:sz w:val="20"/>
                <w:szCs w:val="20"/>
              </w:rPr>
            </w:pPr>
          </w:p>
        </w:tc>
      </w:tr>
      <w:tr w:rsidR="006E7AFD" w:rsidRPr="00E74B52" w:rsidTr="006E7AFD">
        <w:trPr>
          <w:trHeight w:val="382"/>
          <w:jc w:val="center"/>
        </w:trPr>
        <w:tc>
          <w:tcPr>
            <w:tcW w:w="1841" w:type="dxa"/>
            <w:vMerge w:val="restart"/>
            <w:tcBorders>
              <w:top w:val="single" w:sz="6" w:space="0" w:color="auto"/>
              <w:left w:val="single" w:sz="6" w:space="0" w:color="auto"/>
              <w:right w:val="nil"/>
            </w:tcBorders>
            <w:vAlign w:val="center"/>
          </w:tcPr>
          <w:p w:rsidR="006E7AFD" w:rsidRPr="00E74B52" w:rsidRDefault="00977274" w:rsidP="00776DE2">
            <w:pPr>
              <w:jc w:val="both"/>
              <w:rPr>
                <w:b/>
                <w:sz w:val="20"/>
                <w:szCs w:val="20"/>
              </w:rPr>
            </w:pPr>
            <w:r w:rsidRPr="00E74B52">
              <w:rPr>
                <w:b/>
                <w:sz w:val="20"/>
                <w:szCs w:val="20"/>
              </w:rPr>
              <w:t>Kąty Węgierskie</w:t>
            </w:r>
          </w:p>
        </w:tc>
        <w:tc>
          <w:tcPr>
            <w:tcW w:w="1842" w:type="dxa"/>
            <w:tcBorders>
              <w:top w:val="single" w:sz="6" w:space="0" w:color="auto"/>
              <w:left w:val="single" w:sz="6" w:space="0" w:color="auto"/>
              <w:bottom w:val="single" w:sz="4" w:space="0" w:color="auto"/>
              <w:right w:val="nil"/>
            </w:tcBorders>
            <w:vAlign w:val="center"/>
          </w:tcPr>
          <w:p w:rsidR="006E7AFD" w:rsidRPr="00E74B52" w:rsidRDefault="006E7AFD" w:rsidP="006E7AFD">
            <w:pPr>
              <w:jc w:val="center"/>
              <w:rPr>
                <w:color w:val="4472C4" w:themeColor="accent5"/>
                <w:sz w:val="20"/>
                <w:szCs w:val="20"/>
              </w:rPr>
            </w:pPr>
            <w:r w:rsidRPr="00E74B52">
              <w:rPr>
                <w:color w:val="4472C4" w:themeColor="accent5"/>
                <w:sz w:val="20"/>
                <w:szCs w:val="20"/>
              </w:rPr>
              <w:t>247</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776DE2">
            <w:pPr>
              <w:jc w:val="center"/>
              <w:rPr>
                <w:sz w:val="20"/>
                <w:szCs w:val="20"/>
              </w:rPr>
            </w:pPr>
            <w:r w:rsidRPr="00E74B52">
              <w:rPr>
                <w:sz w:val="20"/>
                <w:szCs w:val="20"/>
              </w:rPr>
              <w:t>286</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6E7AFD">
            <w:pPr>
              <w:jc w:val="center"/>
              <w:rPr>
                <w:sz w:val="20"/>
                <w:szCs w:val="20"/>
              </w:rPr>
            </w:pPr>
            <w:r w:rsidRPr="00E74B52">
              <w:rPr>
                <w:sz w:val="20"/>
                <w:szCs w:val="20"/>
              </w:rPr>
              <w:t>- 32</w:t>
            </w:r>
          </w:p>
        </w:tc>
      </w:tr>
      <w:tr w:rsidR="006E7AFD" w:rsidRPr="00E74B52" w:rsidTr="006E7AFD">
        <w:trPr>
          <w:trHeight w:val="468"/>
          <w:jc w:val="center"/>
        </w:trPr>
        <w:tc>
          <w:tcPr>
            <w:tcW w:w="1841" w:type="dxa"/>
            <w:vMerge/>
            <w:tcBorders>
              <w:left w:val="single" w:sz="6" w:space="0" w:color="auto"/>
              <w:bottom w:val="nil"/>
              <w:right w:val="nil"/>
            </w:tcBorders>
            <w:vAlign w:val="center"/>
          </w:tcPr>
          <w:p w:rsidR="006E7AFD" w:rsidRPr="00E74B52" w:rsidRDefault="006E7AFD" w:rsidP="00776DE2">
            <w:pPr>
              <w:jc w:val="both"/>
              <w:rPr>
                <w:b/>
                <w:sz w:val="20"/>
                <w:szCs w:val="20"/>
              </w:rPr>
            </w:pPr>
          </w:p>
        </w:tc>
        <w:tc>
          <w:tcPr>
            <w:tcW w:w="1842" w:type="dxa"/>
            <w:tcBorders>
              <w:top w:val="single" w:sz="4" w:space="0" w:color="auto"/>
              <w:left w:val="single" w:sz="6" w:space="0" w:color="auto"/>
              <w:bottom w:val="nil"/>
              <w:right w:val="nil"/>
            </w:tcBorders>
            <w:vAlign w:val="center"/>
          </w:tcPr>
          <w:p w:rsidR="006E7AFD" w:rsidRPr="00E74B52" w:rsidRDefault="006E7AFD" w:rsidP="00776DE2">
            <w:pPr>
              <w:jc w:val="center"/>
              <w:rPr>
                <w:color w:val="4472C4" w:themeColor="accent5"/>
                <w:sz w:val="20"/>
                <w:szCs w:val="20"/>
              </w:rPr>
            </w:pPr>
            <w:r w:rsidRPr="00E74B52">
              <w:rPr>
                <w:color w:val="C45911" w:themeColor="accent2" w:themeShade="BF"/>
                <w:sz w:val="20"/>
                <w:szCs w:val="20"/>
              </w:rPr>
              <w:t>318</w:t>
            </w:r>
          </w:p>
        </w:tc>
        <w:tc>
          <w:tcPr>
            <w:tcW w:w="1842" w:type="dxa"/>
            <w:vMerge/>
            <w:tcBorders>
              <w:left w:val="single" w:sz="6" w:space="0" w:color="auto"/>
              <w:bottom w:val="nil"/>
              <w:right w:val="single" w:sz="4" w:space="0" w:color="auto"/>
            </w:tcBorders>
            <w:vAlign w:val="center"/>
          </w:tcPr>
          <w:p w:rsidR="006E7AFD" w:rsidRPr="00E74B52" w:rsidRDefault="006E7AFD" w:rsidP="00776DE2">
            <w:pPr>
              <w:jc w:val="center"/>
              <w:rPr>
                <w:sz w:val="20"/>
                <w:szCs w:val="20"/>
              </w:rPr>
            </w:pPr>
          </w:p>
        </w:tc>
        <w:tc>
          <w:tcPr>
            <w:tcW w:w="1842" w:type="dxa"/>
            <w:vMerge/>
            <w:tcBorders>
              <w:left w:val="single" w:sz="6" w:space="0" w:color="auto"/>
              <w:bottom w:val="nil"/>
              <w:right w:val="single" w:sz="4" w:space="0" w:color="auto"/>
            </w:tcBorders>
            <w:vAlign w:val="center"/>
          </w:tcPr>
          <w:p w:rsidR="006E7AFD" w:rsidRPr="00E74B52" w:rsidRDefault="006E7AFD" w:rsidP="006E7AFD">
            <w:pPr>
              <w:jc w:val="center"/>
              <w:rPr>
                <w:sz w:val="20"/>
                <w:szCs w:val="20"/>
              </w:rPr>
            </w:pPr>
          </w:p>
        </w:tc>
      </w:tr>
      <w:tr w:rsidR="006E7AFD" w:rsidRPr="00E74B52" w:rsidTr="006E7AFD">
        <w:trPr>
          <w:trHeight w:val="420"/>
          <w:jc w:val="center"/>
        </w:trPr>
        <w:tc>
          <w:tcPr>
            <w:tcW w:w="1841" w:type="dxa"/>
            <w:vMerge w:val="restart"/>
            <w:tcBorders>
              <w:top w:val="single" w:sz="4" w:space="0" w:color="auto"/>
              <w:left w:val="single" w:sz="6" w:space="0" w:color="auto"/>
              <w:right w:val="nil"/>
            </w:tcBorders>
            <w:vAlign w:val="center"/>
          </w:tcPr>
          <w:p w:rsidR="006E7AFD" w:rsidRPr="00E74B52" w:rsidRDefault="00E74B52" w:rsidP="00776DE2">
            <w:pPr>
              <w:jc w:val="both"/>
              <w:rPr>
                <w:b/>
                <w:sz w:val="20"/>
                <w:szCs w:val="20"/>
              </w:rPr>
            </w:pPr>
            <w:r>
              <w:rPr>
                <w:b/>
                <w:sz w:val="20"/>
                <w:szCs w:val="20"/>
              </w:rPr>
              <w:t>Zegrze Południowe</w:t>
            </w:r>
          </w:p>
        </w:tc>
        <w:tc>
          <w:tcPr>
            <w:tcW w:w="1842" w:type="dxa"/>
            <w:tcBorders>
              <w:top w:val="single" w:sz="4" w:space="0" w:color="auto"/>
              <w:left w:val="single" w:sz="6" w:space="0" w:color="auto"/>
              <w:bottom w:val="single" w:sz="4" w:space="0" w:color="auto"/>
              <w:right w:val="nil"/>
            </w:tcBorders>
            <w:vAlign w:val="center"/>
          </w:tcPr>
          <w:p w:rsidR="006E7AFD" w:rsidRPr="00E74B52" w:rsidRDefault="006E7AFD" w:rsidP="006E7AFD">
            <w:pPr>
              <w:jc w:val="center"/>
              <w:rPr>
                <w:color w:val="4472C4" w:themeColor="accent5"/>
                <w:sz w:val="20"/>
                <w:szCs w:val="20"/>
              </w:rPr>
            </w:pPr>
            <w:r w:rsidRPr="00E74B52">
              <w:rPr>
                <w:color w:val="4472C4" w:themeColor="accent5"/>
                <w:sz w:val="20"/>
                <w:szCs w:val="20"/>
              </w:rPr>
              <w:t>283</w:t>
            </w:r>
          </w:p>
        </w:tc>
        <w:tc>
          <w:tcPr>
            <w:tcW w:w="1842" w:type="dxa"/>
            <w:vMerge w:val="restart"/>
            <w:tcBorders>
              <w:top w:val="single" w:sz="4" w:space="0" w:color="auto"/>
              <w:left w:val="single" w:sz="6" w:space="0" w:color="auto"/>
              <w:right w:val="single" w:sz="4" w:space="0" w:color="auto"/>
            </w:tcBorders>
            <w:vAlign w:val="center"/>
          </w:tcPr>
          <w:p w:rsidR="006E7AFD" w:rsidRPr="00E74B52" w:rsidRDefault="006E7AFD" w:rsidP="00776DE2">
            <w:pPr>
              <w:jc w:val="center"/>
              <w:rPr>
                <w:sz w:val="20"/>
                <w:szCs w:val="20"/>
              </w:rPr>
            </w:pPr>
            <w:r w:rsidRPr="00E74B52">
              <w:rPr>
                <w:sz w:val="20"/>
                <w:szCs w:val="20"/>
              </w:rPr>
              <w:t>234</w:t>
            </w:r>
          </w:p>
        </w:tc>
        <w:tc>
          <w:tcPr>
            <w:tcW w:w="1842" w:type="dxa"/>
            <w:vMerge w:val="restart"/>
            <w:tcBorders>
              <w:top w:val="single" w:sz="4" w:space="0" w:color="auto"/>
              <w:left w:val="single" w:sz="6" w:space="0" w:color="auto"/>
              <w:right w:val="single" w:sz="4" w:space="0" w:color="auto"/>
            </w:tcBorders>
            <w:vAlign w:val="center"/>
          </w:tcPr>
          <w:p w:rsidR="006E7AFD" w:rsidRPr="00E74B52" w:rsidRDefault="006E7AFD" w:rsidP="006E7AFD">
            <w:pPr>
              <w:jc w:val="center"/>
              <w:rPr>
                <w:sz w:val="20"/>
                <w:szCs w:val="20"/>
              </w:rPr>
            </w:pPr>
            <w:r w:rsidRPr="00E74B52">
              <w:rPr>
                <w:sz w:val="20"/>
                <w:szCs w:val="20"/>
              </w:rPr>
              <w:t>- 24</w:t>
            </w:r>
          </w:p>
        </w:tc>
      </w:tr>
      <w:tr w:rsidR="006E7AFD" w:rsidRPr="00E74B52" w:rsidTr="006E7AFD">
        <w:trPr>
          <w:trHeight w:val="430"/>
          <w:jc w:val="center"/>
        </w:trPr>
        <w:tc>
          <w:tcPr>
            <w:tcW w:w="1841" w:type="dxa"/>
            <w:vMerge/>
            <w:tcBorders>
              <w:left w:val="single" w:sz="6" w:space="0" w:color="auto"/>
              <w:bottom w:val="nil"/>
              <w:right w:val="nil"/>
            </w:tcBorders>
            <w:vAlign w:val="center"/>
          </w:tcPr>
          <w:p w:rsidR="006E7AFD" w:rsidRPr="00E74B52" w:rsidRDefault="006E7AFD" w:rsidP="00776DE2">
            <w:pPr>
              <w:jc w:val="both"/>
              <w:rPr>
                <w:b/>
                <w:sz w:val="20"/>
                <w:szCs w:val="20"/>
              </w:rPr>
            </w:pPr>
          </w:p>
        </w:tc>
        <w:tc>
          <w:tcPr>
            <w:tcW w:w="1842" w:type="dxa"/>
            <w:tcBorders>
              <w:top w:val="single" w:sz="4" w:space="0" w:color="auto"/>
              <w:left w:val="single" w:sz="6" w:space="0" w:color="auto"/>
              <w:bottom w:val="nil"/>
              <w:right w:val="nil"/>
            </w:tcBorders>
            <w:vAlign w:val="center"/>
          </w:tcPr>
          <w:p w:rsidR="006E7AFD" w:rsidRPr="00E74B52" w:rsidRDefault="006E7AFD" w:rsidP="00776DE2">
            <w:pPr>
              <w:jc w:val="center"/>
              <w:rPr>
                <w:color w:val="4472C4" w:themeColor="accent5"/>
                <w:sz w:val="20"/>
                <w:szCs w:val="20"/>
              </w:rPr>
            </w:pPr>
            <w:r w:rsidRPr="00E74B52">
              <w:rPr>
                <w:color w:val="C45911" w:themeColor="accent2" w:themeShade="BF"/>
                <w:sz w:val="20"/>
                <w:szCs w:val="20"/>
              </w:rPr>
              <w:t>258</w:t>
            </w:r>
          </w:p>
        </w:tc>
        <w:tc>
          <w:tcPr>
            <w:tcW w:w="1842" w:type="dxa"/>
            <w:vMerge/>
            <w:tcBorders>
              <w:left w:val="single" w:sz="6" w:space="0" w:color="auto"/>
              <w:bottom w:val="nil"/>
              <w:right w:val="single" w:sz="4" w:space="0" w:color="auto"/>
            </w:tcBorders>
            <w:vAlign w:val="center"/>
          </w:tcPr>
          <w:p w:rsidR="006E7AFD" w:rsidRPr="00E74B52" w:rsidRDefault="006E7AFD" w:rsidP="00776DE2">
            <w:pPr>
              <w:jc w:val="center"/>
              <w:rPr>
                <w:sz w:val="20"/>
                <w:szCs w:val="20"/>
              </w:rPr>
            </w:pPr>
          </w:p>
        </w:tc>
        <w:tc>
          <w:tcPr>
            <w:tcW w:w="1842" w:type="dxa"/>
            <w:vMerge/>
            <w:tcBorders>
              <w:left w:val="single" w:sz="6" w:space="0" w:color="auto"/>
              <w:bottom w:val="nil"/>
              <w:right w:val="single" w:sz="4" w:space="0" w:color="auto"/>
            </w:tcBorders>
            <w:vAlign w:val="center"/>
          </w:tcPr>
          <w:p w:rsidR="006E7AFD" w:rsidRPr="00E74B52" w:rsidRDefault="006E7AFD" w:rsidP="006E7AFD">
            <w:pPr>
              <w:jc w:val="center"/>
              <w:rPr>
                <w:sz w:val="20"/>
                <w:szCs w:val="20"/>
              </w:rPr>
            </w:pPr>
          </w:p>
        </w:tc>
      </w:tr>
      <w:tr w:rsidR="006E7AFD" w:rsidRPr="00E74B52" w:rsidTr="006E7AFD">
        <w:trPr>
          <w:trHeight w:val="420"/>
          <w:jc w:val="center"/>
        </w:trPr>
        <w:tc>
          <w:tcPr>
            <w:tcW w:w="1841" w:type="dxa"/>
            <w:vMerge w:val="restart"/>
            <w:tcBorders>
              <w:top w:val="single" w:sz="6" w:space="0" w:color="auto"/>
              <w:left w:val="single" w:sz="6" w:space="0" w:color="auto"/>
              <w:right w:val="nil"/>
            </w:tcBorders>
            <w:vAlign w:val="center"/>
          </w:tcPr>
          <w:p w:rsidR="006E7AFD" w:rsidRPr="00E74B52" w:rsidRDefault="006E7AFD" w:rsidP="00776DE2">
            <w:pPr>
              <w:jc w:val="both"/>
              <w:rPr>
                <w:b/>
                <w:sz w:val="20"/>
                <w:szCs w:val="20"/>
              </w:rPr>
            </w:pPr>
            <w:r w:rsidRPr="00E74B52">
              <w:rPr>
                <w:b/>
                <w:sz w:val="20"/>
                <w:szCs w:val="20"/>
              </w:rPr>
              <w:t>Razem</w:t>
            </w:r>
          </w:p>
        </w:tc>
        <w:tc>
          <w:tcPr>
            <w:tcW w:w="1842" w:type="dxa"/>
            <w:tcBorders>
              <w:top w:val="single" w:sz="6" w:space="0" w:color="auto"/>
              <w:left w:val="single" w:sz="6" w:space="0" w:color="auto"/>
              <w:bottom w:val="single" w:sz="4" w:space="0" w:color="auto"/>
              <w:right w:val="nil"/>
            </w:tcBorders>
            <w:vAlign w:val="center"/>
          </w:tcPr>
          <w:p w:rsidR="006E7AFD" w:rsidRPr="00E74B52" w:rsidRDefault="006E7AFD" w:rsidP="006E7AFD">
            <w:pPr>
              <w:jc w:val="center"/>
              <w:rPr>
                <w:color w:val="4472C4" w:themeColor="accent5"/>
                <w:sz w:val="20"/>
                <w:szCs w:val="20"/>
              </w:rPr>
            </w:pPr>
            <w:r w:rsidRPr="00E74B52">
              <w:rPr>
                <w:color w:val="4472C4" w:themeColor="accent5"/>
                <w:sz w:val="20"/>
                <w:szCs w:val="20"/>
              </w:rPr>
              <w:t>1 859</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776DE2">
            <w:pPr>
              <w:jc w:val="center"/>
              <w:rPr>
                <w:b/>
                <w:sz w:val="20"/>
                <w:szCs w:val="20"/>
              </w:rPr>
            </w:pPr>
            <w:r w:rsidRPr="00E74B52">
              <w:rPr>
                <w:b/>
                <w:sz w:val="20"/>
                <w:szCs w:val="20"/>
              </w:rPr>
              <w:t>1 654</w:t>
            </w:r>
          </w:p>
        </w:tc>
        <w:tc>
          <w:tcPr>
            <w:tcW w:w="1842" w:type="dxa"/>
            <w:vMerge w:val="restart"/>
            <w:tcBorders>
              <w:top w:val="single" w:sz="6" w:space="0" w:color="auto"/>
              <w:left w:val="single" w:sz="6" w:space="0" w:color="auto"/>
              <w:right w:val="single" w:sz="4" w:space="0" w:color="auto"/>
            </w:tcBorders>
            <w:vAlign w:val="center"/>
          </w:tcPr>
          <w:p w:rsidR="006E7AFD" w:rsidRPr="00E74B52" w:rsidRDefault="006E7AFD" w:rsidP="006E7AFD">
            <w:pPr>
              <w:jc w:val="center"/>
              <w:rPr>
                <w:sz w:val="20"/>
                <w:szCs w:val="20"/>
              </w:rPr>
            </w:pPr>
            <w:r w:rsidRPr="00E74B52">
              <w:rPr>
                <w:sz w:val="20"/>
                <w:szCs w:val="20"/>
              </w:rPr>
              <w:t>- 232</w:t>
            </w:r>
          </w:p>
        </w:tc>
      </w:tr>
      <w:tr w:rsidR="006E7AFD" w:rsidRPr="00E74B52" w:rsidTr="00C3082D">
        <w:trPr>
          <w:trHeight w:val="430"/>
          <w:jc w:val="center"/>
        </w:trPr>
        <w:tc>
          <w:tcPr>
            <w:tcW w:w="1841" w:type="dxa"/>
            <w:vMerge/>
            <w:tcBorders>
              <w:left w:val="single" w:sz="6" w:space="0" w:color="auto"/>
              <w:bottom w:val="single" w:sz="6" w:space="0" w:color="auto"/>
              <w:right w:val="nil"/>
            </w:tcBorders>
            <w:vAlign w:val="center"/>
          </w:tcPr>
          <w:p w:rsidR="006E7AFD" w:rsidRPr="00E74B52" w:rsidRDefault="006E7AFD" w:rsidP="00776DE2">
            <w:pPr>
              <w:jc w:val="both"/>
              <w:rPr>
                <w:b/>
                <w:sz w:val="20"/>
                <w:szCs w:val="20"/>
              </w:rPr>
            </w:pPr>
          </w:p>
        </w:tc>
        <w:tc>
          <w:tcPr>
            <w:tcW w:w="1842" w:type="dxa"/>
            <w:tcBorders>
              <w:top w:val="single" w:sz="4" w:space="0" w:color="auto"/>
              <w:left w:val="single" w:sz="6" w:space="0" w:color="auto"/>
              <w:bottom w:val="single" w:sz="6" w:space="0" w:color="auto"/>
              <w:right w:val="nil"/>
            </w:tcBorders>
            <w:vAlign w:val="center"/>
          </w:tcPr>
          <w:p w:rsidR="006E7AFD" w:rsidRPr="00E74B52" w:rsidRDefault="006E7AFD" w:rsidP="00776DE2">
            <w:pPr>
              <w:jc w:val="center"/>
              <w:rPr>
                <w:color w:val="4472C4" w:themeColor="accent5"/>
                <w:sz w:val="20"/>
                <w:szCs w:val="20"/>
              </w:rPr>
            </w:pPr>
            <w:r w:rsidRPr="00E74B52">
              <w:rPr>
                <w:color w:val="C45911" w:themeColor="accent2" w:themeShade="BF"/>
                <w:sz w:val="20"/>
                <w:szCs w:val="20"/>
              </w:rPr>
              <w:t>1 886</w:t>
            </w:r>
          </w:p>
        </w:tc>
        <w:tc>
          <w:tcPr>
            <w:tcW w:w="1842" w:type="dxa"/>
            <w:vMerge/>
            <w:tcBorders>
              <w:left w:val="single" w:sz="6" w:space="0" w:color="auto"/>
              <w:bottom w:val="single" w:sz="6" w:space="0" w:color="auto"/>
              <w:right w:val="single" w:sz="4" w:space="0" w:color="auto"/>
            </w:tcBorders>
            <w:vAlign w:val="center"/>
          </w:tcPr>
          <w:p w:rsidR="006E7AFD" w:rsidRPr="00E74B52" w:rsidRDefault="006E7AFD" w:rsidP="00776DE2">
            <w:pPr>
              <w:jc w:val="center"/>
              <w:rPr>
                <w:b/>
                <w:sz w:val="20"/>
                <w:szCs w:val="20"/>
              </w:rPr>
            </w:pPr>
          </w:p>
        </w:tc>
        <w:tc>
          <w:tcPr>
            <w:tcW w:w="1842" w:type="dxa"/>
            <w:vMerge/>
            <w:tcBorders>
              <w:left w:val="single" w:sz="6" w:space="0" w:color="auto"/>
              <w:bottom w:val="single" w:sz="6" w:space="0" w:color="auto"/>
              <w:right w:val="single" w:sz="4" w:space="0" w:color="auto"/>
            </w:tcBorders>
            <w:vAlign w:val="center"/>
          </w:tcPr>
          <w:p w:rsidR="006E7AFD" w:rsidRPr="00E74B52" w:rsidRDefault="006E7AFD" w:rsidP="00776DE2">
            <w:pPr>
              <w:jc w:val="center"/>
              <w:rPr>
                <w:sz w:val="20"/>
                <w:szCs w:val="20"/>
              </w:rPr>
            </w:pPr>
          </w:p>
        </w:tc>
      </w:tr>
    </w:tbl>
    <w:p w:rsidR="009E5142" w:rsidRPr="00E74B52" w:rsidRDefault="009E5142" w:rsidP="009E5142">
      <w:pPr>
        <w:ind w:firstLine="708"/>
        <w:jc w:val="both"/>
        <w:rPr>
          <w:rFonts w:asciiTheme="minorHAnsi" w:hAnsiTheme="minorHAnsi" w:cstheme="minorHAnsi"/>
          <w:i/>
          <w:sz w:val="20"/>
          <w:szCs w:val="20"/>
        </w:rPr>
      </w:pPr>
      <w:r w:rsidRPr="00E74B52">
        <w:rPr>
          <w:bCs/>
          <w:sz w:val="20"/>
          <w:szCs w:val="20"/>
        </w:rPr>
        <w:t xml:space="preserve"> </w:t>
      </w:r>
      <w:r w:rsidR="002B2A5A" w:rsidRPr="00E74B52">
        <w:rPr>
          <w:rFonts w:asciiTheme="minorHAnsi" w:hAnsiTheme="minorHAnsi" w:cstheme="minorHAnsi"/>
          <w:i/>
          <w:sz w:val="20"/>
          <w:szCs w:val="20"/>
        </w:rPr>
        <w:t>Źródło: dane Biblioteki Publicznej Gminy Nieporęt</w:t>
      </w:r>
    </w:p>
    <w:p w:rsidR="009E5142" w:rsidRPr="00E74B52" w:rsidRDefault="009E5142" w:rsidP="000E510F">
      <w:pPr>
        <w:spacing w:line="360" w:lineRule="auto"/>
        <w:jc w:val="both"/>
        <w:rPr>
          <w:rFonts w:asciiTheme="minorHAnsi" w:hAnsiTheme="minorHAnsi" w:cstheme="minorHAnsi"/>
          <w:sz w:val="24"/>
          <w:szCs w:val="24"/>
        </w:rPr>
      </w:pPr>
      <w:r w:rsidRPr="00E74B52">
        <w:rPr>
          <w:rFonts w:asciiTheme="minorHAnsi" w:hAnsiTheme="minorHAnsi" w:cstheme="minorHAnsi"/>
          <w:sz w:val="24"/>
          <w:szCs w:val="24"/>
        </w:rPr>
        <w:lastRenderedPageBreak/>
        <w:t xml:space="preserve">Rok 2020 przyniósł spadek liczby czytelników. Brak ciągłości otwarcia Biblioteki, rozporządzenia wprowadzane w ostatniej chwili, zmiany godzin otwarcia, brak stabilności, oraz przede wszystkim obawa o zarażenie spowodowały spadek liczby czytelników aż o 232 osoby! Największy spadek odnotowano wśród dzieci i młodzieży do 12 roku życia. </w:t>
      </w:r>
    </w:p>
    <w:p w:rsidR="009E5142" w:rsidRPr="00E74B52" w:rsidRDefault="009E5142" w:rsidP="000E510F">
      <w:pPr>
        <w:spacing w:line="360" w:lineRule="auto"/>
        <w:jc w:val="both"/>
        <w:rPr>
          <w:rFonts w:asciiTheme="minorHAnsi" w:hAnsiTheme="minorHAnsi" w:cstheme="minorHAnsi"/>
          <w:sz w:val="24"/>
          <w:szCs w:val="24"/>
        </w:rPr>
      </w:pPr>
      <w:r w:rsidRPr="00E74B52">
        <w:rPr>
          <w:rFonts w:asciiTheme="minorHAnsi" w:hAnsiTheme="minorHAnsi" w:cstheme="minorHAnsi"/>
          <w:sz w:val="24"/>
          <w:szCs w:val="24"/>
        </w:rPr>
        <w:t xml:space="preserve">Działalność Biblioteki została bardzo ograniczona, </w:t>
      </w:r>
      <w:r w:rsidR="00526057" w:rsidRPr="00E74B52">
        <w:rPr>
          <w:rFonts w:asciiTheme="minorHAnsi" w:hAnsiTheme="minorHAnsi" w:cstheme="minorHAnsi"/>
          <w:sz w:val="24"/>
          <w:szCs w:val="24"/>
        </w:rPr>
        <w:t xml:space="preserve">brak </w:t>
      </w:r>
      <w:r w:rsidRPr="00E74B52">
        <w:rPr>
          <w:rFonts w:asciiTheme="minorHAnsi" w:hAnsiTheme="minorHAnsi" w:cstheme="minorHAnsi"/>
          <w:sz w:val="24"/>
          <w:szCs w:val="24"/>
        </w:rPr>
        <w:t xml:space="preserve">możliwości  zapraszania grup szkolnych i przedszkolnych na zajęcia oraz lekcje biblioteczne. Działalność Mobilnej Biblioteki, która dostarcza książki dla przedszkoli również została zawieszona. Nie można było przeprowadzić kursu komputerowego dla seniorów oraz żadnych zajęć stacjonarnych. </w:t>
      </w:r>
    </w:p>
    <w:p w:rsidR="009E5142" w:rsidRDefault="009E5142" w:rsidP="009E5142">
      <w:pPr>
        <w:ind w:firstLine="708"/>
        <w:jc w:val="both"/>
        <w:rPr>
          <w:rFonts w:asciiTheme="majorHAnsi" w:hAnsiTheme="majorHAnsi"/>
        </w:rPr>
      </w:pPr>
    </w:p>
    <w:p w:rsidR="009E5142" w:rsidRPr="00E74B52" w:rsidRDefault="00C949AA" w:rsidP="009E5142">
      <w:pPr>
        <w:jc w:val="both"/>
        <w:rPr>
          <w:rFonts w:asciiTheme="minorHAnsi" w:hAnsiTheme="minorHAnsi" w:cstheme="minorHAnsi"/>
          <w:i/>
          <w:sz w:val="20"/>
          <w:szCs w:val="20"/>
        </w:rPr>
      </w:pPr>
      <w:r w:rsidRPr="00E74B52">
        <w:rPr>
          <w:rFonts w:asciiTheme="minorHAnsi" w:hAnsiTheme="minorHAnsi" w:cstheme="minorHAnsi"/>
          <w:i/>
          <w:sz w:val="20"/>
          <w:szCs w:val="20"/>
        </w:rPr>
        <w:t>Tabela -</w:t>
      </w:r>
      <w:r w:rsidR="009E5142" w:rsidRPr="00E74B52">
        <w:rPr>
          <w:rFonts w:asciiTheme="minorHAnsi" w:hAnsiTheme="minorHAnsi" w:cstheme="minorHAnsi"/>
          <w:bCs/>
          <w:i/>
          <w:sz w:val="20"/>
          <w:szCs w:val="20"/>
        </w:rPr>
        <w:t xml:space="preserve"> Liczba wypożyczonych książek w 2020 r.</w:t>
      </w:r>
      <w:r w:rsidRPr="00E74B52">
        <w:rPr>
          <w:rFonts w:asciiTheme="minorHAnsi" w:hAnsiTheme="minorHAnsi" w:cstheme="minorHAnsi"/>
          <w:i/>
          <w:sz w:val="20"/>
          <w:szCs w:val="20"/>
        </w:rPr>
        <w:t xml:space="preserve"> w porównaniu z 2019 i 2018 rokiem</w:t>
      </w:r>
    </w:p>
    <w:tbl>
      <w:tblPr>
        <w:tblStyle w:val="Tabela-Siatka"/>
        <w:tblW w:w="0" w:type="auto"/>
        <w:tblLook w:val="04A0" w:firstRow="1" w:lastRow="0" w:firstColumn="1" w:lastColumn="0" w:noHBand="0" w:noVBand="1"/>
      </w:tblPr>
      <w:tblGrid>
        <w:gridCol w:w="2609"/>
        <w:gridCol w:w="2343"/>
        <w:gridCol w:w="2168"/>
        <w:gridCol w:w="2168"/>
      </w:tblGrid>
      <w:tr w:rsidR="006E7AFD" w:rsidRPr="00546EA4" w:rsidTr="006E7AFD">
        <w:trPr>
          <w:trHeight w:val="336"/>
        </w:trPr>
        <w:tc>
          <w:tcPr>
            <w:tcW w:w="2609" w:type="dxa"/>
            <w:vMerge w:val="restart"/>
            <w:vAlign w:val="center"/>
          </w:tcPr>
          <w:p w:rsidR="006E7AFD" w:rsidRPr="00546EA4" w:rsidRDefault="006E7AFD" w:rsidP="006E7AFD">
            <w:pPr>
              <w:jc w:val="center"/>
              <w:rPr>
                <w:b/>
                <w:bCs/>
              </w:rPr>
            </w:pPr>
          </w:p>
        </w:tc>
        <w:tc>
          <w:tcPr>
            <w:tcW w:w="2343" w:type="dxa"/>
            <w:vAlign w:val="center"/>
          </w:tcPr>
          <w:p w:rsidR="006E7AFD" w:rsidRPr="006E7AFD" w:rsidRDefault="006E7AFD" w:rsidP="006E7AFD">
            <w:pPr>
              <w:jc w:val="center"/>
              <w:rPr>
                <w:b/>
                <w:bCs/>
                <w:color w:val="4472C4" w:themeColor="accent5"/>
              </w:rPr>
            </w:pPr>
            <w:r>
              <w:rPr>
                <w:b/>
                <w:bCs/>
                <w:color w:val="4472C4" w:themeColor="accent5"/>
              </w:rPr>
              <w:t>2018</w:t>
            </w:r>
          </w:p>
        </w:tc>
        <w:tc>
          <w:tcPr>
            <w:tcW w:w="2168" w:type="dxa"/>
            <w:vMerge w:val="restart"/>
            <w:vAlign w:val="center"/>
          </w:tcPr>
          <w:p w:rsidR="006E7AFD" w:rsidRPr="00546EA4" w:rsidRDefault="006E7AFD" w:rsidP="006E7AFD">
            <w:pPr>
              <w:jc w:val="center"/>
              <w:rPr>
                <w:b/>
                <w:bCs/>
              </w:rPr>
            </w:pPr>
            <w:r>
              <w:rPr>
                <w:b/>
                <w:bCs/>
              </w:rPr>
              <w:t>2020</w:t>
            </w:r>
            <w:r w:rsidRPr="00546EA4">
              <w:rPr>
                <w:b/>
                <w:bCs/>
              </w:rPr>
              <w:t xml:space="preserve"> r.</w:t>
            </w:r>
          </w:p>
        </w:tc>
        <w:tc>
          <w:tcPr>
            <w:tcW w:w="2168" w:type="dxa"/>
            <w:vMerge w:val="restart"/>
            <w:vAlign w:val="center"/>
          </w:tcPr>
          <w:p w:rsidR="006E7AFD" w:rsidRPr="00546EA4" w:rsidRDefault="006E7AFD" w:rsidP="006E7AFD">
            <w:pPr>
              <w:jc w:val="center"/>
              <w:rPr>
                <w:b/>
                <w:bCs/>
              </w:rPr>
            </w:pPr>
            <w:r w:rsidRPr="00546EA4">
              <w:rPr>
                <w:b/>
                <w:bCs/>
              </w:rPr>
              <w:t>Wzrost</w:t>
            </w:r>
            <w:r>
              <w:rPr>
                <w:b/>
                <w:bCs/>
              </w:rPr>
              <w:t>/spadek</w:t>
            </w:r>
          </w:p>
        </w:tc>
      </w:tr>
      <w:tr w:rsidR="006E7AFD" w:rsidRPr="00546EA4" w:rsidTr="006E7AFD">
        <w:trPr>
          <w:trHeight w:val="393"/>
        </w:trPr>
        <w:tc>
          <w:tcPr>
            <w:tcW w:w="2609" w:type="dxa"/>
            <w:vMerge/>
            <w:vAlign w:val="center"/>
          </w:tcPr>
          <w:p w:rsidR="006E7AFD" w:rsidRPr="00546EA4" w:rsidRDefault="006E7AFD" w:rsidP="006E7AFD">
            <w:pPr>
              <w:jc w:val="center"/>
              <w:rPr>
                <w:b/>
                <w:bCs/>
              </w:rPr>
            </w:pPr>
          </w:p>
        </w:tc>
        <w:tc>
          <w:tcPr>
            <w:tcW w:w="2343" w:type="dxa"/>
            <w:vAlign w:val="center"/>
          </w:tcPr>
          <w:p w:rsidR="006E7AFD" w:rsidRPr="00C949AA" w:rsidRDefault="006E7AFD" w:rsidP="006E7AFD">
            <w:pPr>
              <w:jc w:val="center"/>
              <w:rPr>
                <w:b/>
                <w:bCs/>
                <w:color w:val="4472C4" w:themeColor="accent5"/>
              </w:rPr>
            </w:pPr>
            <w:r w:rsidRPr="00C949AA">
              <w:rPr>
                <w:b/>
                <w:bCs/>
                <w:color w:val="C45911" w:themeColor="accent2" w:themeShade="BF"/>
              </w:rPr>
              <w:t>2019</w:t>
            </w:r>
          </w:p>
        </w:tc>
        <w:tc>
          <w:tcPr>
            <w:tcW w:w="2168" w:type="dxa"/>
            <w:vMerge/>
            <w:vAlign w:val="center"/>
          </w:tcPr>
          <w:p w:rsidR="006E7AFD" w:rsidRDefault="006E7AFD" w:rsidP="006E7AFD">
            <w:pPr>
              <w:jc w:val="center"/>
              <w:rPr>
                <w:b/>
                <w:bCs/>
              </w:rPr>
            </w:pPr>
          </w:p>
        </w:tc>
        <w:tc>
          <w:tcPr>
            <w:tcW w:w="2168" w:type="dxa"/>
            <w:vMerge/>
            <w:vAlign w:val="center"/>
          </w:tcPr>
          <w:p w:rsidR="006E7AFD" w:rsidRPr="00546EA4" w:rsidRDefault="006E7AFD" w:rsidP="006E7AFD">
            <w:pPr>
              <w:jc w:val="center"/>
              <w:rPr>
                <w:b/>
                <w:bCs/>
              </w:rPr>
            </w:pPr>
          </w:p>
        </w:tc>
      </w:tr>
      <w:tr w:rsidR="006E7AFD" w:rsidRPr="00546EA4" w:rsidTr="006E7AFD">
        <w:trPr>
          <w:trHeight w:val="374"/>
        </w:trPr>
        <w:tc>
          <w:tcPr>
            <w:tcW w:w="2609" w:type="dxa"/>
            <w:vMerge w:val="restart"/>
            <w:vAlign w:val="center"/>
          </w:tcPr>
          <w:p w:rsidR="006E7AFD" w:rsidRPr="00546EA4" w:rsidRDefault="006E7AFD" w:rsidP="006E7AFD">
            <w:pPr>
              <w:jc w:val="center"/>
              <w:rPr>
                <w:b/>
                <w:bCs/>
              </w:rPr>
            </w:pPr>
            <w:r w:rsidRPr="00546EA4">
              <w:rPr>
                <w:b/>
                <w:bCs/>
              </w:rPr>
              <w:t>Nieporęt</w:t>
            </w:r>
          </w:p>
        </w:tc>
        <w:tc>
          <w:tcPr>
            <w:tcW w:w="2343" w:type="dxa"/>
            <w:vAlign w:val="center"/>
          </w:tcPr>
          <w:p w:rsidR="006E7AFD" w:rsidRPr="006E7AFD" w:rsidRDefault="006E7AFD" w:rsidP="006E7AFD">
            <w:pPr>
              <w:jc w:val="center"/>
              <w:rPr>
                <w:bCs/>
                <w:color w:val="4472C4" w:themeColor="accent5"/>
              </w:rPr>
            </w:pPr>
            <w:r>
              <w:rPr>
                <w:bCs/>
                <w:color w:val="4472C4" w:themeColor="accent5"/>
              </w:rPr>
              <w:t>25 379</w:t>
            </w:r>
          </w:p>
        </w:tc>
        <w:tc>
          <w:tcPr>
            <w:tcW w:w="2168" w:type="dxa"/>
            <w:vMerge w:val="restart"/>
            <w:vAlign w:val="center"/>
          </w:tcPr>
          <w:p w:rsidR="006E7AFD" w:rsidRPr="00546EA4" w:rsidRDefault="006E7AFD" w:rsidP="006E7AFD">
            <w:pPr>
              <w:jc w:val="center"/>
              <w:rPr>
                <w:bCs/>
              </w:rPr>
            </w:pPr>
            <w:r>
              <w:rPr>
                <w:bCs/>
              </w:rPr>
              <w:t>18 329</w:t>
            </w:r>
          </w:p>
        </w:tc>
        <w:tc>
          <w:tcPr>
            <w:tcW w:w="2168" w:type="dxa"/>
            <w:vMerge w:val="restart"/>
            <w:vAlign w:val="center"/>
          </w:tcPr>
          <w:p w:rsidR="006E7AFD" w:rsidRPr="00546EA4" w:rsidRDefault="006E7AFD" w:rsidP="006E7AFD">
            <w:pPr>
              <w:jc w:val="center"/>
              <w:rPr>
                <w:bCs/>
              </w:rPr>
            </w:pPr>
            <w:r>
              <w:rPr>
                <w:bCs/>
              </w:rPr>
              <w:t>-6 155</w:t>
            </w:r>
          </w:p>
        </w:tc>
      </w:tr>
      <w:tr w:rsidR="006E7AFD" w:rsidRPr="00546EA4" w:rsidTr="006E7AFD">
        <w:trPr>
          <w:trHeight w:val="355"/>
        </w:trPr>
        <w:tc>
          <w:tcPr>
            <w:tcW w:w="2609" w:type="dxa"/>
            <w:vMerge/>
            <w:vAlign w:val="center"/>
          </w:tcPr>
          <w:p w:rsidR="006E7AFD" w:rsidRPr="00546EA4" w:rsidRDefault="006E7AFD" w:rsidP="006E7AFD">
            <w:pPr>
              <w:jc w:val="center"/>
              <w:rPr>
                <w:b/>
                <w:bCs/>
              </w:rPr>
            </w:pPr>
          </w:p>
        </w:tc>
        <w:tc>
          <w:tcPr>
            <w:tcW w:w="2343" w:type="dxa"/>
            <w:vAlign w:val="center"/>
          </w:tcPr>
          <w:p w:rsidR="006E7AFD" w:rsidRPr="00C949AA" w:rsidRDefault="006E7AFD" w:rsidP="006E7AFD">
            <w:pPr>
              <w:jc w:val="center"/>
              <w:rPr>
                <w:bCs/>
                <w:color w:val="4472C4" w:themeColor="accent5"/>
              </w:rPr>
            </w:pPr>
            <w:r w:rsidRPr="00C949AA">
              <w:rPr>
                <w:bCs/>
                <w:color w:val="C45911" w:themeColor="accent2" w:themeShade="BF"/>
              </w:rPr>
              <w:t>24 484</w:t>
            </w:r>
          </w:p>
        </w:tc>
        <w:tc>
          <w:tcPr>
            <w:tcW w:w="2168" w:type="dxa"/>
            <w:vMerge/>
            <w:vAlign w:val="center"/>
          </w:tcPr>
          <w:p w:rsidR="006E7AFD" w:rsidRDefault="006E7AFD" w:rsidP="006E7AFD">
            <w:pPr>
              <w:jc w:val="center"/>
              <w:rPr>
                <w:bCs/>
              </w:rPr>
            </w:pPr>
          </w:p>
        </w:tc>
        <w:tc>
          <w:tcPr>
            <w:tcW w:w="2168" w:type="dxa"/>
            <w:vMerge/>
            <w:vAlign w:val="center"/>
          </w:tcPr>
          <w:p w:rsidR="006E7AFD" w:rsidRDefault="006E7AFD" w:rsidP="006E7AFD">
            <w:pPr>
              <w:jc w:val="center"/>
              <w:rPr>
                <w:bCs/>
              </w:rPr>
            </w:pPr>
          </w:p>
        </w:tc>
      </w:tr>
      <w:tr w:rsidR="006E7AFD" w:rsidRPr="00546EA4" w:rsidTr="006E7AFD">
        <w:trPr>
          <w:trHeight w:val="392"/>
        </w:trPr>
        <w:tc>
          <w:tcPr>
            <w:tcW w:w="2609" w:type="dxa"/>
            <w:vMerge w:val="restart"/>
            <w:vAlign w:val="center"/>
          </w:tcPr>
          <w:p w:rsidR="006E7AFD" w:rsidRPr="00546EA4" w:rsidRDefault="006E7AFD" w:rsidP="006E7AFD">
            <w:pPr>
              <w:jc w:val="center"/>
              <w:rPr>
                <w:b/>
                <w:bCs/>
              </w:rPr>
            </w:pPr>
            <w:r w:rsidRPr="00546EA4">
              <w:rPr>
                <w:b/>
                <w:bCs/>
              </w:rPr>
              <w:t>Kąty Węgierskie</w:t>
            </w:r>
          </w:p>
        </w:tc>
        <w:tc>
          <w:tcPr>
            <w:tcW w:w="2343" w:type="dxa"/>
            <w:vAlign w:val="center"/>
          </w:tcPr>
          <w:p w:rsidR="006E7AFD" w:rsidRPr="006E7AFD" w:rsidRDefault="006E7AFD" w:rsidP="006E7AFD">
            <w:pPr>
              <w:jc w:val="center"/>
              <w:rPr>
                <w:bCs/>
                <w:color w:val="4472C4" w:themeColor="accent5"/>
              </w:rPr>
            </w:pPr>
            <w:r>
              <w:rPr>
                <w:bCs/>
                <w:color w:val="4472C4" w:themeColor="accent5"/>
              </w:rPr>
              <w:t>3 125</w:t>
            </w:r>
          </w:p>
        </w:tc>
        <w:tc>
          <w:tcPr>
            <w:tcW w:w="2168" w:type="dxa"/>
            <w:vMerge w:val="restart"/>
            <w:vAlign w:val="center"/>
          </w:tcPr>
          <w:p w:rsidR="006E7AFD" w:rsidRPr="00546EA4" w:rsidRDefault="006E7AFD" w:rsidP="006E7AFD">
            <w:pPr>
              <w:jc w:val="center"/>
              <w:rPr>
                <w:bCs/>
              </w:rPr>
            </w:pPr>
            <w:r>
              <w:rPr>
                <w:bCs/>
              </w:rPr>
              <w:t>3 026</w:t>
            </w:r>
          </w:p>
        </w:tc>
        <w:tc>
          <w:tcPr>
            <w:tcW w:w="2168" w:type="dxa"/>
            <w:vMerge w:val="restart"/>
            <w:vAlign w:val="center"/>
          </w:tcPr>
          <w:p w:rsidR="006E7AFD" w:rsidRPr="00546EA4" w:rsidRDefault="006E7AFD" w:rsidP="006E7AFD">
            <w:pPr>
              <w:jc w:val="center"/>
              <w:rPr>
                <w:bCs/>
              </w:rPr>
            </w:pPr>
            <w:r>
              <w:rPr>
                <w:bCs/>
              </w:rPr>
              <w:t>- 942</w:t>
            </w:r>
          </w:p>
        </w:tc>
      </w:tr>
      <w:tr w:rsidR="006E7AFD" w:rsidRPr="00546EA4" w:rsidTr="006E7AFD">
        <w:trPr>
          <w:trHeight w:val="337"/>
        </w:trPr>
        <w:tc>
          <w:tcPr>
            <w:tcW w:w="2609" w:type="dxa"/>
            <w:vMerge/>
            <w:vAlign w:val="center"/>
          </w:tcPr>
          <w:p w:rsidR="006E7AFD" w:rsidRPr="00546EA4" w:rsidRDefault="006E7AFD" w:rsidP="006E7AFD">
            <w:pPr>
              <w:jc w:val="center"/>
              <w:rPr>
                <w:b/>
                <w:bCs/>
              </w:rPr>
            </w:pPr>
          </w:p>
        </w:tc>
        <w:tc>
          <w:tcPr>
            <w:tcW w:w="2343" w:type="dxa"/>
            <w:vAlign w:val="center"/>
          </w:tcPr>
          <w:p w:rsidR="006E7AFD" w:rsidRPr="00C949AA" w:rsidRDefault="006E7AFD" w:rsidP="006E7AFD">
            <w:pPr>
              <w:jc w:val="center"/>
              <w:rPr>
                <w:bCs/>
                <w:color w:val="4472C4" w:themeColor="accent5"/>
              </w:rPr>
            </w:pPr>
            <w:r w:rsidRPr="00C949AA">
              <w:rPr>
                <w:bCs/>
                <w:color w:val="C45911" w:themeColor="accent2" w:themeShade="BF"/>
              </w:rPr>
              <w:t>3</w:t>
            </w:r>
            <w:r w:rsidR="00504F52">
              <w:rPr>
                <w:bCs/>
                <w:color w:val="C45911" w:themeColor="accent2" w:themeShade="BF"/>
              </w:rPr>
              <w:t xml:space="preserve"> </w:t>
            </w:r>
            <w:r w:rsidRPr="00C949AA">
              <w:rPr>
                <w:bCs/>
                <w:color w:val="C45911" w:themeColor="accent2" w:themeShade="BF"/>
              </w:rPr>
              <w:t>968</w:t>
            </w:r>
          </w:p>
        </w:tc>
        <w:tc>
          <w:tcPr>
            <w:tcW w:w="2168" w:type="dxa"/>
            <w:vMerge/>
            <w:vAlign w:val="center"/>
          </w:tcPr>
          <w:p w:rsidR="006E7AFD" w:rsidRDefault="006E7AFD" w:rsidP="006E7AFD">
            <w:pPr>
              <w:jc w:val="center"/>
              <w:rPr>
                <w:bCs/>
              </w:rPr>
            </w:pPr>
          </w:p>
        </w:tc>
        <w:tc>
          <w:tcPr>
            <w:tcW w:w="2168" w:type="dxa"/>
            <w:vMerge/>
            <w:vAlign w:val="center"/>
          </w:tcPr>
          <w:p w:rsidR="006E7AFD" w:rsidRDefault="006E7AFD" w:rsidP="006E7AFD">
            <w:pPr>
              <w:jc w:val="center"/>
              <w:rPr>
                <w:bCs/>
              </w:rPr>
            </w:pPr>
          </w:p>
        </w:tc>
      </w:tr>
      <w:tr w:rsidR="006E7AFD" w:rsidRPr="00546EA4" w:rsidTr="006E7AFD">
        <w:trPr>
          <w:trHeight w:val="393"/>
        </w:trPr>
        <w:tc>
          <w:tcPr>
            <w:tcW w:w="2609" w:type="dxa"/>
            <w:vMerge w:val="restart"/>
            <w:vAlign w:val="center"/>
          </w:tcPr>
          <w:p w:rsidR="006E7AFD" w:rsidRPr="00546EA4" w:rsidRDefault="006E7AFD" w:rsidP="006E7AFD">
            <w:pPr>
              <w:jc w:val="center"/>
              <w:rPr>
                <w:b/>
                <w:bCs/>
              </w:rPr>
            </w:pPr>
            <w:r w:rsidRPr="00546EA4">
              <w:rPr>
                <w:b/>
                <w:bCs/>
              </w:rPr>
              <w:t>Zegrze Południowe</w:t>
            </w:r>
          </w:p>
        </w:tc>
        <w:tc>
          <w:tcPr>
            <w:tcW w:w="2343" w:type="dxa"/>
            <w:vAlign w:val="center"/>
          </w:tcPr>
          <w:p w:rsidR="006E7AFD" w:rsidRPr="006E7AFD" w:rsidRDefault="006E7AFD" w:rsidP="006E7AFD">
            <w:pPr>
              <w:jc w:val="center"/>
              <w:rPr>
                <w:bCs/>
                <w:color w:val="4472C4" w:themeColor="accent5"/>
              </w:rPr>
            </w:pPr>
            <w:r>
              <w:rPr>
                <w:bCs/>
                <w:color w:val="4472C4" w:themeColor="accent5"/>
              </w:rPr>
              <w:t>7 801</w:t>
            </w:r>
          </w:p>
        </w:tc>
        <w:tc>
          <w:tcPr>
            <w:tcW w:w="2168" w:type="dxa"/>
            <w:vMerge w:val="restart"/>
            <w:vAlign w:val="center"/>
          </w:tcPr>
          <w:p w:rsidR="006E7AFD" w:rsidRPr="00546EA4" w:rsidRDefault="006E7AFD" w:rsidP="006E7AFD">
            <w:pPr>
              <w:jc w:val="center"/>
              <w:rPr>
                <w:bCs/>
              </w:rPr>
            </w:pPr>
            <w:r>
              <w:rPr>
                <w:bCs/>
              </w:rPr>
              <w:t>4 603</w:t>
            </w:r>
          </w:p>
        </w:tc>
        <w:tc>
          <w:tcPr>
            <w:tcW w:w="2168" w:type="dxa"/>
            <w:vMerge w:val="restart"/>
            <w:vAlign w:val="center"/>
          </w:tcPr>
          <w:p w:rsidR="006E7AFD" w:rsidRPr="00546EA4" w:rsidRDefault="006E7AFD" w:rsidP="006E7AFD">
            <w:pPr>
              <w:jc w:val="center"/>
              <w:rPr>
                <w:bCs/>
              </w:rPr>
            </w:pPr>
            <w:r>
              <w:rPr>
                <w:bCs/>
              </w:rPr>
              <w:t>- 2 626</w:t>
            </w:r>
          </w:p>
        </w:tc>
      </w:tr>
      <w:tr w:rsidR="006E7AFD" w:rsidRPr="00546EA4" w:rsidTr="006E7AFD">
        <w:trPr>
          <w:trHeight w:val="318"/>
        </w:trPr>
        <w:tc>
          <w:tcPr>
            <w:tcW w:w="2609" w:type="dxa"/>
            <w:vMerge/>
            <w:vAlign w:val="center"/>
          </w:tcPr>
          <w:p w:rsidR="006E7AFD" w:rsidRPr="00546EA4" w:rsidRDefault="006E7AFD" w:rsidP="006E7AFD">
            <w:pPr>
              <w:jc w:val="center"/>
              <w:rPr>
                <w:b/>
                <w:bCs/>
              </w:rPr>
            </w:pPr>
          </w:p>
        </w:tc>
        <w:tc>
          <w:tcPr>
            <w:tcW w:w="2343" w:type="dxa"/>
            <w:vAlign w:val="center"/>
          </w:tcPr>
          <w:p w:rsidR="006E7AFD" w:rsidRPr="00C949AA" w:rsidRDefault="006E7AFD" w:rsidP="006E7AFD">
            <w:pPr>
              <w:jc w:val="center"/>
              <w:rPr>
                <w:bCs/>
                <w:color w:val="4472C4" w:themeColor="accent5"/>
              </w:rPr>
            </w:pPr>
            <w:r w:rsidRPr="00C949AA">
              <w:rPr>
                <w:bCs/>
                <w:color w:val="C45911" w:themeColor="accent2" w:themeShade="BF"/>
              </w:rPr>
              <w:t>7 229</w:t>
            </w:r>
          </w:p>
        </w:tc>
        <w:tc>
          <w:tcPr>
            <w:tcW w:w="2168" w:type="dxa"/>
            <w:vMerge/>
            <w:vAlign w:val="center"/>
          </w:tcPr>
          <w:p w:rsidR="006E7AFD" w:rsidRDefault="006E7AFD" w:rsidP="006E7AFD">
            <w:pPr>
              <w:jc w:val="center"/>
              <w:rPr>
                <w:bCs/>
              </w:rPr>
            </w:pPr>
          </w:p>
        </w:tc>
        <w:tc>
          <w:tcPr>
            <w:tcW w:w="2168" w:type="dxa"/>
            <w:vMerge/>
            <w:vAlign w:val="center"/>
          </w:tcPr>
          <w:p w:rsidR="006E7AFD" w:rsidRDefault="006E7AFD" w:rsidP="006E7AFD">
            <w:pPr>
              <w:jc w:val="center"/>
              <w:rPr>
                <w:bCs/>
              </w:rPr>
            </w:pPr>
          </w:p>
        </w:tc>
      </w:tr>
      <w:tr w:rsidR="006E7AFD" w:rsidRPr="00546EA4" w:rsidTr="006E7AFD">
        <w:trPr>
          <w:trHeight w:val="355"/>
        </w:trPr>
        <w:tc>
          <w:tcPr>
            <w:tcW w:w="2609" w:type="dxa"/>
            <w:vMerge w:val="restart"/>
            <w:vAlign w:val="center"/>
          </w:tcPr>
          <w:p w:rsidR="006E7AFD" w:rsidRPr="00546EA4" w:rsidRDefault="006E7AFD" w:rsidP="006E7AFD">
            <w:pPr>
              <w:jc w:val="center"/>
              <w:rPr>
                <w:b/>
                <w:bCs/>
              </w:rPr>
            </w:pPr>
            <w:r w:rsidRPr="00546EA4">
              <w:rPr>
                <w:b/>
                <w:bCs/>
              </w:rPr>
              <w:t>Razem</w:t>
            </w:r>
          </w:p>
        </w:tc>
        <w:tc>
          <w:tcPr>
            <w:tcW w:w="2343" w:type="dxa"/>
            <w:vAlign w:val="center"/>
          </w:tcPr>
          <w:p w:rsidR="006E7AFD" w:rsidRPr="006E7AFD" w:rsidRDefault="006E7AFD" w:rsidP="006E7AFD">
            <w:pPr>
              <w:jc w:val="center"/>
              <w:rPr>
                <w:bCs/>
                <w:color w:val="4472C4" w:themeColor="accent5"/>
              </w:rPr>
            </w:pPr>
            <w:r>
              <w:rPr>
                <w:bCs/>
                <w:color w:val="4472C4" w:themeColor="accent5"/>
              </w:rPr>
              <w:t>36 305</w:t>
            </w:r>
          </w:p>
        </w:tc>
        <w:tc>
          <w:tcPr>
            <w:tcW w:w="2168" w:type="dxa"/>
            <w:vMerge w:val="restart"/>
            <w:vAlign w:val="center"/>
          </w:tcPr>
          <w:p w:rsidR="006E7AFD" w:rsidRPr="00546EA4" w:rsidRDefault="006E7AFD" w:rsidP="006E7AFD">
            <w:pPr>
              <w:jc w:val="center"/>
              <w:rPr>
                <w:bCs/>
              </w:rPr>
            </w:pPr>
            <w:r>
              <w:rPr>
                <w:bCs/>
              </w:rPr>
              <w:t>25 958</w:t>
            </w:r>
          </w:p>
        </w:tc>
        <w:tc>
          <w:tcPr>
            <w:tcW w:w="2168" w:type="dxa"/>
            <w:vMerge w:val="restart"/>
            <w:vAlign w:val="center"/>
          </w:tcPr>
          <w:p w:rsidR="006E7AFD" w:rsidRPr="00546EA4" w:rsidRDefault="006E7AFD" w:rsidP="006E7AFD">
            <w:pPr>
              <w:jc w:val="center"/>
              <w:rPr>
                <w:bCs/>
              </w:rPr>
            </w:pPr>
            <w:r>
              <w:rPr>
                <w:bCs/>
              </w:rPr>
              <w:t>- 9 723</w:t>
            </w:r>
          </w:p>
        </w:tc>
      </w:tr>
      <w:tr w:rsidR="006E7AFD" w:rsidRPr="00546EA4" w:rsidTr="00776DE2">
        <w:trPr>
          <w:trHeight w:val="374"/>
        </w:trPr>
        <w:tc>
          <w:tcPr>
            <w:tcW w:w="2609" w:type="dxa"/>
            <w:vMerge/>
          </w:tcPr>
          <w:p w:rsidR="006E7AFD" w:rsidRPr="00546EA4" w:rsidRDefault="006E7AFD" w:rsidP="00776DE2">
            <w:pPr>
              <w:jc w:val="both"/>
              <w:rPr>
                <w:b/>
                <w:bCs/>
              </w:rPr>
            </w:pPr>
          </w:p>
        </w:tc>
        <w:tc>
          <w:tcPr>
            <w:tcW w:w="2343" w:type="dxa"/>
          </w:tcPr>
          <w:p w:rsidR="006E7AFD" w:rsidRPr="00C949AA" w:rsidRDefault="006E7AFD" w:rsidP="00776DE2">
            <w:pPr>
              <w:jc w:val="center"/>
              <w:rPr>
                <w:bCs/>
                <w:color w:val="4472C4" w:themeColor="accent5"/>
              </w:rPr>
            </w:pPr>
            <w:r w:rsidRPr="00C949AA">
              <w:rPr>
                <w:bCs/>
                <w:color w:val="C45911" w:themeColor="accent2" w:themeShade="BF"/>
              </w:rPr>
              <w:t>35 681</w:t>
            </w:r>
          </w:p>
        </w:tc>
        <w:tc>
          <w:tcPr>
            <w:tcW w:w="2168" w:type="dxa"/>
            <w:vMerge/>
          </w:tcPr>
          <w:p w:rsidR="006E7AFD" w:rsidRDefault="006E7AFD" w:rsidP="00776DE2">
            <w:pPr>
              <w:jc w:val="center"/>
              <w:rPr>
                <w:bCs/>
              </w:rPr>
            </w:pPr>
          </w:p>
        </w:tc>
        <w:tc>
          <w:tcPr>
            <w:tcW w:w="2168" w:type="dxa"/>
            <w:vMerge/>
          </w:tcPr>
          <w:p w:rsidR="006E7AFD" w:rsidRDefault="006E7AFD" w:rsidP="00776DE2">
            <w:pPr>
              <w:jc w:val="center"/>
              <w:rPr>
                <w:bCs/>
              </w:rPr>
            </w:pPr>
          </w:p>
        </w:tc>
      </w:tr>
    </w:tbl>
    <w:p w:rsidR="00504F52" w:rsidRDefault="00504F52" w:rsidP="00747F8E">
      <w:pPr>
        <w:rPr>
          <w:b/>
          <w:bCs/>
        </w:rPr>
      </w:pPr>
    </w:p>
    <w:p w:rsidR="00747F8E" w:rsidRPr="00747F8E" w:rsidRDefault="00747F8E" w:rsidP="00747F8E">
      <w:pPr>
        <w:spacing w:line="360" w:lineRule="auto"/>
        <w:jc w:val="both"/>
        <w:rPr>
          <w:rFonts w:asciiTheme="minorHAnsi" w:eastAsia="Times New Roman" w:hAnsiTheme="minorHAnsi" w:cstheme="minorHAnsi"/>
          <w:sz w:val="24"/>
          <w:szCs w:val="24"/>
          <w:lang w:eastAsia="pl-PL"/>
        </w:rPr>
      </w:pPr>
      <w:r w:rsidRPr="00747F8E">
        <w:rPr>
          <w:rFonts w:asciiTheme="minorHAnsi" w:eastAsia="Times New Roman" w:hAnsiTheme="minorHAnsi" w:cstheme="minorHAnsi"/>
          <w:sz w:val="24"/>
          <w:szCs w:val="24"/>
          <w:lang w:eastAsia="pl-PL"/>
        </w:rPr>
        <w:t>Jak wynika z danych statystycznych Działu Wojewódzkiej Sieci Bibliotek</w:t>
      </w:r>
      <w:r>
        <w:rPr>
          <w:rFonts w:asciiTheme="minorHAnsi" w:eastAsia="Times New Roman" w:hAnsiTheme="minorHAnsi" w:cstheme="minorHAnsi"/>
          <w:sz w:val="24"/>
          <w:szCs w:val="24"/>
          <w:lang w:eastAsia="pl-PL"/>
        </w:rPr>
        <w:t>,</w:t>
      </w:r>
      <w:r w:rsidRPr="00747F8E">
        <w:rPr>
          <w:rFonts w:asciiTheme="minorHAnsi" w:eastAsia="Times New Roman" w:hAnsiTheme="minorHAnsi" w:cstheme="minorHAnsi"/>
          <w:sz w:val="24"/>
          <w:szCs w:val="24"/>
          <w:lang w:eastAsia="pl-PL"/>
        </w:rPr>
        <w:t xml:space="preserve"> w 2020 roku Biblioteka Publiczna Gminy Nieporęt uplasowała się na drugim miejscu wśród bibliotek w powiecie legionowskim, pod względem liczby czytelników na 100 mieszkańców:</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Miejska Biblioteka Publiczna w Legionowie – 18,21</w:t>
      </w:r>
      <w:r w:rsidR="00E74B52">
        <w:rPr>
          <w:rFonts w:asciiTheme="minorHAnsi" w:eastAsia="Times New Roman" w:hAnsiTheme="minorHAnsi" w:cstheme="minorHAnsi"/>
          <w:lang w:eastAsia="pl-PL"/>
        </w:rPr>
        <w:t>;</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Biblioteka Publiczna Gminy Nieporęt – 11,43</w:t>
      </w:r>
      <w:r w:rsidR="00E74B52">
        <w:rPr>
          <w:rFonts w:asciiTheme="minorHAnsi" w:eastAsia="Times New Roman" w:hAnsiTheme="minorHAnsi" w:cstheme="minorHAnsi"/>
          <w:lang w:eastAsia="pl-PL"/>
        </w:rPr>
        <w:t>;</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Biblioteka Publiczna Miasta i Gminy Serock  – 10,26</w:t>
      </w:r>
      <w:r w:rsidR="00E74B52">
        <w:rPr>
          <w:rFonts w:asciiTheme="minorHAnsi" w:eastAsia="Times New Roman" w:hAnsiTheme="minorHAnsi" w:cstheme="minorHAnsi"/>
          <w:lang w:eastAsia="pl-PL"/>
        </w:rPr>
        <w:t>;</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Gminna Biblioteka Publiczna Jabłonna  – 8,23</w:t>
      </w:r>
      <w:r w:rsidR="00E74B52">
        <w:rPr>
          <w:rFonts w:asciiTheme="minorHAnsi" w:eastAsia="Times New Roman" w:hAnsiTheme="minorHAnsi" w:cstheme="minorHAnsi"/>
          <w:lang w:eastAsia="pl-PL"/>
        </w:rPr>
        <w:t>;</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Gminna Biblioteka Publiczna Wieliszew – 6,37</w:t>
      </w:r>
      <w:r w:rsidR="00E74B52">
        <w:rPr>
          <w:rFonts w:asciiTheme="minorHAnsi" w:eastAsia="Times New Roman" w:hAnsiTheme="minorHAnsi" w:cstheme="minorHAnsi"/>
          <w:lang w:eastAsia="pl-PL"/>
        </w:rPr>
        <w:t>;</w:t>
      </w:r>
    </w:p>
    <w:p w:rsidR="00747F8E" w:rsidRPr="00747F8E" w:rsidRDefault="00747F8E" w:rsidP="00B70251">
      <w:pPr>
        <w:pStyle w:val="Akapitzlist"/>
        <w:widowControl/>
        <w:numPr>
          <w:ilvl w:val="0"/>
          <w:numId w:val="75"/>
        </w:numPr>
        <w:suppressAutoHyphens w:val="0"/>
        <w:spacing w:line="360" w:lineRule="auto"/>
        <w:jc w:val="both"/>
        <w:rPr>
          <w:rFonts w:asciiTheme="minorHAnsi" w:eastAsia="Times New Roman" w:hAnsiTheme="minorHAnsi" w:cstheme="minorHAnsi"/>
          <w:lang w:eastAsia="pl-PL"/>
        </w:rPr>
      </w:pPr>
      <w:r w:rsidRPr="00747F8E">
        <w:rPr>
          <w:rFonts w:asciiTheme="minorHAnsi" w:eastAsia="Times New Roman" w:hAnsiTheme="minorHAnsi" w:cstheme="minorHAnsi"/>
          <w:lang w:eastAsia="pl-PL"/>
        </w:rPr>
        <w:t>Powiatowa Biblioteka Publiczna w Legionowie – 2,71.</w:t>
      </w:r>
    </w:p>
    <w:p w:rsidR="009E5142" w:rsidRPr="00747F8E" w:rsidRDefault="009E5142" w:rsidP="00747F8E">
      <w:pPr>
        <w:spacing w:line="360" w:lineRule="auto"/>
        <w:jc w:val="both"/>
        <w:rPr>
          <w:rFonts w:asciiTheme="minorHAnsi" w:hAnsiTheme="minorHAnsi" w:cstheme="minorHAnsi"/>
          <w:bCs/>
        </w:rPr>
      </w:pPr>
    </w:p>
    <w:p w:rsidR="009E5142" w:rsidRPr="000E510F" w:rsidRDefault="009E5142" w:rsidP="000E510F">
      <w:pPr>
        <w:spacing w:line="360" w:lineRule="auto"/>
        <w:contextualSpacing/>
        <w:jc w:val="both"/>
        <w:rPr>
          <w:sz w:val="24"/>
          <w:szCs w:val="24"/>
        </w:rPr>
      </w:pPr>
      <w:r w:rsidRPr="000E510F">
        <w:rPr>
          <w:sz w:val="24"/>
          <w:szCs w:val="24"/>
        </w:rPr>
        <w:lastRenderedPageBreak/>
        <w:t>W 2020 r. Biblioteka</w:t>
      </w:r>
      <w:r w:rsidR="00E74B52">
        <w:rPr>
          <w:sz w:val="24"/>
          <w:szCs w:val="24"/>
        </w:rPr>
        <w:t>,</w:t>
      </w:r>
      <w:r w:rsidRPr="000E510F">
        <w:rPr>
          <w:sz w:val="24"/>
          <w:szCs w:val="24"/>
        </w:rPr>
        <w:t xml:space="preserve"> jak co roku</w:t>
      </w:r>
      <w:r w:rsidR="00E74B52">
        <w:rPr>
          <w:sz w:val="24"/>
          <w:szCs w:val="24"/>
        </w:rPr>
        <w:t>,</w:t>
      </w:r>
      <w:r w:rsidRPr="000E510F">
        <w:rPr>
          <w:sz w:val="24"/>
          <w:szCs w:val="24"/>
        </w:rPr>
        <w:t xml:space="preserve"> uczestniczyła w „Narodowym Programie Rozw</w:t>
      </w:r>
      <w:r w:rsidR="00C949AA" w:rsidRPr="000E510F">
        <w:rPr>
          <w:sz w:val="24"/>
          <w:szCs w:val="24"/>
        </w:rPr>
        <w:t xml:space="preserve">oju Czytelnictwa. Priorytet 1”, a także </w:t>
      </w:r>
      <w:r w:rsidRPr="000E510F">
        <w:rPr>
          <w:sz w:val="24"/>
          <w:szCs w:val="24"/>
        </w:rPr>
        <w:t xml:space="preserve">w projekcie Fundacji Metropolia Dzieci „Z książką na start”. Akcja jest skierowana do dzieci w wieku od 0 do 6 lat. </w:t>
      </w:r>
    </w:p>
    <w:p w:rsidR="009E5142" w:rsidRPr="000E510F" w:rsidRDefault="009E5142" w:rsidP="000E510F">
      <w:pPr>
        <w:spacing w:line="360" w:lineRule="auto"/>
        <w:ind w:firstLine="708"/>
        <w:jc w:val="both"/>
        <w:rPr>
          <w:bCs/>
          <w:sz w:val="24"/>
          <w:szCs w:val="24"/>
        </w:rPr>
      </w:pPr>
    </w:p>
    <w:p w:rsidR="009E5142" w:rsidRPr="000E510F" w:rsidRDefault="009E5142" w:rsidP="000E510F">
      <w:pPr>
        <w:spacing w:line="360" w:lineRule="auto"/>
        <w:jc w:val="both"/>
        <w:rPr>
          <w:bCs/>
          <w:sz w:val="24"/>
          <w:szCs w:val="24"/>
        </w:rPr>
      </w:pPr>
      <w:r w:rsidRPr="000E510F">
        <w:rPr>
          <w:bCs/>
          <w:sz w:val="24"/>
          <w:szCs w:val="24"/>
        </w:rPr>
        <w:t xml:space="preserve">Od  2016 roku </w:t>
      </w:r>
      <w:r w:rsidR="00C949AA" w:rsidRPr="000E510F">
        <w:rPr>
          <w:bCs/>
          <w:sz w:val="24"/>
          <w:szCs w:val="24"/>
        </w:rPr>
        <w:t xml:space="preserve">Biblioteka posiada </w:t>
      </w:r>
      <w:r w:rsidRPr="000E510F">
        <w:rPr>
          <w:bCs/>
          <w:sz w:val="24"/>
          <w:szCs w:val="24"/>
        </w:rPr>
        <w:t>w pełni zautomatyzowany</w:t>
      </w:r>
      <w:r w:rsidR="00977274">
        <w:rPr>
          <w:bCs/>
          <w:sz w:val="24"/>
          <w:szCs w:val="24"/>
        </w:rPr>
        <w:t xml:space="preserve"> system </w:t>
      </w:r>
      <w:proofErr w:type="spellStart"/>
      <w:r w:rsidR="00977274">
        <w:rPr>
          <w:bCs/>
          <w:sz w:val="24"/>
          <w:szCs w:val="24"/>
        </w:rPr>
        <w:t>wypożyczeń</w:t>
      </w:r>
      <w:proofErr w:type="spellEnd"/>
      <w:r w:rsidR="00E74B52">
        <w:rPr>
          <w:bCs/>
          <w:sz w:val="24"/>
          <w:szCs w:val="24"/>
        </w:rPr>
        <w:t>,</w:t>
      </w:r>
      <w:r w:rsidR="00977274">
        <w:rPr>
          <w:bCs/>
          <w:sz w:val="24"/>
          <w:szCs w:val="24"/>
        </w:rPr>
        <w:t xml:space="preserve"> nie tylko w B</w:t>
      </w:r>
      <w:r w:rsidRPr="000E510F">
        <w:rPr>
          <w:bCs/>
          <w:sz w:val="24"/>
          <w:szCs w:val="24"/>
        </w:rPr>
        <w:t>ibliotece głównej</w:t>
      </w:r>
      <w:r w:rsidR="00E74B52">
        <w:rPr>
          <w:bCs/>
          <w:sz w:val="24"/>
          <w:szCs w:val="24"/>
        </w:rPr>
        <w:t>,</w:t>
      </w:r>
      <w:r w:rsidRPr="000E510F">
        <w:rPr>
          <w:bCs/>
          <w:sz w:val="24"/>
          <w:szCs w:val="24"/>
        </w:rPr>
        <w:t xml:space="preserve"> ale także w obu filiach (w Nieporęcie system działa od 6 maja 2013 roku). </w:t>
      </w:r>
    </w:p>
    <w:p w:rsidR="00AF2863" w:rsidRPr="000E510F" w:rsidRDefault="007711AB" w:rsidP="000E510F">
      <w:pPr>
        <w:spacing w:line="360" w:lineRule="auto"/>
        <w:jc w:val="both"/>
        <w:rPr>
          <w:bCs/>
          <w:sz w:val="24"/>
          <w:szCs w:val="24"/>
        </w:rPr>
      </w:pPr>
      <w:r w:rsidRPr="000E510F">
        <w:rPr>
          <w:bCs/>
          <w:sz w:val="24"/>
          <w:szCs w:val="24"/>
        </w:rPr>
        <w:t>W 2020 roku, z uwagi na obowiązujący stan epidemii, Biblioteka wyszła naprzeciw potrzebom czytelników, w tym celu m.in.:  okresowo wprowadzano abolicję dla zwracanych książek, zwiększo</w:t>
      </w:r>
      <w:r w:rsidR="00E74B52">
        <w:rPr>
          <w:bCs/>
          <w:sz w:val="24"/>
          <w:szCs w:val="24"/>
        </w:rPr>
        <w:t xml:space="preserve">no limity </w:t>
      </w:r>
      <w:proofErr w:type="spellStart"/>
      <w:r w:rsidR="00E74B52">
        <w:rPr>
          <w:bCs/>
          <w:sz w:val="24"/>
          <w:szCs w:val="24"/>
        </w:rPr>
        <w:t>wypożyczeń</w:t>
      </w:r>
      <w:proofErr w:type="spellEnd"/>
      <w:r w:rsidRPr="000E510F">
        <w:rPr>
          <w:bCs/>
          <w:sz w:val="24"/>
          <w:szCs w:val="24"/>
        </w:rPr>
        <w:t xml:space="preserve"> do 10, zakupiono </w:t>
      </w:r>
      <w:r w:rsidR="009E5142" w:rsidRPr="000E510F">
        <w:rPr>
          <w:bCs/>
          <w:sz w:val="24"/>
          <w:szCs w:val="24"/>
        </w:rPr>
        <w:t>gry planszowe,</w:t>
      </w:r>
      <w:r w:rsidRPr="000E510F">
        <w:rPr>
          <w:bCs/>
          <w:sz w:val="24"/>
          <w:szCs w:val="24"/>
        </w:rPr>
        <w:t xml:space="preserve"> które można wypożyczać do domu, poszerzono opcje Katalogu o funkcję ZAMÓW (</w:t>
      </w:r>
      <w:r w:rsidR="009E5142" w:rsidRPr="000E510F">
        <w:rPr>
          <w:bCs/>
          <w:sz w:val="24"/>
          <w:szCs w:val="24"/>
        </w:rPr>
        <w:t xml:space="preserve">czytelnik może zdalnie złożyć zamówienie na książki, bezpośrednio ze swojego </w:t>
      </w:r>
      <w:r w:rsidRPr="000E510F">
        <w:rPr>
          <w:bCs/>
          <w:sz w:val="24"/>
          <w:szCs w:val="24"/>
        </w:rPr>
        <w:t xml:space="preserve">konta bibliotecznego w katalogu), część działań przeniesiono do </w:t>
      </w:r>
      <w:r w:rsidR="009E5142" w:rsidRPr="000E510F">
        <w:rPr>
          <w:bCs/>
          <w:sz w:val="24"/>
          <w:szCs w:val="24"/>
        </w:rPr>
        <w:t>sieci, np. „Głośne Czytanie”.</w:t>
      </w:r>
    </w:p>
    <w:p w:rsidR="009255DC" w:rsidRDefault="009255DC" w:rsidP="00EE3717">
      <w:pPr>
        <w:spacing w:line="360" w:lineRule="auto"/>
        <w:jc w:val="both"/>
        <w:rPr>
          <w:rFonts w:asciiTheme="minorHAnsi" w:hAnsiTheme="minorHAnsi" w:cstheme="minorHAnsi"/>
          <w:color w:val="FF0000"/>
          <w:sz w:val="24"/>
          <w:szCs w:val="24"/>
          <w:lang w:bidi="hi-IN"/>
        </w:rPr>
      </w:pPr>
    </w:p>
    <w:p w:rsidR="007A01F8" w:rsidRPr="004B23E5" w:rsidRDefault="007A01F8" w:rsidP="007A01F8">
      <w:pPr>
        <w:pStyle w:val="Akapitzlist"/>
        <w:spacing w:line="360" w:lineRule="auto"/>
        <w:ind w:left="0"/>
        <w:jc w:val="both"/>
        <w:rPr>
          <w:rFonts w:asciiTheme="minorHAnsi" w:hAnsiTheme="minorHAnsi" w:cstheme="minorHAnsi"/>
          <w:b/>
        </w:rPr>
      </w:pPr>
      <w:r w:rsidRPr="007711AB">
        <w:rPr>
          <w:rFonts w:asciiTheme="minorHAnsi" w:hAnsiTheme="minorHAnsi" w:cstheme="minorHAnsi"/>
          <w:b/>
        </w:rPr>
        <w:t>Działania opisane powyżej wpisują się w kierunek VI Strategii Rozwoju Gminy Nieporęt na lata 2015-2025, tj. Wsparcie integracji społecznej mieszkańców Gminy.</w:t>
      </w:r>
    </w:p>
    <w:p w:rsidR="00BC748E" w:rsidRPr="004B23E5" w:rsidRDefault="00BC748E" w:rsidP="004E6449">
      <w:pPr>
        <w:pStyle w:val="Normalny1"/>
        <w:spacing w:line="360" w:lineRule="auto"/>
        <w:jc w:val="both"/>
        <w:rPr>
          <w:rFonts w:asciiTheme="minorHAnsi" w:hAnsiTheme="minorHAnsi" w:cstheme="minorHAnsi"/>
          <w:color w:val="FF0000"/>
          <w:lang w:eastAsia="en-US"/>
        </w:rPr>
      </w:pPr>
    </w:p>
    <w:p w:rsidR="00E212D9" w:rsidRPr="004B23E5" w:rsidRDefault="00A5592E" w:rsidP="00CE5D2E">
      <w:pPr>
        <w:pStyle w:val="Nagwek2"/>
      </w:pPr>
      <w:bookmarkStart w:id="36" w:name="_Toc73107492"/>
      <w:r w:rsidRPr="004B23E5">
        <w:t>Dziedzictwo narodowe – gminne zabytki i historia</w:t>
      </w:r>
      <w:r w:rsidR="002B070F" w:rsidRPr="004B23E5">
        <w:t xml:space="preserve"> </w:t>
      </w:r>
      <w:r w:rsidR="001B2B99" w:rsidRPr="004B23E5">
        <w:t>Gminy</w:t>
      </w:r>
      <w:bookmarkEnd w:id="36"/>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Style w:val="Domylnaczcionkaakapitu1"/>
          <w:rFonts w:asciiTheme="minorHAnsi" w:hAnsiTheme="minorHAnsi" w:cstheme="minorHAnsi"/>
          <w:bCs/>
          <w:color w:val="000000"/>
          <w:lang w:eastAsia="ja-JP" w:bidi="fa-IR"/>
        </w:rPr>
        <w:t xml:space="preserve">W 2020 roku opracowano kolejny </w:t>
      </w:r>
      <w:r w:rsidRPr="000E510F">
        <w:rPr>
          <w:rStyle w:val="Domylnaczcionkaakapitu1"/>
          <w:rFonts w:asciiTheme="minorHAnsi" w:hAnsiTheme="minorHAnsi" w:cstheme="minorHAnsi"/>
          <w:bCs/>
          <w:lang w:eastAsia="ja-JP" w:bidi="fa-IR"/>
        </w:rPr>
        <w:t xml:space="preserve">Gminny Program Opieki nad Zabytkami Gminy Nieporęt na lata 2020-2023. </w:t>
      </w:r>
    </w:p>
    <w:p w:rsidR="009E7616" w:rsidRPr="000E510F" w:rsidRDefault="009E7616" w:rsidP="000E510F">
      <w:pPr>
        <w:pStyle w:val="Normalny1"/>
        <w:spacing w:line="360" w:lineRule="auto"/>
        <w:jc w:val="both"/>
        <w:rPr>
          <w:rFonts w:asciiTheme="minorHAnsi" w:hAnsiTheme="minorHAnsi" w:cstheme="minorHAnsi"/>
        </w:rPr>
      </w:pPr>
      <w:r w:rsidRPr="000E510F">
        <w:rPr>
          <w:rStyle w:val="Domylnaczcionkaakapitu1"/>
          <w:rFonts w:asciiTheme="minorHAnsi" w:eastAsia="Lucida Sans Unicode" w:hAnsiTheme="minorHAnsi" w:cstheme="minorHAnsi"/>
          <w:lang w:eastAsia="ja-JP"/>
        </w:rPr>
        <w:t xml:space="preserve">Mazowiecki Wojewódzki Konserwator zabytków, działając na podstawie art. 87 ust.3 ustawy z dnia 23 lipca 2003 r. o ochronie zabytków i opiece nad zabytkami, pozytywnie  zaopiniował przedstawiony programu. Rada Gminy Nieporęt 22 października 2020 roku przyjęła uchwałę  Nr </w:t>
      </w:r>
      <w:r w:rsidRPr="000E510F">
        <w:rPr>
          <w:rStyle w:val="Domylnaczcionkaakapitu1"/>
          <w:rFonts w:asciiTheme="minorHAnsi" w:hAnsiTheme="minorHAnsi" w:cstheme="minorHAnsi"/>
        </w:rPr>
        <w:t>XXXI/109/2020</w:t>
      </w:r>
      <w:r w:rsidRPr="000E510F">
        <w:rPr>
          <w:rStyle w:val="Domylnaczcionkaakapitu1"/>
          <w:rFonts w:asciiTheme="minorHAnsi" w:eastAsia="Lucida Sans Unicode" w:hAnsiTheme="minorHAnsi" w:cstheme="minorHAnsi"/>
          <w:lang w:eastAsia="ja-JP"/>
        </w:rPr>
        <w:t xml:space="preserve"> w sprawie przyjęcia Gminnego Programu Opieki nad Zabytkami dla Gminy Nieporęt na lata 2020-2023. </w:t>
      </w:r>
    </w:p>
    <w:p w:rsidR="009E7616" w:rsidRPr="000E510F" w:rsidRDefault="009E7616" w:rsidP="000E510F">
      <w:pPr>
        <w:pStyle w:val="Normalny1"/>
        <w:spacing w:line="360" w:lineRule="auto"/>
        <w:jc w:val="both"/>
        <w:rPr>
          <w:rFonts w:asciiTheme="minorHAnsi" w:eastAsia="Calibri" w:hAnsiTheme="minorHAnsi" w:cstheme="minorHAnsi"/>
        </w:rPr>
      </w:pPr>
    </w:p>
    <w:p w:rsidR="009E7616" w:rsidRPr="000E510F" w:rsidRDefault="009E7616" w:rsidP="00E74B52">
      <w:pPr>
        <w:pStyle w:val="Normalny1"/>
        <w:spacing w:line="360" w:lineRule="auto"/>
        <w:jc w:val="both"/>
        <w:rPr>
          <w:rFonts w:asciiTheme="minorHAnsi" w:hAnsiTheme="minorHAnsi" w:cstheme="minorHAnsi"/>
        </w:rPr>
      </w:pPr>
      <w:r w:rsidRPr="000E510F">
        <w:rPr>
          <w:rStyle w:val="Domylnaczcionkaakapitu1"/>
          <w:rFonts w:asciiTheme="minorHAnsi" w:eastAsia="Calibri" w:hAnsiTheme="minorHAnsi" w:cstheme="minorHAnsi"/>
        </w:rPr>
        <w:t xml:space="preserve">Gminny Program Opieki nad Zabytkami </w:t>
      </w:r>
      <w:r w:rsidRPr="000E510F">
        <w:rPr>
          <w:rStyle w:val="Domylnaczcionkaakapitu1"/>
          <w:rFonts w:asciiTheme="minorHAnsi" w:eastAsia="Lucida Sans Unicode" w:hAnsiTheme="minorHAnsi" w:cstheme="minorHAnsi"/>
          <w:lang w:eastAsia="ja-JP"/>
        </w:rPr>
        <w:t xml:space="preserve"> Gm</w:t>
      </w:r>
      <w:r w:rsidR="00E74B52">
        <w:rPr>
          <w:rStyle w:val="Domylnaczcionkaakapitu1"/>
          <w:rFonts w:asciiTheme="minorHAnsi" w:eastAsia="Lucida Sans Unicode" w:hAnsiTheme="minorHAnsi" w:cstheme="minorHAnsi"/>
          <w:lang w:eastAsia="ja-JP"/>
        </w:rPr>
        <w:t xml:space="preserve">iny Nieporęt na lata 2020-2023 </w:t>
      </w:r>
      <w:r w:rsidRPr="000E510F">
        <w:rPr>
          <w:rFonts w:asciiTheme="minorHAnsi" w:eastAsia="Calibri" w:hAnsiTheme="minorHAnsi" w:cstheme="minorHAnsi"/>
        </w:rPr>
        <w:t>zawiera:</w:t>
      </w:r>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Fonts w:asciiTheme="minorHAnsi" w:eastAsia="Calibri" w:hAnsiTheme="minorHAnsi" w:cstheme="minorHAnsi"/>
        </w:rPr>
        <w:t>-  uwarunkowania prawne zagadnienia</w:t>
      </w:r>
      <w:r w:rsidR="00977274">
        <w:rPr>
          <w:rFonts w:asciiTheme="minorHAnsi" w:eastAsia="Calibri" w:hAnsiTheme="minorHAnsi" w:cstheme="minorHAnsi"/>
        </w:rPr>
        <w:t>,</w:t>
      </w:r>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Fonts w:asciiTheme="minorHAnsi" w:eastAsia="Calibri" w:hAnsiTheme="minorHAnsi" w:cstheme="minorHAnsi"/>
        </w:rPr>
        <w:t>- uwarunkowania</w:t>
      </w:r>
      <w:r w:rsidR="00E74B52">
        <w:rPr>
          <w:rFonts w:asciiTheme="minorHAnsi" w:eastAsia="Calibri" w:hAnsiTheme="minorHAnsi" w:cstheme="minorHAnsi"/>
        </w:rPr>
        <w:t xml:space="preserve"> </w:t>
      </w:r>
      <w:r w:rsidRPr="000E510F">
        <w:rPr>
          <w:rFonts w:asciiTheme="minorHAnsi" w:eastAsia="Calibri" w:hAnsiTheme="minorHAnsi" w:cstheme="minorHAnsi"/>
        </w:rPr>
        <w:t>wewnętrzne</w:t>
      </w:r>
      <w:r w:rsidR="00E74B52">
        <w:rPr>
          <w:rFonts w:asciiTheme="minorHAnsi" w:eastAsia="Calibri" w:hAnsiTheme="minorHAnsi" w:cstheme="minorHAnsi"/>
        </w:rPr>
        <w:t xml:space="preserve"> </w:t>
      </w:r>
      <w:r w:rsidRPr="000E510F">
        <w:rPr>
          <w:rFonts w:asciiTheme="minorHAnsi" w:eastAsia="Calibri" w:hAnsiTheme="minorHAnsi" w:cstheme="minorHAnsi"/>
        </w:rPr>
        <w:t>ochrony dziedzictwa kulturowego (obiekty wpisane do   rejestru zabytków  woj. mazowieckiego,  zabytki nieruchome i archeologiczne  wpisane do wojewódzkiej ewidencji  zabytków</w:t>
      </w:r>
      <w:r w:rsidR="00E74B52">
        <w:rPr>
          <w:rFonts w:asciiTheme="minorHAnsi" w:eastAsia="Calibri" w:hAnsiTheme="minorHAnsi" w:cstheme="minorHAnsi"/>
        </w:rPr>
        <w:t>)</w:t>
      </w:r>
      <w:r w:rsidR="00977274">
        <w:rPr>
          <w:rFonts w:asciiTheme="minorHAnsi" w:eastAsia="Calibri" w:hAnsiTheme="minorHAnsi" w:cstheme="minorHAnsi"/>
        </w:rPr>
        <w:t>,</w:t>
      </w:r>
      <w:r w:rsidRPr="000E510F">
        <w:rPr>
          <w:rFonts w:asciiTheme="minorHAnsi" w:eastAsia="Calibri" w:hAnsiTheme="minorHAnsi" w:cstheme="minorHAnsi"/>
        </w:rPr>
        <w:t xml:space="preserve"> </w:t>
      </w:r>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Fonts w:asciiTheme="minorHAnsi" w:eastAsia="Calibri" w:hAnsiTheme="minorHAnsi" w:cstheme="minorHAnsi"/>
        </w:rPr>
        <w:t>- ocenę stanu zabytków gminnych</w:t>
      </w:r>
      <w:r w:rsidR="00977274">
        <w:rPr>
          <w:rFonts w:asciiTheme="minorHAnsi" w:eastAsia="Calibri" w:hAnsiTheme="minorHAnsi" w:cstheme="minorHAnsi"/>
        </w:rPr>
        <w:t>,</w:t>
      </w:r>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Fonts w:asciiTheme="minorHAnsi" w:eastAsia="Calibri" w:hAnsiTheme="minorHAnsi" w:cstheme="minorHAnsi"/>
        </w:rPr>
        <w:lastRenderedPageBreak/>
        <w:t>- ocenę naszych silnych i słabych stron</w:t>
      </w:r>
      <w:r w:rsidR="00977274">
        <w:rPr>
          <w:rFonts w:asciiTheme="minorHAnsi" w:eastAsia="Calibri" w:hAnsiTheme="minorHAnsi" w:cstheme="minorHAnsi"/>
        </w:rPr>
        <w:t>,</w:t>
      </w:r>
    </w:p>
    <w:p w:rsidR="009E7616" w:rsidRPr="000E510F" w:rsidRDefault="00E74B52" w:rsidP="000E510F">
      <w:pPr>
        <w:pStyle w:val="Normalny1"/>
        <w:widowControl/>
        <w:suppressAutoHyphens w:val="0"/>
        <w:spacing w:line="360" w:lineRule="auto"/>
        <w:jc w:val="both"/>
        <w:rPr>
          <w:rFonts w:asciiTheme="minorHAnsi" w:hAnsiTheme="minorHAnsi" w:cstheme="minorHAnsi"/>
        </w:rPr>
      </w:pPr>
      <w:r>
        <w:rPr>
          <w:rFonts w:asciiTheme="minorHAnsi" w:eastAsia="Calibri" w:hAnsiTheme="minorHAnsi" w:cstheme="minorHAnsi"/>
        </w:rPr>
        <w:t xml:space="preserve">- </w:t>
      </w:r>
      <w:r w:rsidR="009E7616" w:rsidRPr="000E510F">
        <w:rPr>
          <w:rFonts w:asciiTheme="minorHAnsi" w:eastAsia="Calibri" w:hAnsiTheme="minorHAnsi" w:cstheme="minorHAnsi"/>
        </w:rPr>
        <w:t>optymalne kierunki działań (priorytety) z wykorzystaniem dostępnych środków finansowych</w:t>
      </w:r>
      <w:r w:rsidR="00977274">
        <w:rPr>
          <w:rFonts w:asciiTheme="minorHAnsi" w:eastAsia="Calibri" w:hAnsiTheme="minorHAnsi" w:cstheme="minorHAnsi"/>
        </w:rPr>
        <w:t>.</w:t>
      </w:r>
    </w:p>
    <w:p w:rsidR="009E7616" w:rsidRPr="000E510F" w:rsidRDefault="009E7616" w:rsidP="000E510F">
      <w:pPr>
        <w:pStyle w:val="Normalny1"/>
        <w:widowControl/>
        <w:suppressAutoHyphens w:val="0"/>
        <w:spacing w:line="360" w:lineRule="auto"/>
        <w:jc w:val="both"/>
        <w:rPr>
          <w:rFonts w:asciiTheme="minorHAnsi" w:hAnsiTheme="minorHAnsi" w:cstheme="minorHAnsi"/>
        </w:rPr>
      </w:pPr>
      <w:r w:rsidRPr="000E510F">
        <w:rPr>
          <w:rFonts w:asciiTheme="minorHAnsi" w:eastAsia="Calibri" w:hAnsiTheme="minorHAnsi" w:cstheme="minorHAnsi"/>
        </w:rPr>
        <w:t>W rejestrze zabytków nieruchomych województwa mazowie</w:t>
      </w:r>
      <w:r w:rsidR="00E74B52">
        <w:rPr>
          <w:rFonts w:asciiTheme="minorHAnsi" w:eastAsia="Calibri" w:hAnsiTheme="minorHAnsi" w:cstheme="minorHAnsi"/>
        </w:rPr>
        <w:t xml:space="preserve">ckiego </w:t>
      </w:r>
      <w:r w:rsidR="00B13B5B">
        <w:rPr>
          <w:rFonts w:asciiTheme="minorHAnsi" w:eastAsia="Calibri" w:hAnsiTheme="minorHAnsi" w:cstheme="minorHAnsi"/>
        </w:rPr>
        <w:t>w G</w:t>
      </w:r>
      <w:r w:rsidRPr="000E510F">
        <w:rPr>
          <w:rFonts w:asciiTheme="minorHAnsi" w:eastAsia="Calibri" w:hAnsiTheme="minorHAnsi" w:cstheme="minorHAnsi"/>
        </w:rPr>
        <w:t>minie Nieporęt znajduje się 9 obiektów wpisanych d</w:t>
      </w:r>
      <w:r w:rsidR="00E74B52">
        <w:rPr>
          <w:rFonts w:asciiTheme="minorHAnsi" w:eastAsia="Calibri" w:hAnsiTheme="minorHAnsi" w:cstheme="minorHAnsi"/>
        </w:rPr>
        <w:t>o rejestru zabytków, zabytki te</w:t>
      </w:r>
      <w:r w:rsidRPr="000E510F">
        <w:rPr>
          <w:rFonts w:asciiTheme="minorHAnsi" w:eastAsia="Calibri" w:hAnsiTheme="minorHAnsi" w:cstheme="minorHAnsi"/>
        </w:rPr>
        <w:t xml:space="preserve"> znajdują się w dwóch miejscowościach:</w:t>
      </w:r>
      <w:r w:rsidR="00E74B52">
        <w:rPr>
          <w:rFonts w:asciiTheme="minorHAnsi" w:eastAsia="Calibri" w:hAnsiTheme="minorHAnsi" w:cstheme="minorHAnsi"/>
        </w:rPr>
        <w:t xml:space="preserve"> Nieporęcie i Beniaminowie. Są t</w:t>
      </w:r>
      <w:r w:rsidRPr="000E510F">
        <w:rPr>
          <w:rFonts w:asciiTheme="minorHAnsi" w:eastAsia="Calibri" w:hAnsiTheme="minorHAnsi" w:cstheme="minorHAnsi"/>
        </w:rPr>
        <w:t>o Kościół Niepokalanego Poczęcia NMP, Cmentarz Rzymsko</w:t>
      </w:r>
      <w:r w:rsidR="00E74B52">
        <w:rPr>
          <w:rFonts w:asciiTheme="minorHAnsi" w:eastAsia="Calibri" w:hAnsiTheme="minorHAnsi" w:cstheme="minorHAnsi"/>
        </w:rPr>
        <w:t>-</w:t>
      </w:r>
      <w:r w:rsidRPr="000E510F">
        <w:rPr>
          <w:rFonts w:asciiTheme="minorHAnsi" w:eastAsia="Calibri" w:hAnsiTheme="minorHAnsi" w:cstheme="minorHAnsi"/>
        </w:rPr>
        <w:t>Katolicki i Fort w Beniaminowie. Są to zabytki o szczególnych walorach historycznych.</w:t>
      </w:r>
    </w:p>
    <w:p w:rsidR="009E7616" w:rsidRDefault="009E7616" w:rsidP="000E510F">
      <w:pPr>
        <w:pStyle w:val="Normalny1"/>
        <w:widowControl/>
        <w:suppressAutoHyphens w:val="0"/>
        <w:spacing w:line="360" w:lineRule="auto"/>
        <w:jc w:val="both"/>
        <w:rPr>
          <w:rFonts w:asciiTheme="minorHAnsi" w:eastAsia="Calibri" w:hAnsiTheme="minorHAnsi" w:cstheme="minorHAnsi"/>
        </w:rPr>
      </w:pPr>
      <w:r w:rsidRPr="000E510F">
        <w:rPr>
          <w:rFonts w:asciiTheme="minorHAnsi" w:eastAsia="Calibri" w:hAnsiTheme="minorHAnsi" w:cstheme="minorHAnsi"/>
        </w:rPr>
        <w:t>W gminnej Ewidencji Zabytków</w:t>
      </w:r>
      <w:r w:rsidR="00E74B52">
        <w:rPr>
          <w:rFonts w:asciiTheme="minorHAnsi" w:eastAsia="Calibri" w:hAnsiTheme="minorHAnsi" w:cstheme="minorHAnsi"/>
        </w:rPr>
        <w:t xml:space="preserve"> </w:t>
      </w:r>
      <w:r w:rsidRPr="000E510F">
        <w:rPr>
          <w:rFonts w:asciiTheme="minorHAnsi" w:eastAsia="Calibri" w:hAnsiTheme="minorHAnsi" w:cstheme="minorHAnsi"/>
        </w:rPr>
        <w:t>aktualnie założonych jest 191 kart dla wszystkich  rozpoznanych stanowisk archeologicznych na terenie Gminy oraz 36 kart</w:t>
      </w:r>
      <w:r w:rsidR="00E74B52">
        <w:rPr>
          <w:rFonts w:asciiTheme="minorHAnsi" w:eastAsia="Calibri" w:hAnsiTheme="minorHAnsi" w:cstheme="minorHAnsi"/>
        </w:rPr>
        <w:t xml:space="preserve"> </w:t>
      </w:r>
      <w:r w:rsidRPr="000E510F">
        <w:rPr>
          <w:rFonts w:asciiTheme="minorHAnsi" w:eastAsia="Calibri" w:hAnsiTheme="minorHAnsi" w:cstheme="minorHAnsi"/>
        </w:rPr>
        <w:t>ujawnionych zabytków nieruchomych.</w:t>
      </w:r>
    </w:p>
    <w:p w:rsidR="000D7CC6" w:rsidRDefault="000D7CC6" w:rsidP="000E510F">
      <w:pPr>
        <w:pStyle w:val="Normalny1"/>
        <w:widowControl/>
        <w:suppressAutoHyphens w:val="0"/>
        <w:spacing w:line="360" w:lineRule="auto"/>
        <w:jc w:val="both"/>
        <w:rPr>
          <w:rFonts w:asciiTheme="minorHAnsi" w:eastAsia="Calibri" w:hAnsiTheme="minorHAnsi" w:cstheme="minorHAnsi"/>
        </w:rPr>
      </w:pPr>
    </w:p>
    <w:p w:rsidR="000E510F" w:rsidRPr="00E74B52" w:rsidRDefault="000E510F" w:rsidP="00E74B52">
      <w:pPr>
        <w:pStyle w:val="Legenda"/>
        <w:keepNext/>
        <w:rPr>
          <w:rFonts w:asciiTheme="minorHAnsi" w:hAnsiTheme="minorHAnsi" w:cstheme="minorHAnsi"/>
          <w:b w:val="0"/>
          <w:i/>
          <w:sz w:val="20"/>
          <w:szCs w:val="20"/>
        </w:rPr>
      </w:pPr>
      <w:r w:rsidRPr="00E74B52">
        <w:rPr>
          <w:rFonts w:asciiTheme="minorHAnsi" w:hAnsiTheme="minorHAnsi" w:cstheme="minorHAnsi"/>
          <w:b w:val="0"/>
          <w:i/>
          <w:sz w:val="20"/>
          <w:szCs w:val="20"/>
        </w:rPr>
        <w:t xml:space="preserve">Tabela  </w:t>
      </w:r>
      <w:r w:rsidR="000D7CC6" w:rsidRPr="00E74B52">
        <w:rPr>
          <w:rFonts w:asciiTheme="minorHAnsi" w:hAnsiTheme="minorHAnsi" w:cstheme="minorHAnsi"/>
          <w:b w:val="0"/>
          <w:i/>
          <w:sz w:val="20"/>
          <w:szCs w:val="20"/>
        </w:rPr>
        <w:t xml:space="preserve">- </w:t>
      </w:r>
      <w:r w:rsidRPr="00E74B52">
        <w:rPr>
          <w:rFonts w:asciiTheme="minorHAnsi" w:hAnsiTheme="minorHAnsi" w:cstheme="minorHAnsi"/>
          <w:b w:val="0"/>
          <w:i/>
          <w:sz w:val="20"/>
          <w:szCs w:val="20"/>
        </w:rPr>
        <w:t>Zabytki archeologiczne ujęte w gminnej ewidencji zabytków z terenu Gminy Nieporęt</w:t>
      </w:r>
      <w:r w:rsidRPr="00E74B52">
        <w:rPr>
          <w:rStyle w:val="Odwoanieprzypisudolnego"/>
          <w:rFonts w:asciiTheme="minorHAnsi" w:hAnsiTheme="minorHAnsi" w:cstheme="minorHAnsi"/>
          <w:b w:val="0"/>
          <w:i/>
          <w:sz w:val="20"/>
          <w:szCs w:val="20"/>
        </w:rPr>
        <w:footnoteReference w:id="4"/>
      </w:r>
    </w:p>
    <w:tbl>
      <w:tblPr>
        <w:tblW w:w="4963" w:type="pct"/>
        <w:tblLayout w:type="fixed"/>
        <w:tblCellMar>
          <w:left w:w="70" w:type="dxa"/>
          <w:right w:w="70" w:type="dxa"/>
        </w:tblCellMar>
        <w:tblLook w:val="04A0" w:firstRow="1" w:lastRow="0" w:firstColumn="1" w:lastColumn="0" w:noHBand="0" w:noVBand="1"/>
      </w:tblPr>
      <w:tblGrid>
        <w:gridCol w:w="441"/>
        <w:gridCol w:w="3032"/>
        <w:gridCol w:w="1134"/>
        <w:gridCol w:w="4537"/>
      </w:tblGrid>
      <w:tr w:rsidR="000E510F" w:rsidRPr="008C456E" w:rsidTr="00FA673C">
        <w:trPr>
          <w:trHeight w:val="480"/>
        </w:trPr>
        <w:tc>
          <w:tcPr>
            <w:tcW w:w="24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10F" w:rsidRPr="008C456E" w:rsidRDefault="000E510F" w:rsidP="00FA673C">
            <w:pPr>
              <w:spacing w:line="240" w:lineRule="auto"/>
              <w:jc w:val="center"/>
              <w:rPr>
                <w:rFonts w:asciiTheme="minorHAnsi" w:eastAsia="Times New Roman" w:hAnsiTheme="minorHAnsi" w:cstheme="minorHAnsi"/>
                <w:b/>
                <w:bCs/>
                <w:color w:val="000000"/>
                <w:sz w:val="18"/>
                <w:szCs w:val="18"/>
                <w:lang w:eastAsia="pl-PL"/>
              </w:rPr>
            </w:pPr>
            <w:r w:rsidRPr="008C456E">
              <w:rPr>
                <w:rFonts w:asciiTheme="minorHAnsi" w:eastAsia="Times New Roman" w:hAnsiTheme="minorHAnsi" w:cstheme="minorHAnsi"/>
                <w:b/>
                <w:bCs/>
                <w:color w:val="000000"/>
                <w:sz w:val="18"/>
                <w:szCs w:val="18"/>
                <w:lang w:eastAsia="pl-PL"/>
              </w:rPr>
              <w:t>Lp.</w:t>
            </w:r>
          </w:p>
        </w:tc>
        <w:tc>
          <w:tcPr>
            <w:tcW w:w="1658"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rsidR="000E510F" w:rsidRPr="008C456E" w:rsidRDefault="000E510F" w:rsidP="00FA673C">
            <w:pPr>
              <w:spacing w:line="240" w:lineRule="auto"/>
              <w:jc w:val="center"/>
              <w:rPr>
                <w:rFonts w:asciiTheme="minorHAnsi" w:eastAsia="Times New Roman" w:hAnsiTheme="minorHAnsi" w:cstheme="minorHAnsi"/>
                <w:b/>
                <w:bCs/>
                <w:color w:val="000000"/>
                <w:sz w:val="18"/>
                <w:szCs w:val="18"/>
                <w:lang w:eastAsia="pl-PL"/>
              </w:rPr>
            </w:pPr>
            <w:r w:rsidRPr="008C456E">
              <w:rPr>
                <w:rFonts w:asciiTheme="minorHAnsi" w:eastAsia="Times New Roman" w:hAnsiTheme="minorHAnsi" w:cstheme="minorHAnsi"/>
                <w:b/>
                <w:bCs/>
                <w:color w:val="000000"/>
                <w:sz w:val="18"/>
                <w:szCs w:val="18"/>
                <w:lang w:eastAsia="pl-PL"/>
              </w:rPr>
              <w:t>Miejscowość</w:t>
            </w:r>
          </w:p>
        </w:tc>
        <w:tc>
          <w:tcPr>
            <w:tcW w:w="62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10F" w:rsidRPr="008C456E" w:rsidRDefault="000E510F" w:rsidP="00FA673C">
            <w:pPr>
              <w:spacing w:line="240" w:lineRule="auto"/>
              <w:jc w:val="center"/>
              <w:rPr>
                <w:rFonts w:asciiTheme="minorHAnsi" w:eastAsia="Times New Roman" w:hAnsiTheme="minorHAnsi" w:cstheme="minorHAnsi"/>
                <w:b/>
                <w:bCs/>
                <w:color w:val="000000"/>
                <w:sz w:val="18"/>
                <w:szCs w:val="18"/>
                <w:lang w:eastAsia="pl-PL"/>
              </w:rPr>
            </w:pPr>
            <w:r w:rsidRPr="008C456E">
              <w:rPr>
                <w:rFonts w:asciiTheme="minorHAnsi" w:eastAsia="Times New Roman" w:hAnsiTheme="minorHAnsi" w:cstheme="minorHAnsi"/>
                <w:b/>
                <w:bCs/>
                <w:color w:val="000000"/>
                <w:sz w:val="18"/>
                <w:szCs w:val="18"/>
                <w:lang w:eastAsia="pl-PL"/>
              </w:rPr>
              <w:t>Nr stanowiska w miejscowości</w:t>
            </w:r>
          </w:p>
        </w:tc>
        <w:tc>
          <w:tcPr>
            <w:tcW w:w="2481" w:type="pct"/>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0E510F" w:rsidRPr="008C456E" w:rsidRDefault="000E510F" w:rsidP="00FA673C">
            <w:pPr>
              <w:spacing w:line="240" w:lineRule="auto"/>
              <w:jc w:val="center"/>
              <w:rPr>
                <w:rFonts w:asciiTheme="minorHAnsi" w:eastAsia="Times New Roman" w:hAnsiTheme="minorHAnsi" w:cstheme="minorHAnsi"/>
                <w:b/>
                <w:bCs/>
                <w:color w:val="000000"/>
                <w:sz w:val="18"/>
                <w:szCs w:val="18"/>
                <w:lang w:eastAsia="pl-PL"/>
              </w:rPr>
            </w:pPr>
            <w:r w:rsidRPr="008C456E">
              <w:rPr>
                <w:rFonts w:asciiTheme="minorHAnsi" w:eastAsia="Times New Roman" w:hAnsiTheme="minorHAnsi" w:cstheme="minorHAnsi"/>
                <w:b/>
                <w:bCs/>
                <w:color w:val="000000"/>
                <w:sz w:val="18"/>
                <w:szCs w:val="18"/>
                <w:lang w:eastAsia="pl-PL"/>
              </w:rPr>
              <w:t>Funkcja</w:t>
            </w:r>
          </w:p>
        </w:tc>
      </w:tr>
      <w:tr w:rsidR="000E510F" w:rsidRPr="008C456E" w:rsidTr="00FA673C">
        <w:trPr>
          <w:trHeight w:val="166"/>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Administracja Lasów Państwowych (Wólka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Administracja Lasów Państwowych</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Administracja Lasów Państwowych</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Administracja Lasów Państwowych (Kąty Węgierskie)</w:t>
            </w: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kultura łużycka; cmentarzysko - wczesne średniowieczne XI-</w:t>
            </w:r>
            <w:proofErr w:type="spellStart"/>
            <w:r w:rsidRPr="008C456E">
              <w:rPr>
                <w:rFonts w:asciiTheme="minorHAnsi" w:eastAsia="Times New Roman" w:hAnsiTheme="minorHAnsi" w:cstheme="minorHAnsi"/>
                <w:color w:val="000000"/>
                <w:sz w:val="18"/>
                <w:szCs w:val="18"/>
                <w:lang w:eastAsia="pl-PL"/>
              </w:rPr>
              <w:t>XIIw</w:t>
            </w:r>
            <w:proofErr w:type="spellEnd"/>
            <w:r w:rsidRPr="008C456E">
              <w:rPr>
                <w:rFonts w:asciiTheme="minorHAnsi" w:eastAsia="Times New Roman" w:hAnsiTheme="minorHAnsi" w:cstheme="minorHAnsi"/>
                <w:color w:val="000000"/>
                <w:sz w:val="18"/>
                <w:szCs w:val="18"/>
                <w:lang w:eastAsia="pl-PL"/>
              </w:rPr>
              <w:t>.</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1658" w:type="pct"/>
            <w:tcBorders>
              <w:top w:val="nil"/>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epoka kamienia/wczesna epoka brązu; osada - epoka brązu; cmentarzysko? - starożytność; osada - późny okres lateński/okres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1658" w:type="pct"/>
            <w:tcBorders>
              <w:top w:val="single" w:sz="4" w:space="0" w:color="auto"/>
              <w:left w:val="single" w:sz="4" w:space="0" w:color="000000"/>
              <w:bottom w:val="single" w:sz="4" w:space="0" w:color="auto"/>
              <w:right w:val="single" w:sz="4" w:space="0" w:color="auto"/>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auto"/>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 ślad osadnictwa - kultura łużycka</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1658" w:type="pct"/>
            <w:tcBorders>
              <w:top w:val="single" w:sz="4" w:space="0" w:color="auto"/>
              <w:left w:val="single" w:sz="4" w:space="0" w:color="000000"/>
              <w:bottom w:val="single" w:sz="4" w:space="0" w:color="auto"/>
              <w:right w:val="single" w:sz="4" w:space="0" w:color="auto"/>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p>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auto"/>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 ślady osadnictwa - okres wpływów rzymskich; ślady osadnictwa - starożytność</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okres halsztacki/lateński,; ślady osadnictwa - okres wpływów rzymskich?</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 osada - kultura łużycka; osada -  okres wpływów rzymskich; osada - starożytność</w:t>
            </w:r>
          </w:p>
        </w:tc>
      </w:tr>
      <w:tr w:rsidR="000E510F" w:rsidRPr="008C456E" w:rsidTr="00FA673C">
        <w:trPr>
          <w:trHeight w:val="5"/>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vMerge w:val="restart"/>
            <w:tcBorders>
              <w:top w:val="nil"/>
              <w:left w:val="nil"/>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okres halsztacki/lateński</w:t>
            </w:r>
          </w:p>
        </w:tc>
      </w:tr>
      <w:tr w:rsidR="000E510F" w:rsidRPr="008C456E" w:rsidTr="00FA673C">
        <w:trPr>
          <w:trHeight w:val="21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p>
        </w:tc>
        <w:tc>
          <w:tcPr>
            <w:tcW w:w="2481" w:type="pct"/>
            <w:vMerge/>
            <w:tcBorders>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 ślady osadnictwa -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starożytność/okres wpływów rzymskich?,</w:t>
            </w:r>
          </w:p>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średniowiecze</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16</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wczesne średniowiecze</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osada/cmentarzysko - starożytność,; cmentarzysko? - starożytność/okres halsztacki; osada - średniowiecze</w:t>
            </w:r>
          </w:p>
        </w:tc>
      </w:tr>
      <w:tr w:rsidR="000E510F" w:rsidRPr="008C456E" w:rsidTr="00FA673C">
        <w:trPr>
          <w:trHeight w:val="491"/>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w:t>
            </w:r>
          </w:p>
        </w:tc>
        <w:tc>
          <w:tcPr>
            <w:tcW w:w="1658" w:type="pct"/>
            <w:tcBorders>
              <w:top w:val="single" w:sz="4" w:space="0" w:color="auto"/>
              <w:left w:val="single" w:sz="4" w:space="0" w:color="000000"/>
              <w:bottom w:val="single" w:sz="4" w:space="0" w:color="auto"/>
              <w:right w:val="single" w:sz="4" w:space="0" w:color="000000"/>
            </w:tcBorders>
            <w:shd w:val="clear" w:color="auto" w:fill="auto"/>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nil"/>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wczesne średniowieczne XII-XIII w.</w:t>
            </w:r>
          </w:p>
        </w:tc>
      </w:tr>
      <w:tr w:rsidR="000E510F" w:rsidRPr="008C456E" w:rsidTr="00FA673C">
        <w:trPr>
          <w:trHeight w:val="413"/>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Aleksandrów</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wczesne średniowiecze/średniowiecze</w:t>
            </w:r>
          </w:p>
        </w:tc>
      </w:tr>
      <w:tr w:rsidR="000E510F" w:rsidRPr="008C456E" w:rsidTr="00FA673C">
        <w:trPr>
          <w:trHeight w:val="459"/>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neolit,; osada - wczesna epoka brązu</w:t>
            </w:r>
          </w:p>
        </w:tc>
      </w:tr>
      <w:tr w:rsidR="000E510F" w:rsidRPr="008C456E" w:rsidTr="00FA673C">
        <w:trPr>
          <w:trHeight w:val="41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t>
            </w:r>
          </w:p>
        </w:tc>
      </w:tr>
      <w:tr w:rsidR="000E510F" w:rsidRPr="008C456E" w:rsidTr="00FA673C">
        <w:trPr>
          <w:trHeight w:val="5"/>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skarb? - wczesne średniowiecze</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okres lateński/okres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mezolit</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25</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Białobrzegi</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26</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Izabelin</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neolit?; osada - epoka brązu,; cmentarzysko? - starożytność/późny okres lateński/okres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kamienia-wczesny brąz; ślady osadnictwa - neolit,</w:t>
            </w:r>
          </w:p>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neolit-wczesny brąz; osada - epoka brązu; cmentarzysko? - starożytność</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starożytność/neolit?; ślady osadnictwa - wczesna epoka brązu; osada - okres halsztacki; ślady osadnictwa - późny okres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późna epoka brązu-okres halsztacki</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cmentarzysko - epoka brązu-okres halsztacki</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neolit-wczesna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w:t>
            </w:r>
          </w:p>
        </w:tc>
      </w:tr>
      <w:tr w:rsidR="000E510F" w:rsidRPr="008C456E" w:rsidTr="00FA673C">
        <w:trPr>
          <w:trHeight w:val="30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 ślady osadnictwa - wczesna epoka brązu; osada - epoka brązu</w:t>
            </w:r>
          </w:p>
        </w:tc>
      </w:tr>
      <w:tr w:rsidR="000E510F" w:rsidRPr="008C456E" w:rsidTr="00FA673C">
        <w:trPr>
          <w:trHeight w:val="30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 ślady osadnictwa - epoka brązu</w:t>
            </w:r>
          </w:p>
        </w:tc>
      </w:tr>
      <w:tr w:rsidR="000E510F" w:rsidRPr="008C456E" w:rsidTr="00FA673C">
        <w:trPr>
          <w:trHeight w:val="30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48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neolit; ślady osadnictwa - wczesna epoka brązu; cmentarzysko? - starożytność</w:t>
            </w:r>
          </w:p>
        </w:tc>
      </w:tr>
      <w:tr w:rsidR="000E510F" w:rsidRPr="008C456E" w:rsidTr="00FA673C">
        <w:trPr>
          <w:trHeight w:val="237"/>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starożytność/okres halsztacki; cmentarzysko - okres wpływów rzymskich</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neolit-wczesna epoka brązu,; ślady osadnictwa - okres halsztacki/lateński,</w:t>
            </w:r>
          </w:p>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cmentarzysko? - starożytność/okres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okres wpływów rzymskich</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starożytność; ślady osadnictwa - wczesne średniowiecze-średniowiecze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21</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wczesna epoka brązu; osada - okres halsztacki/lateński; osada - okres lateński/okres wpływów rzymskich; osada - starożytność</w:t>
            </w:r>
          </w:p>
        </w:tc>
      </w:tr>
      <w:tr w:rsidR="000E510F" w:rsidRPr="008C456E" w:rsidTr="00FA673C">
        <w:trPr>
          <w:trHeight w:val="693"/>
        </w:trPr>
        <w:tc>
          <w:tcPr>
            <w:tcW w:w="241" w:type="pct"/>
            <w:tcBorders>
              <w:left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48</w:t>
            </w:r>
          </w:p>
        </w:tc>
        <w:tc>
          <w:tcPr>
            <w:tcW w:w="1658" w:type="pct"/>
            <w:tcBorders>
              <w:top w:val="single" w:sz="4" w:space="0" w:color="auto"/>
              <w:left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22</w:t>
            </w:r>
          </w:p>
        </w:tc>
        <w:tc>
          <w:tcPr>
            <w:tcW w:w="2481" w:type="pct"/>
            <w:tcBorders>
              <w:top w:val="single" w:sz="4" w:space="0" w:color="auto"/>
              <w:left w:val="nil"/>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kamienia-epoka wczesnego brązu; ślady osadnictwa - neolit; cmentarzysko - okres halsztacki/lateński; ślady osadnictwa - późny okres lateński</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23</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 ślady osadnictwa - wczesna epoka brązu; osada - okres halsztacki /lateński,; osada - późny okres lateński-wczesny okres wpływów rzymskich; cmentarzysko? - starożytność</w:t>
            </w:r>
          </w:p>
        </w:tc>
      </w:tr>
      <w:tr w:rsidR="000E510F" w:rsidRPr="008C456E" w:rsidTr="00FA673C">
        <w:trPr>
          <w:trHeight w:val="5"/>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24</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cmentarzysko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 ślady osadnictwa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Józefów</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mezolit; cmentarzysko - późny okres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wpływów rzymskich; 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halsztacki/lateński</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starożytność/brązu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mezolit?</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92"/>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starożytność/późny neolit-wczesna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starożytność/epoka brązu brąz; ślady osadnictwa - okres wpływów rzymskich, okres wędrówki ludów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okres wpływów rzymskich</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okres późnego neolitu/epoka wczesnego brązu; osada - późna epoka brązu-okres halsztacki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późny okres wpływów rzymskich, okres wędrówki ludów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 ślady osadnictwa - starożytność; ślady osadnictwa - wczesne średniowieczne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i epoka brązu; ślady osadnictwa - epoka brązu</w:t>
            </w:r>
          </w:p>
        </w:tc>
      </w:tr>
      <w:tr w:rsidR="000E510F" w:rsidRPr="008C456E" w:rsidTr="00FA673C">
        <w:trPr>
          <w:trHeight w:val="648"/>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73</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Kąty Węgierskie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późnego neolitu/wczesna epoka brązu; osada - okres halsztacki i lateński</w:t>
            </w:r>
          </w:p>
        </w:tc>
      </w:tr>
      <w:tr w:rsidR="000E510F" w:rsidRPr="008C456E" w:rsidTr="00FA673C">
        <w:trPr>
          <w:trHeight w:val="471"/>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74</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Michałów-Grabina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kamienia-wczesna epoka brązu</w:t>
            </w:r>
          </w:p>
        </w:tc>
      </w:tr>
      <w:tr w:rsidR="000E510F" w:rsidRPr="008C456E" w:rsidTr="00FA673C">
        <w:trPr>
          <w:trHeight w:val="41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Michałów-Grabina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Michałów-Grabina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okres halsztacki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Michałów-Grabina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78</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Michałów-Grabina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w:t>
            </w:r>
          </w:p>
        </w:tc>
      </w:tr>
      <w:tr w:rsidR="000E510F" w:rsidRPr="008C456E" w:rsidTr="00FA673C">
        <w:trPr>
          <w:trHeight w:val="21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79</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 osada - epoka brązu/okres halsztacki)</w:t>
            </w:r>
          </w:p>
        </w:tc>
      </w:tr>
      <w:tr w:rsidR="000E510F" w:rsidRPr="008C456E" w:rsidTr="00FA673C">
        <w:trPr>
          <w:trHeight w:val="89"/>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 osada - epoka brązu</w:t>
            </w:r>
          </w:p>
        </w:tc>
      </w:tr>
      <w:tr w:rsidR="000E510F" w:rsidRPr="008C456E" w:rsidTr="00FA673C">
        <w:trPr>
          <w:trHeight w:val="89"/>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81</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cmentarzysko? - starożytność; osada -epoka brązu/V okres/; osada - późny okres lateński</w:t>
            </w:r>
          </w:p>
        </w:tc>
      </w:tr>
      <w:tr w:rsidR="000E510F" w:rsidRPr="008C456E" w:rsidTr="00FA673C">
        <w:trPr>
          <w:trHeight w:val="89"/>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epoka brązu</w:t>
            </w:r>
          </w:p>
        </w:tc>
      </w:tr>
      <w:tr w:rsidR="000E510F" w:rsidRPr="008C456E" w:rsidTr="00FA673C">
        <w:trPr>
          <w:trHeight w:val="89"/>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83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okres lateński-okres wpływów rzymskich?; ślad osadnictwa - starożytność</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 ślad osadnictwa - epoka kamienia/wczesna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neolit/wczesna epoka brązu; osada - wczesna epoka. brązu; osada/cmentarzysko - późny okres lateński/okres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starożytność; ślady osadnictwa - wczesne średniowiecze/średniowiecze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starożytność/epoka brązu?;  cmentarzysko? - starożytność/okres wpływów rzymskich; ślady osadnictwa - wczesne średniowiecze/średniowiecze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neolit/wczesna epoka brązu; 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 osada - epoka brązu; ślady osadnictwa - okres lateński; cmentarzysko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epoka kamienia-wczesna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późny okres lateński; osada - starożytność; osada - wczesne średniowieczne XII-XIII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okres wpływów rzymskich, cmentarzysko - okres wpływów rzymskich; osada - wczesne średniowiecze/średniowiecze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starożytność; ślady osadnictwa -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okres halsztacki?; cmentarzysko - późny okres lateński/okres wpływów rzymskich?; ślady osadnictwa - epoka wczesne średniowiecze,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halsztacki; cmentarzysko - późny okres lateński-okres wpływów rzymskich; ślady osadnictwa -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osada/cmentarzysko? - starożytność; osada - okres wpływów rzymskich, ślady osadnictwa -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halsztacki; osada - późny okres lateński/</w:t>
            </w:r>
            <w:r w:rsidRPr="008C456E">
              <w:rPr>
                <w:rFonts w:asciiTheme="minorHAnsi" w:hAnsiTheme="minorHAnsi" w:cstheme="minorHAnsi"/>
                <w:sz w:val="18"/>
                <w:szCs w:val="18"/>
              </w:rPr>
              <w:t xml:space="preserve"> </w:t>
            </w:r>
            <w:r w:rsidRPr="008C456E">
              <w:rPr>
                <w:rFonts w:asciiTheme="minorHAnsi" w:eastAsia="Times New Roman" w:hAnsiTheme="minorHAnsi" w:cstheme="minorHAnsi"/>
                <w:color w:val="000000"/>
                <w:sz w:val="18"/>
                <w:szCs w:val="18"/>
                <w:lang w:eastAsia="pl-PL"/>
              </w:rPr>
              <w:t>okres wpływów rzymskich; osada - okres wpływów rzymskich; ślady osadnictwa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osada - średniowiecze</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 ślady osadnictwa - średniowiecze</w:t>
            </w:r>
          </w:p>
        </w:tc>
      </w:tr>
      <w:tr w:rsidR="000E510F" w:rsidRPr="008C456E" w:rsidTr="00FA673C">
        <w:trPr>
          <w:trHeight w:val="225"/>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25</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średniowiecze</w:t>
            </w:r>
          </w:p>
        </w:tc>
      </w:tr>
      <w:tr w:rsidR="000E510F" w:rsidRPr="008C456E" w:rsidTr="00FA673C">
        <w:trPr>
          <w:trHeight w:val="30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26</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średniowiecze XIII/XIV w.</w:t>
            </w:r>
          </w:p>
        </w:tc>
      </w:tr>
      <w:tr w:rsidR="000E510F" w:rsidRPr="008C456E" w:rsidTr="00FA673C">
        <w:trPr>
          <w:trHeight w:val="73"/>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wczesne średniowiecze; osada - średniowiecze/nowożytność XV-XVII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późny okres lateński-okres wpływów rzymskich; osada -  średniowiecze-nowożytność XVI-XVII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okres lateński-okres wpływów rzymskich; ślady osadnictwa - nowożytność XVI-XVIII w.</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32</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 wczesna epoka brązu; osada - późny okres lateński-okres wpływów rzymskich; ślady osadnictwa - średniowiecze?</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33</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 xml:space="preserve">ślady osadnictwa -  neolit; osada? - starożytność/epoka </w:t>
            </w:r>
            <w:r w:rsidRPr="008C456E">
              <w:rPr>
                <w:rFonts w:asciiTheme="minorHAnsi" w:eastAsia="Times New Roman" w:hAnsiTheme="minorHAnsi" w:cstheme="minorHAnsi"/>
                <w:color w:val="000000"/>
                <w:sz w:val="18"/>
                <w:szCs w:val="18"/>
                <w:lang w:eastAsia="pl-PL"/>
              </w:rPr>
              <w:lastRenderedPageBreak/>
              <w:t>brązu?; ślad osadnictwa -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111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epoka brązu; cmentarzysko - okres lateński/późny okres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 wczesna epoka brązu; ślady osadnictwa - wczesna epoka brązu; osada? - starożytność/epoka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średniowiecze</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38</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wpływów rzymskich; ślady osadnictwa -  średniowiecze XV-XVI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118</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okres wpływów rzymskich; ślady osadnictwa -  XVII-XVIII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XVII w.</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neolit; ślady osadnictwa - neolit; ślady osadnictwa - wczesna epoka brązu; ślady osadnictwa - okres halsztacki i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ślady osadnictwa - mezolit; ślady osadnictwa - neolit; ślady osadnictwa - wczesna epoka brązu; cmentarzysko? - późny okres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okres halsztacki i lateński, ślady osadnictwa - wczesne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 ślady osadnictwa - wczesna epoka brązu; ślady osadnictwa - okres halsztacki i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 neolit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 ślady osadnictwa - neolit; ślady osadnictwa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127</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 mezolit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128</w:t>
            </w:r>
          </w:p>
        </w:tc>
        <w:tc>
          <w:tcPr>
            <w:tcW w:w="1658" w:type="pct"/>
            <w:tcBorders>
              <w:top w:val="single" w:sz="4" w:space="0" w:color="auto"/>
              <w:left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Nieporęt</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halsztacki i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130</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okres halsztacki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okres halsztacki i lateński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Rembelszczyzna</w:t>
            </w:r>
          </w:p>
        </w:tc>
        <w:tc>
          <w:tcPr>
            <w:tcW w:w="620" w:type="pct"/>
            <w:tcBorders>
              <w:top w:val="single" w:sz="4" w:space="0" w:color="auto"/>
              <w:left w:val="single" w:sz="4" w:space="0" w:color="000000"/>
              <w:bottom w:val="single" w:sz="4" w:space="0" w:color="auto"/>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kultura trzciniecka?</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136</w:t>
            </w:r>
          </w:p>
        </w:tc>
        <w:tc>
          <w:tcPr>
            <w:tcW w:w="1658" w:type="pct"/>
            <w:tcBorders>
              <w:top w:val="nil"/>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Rynia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wpływów rzymskich, XIII w.</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137</w:t>
            </w:r>
          </w:p>
        </w:tc>
        <w:tc>
          <w:tcPr>
            <w:tcW w:w="1658" w:type="pct"/>
            <w:tcBorders>
              <w:top w:val="single" w:sz="4" w:space="0" w:color="auto"/>
              <w:left w:val="single" w:sz="4" w:space="0" w:color="000000"/>
              <w:bottom w:val="single" w:sz="4" w:space="0" w:color="000000"/>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Rynia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XIII-XIV w.</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138</w:t>
            </w:r>
          </w:p>
        </w:tc>
        <w:tc>
          <w:tcPr>
            <w:tcW w:w="1658" w:type="pct"/>
            <w:tcBorders>
              <w:top w:val="nil"/>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wczesna epoka brązu; osada - późny brąz-okres halsztacki; cmentarzysko - starożytność</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139</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Drugi</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140</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okres neolitu, wczesna epoka brązu; osada - epoka brązu; ślad osadnictwa - okres halsztacki/okres lateński; osada? - starożytność</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141</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Drugi</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142</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Drugi</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143</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starożytność; osada - późny okres lateński-okres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144</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wczesna epoka brązu; osada - okres halsztacki i lateński</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145</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 xml:space="preserve">ślady osadnictwa - starożytność; znalezisko - </w:t>
            </w:r>
            <w:r w:rsidRPr="008C456E">
              <w:rPr>
                <w:rFonts w:asciiTheme="minorHAnsi" w:eastAsia="Times New Roman" w:hAnsiTheme="minorHAnsi" w:cstheme="minorHAnsi"/>
                <w:color w:val="000000"/>
                <w:sz w:val="18"/>
                <w:szCs w:val="18"/>
                <w:lang w:eastAsia="pl-PL"/>
              </w:rPr>
              <w:lastRenderedPageBreak/>
              <w:t>średniowieczne</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146</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 osada - późny okres wpływów rzymskich, ślad osadnictwa - starożytność; ślad osadnictwa - okres średniowieczny</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147</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okres halsztacki, okres wpływów rzymskich</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148</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wczesna epoka brązu; ślad osadnictwa - epoka brązu?; ślad osadnictwa -  okres halsztacki; osada - starożytność; osada - późny okres lateński-okres wpływów rzymskich; cmentarzysko - starożytność; osada - wczesne średniowiecze, średniowiecze</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149</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okres halsztacki, okres wpływów rzymskich</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150</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brązu-okres halsztacki</w:t>
            </w:r>
          </w:p>
        </w:tc>
      </w:tr>
      <w:tr w:rsidR="000E510F" w:rsidRPr="008C456E" w:rsidTr="00FA673C">
        <w:trPr>
          <w:trHeight w:val="585"/>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151</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 ślady osadnictwa - okres wpływów rzymskich, ślady osadnictwa - średniowiecze, nowożytność</w:t>
            </w:r>
          </w:p>
        </w:tc>
      </w:tr>
      <w:tr w:rsidR="000E510F" w:rsidRPr="008C456E" w:rsidTr="00FA673C">
        <w:trPr>
          <w:trHeight w:val="1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152</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12</w:t>
            </w:r>
          </w:p>
        </w:tc>
        <w:tc>
          <w:tcPr>
            <w:tcW w:w="2481" w:type="pct"/>
            <w:tcBorders>
              <w:top w:val="nil"/>
              <w:left w:val="nil"/>
              <w:bottom w:val="single" w:sz="4" w:space="0" w:color="000000"/>
              <w:right w:val="single" w:sz="4" w:space="0" w:color="000000"/>
            </w:tcBorders>
            <w:shd w:val="clear" w:color="auto" w:fill="auto"/>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(epoka brązu)</w:t>
            </w:r>
          </w:p>
        </w:tc>
      </w:tr>
      <w:tr w:rsidR="000E510F" w:rsidRPr="008C456E" w:rsidTr="00FA673C">
        <w:trPr>
          <w:trHeight w:val="121"/>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153</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i epoka brązu; ślady osadnictwa - epoka brązu</w:t>
            </w:r>
          </w:p>
        </w:tc>
      </w:tr>
      <w:tr w:rsidR="000E510F" w:rsidRPr="008C456E" w:rsidTr="00FA673C">
        <w:trPr>
          <w:trHeight w:val="84"/>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154</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starożytność-epoka brązu?; ślady osadnictwa - okres wpływów rzymskich</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155</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w:t>
            </w:r>
          </w:p>
        </w:tc>
      </w:tr>
      <w:tr w:rsidR="000E510F" w:rsidRPr="008C456E" w:rsidTr="00FA673C">
        <w:trPr>
          <w:trHeight w:val="178"/>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156</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157</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158</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 ślady osadnictwa -  starożytność/okres halsztacki?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159</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starożytność/neolit; osada - okres halsztacki</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160</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161</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21</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cmentarzysko/osada -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162</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22</w:t>
            </w:r>
          </w:p>
        </w:tc>
        <w:tc>
          <w:tcPr>
            <w:tcW w:w="2481" w:type="pct"/>
            <w:tcBorders>
              <w:top w:val="single" w:sz="4" w:space="0" w:color="auto"/>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starożytność; osada/cmentarzysko - późny okres lateński, okres wpływów rzymskich</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163</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23</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późny okres lateński- wpływów rzymskich; osada - epoka brązu-okres halsztacki</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164</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24</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starożytność/późny neolit-wczesna epoka brązu</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165</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25</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okres halsztacki i lateński; ślady osadnictwa - średniowiecze</w:t>
            </w:r>
          </w:p>
        </w:tc>
      </w:tr>
      <w:tr w:rsidR="000E510F" w:rsidRPr="008C456E" w:rsidTr="00FA673C">
        <w:trPr>
          <w:trHeight w:val="114"/>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166</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26</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okres halsztacki/okres lateński, okres wpływów rzymskich; ślady osadnictwa - epoka brązu; ślady osadnictwa - starożytność?; cmentarzysko - wczesny okres lateński</w:t>
            </w:r>
          </w:p>
        </w:tc>
      </w:tr>
      <w:tr w:rsidR="000E510F" w:rsidRPr="008C456E" w:rsidTr="00FA673C">
        <w:trPr>
          <w:trHeight w:val="7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167</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nil"/>
              <w:left w:val="single" w:sz="4" w:space="0" w:color="auto"/>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27</w:t>
            </w:r>
          </w:p>
        </w:tc>
        <w:tc>
          <w:tcPr>
            <w:tcW w:w="2481" w:type="pct"/>
            <w:tcBorders>
              <w:top w:val="nil"/>
              <w:left w:val="nil"/>
              <w:bottom w:val="single" w:sz="4" w:space="0" w:color="auto"/>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168</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Pierwszy</w:t>
            </w:r>
          </w:p>
        </w:tc>
        <w:tc>
          <w:tcPr>
            <w:tcW w:w="620" w:type="pct"/>
            <w:tcBorders>
              <w:top w:val="single" w:sz="4" w:space="0" w:color="auto"/>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28</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osadnictwa/cmentarzysko - starożytność, okres halsztacki</w:t>
            </w:r>
          </w:p>
        </w:tc>
      </w:tr>
      <w:tr w:rsidR="000E510F" w:rsidRPr="008C456E" w:rsidTr="00FA673C">
        <w:trPr>
          <w:trHeight w:val="641"/>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169</w:t>
            </w:r>
          </w:p>
        </w:tc>
        <w:tc>
          <w:tcPr>
            <w:tcW w:w="1658" w:type="pct"/>
            <w:tcBorders>
              <w:top w:val="nil"/>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Drugi</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 xml:space="preserve">cmentarzysko - późny okres </w:t>
            </w:r>
            <w:proofErr w:type="spellStart"/>
            <w:r w:rsidRPr="008C456E">
              <w:rPr>
                <w:rFonts w:asciiTheme="minorHAnsi" w:eastAsia="Times New Roman" w:hAnsiTheme="minorHAnsi" w:cstheme="minorHAnsi"/>
                <w:color w:val="000000"/>
                <w:sz w:val="18"/>
                <w:szCs w:val="18"/>
                <w:lang w:eastAsia="pl-PL"/>
              </w:rPr>
              <w:t>halsztacki-lateński</w:t>
            </w:r>
            <w:proofErr w:type="spellEnd"/>
            <w:r w:rsidRPr="008C456E">
              <w:rPr>
                <w:rFonts w:asciiTheme="minorHAnsi" w:eastAsia="Times New Roman" w:hAnsiTheme="minorHAnsi" w:cstheme="minorHAnsi"/>
                <w:color w:val="000000"/>
                <w:sz w:val="18"/>
                <w:szCs w:val="18"/>
                <w:lang w:eastAsia="pl-PL"/>
              </w:rPr>
              <w:t>; ślady osadnictwa - wczesna epoka brązu; ślady osadnictwa - średniowiecze; cmentarzysko - okres lateński</w:t>
            </w:r>
          </w:p>
        </w:tc>
      </w:tr>
      <w:tr w:rsidR="000E510F" w:rsidRPr="008C456E" w:rsidTr="00FA673C">
        <w:trPr>
          <w:trHeight w:val="692"/>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170</w:t>
            </w:r>
          </w:p>
        </w:tc>
        <w:tc>
          <w:tcPr>
            <w:tcW w:w="1658" w:type="pct"/>
            <w:tcBorders>
              <w:top w:val="single" w:sz="4" w:space="0" w:color="auto"/>
              <w:left w:val="single" w:sz="4" w:space="0" w:color="000000"/>
              <w:bottom w:val="single" w:sz="4" w:space="0" w:color="000000"/>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Stanisławów Drugi</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starożytność; ślady osadnictwa - średniowiecze</w:t>
            </w:r>
          </w:p>
        </w:tc>
      </w:tr>
      <w:tr w:rsidR="000E510F" w:rsidRPr="008C456E" w:rsidTr="00FA673C">
        <w:trPr>
          <w:trHeight w:val="206"/>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171</w:t>
            </w:r>
          </w:p>
        </w:tc>
        <w:tc>
          <w:tcPr>
            <w:tcW w:w="1658" w:type="pct"/>
            <w:tcBorders>
              <w:top w:val="nil"/>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172</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173</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okres wpływów rzymskich</w:t>
            </w:r>
          </w:p>
        </w:tc>
      </w:tr>
      <w:tr w:rsidR="000E510F" w:rsidRPr="008C456E" w:rsidTr="00FA673C">
        <w:trPr>
          <w:trHeight w:val="840"/>
        </w:trPr>
        <w:tc>
          <w:tcPr>
            <w:tcW w:w="241" w:type="pct"/>
            <w:tcBorders>
              <w:top w:val="nil"/>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lastRenderedPageBreak/>
              <w:t>174</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kamienia-wczesna epoka brązu; ślady osadnictwa - wczesna epoka brązu</w:t>
            </w:r>
          </w:p>
        </w:tc>
      </w:tr>
      <w:tr w:rsidR="000E510F" w:rsidRPr="008C456E" w:rsidTr="00FA673C">
        <w:trPr>
          <w:trHeight w:val="70"/>
        </w:trPr>
        <w:tc>
          <w:tcPr>
            <w:tcW w:w="241" w:type="pct"/>
            <w:tcBorders>
              <w:top w:val="single" w:sz="4" w:space="0" w:color="auto"/>
              <w:left w:val="single" w:sz="4" w:space="0" w:color="000000"/>
              <w:bottom w:val="single" w:sz="4" w:space="0" w:color="auto"/>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175</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 ślady osadnictwa - wczesna epoka brązu</w:t>
            </w:r>
          </w:p>
        </w:tc>
      </w:tr>
      <w:tr w:rsidR="000E510F" w:rsidRPr="008C456E" w:rsidTr="00FA673C">
        <w:trPr>
          <w:trHeight w:val="471"/>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176</w:t>
            </w:r>
          </w:p>
        </w:tc>
        <w:tc>
          <w:tcPr>
            <w:tcW w:w="1658" w:type="pct"/>
            <w:tcBorders>
              <w:top w:val="single" w:sz="4" w:space="0" w:color="auto"/>
              <w:left w:val="single" w:sz="4" w:space="0" w:color="000000"/>
              <w:bottom w:val="single" w:sz="4" w:space="0" w:color="auto"/>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 okres halsztacki</w:t>
            </w:r>
          </w:p>
        </w:tc>
      </w:tr>
      <w:tr w:rsidR="000E510F" w:rsidRPr="008C456E" w:rsidTr="00FA673C">
        <w:trPr>
          <w:trHeight w:val="374"/>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177</w:t>
            </w:r>
          </w:p>
        </w:tc>
        <w:tc>
          <w:tcPr>
            <w:tcW w:w="1658" w:type="pct"/>
            <w:tcBorders>
              <w:top w:val="single" w:sz="4" w:space="0" w:color="auto"/>
              <w:left w:val="single" w:sz="4" w:space="0" w:color="000000"/>
              <w:bottom w:val="single" w:sz="4" w:space="0" w:color="000000"/>
              <w:right w:val="single" w:sz="4" w:space="0" w:color="auto"/>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Wola Aleksandra</w:t>
            </w:r>
          </w:p>
        </w:tc>
        <w:tc>
          <w:tcPr>
            <w:tcW w:w="620" w:type="pct"/>
            <w:tcBorders>
              <w:top w:val="nil"/>
              <w:left w:val="single" w:sz="4" w:space="0" w:color="auto"/>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epoka brązu</w:t>
            </w:r>
          </w:p>
        </w:tc>
      </w:tr>
      <w:tr w:rsidR="000E510F" w:rsidRPr="008C456E" w:rsidTr="00FA673C">
        <w:trPr>
          <w:trHeight w:val="279"/>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178</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mezolit-wczesny neolit</w:t>
            </w:r>
          </w:p>
        </w:tc>
      </w:tr>
      <w:tr w:rsidR="000E510F" w:rsidRPr="008C456E" w:rsidTr="00FA673C">
        <w:trPr>
          <w:trHeight w:val="325"/>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179</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180</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314"/>
        </w:trPr>
        <w:tc>
          <w:tcPr>
            <w:tcW w:w="241"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single" w:sz="4" w:space="0" w:color="auto"/>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4</w:t>
            </w:r>
          </w:p>
        </w:tc>
        <w:tc>
          <w:tcPr>
            <w:tcW w:w="2481" w:type="pct"/>
            <w:tcBorders>
              <w:top w:val="single" w:sz="4" w:space="0" w:color="auto"/>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późny neolit-wczesna epoka brązu; ślady osadnictwa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182</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5</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starożytność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183</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6</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osada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184</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185</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8</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neolit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186</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9</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paleolit</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187</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Wólka Radzymińska</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10</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nowożytność</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188</w:t>
            </w:r>
          </w:p>
        </w:tc>
        <w:tc>
          <w:tcPr>
            <w:tcW w:w="1658" w:type="pct"/>
            <w:tcBorders>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Zegrze Południowe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3</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wczesna epoka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189</w:t>
            </w:r>
          </w:p>
        </w:tc>
        <w:tc>
          <w:tcPr>
            <w:tcW w:w="1658" w:type="pct"/>
            <w:tcBorders>
              <w:top w:val="single" w:sz="4" w:space="0" w:color="auto"/>
              <w:left w:val="single" w:sz="4" w:space="0" w:color="000000"/>
              <w:bottom w:val="single" w:sz="4" w:space="0" w:color="000000"/>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Zegrze Południowe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7</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drugi okres epoki brązu</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190</w:t>
            </w:r>
          </w:p>
        </w:tc>
        <w:tc>
          <w:tcPr>
            <w:tcW w:w="1658" w:type="pct"/>
            <w:tcBorders>
              <w:top w:val="nil"/>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Zegrze Południowe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 osadnictwa - wczesna epoka brązu; ślad osadnictwa - średniowiecze</w:t>
            </w:r>
          </w:p>
        </w:tc>
      </w:tr>
      <w:tr w:rsidR="000E510F" w:rsidRPr="008C456E" w:rsidTr="00FA673C">
        <w:trPr>
          <w:trHeight w:val="70"/>
        </w:trPr>
        <w:tc>
          <w:tcPr>
            <w:tcW w:w="241"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191</w:t>
            </w:r>
          </w:p>
        </w:tc>
        <w:tc>
          <w:tcPr>
            <w:tcW w:w="1658" w:type="pct"/>
            <w:tcBorders>
              <w:top w:val="single" w:sz="4" w:space="0" w:color="auto"/>
              <w:left w:val="single" w:sz="4" w:space="0" w:color="000000"/>
              <w:bottom w:val="single" w:sz="4" w:space="0" w:color="auto"/>
              <w:right w:val="single" w:sz="4" w:space="0" w:color="000000"/>
            </w:tcBorders>
          </w:tcPr>
          <w:p w:rsidR="000E510F" w:rsidRPr="008C456E" w:rsidRDefault="000E510F" w:rsidP="000E510F">
            <w:pPr>
              <w:spacing w:line="240" w:lineRule="auto"/>
              <w:rPr>
                <w:rFonts w:asciiTheme="minorHAnsi" w:eastAsia="Times New Roman" w:hAnsiTheme="minorHAnsi" w:cstheme="minorHAnsi"/>
                <w:bCs/>
                <w:color w:val="000000"/>
                <w:sz w:val="18"/>
                <w:szCs w:val="18"/>
                <w:lang w:eastAsia="pl-PL"/>
              </w:rPr>
            </w:pPr>
            <w:r w:rsidRPr="008C456E">
              <w:rPr>
                <w:rFonts w:asciiTheme="minorHAnsi" w:eastAsia="Times New Roman" w:hAnsiTheme="minorHAnsi" w:cstheme="minorHAnsi"/>
                <w:bCs/>
                <w:color w:val="000000"/>
                <w:sz w:val="18"/>
                <w:szCs w:val="18"/>
                <w:lang w:eastAsia="pl-PL"/>
              </w:rPr>
              <w:t>Zegrze Południowe</w:t>
            </w:r>
          </w:p>
        </w:tc>
        <w:tc>
          <w:tcPr>
            <w:tcW w:w="620" w:type="pct"/>
            <w:tcBorders>
              <w:top w:val="nil"/>
              <w:left w:val="single" w:sz="4" w:space="0" w:color="000000"/>
              <w:bottom w:val="single" w:sz="4" w:space="0" w:color="000000"/>
              <w:right w:val="single" w:sz="4" w:space="0" w:color="000000"/>
            </w:tcBorders>
            <w:vAlign w:val="center"/>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2</w:t>
            </w:r>
          </w:p>
        </w:tc>
        <w:tc>
          <w:tcPr>
            <w:tcW w:w="2481" w:type="pct"/>
            <w:tcBorders>
              <w:top w:val="nil"/>
              <w:left w:val="nil"/>
              <w:bottom w:val="single" w:sz="4" w:space="0" w:color="000000"/>
              <w:right w:val="single" w:sz="4" w:space="0" w:color="000000"/>
            </w:tcBorders>
            <w:shd w:val="clear" w:color="auto" w:fill="auto"/>
            <w:vAlign w:val="center"/>
            <w:hideMark/>
          </w:tcPr>
          <w:p w:rsidR="000E510F" w:rsidRPr="008C456E" w:rsidRDefault="000E510F" w:rsidP="000E510F">
            <w:pPr>
              <w:spacing w:line="240" w:lineRule="auto"/>
              <w:jc w:val="center"/>
              <w:rPr>
                <w:rFonts w:asciiTheme="minorHAnsi" w:eastAsia="Times New Roman" w:hAnsiTheme="minorHAnsi" w:cstheme="minorHAnsi"/>
                <w:color w:val="000000"/>
                <w:sz w:val="18"/>
                <w:szCs w:val="18"/>
                <w:lang w:eastAsia="pl-PL"/>
              </w:rPr>
            </w:pPr>
            <w:r w:rsidRPr="008C456E">
              <w:rPr>
                <w:rFonts w:asciiTheme="minorHAnsi" w:eastAsia="Times New Roman" w:hAnsiTheme="minorHAnsi" w:cstheme="minorHAnsi"/>
                <w:color w:val="000000"/>
                <w:sz w:val="18"/>
                <w:szCs w:val="18"/>
                <w:lang w:eastAsia="pl-PL"/>
              </w:rPr>
              <w:t>ślady osadnictwa - mezolit, neolit</w:t>
            </w:r>
          </w:p>
        </w:tc>
      </w:tr>
    </w:tbl>
    <w:p w:rsidR="000E510F" w:rsidRDefault="000E510F" w:rsidP="000E510F">
      <w:pPr>
        <w:pStyle w:val="Normalny1"/>
        <w:widowControl/>
        <w:suppressAutoHyphens w:val="0"/>
        <w:spacing w:line="360" w:lineRule="auto"/>
        <w:jc w:val="both"/>
        <w:rPr>
          <w:rFonts w:asciiTheme="minorHAnsi" w:hAnsiTheme="minorHAnsi" w:cstheme="minorHAnsi"/>
        </w:rPr>
      </w:pPr>
    </w:p>
    <w:p w:rsidR="000E510F" w:rsidRPr="00730083" w:rsidRDefault="00000D1A" w:rsidP="00730083">
      <w:pPr>
        <w:pStyle w:val="Normalny1"/>
        <w:widowControl/>
        <w:suppressAutoHyphens w:val="0"/>
        <w:jc w:val="both"/>
        <w:rPr>
          <w:rFonts w:asciiTheme="minorHAnsi" w:hAnsiTheme="minorHAnsi" w:cstheme="minorHAnsi"/>
          <w:i/>
          <w:sz w:val="20"/>
          <w:szCs w:val="20"/>
        </w:rPr>
      </w:pPr>
      <w:r w:rsidRPr="00730083">
        <w:rPr>
          <w:rFonts w:asciiTheme="minorHAnsi" w:hAnsiTheme="minorHAnsi" w:cstheme="minorHAnsi"/>
          <w:i/>
          <w:sz w:val="20"/>
          <w:szCs w:val="20"/>
        </w:rPr>
        <w:t xml:space="preserve">Tabela </w:t>
      </w:r>
      <w:r w:rsidRPr="00730083">
        <w:rPr>
          <w:rFonts w:asciiTheme="minorHAnsi" w:eastAsia="Calibri" w:hAnsiTheme="minorHAnsi" w:cstheme="minorHAnsi"/>
          <w:i/>
          <w:sz w:val="20"/>
          <w:szCs w:val="20"/>
        </w:rPr>
        <w:t>zabytków nieruchomych</w:t>
      </w:r>
    </w:p>
    <w:tbl>
      <w:tblPr>
        <w:tblW w:w="8980" w:type="dxa"/>
        <w:jc w:val="center"/>
        <w:tblCellMar>
          <w:left w:w="70" w:type="dxa"/>
          <w:right w:w="70" w:type="dxa"/>
        </w:tblCellMar>
        <w:tblLook w:val="04A0" w:firstRow="1" w:lastRow="0" w:firstColumn="1" w:lastColumn="0" w:noHBand="0" w:noVBand="1"/>
      </w:tblPr>
      <w:tblGrid>
        <w:gridCol w:w="571"/>
        <w:gridCol w:w="1849"/>
        <w:gridCol w:w="1496"/>
        <w:gridCol w:w="3347"/>
        <w:gridCol w:w="1717"/>
      </w:tblGrid>
      <w:tr w:rsidR="000E510F" w:rsidRPr="006C5D74" w:rsidTr="00730083">
        <w:trPr>
          <w:trHeight w:val="600"/>
          <w:jc w:val="center"/>
        </w:trPr>
        <w:tc>
          <w:tcPr>
            <w:tcW w:w="571" w:type="dxa"/>
            <w:tcBorders>
              <w:top w:val="single" w:sz="4" w:space="0" w:color="000000"/>
              <w:left w:val="single" w:sz="4" w:space="0" w:color="000000"/>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b/>
                <w:bCs/>
                <w:sz w:val="18"/>
                <w:szCs w:val="18"/>
                <w:lang w:eastAsia="pl-PL"/>
              </w:rPr>
            </w:pPr>
            <w:r w:rsidRPr="006C5D74">
              <w:rPr>
                <w:rFonts w:asciiTheme="minorHAnsi" w:eastAsia="Times New Roman" w:hAnsiTheme="minorHAnsi" w:cstheme="minorHAnsi"/>
                <w:b/>
                <w:bCs/>
                <w:color w:val="181818"/>
                <w:sz w:val="18"/>
                <w:szCs w:val="18"/>
                <w:lang w:eastAsia="pl-PL"/>
              </w:rPr>
              <w:t>Lp.</w:t>
            </w:r>
          </w:p>
        </w:tc>
        <w:tc>
          <w:tcPr>
            <w:tcW w:w="1849" w:type="dxa"/>
            <w:tcBorders>
              <w:top w:val="single" w:sz="4" w:space="0" w:color="000000"/>
              <w:left w:val="nil"/>
              <w:bottom w:val="single" w:sz="4" w:space="0" w:color="000000"/>
              <w:right w:val="single" w:sz="4" w:space="0" w:color="000000"/>
            </w:tcBorders>
            <w:shd w:val="clear" w:color="auto" w:fill="auto"/>
            <w:hideMark/>
          </w:tcPr>
          <w:p w:rsidR="000E510F" w:rsidRPr="006C5D74" w:rsidRDefault="00730083" w:rsidP="00730083">
            <w:pPr>
              <w:spacing w:line="240" w:lineRule="auto"/>
              <w:jc w:val="center"/>
              <w:rPr>
                <w:rFonts w:asciiTheme="minorHAnsi" w:eastAsia="Times New Roman" w:hAnsiTheme="minorHAnsi" w:cstheme="minorHAnsi"/>
                <w:b/>
                <w:bCs/>
                <w:sz w:val="18"/>
                <w:szCs w:val="18"/>
                <w:lang w:eastAsia="pl-PL"/>
              </w:rPr>
            </w:pPr>
            <w:r>
              <w:rPr>
                <w:rFonts w:asciiTheme="minorHAnsi" w:eastAsia="Times New Roman" w:hAnsiTheme="minorHAnsi" w:cstheme="minorHAnsi"/>
                <w:b/>
                <w:bCs/>
                <w:color w:val="181818"/>
                <w:sz w:val="18"/>
                <w:szCs w:val="18"/>
                <w:lang w:eastAsia="pl-PL"/>
              </w:rPr>
              <w:t>Miejscowość</w:t>
            </w:r>
          </w:p>
        </w:tc>
        <w:tc>
          <w:tcPr>
            <w:tcW w:w="1496" w:type="dxa"/>
            <w:tcBorders>
              <w:top w:val="single" w:sz="4" w:space="0" w:color="000000"/>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b/>
                <w:bCs/>
                <w:sz w:val="18"/>
                <w:szCs w:val="18"/>
                <w:lang w:eastAsia="pl-PL"/>
              </w:rPr>
            </w:pPr>
            <w:r w:rsidRPr="006C5D74">
              <w:rPr>
                <w:rFonts w:asciiTheme="minorHAnsi" w:eastAsia="Times New Roman" w:hAnsiTheme="minorHAnsi" w:cstheme="minorHAnsi"/>
                <w:b/>
                <w:bCs/>
                <w:color w:val="181818"/>
                <w:sz w:val="18"/>
                <w:szCs w:val="18"/>
                <w:lang w:eastAsia="pl-PL"/>
              </w:rPr>
              <w:t>Adres</w:t>
            </w:r>
          </w:p>
        </w:tc>
        <w:tc>
          <w:tcPr>
            <w:tcW w:w="3347" w:type="dxa"/>
            <w:tcBorders>
              <w:top w:val="single" w:sz="4" w:space="0" w:color="000000"/>
              <w:left w:val="nil"/>
              <w:bottom w:val="single" w:sz="4" w:space="0" w:color="000000"/>
              <w:right w:val="single" w:sz="4" w:space="0" w:color="000000"/>
            </w:tcBorders>
            <w:shd w:val="clear" w:color="auto" w:fill="auto"/>
            <w:hideMark/>
          </w:tcPr>
          <w:p w:rsidR="000E510F" w:rsidRPr="006C5D74" w:rsidRDefault="00730083" w:rsidP="00730083">
            <w:pPr>
              <w:spacing w:line="240" w:lineRule="auto"/>
              <w:jc w:val="center"/>
              <w:rPr>
                <w:rFonts w:asciiTheme="minorHAnsi" w:eastAsia="Times New Roman" w:hAnsiTheme="minorHAnsi" w:cstheme="minorHAnsi"/>
                <w:b/>
                <w:bCs/>
                <w:sz w:val="18"/>
                <w:szCs w:val="18"/>
                <w:lang w:eastAsia="pl-PL"/>
              </w:rPr>
            </w:pPr>
            <w:r>
              <w:rPr>
                <w:rFonts w:asciiTheme="minorHAnsi" w:eastAsia="Times New Roman" w:hAnsiTheme="minorHAnsi" w:cstheme="minorHAnsi"/>
                <w:b/>
                <w:bCs/>
                <w:color w:val="181818"/>
                <w:sz w:val="18"/>
                <w:szCs w:val="18"/>
                <w:lang w:eastAsia="pl-PL"/>
              </w:rPr>
              <w:t>Obi</w:t>
            </w:r>
            <w:r w:rsidR="000E510F" w:rsidRPr="006C5D74">
              <w:rPr>
                <w:rFonts w:asciiTheme="minorHAnsi" w:eastAsia="Times New Roman" w:hAnsiTheme="minorHAnsi" w:cstheme="minorHAnsi"/>
                <w:b/>
                <w:bCs/>
                <w:color w:val="181818"/>
                <w:sz w:val="18"/>
                <w:szCs w:val="18"/>
                <w:lang w:eastAsia="pl-PL"/>
              </w:rPr>
              <w:t>ekt</w:t>
            </w:r>
          </w:p>
        </w:tc>
        <w:tc>
          <w:tcPr>
            <w:tcW w:w="1717" w:type="dxa"/>
            <w:tcBorders>
              <w:top w:val="single" w:sz="4" w:space="0" w:color="000000"/>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b/>
                <w:bCs/>
                <w:sz w:val="18"/>
                <w:szCs w:val="18"/>
                <w:lang w:eastAsia="pl-PL"/>
              </w:rPr>
            </w:pPr>
            <w:proofErr w:type="spellStart"/>
            <w:r w:rsidRPr="006C5D74">
              <w:rPr>
                <w:rFonts w:asciiTheme="minorHAnsi" w:eastAsia="Times New Roman" w:hAnsiTheme="minorHAnsi" w:cstheme="minorHAnsi"/>
                <w:b/>
                <w:bCs/>
                <w:color w:val="181818"/>
                <w:sz w:val="18"/>
                <w:szCs w:val="18"/>
                <w:lang w:eastAsia="pl-PL"/>
              </w:rPr>
              <w:t>Datowanle</w:t>
            </w:r>
            <w:proofErr w:type="spellEnd"/>
          </w:p>
        </w:tc>
      </w:tr>
      <w:tr w:rsidR="000E510F" w:rsidRPr="006C5D74" w:rsidTr="00730083">
        <w:trPr>
          <w:trHeight w:val="1159"/>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(Twier</w:t>
            </w:r>
            <w:r w:rsidR="00730083">
              <w:rPr>
                <w:rFonts w:asciiTheme="minorHAnsi" w:eastAsia="Times New Roman" w:hAnsiTheme="minorHAnsi" w:cstheme="minorHAnsi"/>
                <w:color w:val="181818"/>
                <w:sz w:val="18"/>
                <w:szCs w:val="18"/>
                <w:lang w:eastAsia="pl-PL"/>
              </w:rPr>
              <w:t>dza Zegrze) – zespół</w:t>
            </w:r>
            <w:r w:rsidRPr="006C5D74">
              <w:rPr>
                <w:rFonts w:asciiTheme="minorHAnsi" w:eastAsia="Times New Roman" w:hAnsiTheme="minorHAnsi" w:cstheme="minorHAnsi"/>
                <w:color w:val="181818"/>
                <w:sz w:val="18"/>
                <w:szCs w:val="18"/>
                <w:lang w:eastAsia="pl-PL"/>
              </w:rPr>
              <w:t xml:space="preserve"> w granicach walu fortecznego wraz</w:t>
            </w:r>
            <w:r w:rsidRPr="006C5D74">
              <w:rPr>
                <w:rFonts w:asciiTheme="minorHAnsi" w:eastAsia="Times New Roman" w:hAnsiTheme="minorHAnsi" w:cstheme="minorHAnsi"/>
                <w:color w:val="181818"/>
                <w:sz w:val="18"/>
                <w:szCs w:val="18"/>
                <w:lang w:eastAsia="pl-PL"/>
              </w:rPr>
              <w:br/>
              <w:t>z otoczeniem</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1912-1914 r.</w:t>
            </w:r>
          </w:p>
        </w:tc>
      </w:tr>
      <w:tr w:rsidR="000E510F" w:rsidRPr="006C5D74" w:rsidTr="00730083">
        <w:trPr>
          <w:trHeight w:val="48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schron pogotowia</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1912-1914 r.</w:t>
            </w:r>
          </w:p>
        </w:tc>
      </w:tr>
      <w:tr w:rsidR="000E510F" w:rsidRPr="006C5D74" w:rsidTr="00730083">
        <w:trPr>
          <w:trHeight w:val="702"/>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3</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w:t>
            </w:r>
            <w:r w:rsidRPr="006C5D74">
              <w:rPr>
                <w:rFonts w:asciiTheme="minorHAnsi" w:eastAsia="Times New Roman" w:hAnsiTheme="minorHAnsi" w:cstheme="minorHAnsi"/>
                <w:color w:val="181818"/>
                <w:sz w:val="18"/>
                <w:szCs w:val="18"/>
                <w:lang w:eastAsia="pl-PL"/>
              </w:rPr>
              <w:br/>
              <w:t>,,Wielki" schron pogotowia I</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 xml:space="preserve">1912 </w:t>
            </w:r>
            <w:r w:rsidRPr="006C5D74">
              <w:rPr>
                <w:rFonts w:asciiTheme="minorHAnsi" w:eastAsia="Times New Roman" w:hAnsiTheme="minorHAnsi" w:cstheme="minorHAnsi"/>
                <w:color w:val="3F3F3F"/>
                <w:sz w:val="18"/>
                <w:szCs w:val="18"/>
                <w:lang w:eastAsia="pl-PL"/>
              </w:rPr>
              <w:t xml:space="preserve">-  </w:t>
            </w:r>
            <w:r w:rsidRPr="006C5D74">
              <w:rPr>
                <w:rFonts w:asciiTheme="minorHAnsi" w:eastAsia="Times New Roman" w:hAnsiTheme="minorHAnsi" w:cstheme="minorHAnsi"/>
                <w:color w:val="181818"/>
                <w:sz w:val="18"/>
                <w:szCs w:val="18"/>
                <w:lang w:eastAsia="pl-PL"/>
              </w:rPr>
              <w:t>1914 r.</w:t>
            </w:r>
          </w:p>
        </w:tc>
      </w:tr>
      <w:tr w:rsidR="000E510F" w:rsidRPr="006C5D74" w:rsidTr="00730083">
        <w:trPr>
          <w:trHeight w:val="702"/>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4</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w:t>
            </w:r>
            <w:r w:rsidRPr="006C5D74">
              <w:rPr>
                <w:rFonts w:asciiTheme="minorHAnsi" w:eastAsia="Times New Roman" w:hAnsiTheme="minorHAnsi" w:cstheme="minorHAnsi"/>
                <w:color w:val="181818"/>
                <w:sz w:val="18"/>
                <w:szCs w:val="18"/>
                <w:lang w:eastAsia="pl-PL"/>
              </w:rPr>
              <w:br/>
              <w:t>,,Wielki" schron pogotowia II</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 xml:space="preserve">1912 </w:t>
            </w:r>
            <w:r w:rsidRPr="006C5D74">
              <w:rPr>
                <w:rFonts w:asciiTheme="minorHAnsi" w:eastAsia="Times New Roman" w:hAnsiTheme="minorHAnsi" w:cstheme="minorHAnsi"/>
                <w:color w:val="3F3F3F"/>
                <w:sz w:val="18"/>
                <w:szCs w:val="18"/>
                <w:lang w:eastAsia="pl-PL"/>
              </w:rPr>
              <w:t xml:space="preserve">-  </w:t>
            </w:r>
            <w:r w:rsidRPr="006C5D74">
              <w:rPr>
                <w:rFonts w:asciiTheme="minorHAnsi" w:eastAsia="Times New Roman" w:hAnsiTheme="minorHAnsi" w:cstheme="minorHAnsi"/>
                <w:color w:val="181818"/>
                <w:sz w:val="18"/>
                <w:szCs w:val="18"/>
                <w:lang w:eastAsia="pl-PL"/>
              </w:rPr>
              <w:t>1914 r.</w:t>
            </w:r>
          </w:p>
        </w:tc>
      </w:tr>
      <w:tr w:rsidR="000E510F" w:rsidRPr="006C5D74" w:rsidTr="00730083">
        <w:trPr>
          <w:trHeight w:val="63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5</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 xml:space="preserve">Fort Beniaminów </w:t>
            </w:r>
            <w:r w:rsidRPr="006C5D74">
              <w:rPr>
                <w:rFonts w:asciiTheme="minorHAnsi" w:eastAsia="Times New Roman" w:hAnsiTheme="minorHAnsi" w:cstheme="minorHAnsi"/>
                <w:color w:val="3F3F3F"/>
                <w:sz w:val="18"/>
                <w:szCs w:val="18"/>
                <w:lang w:eastAsia="pl-PL"/>
              </w:rPr>
              <w:t xml:space="preserve">-  </w:t>
            </w:r>
            <w:r w:rsidR="00730083">
              <w:rPr>
                <w:rFonts w:asciiTheme="minorHAnsi" w:eastAsia="Times New Roman" w:hAnsiTheme="minorHAnsi" w:cstheme="minorHAnsi"/>
                <w:color w:val="181818"/>
                <w:sz w:val="18"/>
                <w:szCs w:val="18"/>
                <w:lang w:eastAsia="pl-PL"/>
              </w:rPr>
              <w:t>,.Maty" schron</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1912-1914 r</w:t>
            </w:r>
            <w:r w:rsidRPr="006C5D74">
              <w:rPr>
                <w:rFonts w:asciiTheme="minorHAnsi" w:eastAsia="Times New Roman" w:hAnsiTheme="minorHAnsi" w:cstheme="minorHAnsi"/>
                <w:color w:val="3F3F3F"/>
                <w:sz w:val="18"/>
                <w:szCs w:val="18"/>
                <w:lang w:eastAsia="pl-PL"/>
              </w:rPr>
              <w:t>.</w:t>
            </w:r>
          </w:p>
        </w:tc>
      </w:tr>
      <w:tr w:rsidR="000E510F" w:rsidRPr="006C5D74" w:rsidTr="00730083">
        <w:trPr>
          <w:trHeight w:val="48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6</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  ,.Maty schron pogotowia 11</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1912-1914 r.</w:t>
            </w:r>
          </w:p>
        </w:tc>
      </w:tr>
      <w:tr w:rsidR="000E510F" w:rsidRPr="006C5D74" w:rsidTr="00730083">
        <w:trPr>
          <w:trHeight w:val="48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7</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Beniaminów</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Fort Beniaminów - koszary szyjowe</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1912-1914 r</w:t>
            </w:r>
            <w:r w:rsidRPr="006C5D74">
              <w:rPr>
                <w:rFonts w:asciiTheme="minorHAnsi" w:eastAsia="Times New Roman" w:hAnsiTheme="minorHAnsi" w:cstheme="minorHAnsi"/>
                <w:color w:val="3F3F3F"/>
                <w:sz w:val="18"/>
                <w:szCs w:val="18"/>
                <w:lang w:eastAsia="pl-PL"/>
              </w:rPr>
              <w:t>.</w:t>
            </w:r>
          </w:p>
        </w:tc>
      </w:tr>
      <w:tr w:rsidR="000E510F" w:rsidRPr="006C5D74" w:rsidTr="00730083">
        <w:trPr>
          <w:trHeight w:val="57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8</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Białobrzeg</w:t>
            </w:r>
            <w:r w:rsidRPr="006C5D74">
              <w:rPr>
                <w:rFonts w:asciiTheme="minorHAnsi" w:eastAsia="Times New Roman" w:hAnsiTheme="minorHAnsi" w:cstheme="minorHAnsi"/>
                <w:color w:val="3F3F3F"/>
                <w:sz w:val="18"/>
                <w:szCs w:val="18"/>
                <w:lang w:eastAsia="pl-PL"/>
              </w:rPr>
              <w:t>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Osiedle</w:t>
            </w:r>
            <w:r w:rsidRPr="006C5D74">
              <w:rPr>
                <w:rFonts w:asciiTheme="minorHAnsi" w:eastAsia="Times New Roman" w:hAnsiTheme="minorHAnsi" w:cstheme="minorHAnsi"/>
                <w:color w:val="181818"/>
                <w:sz w:val="18"/>
                <w:szCs w:val="18"/>
                <w:lang w:eastAsia="pl-PL"/>
              </w:rPr>
              <w:br/>
              <w:t>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730083" w:rsidP="00730083">
            <w:pPr>
              <w:spacing w:line="240" w:lineRule="auto"/>
              <w:jc w:val="center"/>
              <w:rPr>
                <w:rFonts w:asciiTheme="minorHAnsi" w:eastAsia="Times New Roman" w:hAnsiTheme="minorHAnsi" w:cstheme="minorHAnsi"/>
                <w:color w:val="000000"/>
                <w:sz w:val="18"/>
                <w:szCs w:val="18"/>
                <w:lang w:eastAsia="pl-PL"/>
              </w:rPr>
            </w:pPr>
            <w:r>
              <w:rPr>
                <w:rFonts w:asciiTheme="minorHAnsi" w:eastAsia="Times New Roman" w:hAnsiTheme="minorHAnsi" w:cstheme="minorHAnsi"/>
                <w:color w:val="181818"/>
                <w:sz w:val="18"/>
                <w:szCs w:val="18"/>
                <w:lang w:eastAsia="pl-PL"/>
              </w:rPr>
              <w:t>Koszary - w zespole</w:t>
            </w:r>
            <w:r>
              <w:rPr>
                <w:rFonts w:asciiTheme="minorHAnsi" w:eastAsia="Times New Roman" w:hAnsiTheme="minorHAnsi" w:cstheme="minorHAnsi"/>
                <w:color w:val="181818"/>
                <w:sz w:val="18"/>
                <w:szCs w:val="18"/>
                <w:lang w:eastAsia="pl-PL"/>
              </w:rPr>
              <w:br/>
              <w:t>Twierdzy</w:t>
            </w:r>
            <w:r w:rsidR="000E510F" w:rsidRPr="006C5D74">
              <w:rPr>
                <w:rFonts w:asciiTheme="minorHAnsi" w:eastAsia="Times New Roman" w:hAnsiTheme="minorHAnsi" w:cstheme="minorHAnsi"/>
                <w:color w:val="181818"/>
                <w:sz w:val="18"/>
                <w:szCs w:val="18"/>
                <w:lang w:eastAsia="pl-PL"/>
              </w:rPr>
              <w:t xml:space="preserve"> Ze</w:t>
            </w:r>
            <w:r>
              <w:rPr>
                <w:rFonts w:asciiTheme="minorHAnsi" w:eastAsia="Times New Roman" w:hAnsiTheme="minorHAnsi" w:cstheme="minorHAnsi"/>
                <w:color w:val="181818"/>
                <w:sz w:val="18"/>
                <w:szCs w:val="18"/>
                <w:lang w:eastAsia="pl-PL"/>
              </w:rPr>
              <w:t>g</w:t>
            </w:r>
            <w:r w:rsidR="000E510F" w:rsidRPr="006C5D74">
              <w:rPr>
                <w:rFonts w:asciiTheme="minorHAnsi" w:eastAsia="Times New Roman" w:hAnsiTheme="minorHAnsi" w:cstheme="minorHAnsi"/>
                <w:color w:val="181818"/>
                <w:sz w:val="18"/>
                <w:szCs w:val="18"/>
                <w:lang w:eastAsia="pl-PL"/>
              </w:rPr>
              <w:t>rze</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r w:rsidRPr="006C5D74">
              <w:rPr>
                <w:rFonts w:asciiTheme="minorHAnsi" w:eastAsia="Times New Roman" w:hAnsiTheme="minorHAnsi" w:cstheme="minorHAnsi"/>
                <w:color w:val="3F3F3F"/>
                <w:sz w:val="18"/>
                <w:szCs w:val="18"/>
                <w:lang w:eastAsia="pl-PL"/>
              </w:rPr>
              <w:t>.</w:t>
            </w:r>
          </w:p>
        </w:tc>
      </w:tr>
      <w:tr w:rsidR="000E510F" w:rsidRPr="006C5D74" w:rsidTr="00730083">
        <w:trPr>
          <w:trHeight w:val="1639"/>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lastRenderedPageBreak/>
              <w:t>9</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vAlign w:val="center"/>
            <w:hideMark/>
          </w:tcPr>
          <w:p w:rsidR="00730083"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 xml:space="preserve">Osiedle </w:t>
            </w:r>
          </w:p>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Wojskowe 13</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Koszary - w zespole Twierdzy Zegrze budynek komendy niemieckiej, obecnie poczta i budynek mieszkalny</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1890 -1909 r.</w:t>
            </w:r>
          </w:p>
        </w:tc>
      </w:tr>
      <w:tr w:rsidR="000E510F" w:rsidRPr="006C5D74" w:rsidTr="00730083">
        <w:trPr>
          <w:trHeight w:val="1159"/>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10</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 17</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Koszary - w zespole Twierdzy Zegrze kwatera oficerska,</w:t>
            </w:r>
            <w:r w:rsidRPr="006C5D74">
              <w:rPr>
                <w:rFonts w:asciiTheme="minorHAnsi" w:eastAsia="Times New Roman" w:hAnsiTheme="minorHAnsi" w:cstheme="minorHAnsi"/>
                <w:color w:val="181818"/>
                <w:sz w:val="18"/>
                <w:szCs w:val="18"/>
                <w:lang w:eastAsia="pl-PL"/>
              </w:rPr>
              <w:br/>
              <w:t>obecnie budynek mieszkalny</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p>
        </w:tc>
      </w:tr>
      <w:tr w:rsidR="000E510F" w:rsidRPr="006C5D74" w:rsidTr="00730083">
        <w:trPr>
          <w:trHeight w:val="1159"/>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11</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Wojskowe20</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Koszary - w zespole Twierdzy Zegrze kwa</w:t>
            </w:r>
            <w:r w:rsidR="00730083">
              <w:rPr>
                <w:rFonts w:asciiTheme="minorHAnsi" w:eastAsia="Times New Roman" w:hAnsiTheme="minorHAnsi" w:cstheme="minorHAnsi"/>
                <w:color w:val="181818"/>
                <w:sz w:val="18"/>
                <w:szCs w:val="18"/>
                <w:lang w:eastAsia="pl-PL"/>
              </w:rPr>
              <w:t>tera oficerska, obecnie budynek mieszkalny</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1890- 1909 r.</w:t>
            </w:r>
          </w:p>
        </w:tc>
      </w:tr>
      <w:tr w:rsidR="000E510F" w:rsidRPr="006C5D74" w:rsidTr="00730083">
        <w:trPr>
          <w:trHeight w:val="1185"/>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12</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 19</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 xml:space="preserve">Koszary - w zespole Twierdzy Zegrze kwatera oficerska, obecnie </w:t>
            </w:r>
            <w:r w:rsidR="00730083">
              <w:rPr>
                <w:rFonts w:asciiTheme="minorHAnsi" w:eastAsia="Times New Roman" w:hAnsiTheme="minorHAnsi" w:cstheme="minorHAnsi"/>
                <w:color w:val="181818"/>
                <w:sz w:val="18"/>
                <w:szCs w:val="18"/>
                <w:lang w:eastAsia="pl-PL"/>
              </w:rPr>
              <w:t>I</w:t>
            </w:r>
            <w:r w:rsidR="00730083" w:rsidRPr="006C5D74">
              <w:rPr>
                <w:rFonts w:asciiTheme="minorHAnsi" w:eastAsia="Times New Roman" w:hAnsiTheme="minorHAnsi" w:cstheme="minorHAnsi"/>
                <w:color w:val="181818"/>
                <w:sz w:val="18"/>
                <w:szCs w:val="18"/>
                <w:lang w:eastAsia="pl-PL"/>
              </w:rPr>
              <w:t>nternat</w:t>
            </w:r>
            <w:r w:rsidRPr="006C5D74">
              <w:rPr>
                <w:rFonts w:asciiTheme="minorHAnsi" w:eastAsia="Times New Roman" w:hAnsiTheme="minorHAnsi" w:cstheme="minorHAnsi"/>
                <w:color w:val="181818"/>
                <w:sz w:val="18"/>
                <w:szCs w:val="18"/>
                <w:lang w:eastAsia="pl-PL"/>
              </w:rPr>
              <w:br/>
              <w:t>Garnizonowy</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p>
        </w:tc>
      </w:tr>
      <w:tr w:rsidR="000E510F" w:rsidRPr="006C5D74" w:rsidTr="00730083">
        <w:trPr>
          <w:trHeight w:val="2145"/>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13</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Koszary - w zespole Twierdzy Zegrze - kwatera oficerska, obecnie Klub 9 Brygady Wsparcia Dowodzenia</w:t>
            </w:r>
            <w:r w:rsidRPr="006C5D74">
              <w:rPr>
                <w:rFonts w:asciiTheme="minorHAnsi" w:eastAsia="Times New Roman" w:hAnsiTheme="minorHAnsi" w:cstheme="minorHAnsi"/>
                <w:color w:val="181818"/>
                <w:sz w:val="18"/>
                <w:szCs w:val="18"/>
                <w:lang w:eastAsia="pl-PL"/>
              </w:rPr>
              <w:br/>
              <w:t>Dow6dztwa Generalnego Rodza</w:t>
            </w:r>
            <w:r w:rsidRPr="006C5D74">
              <w:rPr>
                <w:rFonts w:asciiTheme="minorHAnsi" w:eastAsia="Times New Roman" w:hAnsiTheme="minorHAnsi" w:cstheme="minorHAnsi"/>
                <w:color w:val="464646"/>
                <w:sz w:val="18"/>
                <w:szCs w:val="18"/>
                <w:lang w:eastAsia="pl-PL"/>
              </w:rPr>
              <w:t>j</w:t>
            </w:r>
            <w:r w:rsidRPr="006C5D74">
              <w:rPr>
                <w:rFonts w:asciiTheme="minorHAnsi" w:eastAsia="Times New Roman" w:hAnsiTheme="minorHAnsi" w:cstheme="minorHAnsi"/>
                <w:color w:val="181818"/>
                <w:sz w:val="18"/>
                <w:szCs w:val="18"/>
                <w:lang w:eastAsia="pl-PL"/>
              </w:rPr>
              <w:t>6w Sił Zbrojnych</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1890 -1909 r</w:t>
            </w:r>
            <w:r w:rsidRPr="006C5D74">
              <w:rPr>
                <w:rFonts w:asciiTheme="minorHAnsi" w:eastAsia="Times New Roman" w:hAnsiTheme="minorHAnsi" w:cstheme="minorHAnsi"/>
                <w:color w:val="464646"/>
                <w:sz w:val="18"/>
                <w:szCs w:val="18"/>
                <w:lang w:eastAsia="pl-PL"/>
              </w:rPr>
              <w:t>.</w:t>
            </w:r>
          </w:p>
        </w:tc>
      </w:tr>
      <w:tr w:rsidR="000E510F" w:rsidRPr="006C5D74" w:rsidTr="00730083">
        <w:trPr>
          <w:trHeight w:val="1005"/>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14</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Koszary - w zespole Twierdzy Zegrze</w:t>
            </w:r>
            <w:r w:rsidRPr="006C5D74">
              <w:rPr>
                <w:rFonts w:asciiTheme="minorHAnsi" w:eastAsia="Times New Roman" w:hAnsiTheme="minorHAnsi" w:cstheme="minorHAnsi"/>
                <w:color w:val="181818"/>
                <w:sz w:val="18"/>
                <w:szCs w:val="18"/>
                <w:lang w:eastAsia="pl-PL"/>
              </w:rPr>
              <w:br/>
              <w:t>kwatera oficerska</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1890 -1909 r</w:t>
            </w:r>
            <w:r w:rsidRPr="006C5D74">
              <w:rPr>
                <w:rFonts w:asciiTheme="minorHAnsi" w:eastAsia="Times New Roman" w:hAnsiTheme="minorHAnsi" w:cstheme="minorHAnsi"/>
                <w:color w:val="464646"/>
                <w:sz w:val="18"/>
                <w:szCs w:val="18"/>
                <w:lang w:eastAsia="pl-PL"/>
              </w:rPr>
              <w:t>.</w:t>
            </w:r>
          </w:p>
        </w:tc>
      </w:tr>
      <w:tr w:rsidR="000E510F" w:rsidRPr="006C5D74" w:rsidTr="00730083">
        <w:trPr>
          <w:trHeight w:val="1005"/>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15</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730083"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 xml:space="preserve">Osiedle </w:t>
            </w:r>
          </w:p>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Wojskowe 93</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 xml:space="preserve">Koszary </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w zespole Twierdzy Zegrze</w:t>
            </w:r>
            <w:r w:rsidRPr="006C5D74">
              <w:rPr>
                <w:rFonts w:asciiTheme="minorHAnsi" w:eastAsia="Times New Roman" w:hAnsiTheme="minorHAnsi" w:cstheme="minorHAnsi"/>
                <w:color w:val="181818"/>
                <w:sz w:val="18"/>
                <w:szCs w:val="18"/>
                <w:lang w:eastAsia="pl-PL"/>
              </w:rPr>
              <w:br/>
              <w:t>kwatera ordynansów</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r w:rsidRPr="006C5D74">
              <w:rPr>
                <w:rFonts w:asciiTheme="minorHAnsi" w:eastAsia="Times New Roman" w:hAnsiTheme="minorHAnsi" w:cstheme="minorHAnsi"/>
                <w:color w:val="545454"/>
                <w:sz w:val="18"/>
                <w:szCs w:val="18"/>
                <w:lang w:eastAsia="pl-PL"/>
              </w:rPr>
              <w:t>.</w:t>
            </w:r>
          </w:p>
        </w:tc>
      </w:tr>
      <w:tr w:rsidR="000E510F" w:rsidRPr="006C5D74" w:rsidTr="00730083">
        <w:trPr>
          <w:trHeight w:val="114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16</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Koszary - w zespole Twierdzy Zegrze budynek wartowników</w:t>
            </w:r>
            <w:r w:rsidRPr="006C5D74">
              <w:rPr>
                <w:rFonts w:asciiTheme="minorHAnsi" w:eastAsia="Times New Roman" w:hAnsiTheme="minorHAnsi" w:cstheme="minorHAnsi"/>
                <w:color w:val="181818"/>
                <w:sz w:val="18"/>
                <w:szCs w:val="18"/>
                <w:lang w:eastAsia="pl-PL"/>
              </w:rPr>
              <w:br/>
              <w:t>niemieckich</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r w:rsidRPr="006C5D74">
              <w:rPr>
                <w:rFonts w:asciiTheme="minorHAnsi" w:eastAsia="Times New Roman" w:hAnsiTheme="minorHAnsi" w:cstheme="minorHAnsi"/>
                <w:color w:val="464646"/>
                <w:sz w:val="18"/>
                <w:szCs w:val="18"/>
                <w:lang w:eastAsia="pl-PL"/>
              </w:rPr>
              <w:t>.</w:t>
            </w:r>
          </w:p>
        </w:tc>
      </w:tr>
      <w:tr w:rsidR="000E510F" w:rsidRPr="006C5D74" w:rsidTr="00730083">
        <w:trPr>
          <w:trHeight w:val="94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17</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Koszary - w zespole Twierdzy</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Zegrze</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r w:rsidRPr="006C5D74">
              <w:rPr>
                <w:rFonts w:asciiTheme="minorHAnsi" w:eastAsia="Times New Roman" w:hAnsiTheme="minorHAnsi" w:cstheme="minorHAnsi"/>
                <w:color w:val="545454"/>
                <w:sz w:val="18"/>
                <w:szCs w:val="18"/>
                <w:lang w:eastAsia="pl-PL"/>
              </w:rPr>
              <w:t>.</w:t>
            </w:r>
          </w:p>
        </w:tc>
      </w:tr>
      <w:tr w:rsidR="000E510F" w:rsidRPr="006C5D74" w:rsidTr="00730083">
        <w:trPr>
          <w:trHeight w:val="1050"/>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FF6CBA" w:rsidRDefault="000E510F" w:rsidP="00730083">
            <w:pPr>
              <w:spacing w:line="240" w:lineRule="auto"/>
              <w:ind w:firstLineChars="100" w:firstLine="180"/>
              <w:jc w:val="center"/>
              <w:rPr>
                <w:rFonts w:asciiTheme="minorHAnsi" w:eastAsia="Times New Roman" w:hAnsiTheme="minorHAnsi" w:cstheme="minorHAnsi"/>
                <w:bCs/>
                <w:color w:val="181818"/>
                <w:sz w:val="18"/>
                <w:szCs w:val="18"/>
                <w:lang w:eastAsia="pl-PL"/>
              </w:rPr>
            </w:pPr>
            <w:r w:rsidRPr="00FF6CBA">
              <w:rPr>
                <w:rFonts w:asciiTheme="minorHAnsi" w:eastAsia="Times New Roman" w:hAnsiTheme="minorHAnsi" w:cstheme="minorHAnsi"/>
                <w:bCs/>
                <w:color w:val="181818"/>
                <w:sz w:val="18"/>
                <w:szCs w:val="18"/>
                <w:lang w:eastAsia="pl-PL"/>
              </w:rPr>
              <w:t>18</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 xml:space="preserve">Koszary </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w zespole Twierdzy Zegrze</w:t>
            </w:r>
            <w:r w:rsidRPr="006C5D74">
              <w:rPr>
                <w:rFonts w:asciiTheme="minorHAnsi" w:eastAsia="Times New Roman" w:hAnsiTheme="minorHAnsi" w:cstheme="minorHAnsi"/>
                <w:color w:val="181818"/>
                <w:sz w:val="18"/>
                <w:szCs w:val="18"/>
                <w:lang w:eastAsia="pl-PL"/>
              </w:rPr>
              <w:br/>
              <w:t>kas</w:t>
            </w:r>
            <w:r w:rsidRPr="006C5D74">
              <w:rPr>
                <w:rFonts w:asciiTheme="minorHAnsi" w:eastAsia="Times New Roman" w:hAnsiTheme="minorHAnsi" w:cstheme="minorHAnsi"/>
                <w:color w:val="464646"/>
                <w:sz w:val="18"/>
                <w:szCs w:val="18"/>
                <w:lang w:eastAsia="pl-PL"/>
              </w:rPr>
              <w:t>y</w:t>
            </w:r>
            <w:r w:rsidRPr="006C5D74">
              <w:rPr>
                <w:rFonts w:asciiTheme="minorHAnsi" w:eastAsia="Times New Roman" w:hAnsiTheme="minorHAnsi" w:cstheme="minorHAnsi"/>
                <w:color w:val="181818"/>
                <w:sz w:val="18"/>
                <w:szCs w:val="18"/>
                <w:lang w:eastAsia="pl-PL"/>
              </w:rPr>
              <w:t>no</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r w:rsidRPr="006C5D74">
              <w:rPr>
                <w:rFonts w:asciiTheme="minorHAnsi" w:eastAsia="Times New Roman" w:hAnsiTheme="minorHAnsi" w:cstheme="minorHAnsi"/>
                <w:color w:val="464646"/>
                <w:sz w:val="18"/>
                <w:szCs w:val="18"/>
                <w:lang w:eastAsia="pl-PL"/>
              </w:rPr>
              <w:t>.</w:t>
            </w:r>
          </w:p>
        </w:tc>
      </w:tr>
      <w:tr w:rsidR="000E510F" w:rsidRPr="006C5D74" w:rsidTr="00730083">
        <w:trPr>
          <w:trHeight w:val="82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19</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730083"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 xml:space="preserve">Osiedle </w:t>
            </w:r>
          </w:p>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 xml:space="preserve">Koszary </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w zespole Twierdz</w:t>
            </w:r>
            <w:r w:rsidRPr="006C5D74">
              <w:rPr>
                <w:rFonts w:asciiTheme="minorHAnsi" w:eastAsia="Times New Roman" w:hAnsiTheme="minorHAnsi" w:cstheme="minorHAnsi"/>
                <w:color w:val="464646"/>
                <w:sz w:val="18"/>
                <w:szCs w:val="18"/>
                <w:lang w:eastAsia="pl-PL"/>
              </w:rPr>
              <w:t xml:space="preserve">y </w:t>
            </w:r>
            <w:r w:rsidRPr="006C5D74">
              <w:rPr>
                <w:rFonts w:asciiTheme="minorHAnsi" w:eastAsia="Times New Roman" w:hAnsiTheme="minorHAnsi" w:cstheme="minorHAnsi"/>
                <w:color w:val="181818"/>
                <w:sz w:val="18"/>
                <w:szCs w:val="18"/>
                <w:lang w:eastAsia="pl-PL"/>
              </w:rPr>
              <w:t>Ze</w:t>
            </w:r>
            <w:r w:rsidRPr="006C5D74">
              <w:rPr>
                <w:rFonts w:asciiTheme="minorHAnsi" w:eastAsia="Times New Roman" w:hAnsiTheme="minorHAnsi" w:cstheme="minorHAnsi"/>
                <w:color w:val="464646"/>
                <w:sz w:val="18"/>
                <w:szCs w:val="18"/>
                <w:lang w:eastAsia="pl-PL"/>
              </w:rPr>
              <w:t>g</w:t>
            </w:r>
            <w:r w:rsidRPr="006C5D74">
              <w:rPr>
                <w:rFonts w:asciiTheme="minorHAnsi" w:eastAsia="Times New Roman" w:hAnsiTheme="minorHAnsi" w:cstheme="minorHAnsi"/>
                <w:color w:val="181818"/>
                <w:sz w:val="18"/>
                <w:szCs w:val="18"/>
                <w:lang w:eastAsia="pl-PL"/>
              </w:rPr>
              <w:t>rze</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1890-1909 r.</w:t>
            </w:r>
          </w:p>
        </w:tc>
      </w:tr>
      <w:tr w:rsidR="000E510F" w:rsidRPr="006C5D74" w:rsidTr="00730083">
        <w:trPr>
          <w:trHeight w:val="1080"/>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lastRenderedPageBreak/>
              <w:t>20</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Osiedle Wojskowe</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 xml:space="preserve">Koszary </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w zespo</w:t>
            </w:r>
            <w:r w:rsidRPr="006C5D74">
              <w:rPr>
                <w:rFonts w:asciiTheme="minorHAnsi" w:eastAsia="Times New Roman" w:hAnsiTheme="minorHAnsi" w:cstheme="minorHAnsi"/>
                <w:color w:val="464646"/>
                <w:sz w:val="18"/>
                <w:szCs w:val="18"/>
                <w:lang w:eastAsia="pl-PL"/>
              </w:rPr>
              <w:t>l</w:t>
            </w:r>
            <w:r w:rsidR="00730083">
              <w:rPr>
                <w:rFonts w:asciiTheme="minorHAnsi" w:eastAsia="Times New Roman" w:hAnsiTheme="minorHAnsi" w:cstheme="minorHAnsi"/>
                <w:color w:val="181818"/>
                <w:sz w:val="18"/>
                <w:szCs w:val="18"/>
                <w:lang w:eastAsia="pl-PL"/>
              </w:rPr>
              <w:t>e Twierdzy Zegrze</w:t>
            </w:r>
            <w:r w:rsidR="00730083">
              <w:rPr>
                <w:rFonts w:asciiTheme="minorHAnsi" w:eastAsia="Times New Roman" w:hAnsiTheme="minorHAnsi" w:cstheme="minorHAnsi"/>
                <w:color w:val="181818"/>
                <w:sz w:val="18"/>
                <w:szCs w:val="18"/>
                <w:lang w:eastAsia="pl-PL"/>
              </w:rPr>
              <w:br/>
              <w:t>budynek ł</w:t>
            </w:r>
            <w:r w:rsidRPr="006C5D74">
              <w:rPr>
                <w:rFonts w:asciiTheme="minorHAnsi" w:eastAsia="Times New Roman" w:hAnsiTheme="minorHAnsi" w:cstheme="minorHAnsi"/>
                <w:color w:val="181818"/>
                <w:sz w:val="18"/>
                <w:szCs w:val="18"/>
                <w:lang w:eastAsia="pl-PL"/>
              </w:rPr>
              <w:t>aźn</w:t>
            </w:r>
            <w:r w:rsidRPr="006C5D74">
              <w:rPr>
                <w:rFonts w:asciiTheme="minorHAnsi" w:eastAsia="Times New Roman" w:hAnsiTheme="minorHAnsi" w:cstheme="minorHAnsi"/>
                <w:color w:val="464646"/>
                <w:sz w:val="18"/>
                <w:szCs w:val="18"/>
                <w:lang w:eastAsia="pl-PL"/>
              </w:rPr>
              <w:t>i</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1890 -1909 r.</w:t>
            </w:r>
          </w:p>
        </w:tc>
      </w:tr>
      <w:tr w:rsidR="000E510F" w:rsidRPr="006C5D74" w:rsidTr="00730083">
        <w:trPr>
          <w:trHeight w:val="945"/>
          <w:jc w:val="center"/>
        </w:trPr>
        <w:tc>
          <w:tcPr>
            <w:tcW w:w="571" w:type="dxa"/>
            <w:tcBorders>
              <w:top w:val="nil"/>
              <w:left w:val="single" w:sz="4" w:space="0" w:color="000000"/>
              <w:bottom w:val="single" w:sz="4" w:space="0" w:color="000000"/>
              <w:right w:val="single" w:sz="4" w:space="0" w:color="000000"/>
            </w:tcBorders>
            <w:shd w:val="clear" w:color="auto" w:fill="auto"/>
            <w:noWrap/>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21</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Białobrzegi</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ul. Starych</w:t>
            </w:r>
            <w:r w:rsidRPr="006C5D74">
              <w:rPr>
                <w:rFonts w:asciiTheme="minorHAnsi" w:eastAsia="Times New Roman" w:hAnsiTheme="minorHAnsi" w:cstheme="minorHAnsi"/>
                <w:color w:val="181818"/>
                <w:sz w:val="18"/>
                <w:szCs w:val="18"/>
                <w:lang w:eastAsia="pl-PL"/>
              </w:rPr>
              <w:br/>
              <w:t>Dębów</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Cmentarz z II</w:t>
            </w:r>
            <w:r w:rsidR="00730083">
              <w:rPr>
                <w:rFonts w:asciiTheme="minorHAnsi" w:eastAsia="Times New Roman" w:hAnsiTheme="minorHAnsi" w:cstheme="minorHAnsi"/>
                <w:color w:val="181818"/>
                <w:sz w:val="18"/>
                <w:szCs w:val="18"/>
                <w:lang w:eastAsia="pl-PL"/>
              </w:rPr>
              <w:t xml:space="preserve"> wojny światowej (żoł</w:t>
            </w:r>
            <w:r w:rsidRPr="006C5D74">
              <w:rPr>
                <w:rFonts w:asciiTheme="minorHAnsi" w:eastAsia="Times New Roman" w:hAnsiTheme="minorHAnsi" w:cstheme="minorHAnsi"/>
                <w:color w:val="181818"/>
                <w:sz w:val="18"/>
                <w:szCs w:val="18"/>
                <w:lang w:eastAsia="pl-PL"/>
              </w:rPr>
              <w:t>nierzy</w:t>
            </w:r>
            <w:r w:rsidRPr="006C5D74">
              <w:rPr>
                <w:rFonts w:asciiTheme="minorHAnsi" w:eastAsia="Times New Roman" w:hAnsiTheme="minorHAnsi" w:cstheme="minorHAnsi"/>
                <w:color w:val="181818"/>
                <w:sz w:val="18"/>
                <w:szCs w:val="18"/>
                <w:lang w:eastAsia="pl-PL"/>
              </w:rPr>
              <w:br/>
              <w:t>radzieckich</w:t>
            </w:r>
            <w:r w:rsidRPr="006C5D74">
              <w:rPr>
                <w:rFonts w:asciiTheme="minorHAnsi" w:eastAsia="Times New Roman" w:hAnsiTheme="minorHAnsi" w:cstheme="minorHAnsi"/>
                <w:color w:val="464646"/>
                <w:sz w:val="18"/>
                <w:szCs w:val="18"/>
                <w:lang w:eastAsia="pl-PL"/>
              </w:rPr>
              <w:t>)</w:t>
            </w:r>
          </w:p>
        </w:tc>
        <w:tc>
          <w:tcPr>
            <w:tcW w:w="171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1949-1950 r.</w:t>
            </w:r>
          </w:p>
        </w:tc>
      </w:tr>
      <w:tr w:rsidR="000E510F" w:rsidRPr="006C5D74" w:rsidTr="00730083">
        <w:trPr>
          <w:trHeight w:val="54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22</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200" w:firstLine="36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Michałów- Grabina</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przy ul.</w:t>
            </w:r>
            <w:r w:rsidRPr="006C5D74">
              <w:rPr>
                <w:rFonts w:asciiTheme="minorHAnsi" w:eastAsia="Times New Roman" w:hAnsiTheme="minorHAnsi" w:cstheme="minorHAnsi"/>
                <w:color w:val="181818"/>
                <w:sz w:val="18"/>
                <w:szCs w:val="18"/>
                <w:lang w:eastAsia="pl-PL"/>
              </w:rPr>
              <w:br/>
              <w:t>Kwiatowej</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22</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Cmentarz osadników niem</w:t>
            </w:r>
            <w:r w:rsidRPr="006C5D74">
              <w:rPr>
                <w:rFonts w:asciiTheme="minorHAnsi" w:eastAsia="Times New Roman" w:hAnsiTheme="minorHAnsi" w:cstheme="minorHAnsi"/>
                <w:color w:val="464646"/>
                <w:sz w:val="18"/>
                <w:szCs w:val="18"/>
                <w:lang w:eastAsia="pl-PL"/>
              </w:rPr>
              <w:t>i</w:t>
            </w:r>
            <w:r w:rsidRPr="006C5D74">
              <w:rPr>
                <w:rFonts w:asciiTheme="minorHAnsi" w:eastAsia="Times New Roman" w:hAnsiTheme="minorHAnsi" w:cstheme="minorHAnsi"/>
                <w:color w:val="181818"/>
                <w:sz w:val="18"/>
                <w:szCs w:val="18"/>
                <w:lang w:eastAsia="pl-PL"/>
              </w:rPr>
              <w:t>eckich</w:t>
            </w:r>
          </w:p>
        </w:tc>
        <w:tc>
          <w:tcPr>
            <w:tcW w:w="1717" w:type="dxa"/>
            <w:tcBorders>
              <w:top w:val="nil"/>
              <w:left w:val="nil"/>
              <w:bottom w:val="single" w:sz="4" w:space="0" w:color="000000"/>
              <w:right w:val="single" w:sz="4" w:space="0" w:color="000000"/>
            </w:tcBorders>
            <w:shd w:val="clear" w:color="auto" w:fill="auto"/>
            <w:hideMark/>
          </w:tcPr>
          <w:p w:rsidR="000E510F" w:rsidRPr="000E510F" w:rsidRDefault="000E510F" w:rsidP="00730083">
            <w:pPr>
              <w:spacing w:line="240" w:lineRule="auto"/>
              <w:jc w:val="center"/>
              <w:rPr>
                <w:rFonts w:asciiTheme="minorHAnsi" w:eastAsia="Times New Roman" w:hAnsiTheme="minorHAnsi" w:cstheme="minorHAnsi"/>
                <w:bCs/>
                <w:sz w:val="18"/>
                <w:szCs w:val="18"/>
                <w:lang w:eastAsia="pl-PL"/>
              </w:rPr>
            </w:pPr>
            <w:r w:rsidRPr="000E510F">
              <w:rPr>
                <w:rFonts w:asciiTheme="minorHAnsi" w:eastAsia="Times New Roman" w:hAnsiTheme="minorHAnsi" w:cstheme="minorHAnsi"/>
                <w:bCs/>
                <w:color w:val="181818"/>
                <w:sz w:val="18"/>
                <w:szCs w:val="18"/>
                <w:lang w:eastAsia="pl-PL"/>
              </w:rPr>
              <w:t>X</w:t>
            </w:r>
            <w:r w:rsidRPr="000E510F">
              <w:rPr>
                <w:rFonts w:asciiTheme="minorHAnsi" w:eastAsia="Times New Roman" w:hAnsiTheme="minorHAnsi" w:cstheme="minorHAnsi"/>
                <w:bCs/>
                <w:color w:val="464646"/>
                <w:sz w:val="18"/>
                <w:szCs w:val="18"/>
                <w:lang w:eastAsia="pl-PL"/>
              </w:rPr>
              <w:t>I</w:t>
            </w:r>
            <w:r w:rsidRPr="000E510F">
              <w:rPr>
                <w:rFonts w:asciiTheme="minorHAnsi" w:eastAsia="Times New Roman" w:hAnsiTheme="minorHAnsi" w:cstheme="minorHAnsi"/>
                <w:bCs/>
                <w:color w:val="181818"/>
                <w:sz w:val="18"/>
                <w:szCs w:val="18"/>
                <w:lang w:eastAsia="pl-PL"/>
              </w:rPr>
              <w:t>X w.</w:t>
            </w:r>
          </w:p>
        </w:tc>
      </w:tr>
      <w:tr w:rsidR="000E510F" w:rsidRPr="006C5D74" w:rsidTr="00730083">
        <w:trPr>
          <w:trHeight w:val="73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23</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Nieporęt</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pl. Wolności 3</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Pr>
                <w:rFonts w:asciiTheme="minorHAnsi" w:eastAsia="Times New Roman" w:hAnsiTheme="minorHAnsi" w:cstheme="minorHAnsi"/>
                <w:color w:val="181818"/>
                <w:sz w:val="18"/>
                <w:szCs w:val="18"/>
                <w:lang w:eastAsia="pl-PL"/>
              </w:rPr>
              <w:t>Koś</w:t>
            </w:r>
            <w:r w:rsidR="000E510F" w:rsidRPr="006C5D74">
              <w:rPr>
                <w:rFonts w:asciiTheme="minorHAnsi" w:eastAsia="Times New Roman" w:hAnsiTheme="minorHAnsi" w:cstheme="minorHAnsi"/>
                <w:color w:val="181818"/>
                <w:sz w:val="18"/>
                <w:szCs w:val="18"/>
                <w:lang w:eastAsia="pl-PL"/>
              </w:rPr>
              <w:t>ciół Niepokalanego Poczęcia NMP</w:t>
            </w:r>
          </w:p>
        </w:tc>
        <w:tc>
          <w:tcPr>
            <w:tcW w:w="1717" w:type="dxa"/>
            <w:tcBorders>
              <w:top w:val="nil"/>
              <w:left w:val="nil"/>
              <w:bottom w:val="single" w:sz="4" w:space="0" w:color="000000"/>
              <w:right w:val="single" w:sz="4" w:space="0" w:color="000000"/>
            </w:tcBorders>
            <w:shd w:val="clear" w:color="auto" w:fill="auto"/>
            <w:hideMark/>
          </w:tcPr>
          <w:p w:rsidR="000E510F" w:rsidRPr="000E510F" w:rsidRDefault="000E510F" w:rsidP="00730083">
            <w:pPr>
              <w:spacing w:line="240" w:lineRule="auto"/>
              <w:jc w:val="center"/>
              <w:rPr>
                <w:rFonts w:asciiTheme="minorHAnsi" w:eastAsia="Times New Roman" w:hAnsiTheme="minorHAnsi" w:cstheme="minorHAnsi"/>
                <w:sz w:val="18"/>
                <w:szCs w:val="18"/>
                <w:lang w:eastAsia="pl-PL"/>
              </w:rPr>
            </w:pPr>
            <w:r w:rsidRPr="000E510F">
              <w:rPr>
                <w:rFonts w:asciiTheme="minorHAnsi" w:eastAsia="Times New Roman" w:hAnsiTheme="minorHAnsi" w:cstheme="minorHAnsi"/>
                <w:color w:val="181818"/>
                <w:sz w:val="18"/>
                <w:szCs w:val="18"/>
                <w:lang w:eastAsia="pl-PL"/>
              </w:rPr>
              <w:t>1661 -  1667 r.</w:t>
            </w:r>
          </w:p>
        </w:tc>
      </w:tr>
      <w:tr w:rsidR="000E510F" w:rsidRPr="006C5D74" w:rsidTr="00730083">
        <w:trPr>
          <w:trHeight w:val="69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FF6CBA" w:rsidRDefault="000E510F" w:rsidP="00730083">
            <w:pPr>
              <w:spacing w:line="240" w:lineRule="auto"/>
              <w:ind w:firstLineChars="100" w:firstLine="180"/>
              <w:jc w:val="center"/>
              <w:rPr>
                <w:rFonts w:asciiTheme="minorHAnsi" w:eastAsia="Times New Roman" w:hAnsiTheme="minorHAnsi" w:cstheme="minorHAnsi"/>
                <w:bCs/>
                <w:color w:val="181818"/>
                <w:sz w:val="18"/>
                <w:szCs w:val="18"/>
                <w:lang w:eastAsia="pl-PL"/>
              </w:rPr>
            </w:pPr>
            <w:r w:rsidRPr="00FF6CBA">
              <w:rPr>
                <w:rFonts w:asciiTheme="minorHAnsi" w:eastAsia="Times New Roman" w:hAnsiTheme="minorHAnsi" w:cstheme="minorHAnsi"/>
                <w:bCs/>
                <w:color w:val="181818"/>
                <w:sz w:val="18"/>
                <w:szCs w:val="18"/>
                <w:lang w:eastAsia="pl-PL"/>
              </w:rPr>
              <w:t>24</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Nie</w:t>
            </w:r>
            <w:r w:rsidRPr="006C5D74">
              <w:rPr>
                <w:rFonts w:asciiTheme="minorHAnsi" w:eastAsia="Times New Roman" w:hAnsiTheme="minorHAnsi" w:cstheme="minorHAnsi"/>
                <w:color w:val="464646"/>
                <w:sz w:val="18"/>
                <w:szCs w:val="18"/>
                <w:lang w:eastAsia="pl-PL"/>
              </w:rPr>
              <w:t>p</w:t>
            </w:r>
            <w:r w:rsidRPr="006C5D74">
              <w:rPr>
                <w:rFonts w:asciiTheme="minorHAnsi" w:eastAsia="Times New Roman" w:hAnsiTheme="minorHAnsi" w:cstheme="minorHAnsi"/>
                <w:color w:val="181818"/>
                <w:sz w:val="18"/>
                <w:szCs w:val="18"/>
                <w:lang w:eastAsia="pl-PL"/>
              </w:rPr>
              <w:t>oręt</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464646"/>
                <w:sz w:val="18"/>
                <w:szCs w:val="18"/>
                <w:lang w:eastAsia="pl-PL"/>
              </w:rPr>
              <w:t>p</w:t>
            </w:r>
            <w:r w:rsidRPr="006C5D74">
              <w:rPr>
                <w:rFonts w:asciiTheme="minorHAnsi" w:eastAsia="Times New Roman" w:hAnsiTheme="minorHAnsi" w:cstheme="minorHAnsi"/>
                <w:color w:val="181818"/>
                <w:sz w:val="18"/>
                <w:szCs w:val="18"/>
                <w:lang w:eastAsia="pl-PL"/>
              </w:rPr>
              <w:t>l. Wolności 3</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Cmentarz rzym.-kat.</w:t>
            </w:r>
          </w:p>
        </w:tc>
        <w:tc>
          <w:tcPr>
            <w:tcW w:w="1717" w:type="dxa"/>
            <w:tcBorders>
              <w:top w:val="nil"/>
              <w:left w:val="nil"/>
              <w:bottom w:val="single" w:sz="4" w:space="0" w:color="000000"/>
              <w:right w:val="single" w:sz="4" w:space="0" w:color="000000"/>
            </w:tcBorders>
            <w:shd w:val="clear" w:color="auto" w:fill="auto"/>
            <w:hideMark/>
          </w:tcPr>
          <w:p w:rsidR="000E510F" w:rsidRPr="000E510F" w:rsidRDefault="000E510F" w:rsidP="00730083">
            <w:pPr>
              <w:spacing w:line="240" w:lineRule="auto"/>
              <w:jc w:val="center"/>
              <w:rPr>
                <w:rFonts w:asciiTheme="minorHAnsi" w:eastAsia="Times New Roman" w:hAnsiTheme="minorHAnsi" w:cstheme="minorHAnsi"/>
                <w:sz w:val="18"/>
                <w:szCs w:val="18"/>
                <w:lang w:eastAsia="pl-PL"/>
              </w:rPr>
            </w:pPr>
            <w:r w:rsidRPr="000E510F">
              <w:rPr>
                <w:rFonts w:asciiTheme="minorHAnsi" w:eastAsia="Times New Roman" w:hAnsiTheme="minorHAnsi" w:cstheme="minorHAnsi"/>
                <w:color w:val="181818"/>
                <w:sz w:val="18"/>
                <w:szCs w:val="18"/>
                <w:lang w:eastAsia="pl-PL"/>
              </w:rPr>
              <w:t>ok. 1700 r.</w:t>
            </w:r>
          </w:p>
        </w:tc>
      </w:tr>
      <w:tr w:rsidR="000E510F" w:rsidRPr="006C5D74" w:rsidTr="00730083">
        <w:trPr>
          <w:trHeight w:val="55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25</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N</w:t>
            </w:r>
            <w:r w:rsidRPr="006C5D74">
              <w:rPr>
                <w:rFonts w:asciiTheme="minorHAnsi" w:eastAsia="Times New Roman" w:hAnsiTheme="minorHAnsi" w:cstheme="minorHAnsi"/>
                <w:color w:val="464646"/>
                <w:sz w:val="18"/>
                <w:szCs w:val="18"/>
                <w:lang w:eastAsia="pl-PL"/>
              </w:rPr>
              <w:t>i</w:t>
            </w:r>
            <w:r w:rsidRPr="006C5D74">
              <w:rPr>
                <w:rFonts w:asciiTheme="minorHAnsi" w:eastAsia="Times New Roman" w:hAnsiTheme="minorHAnsi" w:cstheme="minorHAnsi"/>
                <w:color w:val="181818"/>
                <w:sz w:val="18"/>
                <w:szCs w:val="18"/>
                <w:lang w:eastAsia="pl-PL"/>
              </w:rPr>
              <w:t>eporęt</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pl. Wolności 3</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Dzwonn</w:t>
            </w:r>
            <w:r w:rsidRPr="006C5D74">
              <w:rPr>
                <w:rFonts w:asciiTheme="minorHAnsi" w:eastAsia="Times New Roman" w:hAnsiTheme="minorHAnsi" w:cstheme="minorHAnsi"/>
                <w:color w:val="464646"/>
                <w:sz w:val="18"/>
                <w:szCs w:val="18"/>
                <w:lang w:eastAsia="pl-PL"/>
              </w:rPr>
              <w:t>i</w:t>
            </w:r>
            <w:r w:rsidRPr="006C5D74">
              <w:rPr>
                <w:rFonts w:asciiTheme="minorHAnsi" w:eastAsia="Times New Roman" w:hAnsiTheme="minorHAnsi" w:cstheme="minorHAnsi"/>
                <w:color w:val="181818"/>
                <w:sz w:val="18"/>
                <w:szCs w:val="18"/>
                <w:lang w:eastAsia="pl-PL"/>
              </w:rPr>
              <w:t>ca</w:t>
            </w:r>
          </w:p>
        </w:tc>
        <w:tc>
          <w:tcPr>
            <w:tcW w:w="1717" w:type="dxa"/>
            <w:tcBorders>
              <w:top w:val="nil"/>
              <w:left w:val="nil"/>
              <w:bottom w:val="single" w:sz="4" w:space="0" w:color="000000"/>
              <w:right w:val="single" w:sz="4" w:space="0" w:color="000000"/>
            </w:tcBorders>
            <w:shd w:val="clear" w:color="auto" w:fill="auto"/>
            <w:hideMark/>
          </w:tcPr>
          <w:p w:rsidR="000E510F" w:rsidRPr="000E510F" w:rsidRDefault="000E510F" w:rsidP="00730083">
            <w:pPr>
              <w:spacing w:line="240" w:lineRule="auto"/>
              <w:ind w:firstLineChars="100" w:firstLine="180"/>
              <w:jc w:val="center"/>
              <w:rPr>
                <w:rFonts w:asciiTheme="minorHAnsi" w:eastAsia="Times New Roman" w:hAnsiTheme="minorHAnsi" w:cstheme="minorHAnsi"/>
                <w:color w:val="000000"/>
                <w:sz w:val="18"/>
                <w:szCs w:val="18"/>
                <w:lang w:eastAsia="pl-PL"/>
              </w:rPr>
            </w:pPr>
            <w:r w:rsidRPr="000E510F">
              <w:rPr>
                <w:rFonts w:asciiTheme="minorHAnsi" w:eastAsia="Times New Roman" w:hAnsiTheme="minorHAnsi" w:cstheme="minorHAnsi"/>
                <w:bCs/>
                <w:color w:val="181818"/>
                <w:sz w:val="18"/>
                <w:szCs w:val="18"/>
                <w:lang w:eastAsia="pl-PL"/>
              </w:rPr>
              <w:t>k</w:t>
            </w:r>
            <w:r w:rsidRPr="000E510F">
              <w:rPr>
                <w:rFonts w:asciiTheme="minorHAnsi" w:eastAsia="Times New Roman" w:hAnsiTheme="minorHAnsi" w:cstheme="minorHAnsi"/>
                <w:bCs/>
                <w:color w:val="464646"/>
                <w:sz w:val="18"/>
                <w:szCs w:val="18"/>
                <w:lang w:eastAsia="pl-PL"/>
              </w:rPr>
              <w:t xml:space="preserve">. </w:t>
            </w:r>
            <w:r w:rsidRPr="000E510F">
              <w:rPr>
                <w:rFonts w:asciiTheme="minorHAnsi" w:eastAsia="Times New Roman" w:hAnsiTheme="minorHAnsi" w:cstheme="minorHAnsi"/>
                <w:bCs/>
                <w:color w:val="181818"/>
                <w:sz w:val="18"/>
                <w:szCs w:val="18"/>
                <w:lang w:eastAsia="pl-PL"/>
              </w:rPr>
              <w:t>XVII w.(?),</w:t>
            </w:r>
            <w:r w:rsidRPr="000E510F">
              <w:rPr>
                <w:rFonts w:asciiTheme="minorHAnsi" w:eastAsia="Times New Roman" w:hAnsiTheme="minorHAnsi" w:cstheme="minorHAnsi"/>
                <w:bCs/>
                <w:color w:val="181818"/>
                <w:sz w:val="18"/>
                <w:szCs w:val="18"/>
                <w:lang w:eastAsia="pl-PL"/>
              </w:rPr>
              <w:br/>
            </w:r>
            <w:r w:rsidRPr="000E510F">
              <w:rPr>
                <w:rFonts w:asciiTheme="minorHAnsi" w:eastAsia="Times New Roman" w:hAnsiTheme="minorHAnsi" w:cstheme="minorHAnsi"/>
                <w:color w:val="181818"/>
                <w:sz w:val="18"/>
                <w:szCs w:val="18"/>
                <w:lang w:eastAsia="pl-PL"/>
              </w:rPr>
              <w:t xml:space="preserve">3tw. </w:t>
            </w:r>
            <w:r w:rsidRPr="000E510F">
              <w:rPr>
                <w:rFonts w:asciiTheme="minorHAnsi" w:eastAsia="Times New Roman" w:hAnsiTheme="minorHAnsi" w:cstheme="minorHAnsi"/>
                <w:bCs/>
                <w:color w:val="181818"/>
                <w:sz w:val="18"/>
                <w:szCs w:val="18"/>
                <w:lang w:eastAsia="pl-PL"/>
              </w:rPr>
              <w:t>XIX</w:t>
            </w:r>
            <w:r w:rsidR="00730083">
              <w:rPr>
                <w:rFonts w:asciiTheme="minorHAnsi" w:eastAsia="Times New Roman" w:hAnsiTheme="minorHAnsi" w:cstheme="minorHAnsi"/>
                <w:bCs/>
                <w:color w:val="181818"/>
                <w:sz w:val="18"/>
                <w:szCs w:val="18"/>
                <w:lang w:eastAsia="pl-PL"/>
              </w:rPr>
              <w:t xml:space="preserve"> </w:t>
            </w:r>
            <w:r w:rsidRPr="000E510F">
              <w:rPr>
                <w:rFonts w:asciiTheme="minorHAnsi" w:eastAsia="Times New Roman" w:hAnsiTheme="minorHAnsi" w:cstheme="minorHAnsi"/>
                <w:bCs/>
                <w:color w:val="181818"/>
                <w:sz w:val="18"/>
                <w:szCs w:val="18"/>
                <w:lang w:eastAsia="pl-PL"/>
              </w:rPr>
              <w:t>w.</w:t>
            </w:r>
          </w:p>
        </w:tc>
      </w:tr>
      <w:tr w:rsidR="000E510F" w:rsidRPr="006C5D74" w:rsidTr="00730083">
        <w:trPr>
          <w:trHeight w:val="79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26</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200" w:firstLine="360"/>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Stan</w:t>
            </w:r>
            <w:r w:rsidRPr="006C5D74">
              <w:rPr>
                <w:rFonts w:asciiTheme="minorHAnsi" w:eastAsia="Times New Roman" w:hAnsiTheme="minorHAnsi" w:cstheme="minorHAnsi"/>
                <w:color w:val="464646"/>
                <w:sz w:val="18"/>
                <w:szCs w:val="18"/>
                <w:lang w:eastAsia="pl-PL"/>
              </w:rPr>
              <w:t>i</w:t>
            </w:r>
            <w:r w:rsidRPr="006C5D74">
              <w:rPr>
                <w:rFonts w:asciiTheme="minorHAnsi" w:eastAsia="Times New Roman" w:hAnsiTheme="minorHAnsi" w:cstheme="minorHAnsi"/>
                <w:color w:val="181818"/>
                <w:sz w:val="18"/>
                <w:szCs w:val="18"/>
                <w:lang w:eastAsia="pl-PL"/>
              </w:rPr>
              <w:t>sławów Pierwszy</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naprzeciw ul. Konwaliowej</w:t>
            </w:r>
            <w:r w:rsidRPr="006C5D74">
              <w:rPr>
                <w:rFonts w:asciiTheme="minorHAnsi" w:eastAsia="Times New Roman" w:hAnsiTheme="minorHAnsi" w:cstheme="minorHAnsi"/>
                <w:color w:val="464646"/>
                <w:sz w:val="18"/>
                <w:szCs w:val="18"/>
                <w:lang w:eastAsia="pl-PL"/>
              </w:rPr>
              <w:t xml:space="preserve"> </w:t>
            </w:r>
            <w:r w:rsidRPr="006C5D74">
              <w:rPr>
                <w:rFonts w:asciiTheme="minorHAnsi" w:eastAsia="Times New Roman" w:hAnsiTheme="minorHAnsi" w:cstheme="minorHAnsi"/>
                <w:color w:val="181818"/>
                <w:sz w:val="18"/>
                <w:szCs w:val="18"/>
                <w:lang w:eastAsia="pl-PL"/>
              </w:rPr>
              <w:t>8</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Cmentarz osadników niemieckich</w:t>
            </w:r>
          </w:p>
        </w:tc>
        <w:tc>
          <w:tcPr>
            <w:tcW w:w="1717" w:type="dxa"/>
            <w:tcBorders>
              <w:top w:val="nil"/>
              <w:left w:val="nil"/>
              <w:bottom w:val="single" w:sz="4" w:space="0" w:color="000000"/>
              <w:right w:val="single" w:sz="4" w:space="0" w:color="000000"/>
            </w:tcBorders>
            <w:shd w:val="clear" w:color="auto" w:fill="auto"/>
            <w:hideMark/>
          </w:tcPr>
          <w:p w:rsidR="000E510F" w:rsidRPr="000E510F" w:rsidRDefault="000E510F" w:rsidP="00730083">
            <w:pPr>
              <w:spacing w:line="240" w:lineRule="auto"/>
              <w:jc w:val="center"/>
              <w:rPr>
                <w:rFonts w:asciiTheme="minorHAnsi" w:eastAsia="Times New Roman" w:hAnsiTheme="minorHAnsi" w:cstheme="minorHAnsi"/>
                <w:color w:val="000000"/>
                <w:sz w:val="18"/>
                <w:szCs w:val="18"/>
                <w:lang w:eastAsia="pl-PL"/>
              </w:rPr>
            </w:pPr>
            <w:r w:rsidRPr="000E510F">
              <w:rPr>
                <w:rFonts w:asciiTheme="minorHAnsi" w:eastAsia="Times New Roman" w:hAnsiTheme="minorHAnsi" w:cstheme="minorHAnsi"/>
                <w:color w:val="181818"/>
                <w:sz w:val="18"/>
                <w:szCs w:val="18"/>
                <w:lang w:eastAsia="pl-PL"/>
              </w:rPr>
              <w:t xml:space="preserve">pot  </w:t>
            </w:r>
            <w:r w:rsidRPr="000E510F">
              <w:rPr>
                <w:rFonts w:asciiTheme="minorHAnsi" w:eastAsia="Times New Roman" w:hAnsiTheme="minorHAnsi" w:cstheme="minorHAnsi"/>
                <w:bCs/>
                <w:color w:val="181818"/>
                <w:sz w:val="18"/>
                <w:szCs w:val="18"/>
                <w:lang w:eastAsia="pl-PL"/>
              </w:rPr>
              <w:t>XIX</w:t>
            </w:r>
            <w:r w:rsidR="00730083">
              <w:rPr>
                <w:rFonts w:asciiTheme="minorHAnsi" w:eastAsia="Times New Roman" w:hAnsiTheme="minorHAnsi" w:cstheme="minorHAnsi"/>
                <w:bCs/>
                <w:color w:val="181818"/>
                <w:sz w:val="18"/>
                <w:szCs w:val="18"/>
                <w:lang w:eastAsia="pl-PL"/>
              </w:rPr>
              <w:t xml:space="preserve"> </w:t>
            </w:r>
            <w:r w:rsidRPr="000E510F">
              <w:rPr>
                <w:rFonts w:asciiTheme="minorHAnsi" w:eastAsia="Times New Roman" w:hAnsiTheme="minorHAnsi" w:cstheme="minorHAnsi"/>
                <w:bCs/>
                <w:color w:val="181818"/>
                <w:sz w:val="18"/>
                <w:szCs w:val="18"/>
                <w:lang w:eastAsia="pl-PL"/>
              </w:rPr>
              <w:t>w.</w:t>
            </w:r>
          </w:p>
        </w:tc>
      </w:tr>
      <w:tr w:rsidR="000E510F" w:rsidRPr="006C5D74" w:rsidTr="00730083">
        <w:trPr>
          <w:trHeight w:val="78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27</w:t>
            </w:r>
          </w:p>
        </w:tc>
        <w:tc>
          <w:tcPr>
            <w:tcW w:w="1849"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Wólka Radzymińska</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ok. 1,3 km na zachód od stacji kolejowej</w:t>
            </w:r>
            <w:r w:rsidRPr="006C5D74">
              <w:rPr>
                <w:rFonts w:asciiTheme="minorHAnsi" w:eastAsia="Times New Roman" w:hAnsiTheme="minorHAnsi" w:cstheme="minorHAnsi"/>
                <w:color w:val="181818"/>
                <w:sz w:val="18"/>
                <w:szCs w:val="18"/>
                <w:lang w:eastAsia="pl-PL"/>
              </w:rPr>
              <w:br/>
              <w:t>,,</w:t>
            </w:r>
            <w:proofErr w:type="spellStart"/>
            <w:r w:rsidRPr="006C5D74">
              <w:rPr>
                <w:rFonts w:asciiTheme="minorHAnsi" w:eastAsia="Times New Roman" w:hAnsiTheme="minorHAnsi" w:cstheme="minorHAnsi"/>
                <w:color w:val="181818"/>
                <w:sz w:val="18"/>
                <w:szCs w:val="18"/>
                <w:lang w:eastAsia="pl-PL"/>
              </w:rPr>
              <w:t>Dąbkowizna</w:t>
            </w:r>
            <w:proofErr w:type="spellEnd"/>
            <w:r w:rsidRPr="006C5D74">
              <w:rPr>
                <w:rFonts w:asciiTheme="minorHAnsi" w:eastAsia="Times New Roman" w:hAnsiTheme="minorHAnsi" w:cstheme="minorHAnsi"/>
                <w:color w:val="181818"/>
                <w:sz w:val="18"/>
                <w:szCs w:val="18"/>
                <w:lang w:eastAsia="pl-PL"/>
              </w:rPr>
              <w:t>"</w:t>
            </w:r>
          </w:p>
        </w:tc>
        <w:tc>
          <w:tcPr>
            <w:tcW w:w="3347" w:type="dxa"/>
            <w:tcBorders>
              <w:top w:val="nil"/>
              <w:left w:val="nil"/>
              <w:bottom w:val="single" w:sz="4" w:space="0" w:color="000000"/>
              <w:right w:val="single" w:sz="4" w:space="0" w:color="000000"/>
            </w:tcBorders>
            <w:shd w:val="clear" w:color="auto" w:fill="auto"/>
            <w:vAlign w:val="center"/>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 xml:space="preserve">Bunkier niemiecki </w:t>
            </w:r>
            <w:proofErr w:type="spellStart"/>
            <w:r w:rsidRPr="006C5D74">
              <w:rPr>
                <w:rFonts w:asciiTheme="minorHAnsi" w:eastAsia="Times New Roman" w:hAnsiTheme="minorHAnsi" w:cstheme="minorHAnsi"/>
                <w:color w:val="181818"/>
                <w:sz w:val="18"/>
                <w:szCs w:val="18"/>
                <w:lang w:eastAsia="pl-PL"/>
              </w:rPr>
              <w:t>Regelbau</w:t>
            </w:r>
            <w:proofErr w:type="spellEnd"/>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464646"/>
                <w:sz w:val="18"/>
                <w:szCs w:val="18"/>
                <w:lang w:eastAsia="pl-PL"/>
              </w:rPr>
              <w:t>1</w:t>
            </w:r>
            <w:r w:rsidRPr="006C5D74">
              <w:rPr>
                <w:rFonts w:asciiTheme="minorHAnsi" w:eastAsia="Times New Roman" w:hAnsiTheme="minorHAnsi" w:cstheme="minorHAnsi"/>
                <w:color w:val="181818"/>
                <w:sz w:val="18"/>
                <w:szCs w:val="18"/>
                <w:lang w:eastAsia="pl-PL"/>
              </w:rPr>
              <w:t>944 r.</w:t>
            </w:r>
          </w:p>
        </w:tc>
      </w:tr>
      <w:tr w:rsidR="000E510F" w:rsidRPr="006C5D74" w:rsidTr="00730083">
        <w:trPr>
          <w:trHeight w:val="69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28</w:t>
            </w:r>
          </w:p>
        </w:tc>
        <w:tc>
          <w:tcPr>
            <w:tcW w:w="1849"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 w:firstLine="18"/>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Osiedle Wojskowe 1</w:t>
            </w:r>
          </w:p>
        </w:tc>
        <w:tc>
          <w:tcPr>
            <w:tcW w:w="334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ind w:firstLineChars="100" w:firstLine="180"/>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Budynek nr 1 - w zespole koszar w Za</w:t>
            </w:r>
            <w:r w:rsidRPr="006C5D74">
              <w:rPr>
                <w:rFonts w:asciiTheme="minorHAnsi" w:eastAsia="Times New Roman" w:hAnsiTheme="minorHAnsi" w:cstheme="minorHAnsi"/>
                <w:color w:val="464646"/>
                <w:sz w:val="18"/>
                <w:szCs w:val="18"/>
                <w:lang w:eastAsia="pl-PL"/>
              </w:rPr>
              <w:t>g</w:t>
            </w:r>
            <w:r w:rsidRPr="006C5D74">
              <w:rPr>
                <w:rFonts w:asciiTheme="minorHAnsi" w:eastAsia="Times New Roman" w:hAnsiTheme="minorHAnsi" w:cstheme="minorHAnsi"/>
                <w:color w:val="181818"/>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0E510F" w:rsidRPr="006C5D74" w:rsidRDefault="000E510F"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1891 -1897 r.</w:t>
            </w:r>
          </w:p>
        </w:tc>
      </w:tr>
      <w:tr w:rsidR="00730083" w:rsidRPr="006C5D74" w:rsidTr="00730083">
        <w:trPr>
          <w:trHeight w:val="61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29</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 xml:space="preserve">Osiedle </w:t>
            </w:r>
          </w:p>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Wojskowe 7</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Budynek nr 7 -w  zespole koszar w Zagrobach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  1897 r.</w:t>
            </w:r>
          </w:p>
        </w:tc>
      </w:tr>
      <w:tr w:rsidR="00730083" w:rsidRPr="006C5D74" w:rsidTr="00730083">
        <w:trPr>
          <w:trHeight w:val="58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30</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 xml:space="preserve">Osiedle </w:t>
            </w:r>
          </w:p>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Wo</w:t>
            </w:r>
            <w:r w:rsidRPr="006C5D74">
              <w:rPr>
                <w:rFonts w:asciiTheme="minorHAnsi" w:eastAsia="Times New Roman" w:hAnsiTheme="minorHAnsi" w:cstheme="minorHAnsi"/>
                <w:color w:val="464646"/>
                <w:sz w:val="18"/>
                <w:szCs w:val="18"/>
                <w:lang w:eastAsia="pl-PL"/>
              </w:rPr>
              <w:t>j</w:t>
            </w:r>
            <w:r w:rsidRPr="006C5D74">
              <w:rPr>
                <w:rFonts w:asciiTheme="minorHAnsi" w:eastAsia="Times New Roman" w:hAnsiTheme="minorHAnsi" w:cstheme="minorHAnsi"/>
                <w:color w:val="181818"/>
                <w:sz w:val="18"/>
                <w:szCs w:val="18"/>
                <w:lang w:eastAsia="pl-PL"/>
              </w:rPr>
              <w:t>skowe 9</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000000"/>
                <w:sz w:val="18"/>
                <w:szCs w:val="18"/>
                <w:lang w:eastAsia="pl-PL"/>
              </w:rPr>
            </w:pPr>
            <w:r w:rsidRPr="006C5D74">
              <w:rPr>
                <w:rFonts w:asciiTheme="minorHAnsi" w:eastAsia="Times New Roman" w:hAnsiTheme="minorHAnsi" w:cstheme="minorHAnsi"/>
                <w:color w:val="181818"/>
                <w:sz w:val="18"/>
                <w:szCs w:val="18"/>
                <w:lang w:eastAsia="pl-PL"/>
              </w:rPr>
              <w:t>Budynek nr 9-w   zespole</w:t>
            </w:r>
            <w:r w:rsidRPr="006C5D74">
              <w:rPr>
                <w:rFonts w:asciiTheme="minorHAnsi" w:eastAsia="Times New Roman" w:hAnsiTheme="minorHAnsi" w:cstheme="minorHAnsi"/>
                <w:color w:val="181818"/>
                <w:sz w:val="18"/>
                <w:szCs w:val="18"/>
                <w:lang w:eastAsia="pl-PL"/>
              </w:rPr>
              <w:br/>
              <w:t>koszar w Za</w:t>
            </w:r>
            <w:r w:rsidRPr="006C5D74">
              <w:rPr>
                <w:rFonts w:asciiTheme="minorHAnsi" w:eastAsia="Times New Roman" w:hAnsiTheme="minorHAnsi" w:cstheme="minorHAnsi"/>
                <w:color w:val="464646"/>
                <w:sz w:val="18"/>
                <w:szCs w:val="18"/>
                <w:lang w:eastAsia="pl-PL"/>
              </w:rPr>
              <w:t>g</w:t>
            </w:r>
            <w:r w:rsidRPr="006C5D74">
              <w:rPr>
                <w:rFonts w:asciiTheme="minorHAnsi" w:eastAsia="Times New Roman" w:hAnsiTheme="minorHAnsi" w:cstheme="minorHAnsi"/>
                <w:color w:val="181818"/>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  1897 r.</w:t>
            </w:r>
          </w:p>
        </w:tc>
      </w:tr>
      <w:tr w:rsidR="00730083" w:rsidRPr="006C5D74" w:rsidTr="00730083">
        <w:trPr>
          <w:trHeight w:val="64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31</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Budynek nr 15 - w zespole koszar w Zagrobach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1891 -1897 r.</w:t>
            </w:r>
          </w:p>
        </w:tc>
      </w:tr>
      <w:tr w:rsidR="00730083" w:rsidRPr="006C5D74" w:rsidTr="00730083">
        <w:trPr>
          <w:trHeight w:val="48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32</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Budynek nr 16 - w zespole koszar w Za</w:t>
            </w:r>
            <w:r w:rsidRPr="006C5D74">
              <w:rPr>
                <w:rFonts w:asciiTheme="minorHAnsi" w:eastAsia="Times New Roman" w:hAnsiTheme="minorHAnsi" w:cstheme="minorHAnsi"/>
                <w:color w:val="464646"/>
                <w:sz w:val="18"/>
                <w:szCs w:val="18"/>
                <w:lang w:eastAsia="pl-PL"/>
              </w:rPr>
              <w:t>g</w:t>
            </w:r>
            <w:r w:rsidRPr="006C5D74">
              <w:rPr>
                <w:rFonts w:asciiTheme="minorHAnsi" w:eastAsia="Times New Roman" w:hAnsiTheme="minorHAnsi" w:cstheme="minorHAnsi"/>
                <w:color w:val="181818"/>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1891 -1897 r.</w:t>
            </w:r>
          </w:p>
        </w:tc>
      </w:tr>
      <w:tr w:rsidR="00730083" w:rsidRPr="006C5D74" w:rsidTr="00730083">
        <w:trPr>
          <w:trHeight w:val="66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33</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Budynek nr 17 -w zespole koszar w Za</w:t>
            </w:r>
            <w:r w:rsidRPr="006C5D74">
              <w:rPr>
                <w:rFonts w:asciiTheme="minorHAnsi" w:eastAsia="Times New Roman" w:hAnsiTheme="minorHAnsi" w:cstheme="minorHAnsi"/>
                <w:color w:val="464646"/>
                <w:sz w:val="18"/>
                <w:szCs w:val="18"/>
                <w:lang w:eastAsia="pl-PL"/>
              </w:rPr>
              <w:t>g</w:t>
            </w:r>
            <w:r w:rsidRPr="006C5D74">
              <w:rPr>
                <w:rFonts w:asciiTheme="minorHAnsi" w:eastAsia="Times New Roman" w:hAnsiTheme="minorHAnsi" w:cstheme="minorHAnsi"/>
                <w:color w:val="181818"/>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81818"/>
                <w:sz w:val="18"/>
                <w:szCs w:val="18"/>
                <w:lang w:eastAsia="pl-PL"/>
              </w:rPr>
              <w:t>1891 -  1897 r</w:t>
            </w:r>
            <w:r w:rsidRPr="006C5D74">
              <w:rPr>
                <w:rFonts w:asciiTheme="minorHAnsi" w:eastAsia="Times New Roman" w:hAnsiTheme="minorHAnsi" w:cstheme="minorHAnsi"/>
                <w:color w:val="464646"/>
                <w:sz w:val="18"/>
                <w:szCs w:val="18"/>
                <w:lang w:eastAsia="pl-PL"/>
              </w:rPr>
              <w:t>.</w:t>
            </w:r>
          </w:p>
        </w:tc>
      </w:tr>
      <w:tr w:rsidR="00730083" w:rsidRPr="006C5D74" w:rsidTr="00730083">
        <w:trPr>
          <w:trHeight w:val="57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34</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Budynek nr 18 - w zespole koszar w Za</w:t>
            </w:r>
            <w:r w:rsidRPr="006C5D74">
              <w:rPr>
                <w:rFonts w:asciiTheme="minorHAnsi" w:eastAsia="Times New Roman" w:hAnsiTheme="minorHAnsi" w:cstheme="minorHAnsi"/>
                <w:color w:val="494949"/>
                <w:sz w:val="18"/>
                <w:szCs w:val="18"/>
                <w:lang w:eastAsia="pl-PL"/>
              </w:rPr>
              <w:t>g</w:t>
            </w:r>
            <w:r w:rsidRPr="006C5D74">
              <w:rPr>
                <w:rFonts w:asciiTheme="minorHAnsi" w:eastAsia="Times New Roman" w:hAnsiTheme="minorHAnsi" w:cstheme="minorHAnsi"/>
                <w:color w:val="1A1A1A"/>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 xml:space="preserve">1891 </w:t>
            </w:r>
            <w:r w:rsidRPr="006C5D74">
              <w:rPr>
                <w:rFonts w:asciiTheme="minorHAnsi" w:eastAsia="Times New Roman" w:hAnsiTheme="minorHAnsi" w:cstheme="minorHAnsi"/>
                <w:color w:val="494949"/>
                <w:sz w:val="18"/>
                <w:szCs w:val="18"/>
                <w:lang w:eastAsia="pl-PL"/>
              </w:rPr>
              <w:t xml:space="preserve">-  </w:t>
            </w:r>
            <w:r w:rsidRPr="006C5D74">
              <w:rPr>
                <w:rFonts w:asciiTheme="minorHAnsi" w:eastAsia="Times New Roman" w:hAnsiTheme="minorHAnsi" w:cstheme="minorHAnsi"/>
                <w:color w:val="1A1A1A"/>
                <w:sz w:val="18"/>
                <w:szCs w:val="18"/>
                <w:lang w:eastAsia="pl-PL"/>
              </w:rPr>
              <w:t>1897 r.</w:t>
            </w:r>
          </w:p>
        </w:tc>
      </w:tr>
      <w:tr w:rsidR="00730083" w:rsidRPr="006C5D74" w:rsidTr="00730083">
        <w:trPr>
          <w:trHeight w:val="60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35</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Budynek nr 19 - w zespole koszar w Zagrobach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1891 -  1897 r.</w:t>
            </w:r>
          </w:p>
        </w:tc>
      </w:tr>
      <w:tr w:rsidR="00730083" w:rsidRPr="006C5D74" w:rsidTr="00730083">
        <w:trPr>
          <w:trHeight w:val="675"/>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36</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Budynek nr 31 - w zespole koszar w Za</w:t>
            </w:r>
            <w:r w:rsidRPr="006C5D74">
              <w:rPr>
                <w:rFonts w:asciiTheme="minorHAnsi" w:eastAsia="Times New Roman" w:hAnsiTheme="minorHAnsi" w:cstheme="minorHAnsi"/>
                <w:color w:val="494949"/>
                <w:sz w:val="18"/>
                <w:szCs w:val="18"/>
                <w:lang w:eastAsia="pl-PL"/>
              </w:rPr>
              <w:t>g</w:t>
            </w:r>
            <w:r w:rsidRPr="006C5D74">
              <w:rPr>
                <w:rFonts w:asciiTheme="minorHAnsi" w:eastAsia="Times New Roman" w:hAnsiTheme="minorHAnsi" w:cstheme="minorHAnsi"/>
                <w:color w:val="1A1A1A"/>
                <w:sz w:val="18"/>
                <w:szCs w:val="18"/>
                <w:lang w:eastAsia="pl-PL"/>
              </w:rPr>
              <w:t>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1891 -  1897 r.</w:t>
            </w:r>
          </w:p>
        </w:tc>
      </w:tr>
      <w:tr w:rsidR="00730083" w:rsidRPr="006C5D74" w:rsidTr="00730083">
        <w:trPr>
          <w:trHeight w:val="690"/>
          <w:jc w:val="center"/>
        </w:trPr>
        <w:tc>
          <w:tcPr>
            <w:tcW w:w="571" w:type="dxa"/>
            <w:tcBorders>
              <w:top w:val="nil"/>
              <w:left w:val="single" w:sz="4" w:space="0" w:color="000000"/>
              <w:bottom w:val="single" w:sz="4" w:space="0" w:color="000000"/>
              <w:right w:val="single" w:sz="4" w:space="0" w:color="000000"/>
            </w:tcBorders>
            <w:shd w:val="clear" w:color="auto" w:fill="auto"/>
            <w:noWrap/>
            <w:hideMark/>
          </w:tcPr>
          <w:p w:rsidR="00730083" w:rsidRPr="006C5D74" w:rsidRDefault="00730083" w:rsidP="00730083">
            <w:pPr>
              <w:spacing w:line="240" w:lineRule="auto"/>
              <w:ind w:firstLineChars="100" w:firstLine="180"/>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37</w:t>
            </w:r>
          </w:p>
        </w:tc>
        <w:tc>
          <w:tcPr>
            <w:tcW w:w="1849"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81818"/>
                <w:sz w:val="18"/>
                <w:szCs w:val="18"/>
                <w:lang w:eastAsia="pl-PL"/>
              </w:rPr>
            </w:pPr>
            <w:r w:rsidRPr="006C5D74">
              <w:rPr>
                <w:rFonts w:asciiTheme="minorHAnsi" w:eastAsia="Times New Roman" w:hAnsiTheme="minorHAnsi" w:cstheme="minorHAnsi"/>
                <w:color w:val="181818"/>
                <w:sz w:val="18"/>
                <w:szCs w:val="18"/>
                <w:lang w:eastAsia="pl-PL"/>
              </w:rPr>
              <w:t>Zegrze Południowe</w:t>
            </w:r>
          </w:p>
        </w:tc>
        <w:tc>
          <w:tcPr>
            <w:tcW w:w="1496"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Warszawska 22</w:t>
            </w:r>
          </w:p>
        </w:tc>
        <w:tc>
          <w:tcPr>
            <w:tcW w:w="334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color w:val="1A1A1A"/>
                <w:sz w:val="18"/>
                <w:szCs w:val="18"/>
                <w:lang w:eastAsia="pl-PL"/>
              </w:rPr>
            </w:pPr>
            <w:r w:rsidRPr="006C5D74">
              <w:rPr>
                <w:rFonts w:asciiTheme="minorHAnsi" w:eastAsia="Times New Roman" w:hAnsiTheme="minorHAnsi" w:cstheme="minorHAnsi"/>
                <w:color w:val="1A1A1A"/>
                <w:sz w:val="18"/>
                <w:szCs w:val="18"/>
                <w:lang w:eastAsia="pl-PL"/>
              </w:rPr>
              <w:t>Budynek nr 36 - w zespole koszar w Zagrobach</w:t>
            </w:r>
          </w:p>
        </w:tc>
        <w:tc>
          <w:tcPr>
            <w:tcW w:w="1717" w:type="dxa"/>
            <w:tcBorders>
              <w:top w:val="nil"/>
              <w:left w:val="nil"/>
              <w:bottom w:val="single" w:sz="4" w:space="0" w:color="000000"/>
              <w:right w:val="single" w:sz="4" w:space="0" w:color="000000"/>
            </w:tcBorders>
            <w:shd w:val="clear" w:color="auto" w:fill="auto"/>
            <w:hideMark/>
          </w:tcPr>
          <w:p w:rsidR="00730083" w:rsidRPr="006C5D74" w:rsidRDefault="00730083" w:rsidP="00730083">
            <w:pPr>
              <w:spacing w:line="240" w:lineRule="auto"/>
              <w:jc w:val="center"/>
              <w:rPr>
                <w:rFonts w:asciiTheme="minorHAnsi" w:eastAsia="Times New Roman" w:hAnsiTheme="minorHAnsi" w:cstheme="minorHAnsi"/>
                <w:sz w:val="18"/>
                <w:szCs w:val="18"/>
                <w:lang w:eastAsia="pl-PL"/>
              </w:rPr>
            </w:pPr>
            <w:r w:rsidRPr="006C5D74">
              <w:rPr>
                <w:rFonts w:asciiTheme="minorHAnsi" w:eastAsia="Times New Roman" w:hAnsiTheme="minorHAnsi" w:cstheme="minorHAnsi"/>
                <w:color w:val="1A1A1A"/>
                <w:sz w:val="18"/>
                <w:szCs w:val="18"/>
                <w:lang w:eastAsia="pl-PL"/>
              </w:rPr>
              <w:t>1891 -1897 r.</w:t>
            </w:r>
          </w:p>
        </w:tc>
      </w:tr>
    </w:tbl>
    <w:p w:rsidR="000E510F" w:rsidRPr="000E510F" w:rsidRDefault="000E510F" w:rsidP="000E510F">
      <w:pPr>
        <w:pStyle w:val="Normalny1"/>
        <w:widowControl/>
        <w:suppressAutoHyphens w:val="0"/>
        <w:spacing w:line="360" w:lineRule="auto"/>
        <w:jc w:val="both"/>
        <w:rPr>
          <w:rFonts w:asciiTheme="minorHAnsi" w:hAnsiTheme="minorHAnsi" w:cstheme="minorHAnsi"/>
        </w:rPr>
      </w:pPr>
    </w:p>
    <w:p w:rsidR="009E7616" w:rsidRDefault="009E7616" w:rsidP="009E7616">
      <w:pPr>
        <w:pStyle w:val="Normalny1"/>
        <w:spacing w:line="276" w:lineRule="auto"/>
        <w:jc w:val="both"/>
        <w:rPr>
          <w:rFonts w:cs="Times New Roman"/>
          <w:color w:val="FF0000"/>
          <w:sz w:val="26"/>
          <w:szCs w:val="26"/>
        </w:rPr>
      </w:pPr>
    </w:p>
    <w:p w:rsidR="009E7616" w:rsidRPr="00000D1A" w:rsidRDefault="000D7CC6" w:rsidP="000D7CC6">
      <w:pPr>
        <w:pStyle w:val="Normalny1"/>
        <w:spacing w:line="360" w:lineRule="auto"/>
        <w:jc w:val="both"/>
        <w:rPr>
          <w:rFonts w:asciiTheme="minorHAnsi" w:hAnsiTheme="minorHAnsi" w:cstheme="minorHAnsi"/>
        </w:rPr>
      </w:pPr>
      <w:r>
        <w:rPr>
          <w:rStyle w:val="Domylnaczcionkaakapitu1"/>
          <w:rFonts w:asciiTheme="minorHAnsi" w:eastAsia="TimesNewRomanpl" w:hAnsiTheme="minorHAnsi" w:cstheme="minorHAnsi"/>
        </w:rPr>
        <w:lastRenderedPageBreak/>
        <w:t xml:space="preserve">   </w:t>
      </w:r>
      <w:r w:rsidR="009E7616" w:rsidRPr="00000D1A">
        <w:rPr>
          <w:rStyle w:val="Domylnaczcionkaakapitu1"/>
          <w:rFonts w:asciiTheme="minorHAnsi" w:eastAsia="TimesNewRomanpl" w:hAnsiTheme="minorHAnsi" w:cstheme="minorHAnsi"/>
        </w:rPr>
        <w:t xml:space="preserve">W marcu 2020 r. </w:t>
      </w:r>
      <w:r w:rsidR="00911BD5">
        <w:rPr>
          <w:rStyle w:val="Domylnaczcionkaakapitu1"/>
          <w:rFonts w:asciiTheme="minorHAnsi" w:eastAsia="TimesNewRomanpl" w:hAnsiTheme="minorHAnsi" w:cstheme="minorHAnsi"/>
        </w:rPr>
        <w:t>Gmina Nieporęt udzieliła dotacji</w:t>
      </w:r>
      <w:r w:rsidR="009E7616" w:rsidRPr="00000D1A">
        <w:rPr>
          <w:rStyle w:val="Domylnaczcionkaakapitu1"/>
          <w:rFonts w:asciiTheme="minorHAnsi" w:eastAsia="TimesNewRomanpl" w:hAnsiTheme="minorHAnsi" w:cstheme="minorHAnsi"/>
        </w:rPr>
        <w:t xml:space="preserve"> celow</w:t>
      </w:r>
      <w:r w:rsidR="00911BD5">
        <w:rPr>
          <w:rStyle w:val="Domylnaczcionkaakapitu1"/>
          <w:rFonts w:asciiTheme="minorHAnsi" w:eastAsia="TimesNewRomanpl" w:hAnsiTheme="minorHAnsi" w:cstheme="minorHAnsi"/>
        </w:rPr>
        <w:t>ej</w:t>
      </w:r>
      <w:r w:rsidR="009E7616" w:rsidRPr="00000D1A">
        <w:rPr>
          <w:rStyle w:val="Domylnaczcionkaakapitu1"/>
          <w:rFonts w:asciiTheme="minorHAnsi" w:eastAsia="TimesNewRomanpl" w:hAnsiTheme="minorHAnsi" w:cstheme="minorHAnsi"/>
        </w:rPr>
        <w:t xml:space="preserve"> Nieporęckiemu Stowarzyszeniu Historycznemu na realizację zadania publicznego w zakresie kultury, sztuki, ochrony dóbr kultury i dziedzictwa narodowego </w:t>
      </w:r>
      <w:r w:rsidR="00911BD5">
        <w:rPr>
          <w:rStyle w:val="Domylnaczcionkaakapitu1"/>
          <w:rFonts w:asciiTheme="minorHAnsi" w:hAnsiTheme="minorHAnsi" w:cstheme="minorHAnsi"/>
        </w:rPr>
        <w:t>pn.</w:t>
      </w:r>
      <w:r w:rsidR="00614F4E">
        <w:rPr>
          <w:rStyle w:val="Domylnaczcionkaakapitu1"/>
          <w:rFonts w:asciiTheme="minorHAnsi" w:hAnsiTheme="minorHAnsi" w:cstheme="minorHAnsi"/>
          <w:bCs/>
          <w:iCs/>
          <w:lang w:eastAsia="en-US"/>
        </w:rPr>
        <w:t xml:space="preserve"> „Ochrona zabytków G</w:t>
      </w:r>
      <w:r w:rsidR="009E7616" w:rsidRPr="00000D1A">
        <w:rPr>
          <w:rStyle w:val="Domylnaczcionkaakapitu1"/>
          <w:rFonts w:asciiTheme="minorHAnsi" w:hAnsiTheme="minorHAnsi" w:cstheme="minorHAnsi"/>
          <w:bCs/>
          <w:iCs/>
          <w:lang w:eastAsia="en-US"/>
        </w:rPr>
        <w:t>miny Nieporęt, prace renowacyjno-konserwatorskie pomnika 28.</w:t>
      </w:r>
      <w:r>
        <w:rPr>
          <w:rStyle w:val="Domylnaczcionkaakapitu1"/>
          <w:rFonts w:asciiTheme="minorHAnsi" w:hAnsiTheme="minorHAnsi" w:cstheme="minorHAnsi"/>
          <w:bCs/>
        </w:rPr>
        <w:t xml:space="preserve"> Pułku Strzelców Kaniowskich </w:t>
      </w:r>
      <w:r w:rsidR="009E7616" w:rsidRPr="00000D1A">
        <w:rPr>
          <w:rStyle w:val="Domylnaczcionkaakapitu1"/>
          <w:rFonts w:asciiTheme="minorHAnsi" w:hAnsiTheme="minorHAnsi" w:cstheme="minorHAnsi"/>
          <w:bCs/>
        </w:rPr>
        <w:t>w Wólce Radzymińskiej”.</w:t>
      </w:r>
      <w:r w:rsidR="009E7616" w:rsidRPr="00000D1A">
        <w:rPr>
          <w:rStyle w:val="Domylnaczcionkaakapitu1"/>
          <w:rFonts w:asciiTheme="minorHAnsi" w:hAnsiTheme="minorHAnsi" w:cstheme="minorHAnsi"/>
        </w:rPr>
        <w:t xml:space="preserve"> </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Style w:val="Domylnaczcionkaakapitu1"/>
          <w:rFonts w:asciiTheme="minorHAnsi" w:hAnsiTheme="minorHAnsi" w:cstheme="minorHAnsi"/>
          <w:lang w:eastAsia="ja-JP" w:bidi="fa-IR"/>
        </w:rPr>
        <w:t>Dzięki celowym środkom na realizację zadania publicznego, zostały przeprowadzone</w:t>
      </w:r>
      <w:r w:rsidRPr="00000D1A">
        <w:rPr>
          <w:rStyle w:val="Domylnaczcionkaakapitu1"/>
          <w:rFonts w:asciiTheme="minorHAnsi" w:hAnsiTheme="minorHAnsi" w:cstheme="minorHAnsi"/>
          <w:color w:val="FF0000"/>
          <w:lang w:eastAsia="ja-JP" w:bidi="fa-IR"/>
        </w:rPr>
        <w:t xml:space="preserve">  </w:t>
      </w:r>
      <w:r w:rsidRPr="00000D1A">
        <w:rPr>
          <w:rStyle w:val="Domylnaczcionkaakapitu1"/>
          <w:rFonts w:asciiTheme="minorHAnsi" w:hAnsiTheme="minorHAnsi" w:cstheme="minorHAnsi"/>
        </w:rPr>
        <w:t>kompleksowe prace renowacyjno-konserwatorskie pomnika 28. Pułku Strzelców Kaniowskich w Wólce Radzymińskiej. Wykonano krzyż i tablicę informacyjną. Przeprowadzono kwerendy archiwalne co posłużyło do opracowania tekstu na tablicę informacyjną. Zamontowano krzyż,  dwie ławki i tablicę informacyjną.</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Fonts w:asciiTheme="minorHAnsi" w:hAnsiTheme="minorHAnsi" w:cstheme="minorHAnsi"/>
        </w:rPr>
        <w:t>W ramach realizacji zadania osiągnięto następujące cele:</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Fonts w:asciiTheme="minorHAnsi" w:hAnsiTheme="minorHAnsi" w:cstheme="minorHAnsi"/>
        </w:rPr>
        <w:t>-</w:t>
      </w:r>
      <w:r w:rsidR="00911BD5">
        <w:rPr>
          <w:rFonts w:asciiTheme="minorHAnsi" w:hAnsiTheme="minorHAnsi" w:cstheme="minorHAnsi"/>
        </w:rPr>
        <w:t xml:space="preserve"> </w:t>
      </w:r>
      <w:r w:rsidRPr="00000D1A">
        <w:rPr>
          <w:rFonts w:asciiTheme="minorHAnsi" w:hAnsiTheme="minorHAnsi" w:cstheme="minorHAnsi"/>
        </w:rPr>
        <w:t>nawiązanie do 100. rocznicy Bitwy Warszawskiej obchodzonej w 2020 roku i wskazanie wyd</w:t>
      </w:r>
      <w:r w:rsidR="00614F4E">
        <w:rPr>
          <w:rFonts w:asciiTheme="minorHAnsi" w:hAnsiTheme="minorHAnsi" w:cstheme="minorHAnsi"/>
        </w:rPr>
        <w:t>arzeń historycznych na terenie G</w:t>
      </w:r>
      <w:r w:rsidRPr="00000D1A">
        <w:rPr>
          <w:rFonts w:asciiTheme="minorHAnsi" w:hAnsiTheme="minorHAnsi" w:cstheme="minorHAnsi"/>
        </w:rPr>
        <w:t xml:space="preserve">miny, które miały bezpośredni związek z walką </w:t>
      </w:r>
      <w:r w:rsidR="000D7CC6">
        <w:rPr>
          <w:rFonts w:asciiTheme="minorHAnsi" w:hAnsiTheme="minorHAnsi" w:cstheme="minorHAnsi"/>
        </w:rPr>
        <w:t xml:space="preserve">                           </w:t>
      </w:r>
      <w:r w:rsidRPr="00000D1A">
        <w:rPr>
          <w:rFonts w:asciiTheme="minorHAnsi" w:hAnsiTheme="minorHAnsi" w:cstheme="minorHAnsi"/>
        </w:rPr>
        <w:t>o niepodległość,</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Fonts w:asciiTheme="minorHAnsi" w:hAnsiTheme="minorHAnsi" w:cstheme="minorHAnsi"/>
        </w:rPr>
        <w:t>-</w:t>
      </w:r>
      <w:r w:rsidR="00911BD5">
        <w:rPr>
          <w:rFonts w:asciiTheme="minorHAnsi" w:hAnsiTheme="minorHAnsi" w:cstheme="minorHAnsi"/>
        </w:rPr>
        <w:t xml:space="preserve"> ochrona</w:t>
      </w:r>
      <w:r w:rsidR="00614F4E">
        <w:rPr>
          <w:rFonts w:asciiTheme="minorHAnsi" w:hAnsiTheme="minorHAnsi" w:cstheme="minorHAnsi"/>
        </w:rPr>
        <w:t xml:space="preserve"> pomników położonych w G</w:t>
      </w:r>
      <w:r w:rsidRPr="00000D1A">
        <w:rPr>
          <w:rFonts w:asciiTheme="minorHAnsi" w:hAnsiTheme="minorHAnsi" w:cstheme="minorHAnsi"/>
        </w:rPr>
        <w:t>minie Nieporęt,</w:t>
      </w:r>
    </w:p>
    <w:p w:rsidR="009E7616" w:rsidRPr="00000D1A" w:rsidRDefault="00911BD5" w:rsidP="00000D1A">
      <w:pPr>
        <w:pStyle w:val="Normalny1"/>
        <w:widowControl/>
        <w:suppressAutoHyphens w:val="0"/>
        <w:autoSpaceDE w:val="0"/>
        <w:spacing w:line="360" w:lineRule="auto"/>
        <w:jc w:val="both"/>
        <w:rPr>
          <w:rFonts w:asciiTheme="minorHAnsi" w:hAnsiTheme="minorHAnsi" w:cstheme="minorHAnsi"/>
        </w:rPr>
      </w:pPr>
      <w:r>
        <w:rPr>
          <w:rFonts w:asciiTheme="minorHAnsi" w:hAnsiTheme="minorHAnsi" w:cstheme="minorHAnsi"/>
        </w:rPr>
        <w:t>- ochrona</w:t>
      </w:r>
      <w:r w:rsidR="009E7616" w:rsidRPr="00000D1A">
        <w:rPr>
          <w:rFonts w:asciiTheme="minorHAnsi" w:hAnsiTheme="minorHAnsi" w:cstheme="minorHAnsi"/>
        </w:rPr>
        <w:t xml:space="preserve"> dóbr kultury i dziedzictwa narodowego,</w:t>
      </w:r>
    </w:p>
    <w:p w:rsidR="009E7616" w:rsidRPr="00000D1A" w:rsidRDefault="00614F4E" w:rsidP="00000D1A">
      <w:pPr>
        <w:pStyle w:val="Normalny1"/>
        <w:widowControl/>
        <w:suppressAutoHyphens w:val="0"/>
        <w:autoSpaceDE w:val="0"/>
        <w:spacing w:line="360" w:lineRule="auto"/>
        <w:jc w:val="both"/>
        <w:rPr>
          <w:rFonts w:asciiTheme="minorHAnsi" w:hAnsiTheme="minorHAnsi" w:cstheme="minorHAnsi"/>
        </w:rPr>
      </w:pPr>
      <w:r>
        <w:rPr>
          <w:rFonts w:asciiTheme="minorHAnsi" w:hAnsiTheme="minorHAnsi" w:cstheme="minorHAnsi"/>
        </w:rPr>
        <w:t>- zachowanie na terenie G</w:t>
      </w:r>
      <w:r w:rsidR="009E7616" w:rsidRPr="00000D1A">
        <w:rPr>
          <w:rFonts w:asciiTheme="minorHAnsi" w:hAnsiTheme="minorHAnsi" w:cstheme="minorHAnsi"/>
        </w:rPr>
        <w:t>miny pamięci o ważnych miejscach i wydarzeniach historycznych,</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Fonts w:asciiTheme="minorHAnsi" w:hAnsiTheme="minorHAnsi" w:cstheme="minorHAnsi"/>
        </w:rPr>
        <w:t>- ochron</w:t>
      </w:r>
      <w:r w:rsidR="00911BD5">
        <w:rPr>
          <w:rFonts w:asciiTheme="minorHAnsi" w:hAnsiTheme="minorHAnsi" w:cstheme="minorHAnsi"/>
        </w:rPr>
        <w:t>a</w:t>
      </w:r>
      <w:r w:rsidRPr="00000D1A">
        <w:rPr>
          <w:rFonts w:asciiTheme="minorHAnsi" w:hAnsiTheme="minorHAnsi" w:cstheme="minorHAnsi"/>
        </w:rPr>
        <w:t xml:space="preserve"> i popularyzacja tradycji kulturowych i wzmacnianie tożsamości i mieszkańców  </w:t>
      </w:r>
    </w:p>
    <w:p w:rsidR="009E7616" w:rsidRPr="00000D1A" w:rsidRDefault="009E7616" w:rsidP="00000D1A">
      <w:pPr>
        <w:pStyle w:val="Normalny1"/>
        <w:widowControl/>
        <w:suppressAutoHyphens w:val="0"/>
        <w:autoSpaceDE w:val="0"/>
        <w:spacing w:line="360" w:lineRule="auto"/>
        <w:jc w:val="both"/>
        <w:rPr>
          <w:rFonts w:asciiTheme="minorHAnsi" w:hAnsiTheme="minorHAnsi" w:cstheme="minorHAnsi"/>
        </w:rPr>
      </w:pPr>
      <w:r w:rsidRPr="00000D1A">
        <w:rPr>
          <w:rFonts w:asciiTheme="minorHAnsi" w:hAnsiTheme="minorHAnsi" w:cstheme="minorHAnsi"/>
        </w:rPr>
        <w:t xml:space="preserve">  </w:t>
      </w:r>
      <w:r w:rsidR="004E2D52">
        <w:rPr>
          <w:rFonts w:asciiTheme="minorHAnsi" w:hAnsiTheme="minorHAnsi" w:cstheme="minorHAnsi"/>
        </w:rPr>
        <w:t>G</w:t>
      </w:r>
      <w:r w:rsidRPr="00000D1A">
        <w:rPr>
          <w:rFonts w:asciiTheme="minorHAnsi" w:hAnsiTheme="minorHAnsi" w:cstheme="minorHAnsi"/>
        </w:rPr>
        <w:t>miny Nieporęt,</w:t>
      </w:r>
    </w:p>
    <w:p w:rsidR="009E7616" w:rsidRPr="00000D1A" w:rsidRDefault="009E7616" w:rsidP="00000D1A">
      <w:pPr>
        <w:pStyle w:val="Normalny1"/>
        <w:spacing w:line="360" w:lineRule="auto"/>
        <w:jc w:val="both"/>
        <w:rPr>
          <w:rFonts w:asciiTheme="minorHAnsi" w:hAnsiTheme="minorHAnsi" w:cstheme="minorHAnsi"/>
        </w:rPr>
      </w:pPr>
      <w:r w:rsidRPr="00000D1A">
        <w:rPr>
          <w:rFonts w:asciiTheme="minorHAnsi" w:hAnsiTheme="minorHAnsi" w:cstheme="minorHAnsi"/>
        </w:rPr>
        <w:t>- ed</w:t>
      </w:r>
      <w:r w:rsidR="004E2D52">
        <w:rPr>
          <w:rFonts w:asciiTheme="minorHAnsi" w:hAnsiTheme="minorHAnsi" w:cstheme="minorHAnsi"/>
        </w:rPr>
        <w:t>ukacj</w:t>
      </w:r>
      <w:r w:rsidR="00911BD5">
        <w:rPr>
          <w:rFonts w:asciiTheme="minorHAnsi" w:hAnsiTheme="minorHAnsi" w:cstheme="minorHAnsi"/>
        </w:rPr>
        <w:t>a historyczna</w:t>
      </w:r>
      <w:r w:rsidR="004E2D52">
        <w:rPr>
          <w:rFonts w:asciiTheme="minorHAnsi" w:hAnsiTheme="minorHAnsi" w:cstheme="minorHAnsi"/>
        </w:rPr>
        <w:t xml:space="preserve"> mieszkańców G</w:t>
      </w:r>
      <w:r w:rsidRPr="00000D1A">
        <w:rPr>
          <w:rFonts w:asciiTheme="minorHAnsi" w:hAnsiTheme="minorHAnsi" w:cstheme="minorHAnsi"/>
        </w:rPr>
        <w:t>miny.</w:t>
      </w:r>
    </w:p>
    <w:p w:rsidR="009E7616" w:rsidRPr="00000D1A" w:rsidRDefault="009E7616" w:rsidP="00000D1A">
      <w:pPr>
        <w:pStyle w:val="Normalny1"/>
        <w:spacing w:line="360" w:lineRule="auto"/>
        <w:jc w:val="both"/>
        <w:rPr>
          <w:rFonts w:asciiTheme="minorHAnsi" w:hAnsiTheme="minorHAnsi" w:cstheme="minorHAnsi"/>
        </w:rPr>
      </w:pPr>
    </w:p>
    <w:p w:rsidR="009E7616" w:rsidRPr="004E2D52" w:rsidRDefault="009E7616" w:rsidP="00000D1A">
      <w:pPr>
        <w:pStyle w:val="Normalny1"/>
        <w:spacing w:line="360" w:lineRule="auto"/>
        <w:jc w:val="both"/>
        <w:rPr>
          <w:rFonts w:asciiTheme="minorHAnsi" w:hAnsiTheme="minorHAnsi" w:cstheme="minorHAnsi"/>
          <w:color w:val="FF0000"/>
        </w:rPr>
      </w:pPr>
      <w:r w:rsidRPr="00000D1A">
        <w:rPr>
          <w:rStyle w:val="Domylnaczcionkaakapitu1"/>
          <w:rFonts w:asciiTheme="minorHAnsi" w:hAnsiTheme="minorHAnsi" w:cstheme="minorHAnsi"/>
        </w:rPr>
        <w:t xml:space="preserve"> W 100. Rocznicę Bitwy Warszawskiej w celu upamiętnienia walk, prowadzonych przez polskich żołnierzy z armią bolszewicką pod wsią </w:t>
      </w:r>
      <w:proofErr w:type="spellStart"/>
      <w:r w:rsidRPr="00000D1A">
        <w:rPr>
          <w:rStyle w:val="Domylnaczcionkaakapitu1"/>
          <w:rFonts w:asciiTheme="minorHAnsi" w:hAnsiTheme="minorHAnsi" w:cstheme="minorHAnsi"/>
        </w:rPr>
        <w:t>Zamostki</w:t>
      </w:r>
      <w:proofErr w:type="spellEnd"/>
      <w:r w:rsidRPr="00000D1A">
        <w:rPr>
          <w:rStyle w:val="Domylnaczcionkaakapitu1"/>
          <w:rFonts w:asciiTheme="minorHAnsi" w:hAnsiTheme="minorHAnsi" w:cstheme="minorHAnsi"/>
        </w:rPr>
        <w:t xml:space="preserve"> Wólczyńskie i Wólka Radzymi</w:t>
      </w:r>
      <w:r w:rsidR="0051769A">
        <w:rPr>
          <w:rStyle w:val="Domylnaczcionkaakapitu1"/>
          <w:rFonts w:asciiTheme="minorHAnsi" w:hAnsiTheme="minorHAnsi" w:cstheme="minorHAnsi"/>
        </w:rPr>
        <w:t>ńska, Rada Gminy podjęła uchwały</w:t>
      </w:r>
      <w:r w:rsidRPr="00000D1A">
        <w:rPr>
          <w:rStyle w:val="Domylnaczcionkaakapitu1"/>
          <w:rFonts w:asciiTheme="minorHAnsi" w:hAnsiTheme="minorHAnsi" w:cstheme="minorHAnsi"/>
        </w:rPr>
        <w:t xml:space="preserve"> w sprawie</w:t>
      </w:r>
      <w:r w:rsidR="00911BD5">
        <w:rPr>
          <w:rStyle w:val="Domylnaczcionkaakapitu1"/>
          <w:rFonts w:asciiTheme="minorHAnsi" w:hAnsiTheme="minorHAnsi" w:cstheme="minorHAnsi"/>
        </w:rPr>
        <w:t xml:space="preserve"> </w:t>
      </w:r>
      <w:r w:rsidRPr="00000D1A">
        <w:rPr>
          <w:rStyle w:val="Domylnaczcionkaakapitu1"/>
          <w:rFonts w:asciiTheme="minorHAnsi" w:hAnsiTheme="minorHAnsi" w:cstheme="minorHAnsi"/>
        </w:rPr>
        <w:t>nadania dwóm drogom gminnym w Wólce Radzymińs</w:t>
      </w:r>
      <w:r w:rsidR="0051769A">
        <w:rPr>
          <w:rStyle w:val="Domylnaczcionkaakapitu1"/>
          <w:rFonts w:asciiTheme="minorHAnsi" w:hAnsiTheme="minorHAnsi" w:cstheme="minorHAnsi"/>
        </w:rPr>
        <w:t xml:space="preserve">kiej nazw: </w:t>
      </w:r>
      <w:proofErr w:type="spellStart"/>
      <w:r w:rsidR="0051769A">
        <w:rPr>
          <w:rStyle w:val="Domylnaczcionkaakapitu1"/>
          <w:rFonts w:asciiTheme="minorHAnsi" w:hAnsiTheme="minorHAnsi" w:cstheme="minorHAnsi"/>
        </w:rPr>
        <w:t>Zamostki</w:t>
      </w:r>
      <w:proofErr w:type="spellEnd"/>
      <w:r w:rsidR="0051769A">
        <w:rPr>
          <w:rStyle w:val="Domylnaczcionkaakapitu1"/>
          <w:rFonts w:asciiTheme="minorHAnsi" w:hAnsiTheme="minorHAnsi" w:cstheme="minorHAnsi"/>
        </w:rPr>
        <w:t xml:space="preserve"> Wólczyńskie (uchwała nr XXIX/89/2020 z dnia 27 sierpnia 2020 r.) oraz Strzelców Kaniowskich (uchwała nr XXIX/90/2020 z dnia 27 sierpnia 2020 r.)</w:t>
      </w:r>
      <w:r w:rsidR="00911BD5">
        <w:rPr>
          <w:rStyle w:val="Domylnaczcionkaakapitu1"/>
          <w:rFonts w:asciiTheme="minorHAnsi" w:hAnsiTheme="minorHAnsi" w:cstheme="minorHAnsi"/>
        </w:rPr>
        <w:t>.</w:t>
      </w:r>
    </w:p>
    <w:p w:rsidR="009E7616" w:rsidRPr="00000D1A" w:rsidRDefault="009E7616" w:rsidP="00000D1A">
      <w:pPr>
        <w:autoSpaceDE w:val="0"/>
        <w:spacing w:line="360" w:lineRule="auto"/>
        <w:jc w:val="both"/>
        <w:rPr>
          <w:rFonts w:asciiTheme="minorHAnsi" w:hAnsiTheme="minorHAnsi" w:cstheme="minorHAnsi"/>
          <w:sz w:val="24"/>
          <w:szCs w:val="24"/>
        </w:rPr>
      </w:pPr>
    </w:p>
    <w:p w:rsidR="009E7616" w:rsidRPr="00000D1A" w:rsidRDefault="009E7616" w:rsidP="00000D1A">
      <w:pPr>
        <w:autoSpaceDE w:val="0"/>
        <w:spacing w:line="360" w:lineRule="auto"/>
        <w:jc w:val="both"/>
        <w:rPr>
          <w:rFonts w:asciiTheme="minorHAnsi" w:hAnsiTheme="minorHAnsi" w:cstheme="minorHAnsi"/>
          <w:sz w:val="24"/>
          <w:szCs w:val="24"/>
        </w:rPr>
      </w:pPr>
      <w:r w:rsidRPr="00000D1A">
        <w:rPr>
          <w:rStyle w:val="Domylnaczcionkaakapitu1"/>
          <w:rFonts w:asciiTheme="minorHAnsi" w:eastAsia="Arial" w:hAnsiTheme="minorHAnsi" w:cstheme="minorHAnsi"/>
          <w:sz w:val="24"/>
          <w:szCs w:val="24"/>
        </w:rPr>
        <w:t xml:space="preserve"> W 2020 roku podjęto również szereg przedsięwzięć promocyjnych w zakresie popularyzacji zagadnień dotyczących ni</w:t>
      </w:r>
      <w:r w:rsidR="00614F4E">
        <w:rPr>
          <w:rStyle w:val="Domylnaczcionkaakapitu1"/>
          <w:rFonts w:asciiTheme="minorHAnsi" w:eastAsia="Arial" w:hAnsiTheme="minorHAnsi" w:cstheme="minorHAnsi"/>
          <w:sz w:val="24"/>
          <w:szCs w:val="24"/>
        </w:rPr>
        <w:t>eporęckich zabytków i historii G</w:t>
      </w:r>
      <w:r w:rsidRPr="00000D1A">
        <w:rPr>
          <w:rStyle w:val="Domylnaczcionkaakapitu1"/>
          <w:rFonts w:asciiTheme="minorHAnsi" w:eastAsia="Arial" w:hAnsiTheme="minorHAnsi" w:cstheme="minorHAnsi"/>
          <w:sz w:val="24"/>
          <w:szCs w:val="24"/>
        </w:rPr>
        <w:t xml:space="preserve">miny, w tym m.in. stałe zamieszczanie materiałów historycznych w gazecie "Wieści Nieporęckie", promocję na </w:t>
      </w:r>
      <w:r w:rsidRPr="00000D1A">
        <w:rPr>
          <w:rStyle w:val="Domylnaczcionkaakapitu1"/>
          <w:rFonts w:asciiTheme="minorHAnsi" w:eastAsia="Arial" w:hAnsiTheme="minorHAnsi" w:cstheme="minorHAnsi"/>
          <w:sz w:val="24"/>
          <w:szCs w:val="24"/>
        </w:rPr>
        <w:lastRenderedPageBreak/>
        <w:t>portalu Facebook. Na stronie  internetowej Gminy Nieporęt</w:t>
      </w:r>
      <w:r w:rsidRPr="00000D1A">
        <w:rPr>
          <w:rStyle w:val="Domylnaczcionkaakapitu1"/>
          <w:rFonts w:asciiTheme="minorHAnsi" w:hAnsiTheme="minorHAnsi" w:cstheme="minorHAnsi"/>
          <w:sz w:val="24"/>
          <w:szCs w:val="24"/>
        </w:rPr>
        <w:t xml:space="preserve"> na bieżąco dodawane są zdjęcia</w:t>
      </w:r>
      <w:r w:rsidR="000D7CC6">
        <w:rPr>
          <w:rStyle w:val="Domylnaczcionkaakapitu1"/>
          <w:rFonts w:asciiTheme="minorHAnsi" w:hAnsiTheme="minorHAnsi" w:cstheme="minorHAnsi"/>
          <w:sz w:val="24"/>
          <w:szCs w:val="24"/>
        </w:rPr>
        <w:t xml:space="preserve">      </w:t>
      </w:r>
      <w:r w:rsidRPr="00000D1A">
        <w:rPr>
          <w:rStyle w:val="Domylnaczcionkaakapitu1"/>
          <w:rFonts w:asciiTheme="minorHAnsi" w:hAnsiTheme="minorHAnsi" w:cstheme="minorHAnsi"/>
          <w:sz w:val="24"/>
          <w:szCs w:val="24"/>
        </w:rPr>
        <w:t xml:space="preserve"> i informacje ze wszystkich uroczystości i wydarzeń mających m</w:t>
      </w:r>
      <w:r w:rsidR="00614F4E">
        <w:rPr>
          <w:rStyle w:val="Domylnaczcionkaakapitu1"/>
          <w:rFonts w:asciiTheme="minorHAnsi" w:hAnsiTheme="minorHAnsi" w:cstheme="minorHAnsi"/>
          <w:sz w:val="24"/>
          <w:szCs w:val="24"/>
        </w:rPr>
        <w:t>iejsce na terenie G</w:t>
      </w:r>
      <w:r w:rsidRPr="00000D1A">
        <w:rPr>
          <w:rStyle w:val="Domylnaczcionkaakapitu1"/>
          <w:rFonts w:asciiTheme="minorHAnsi" w:hAnsiTheme="minorHAnsi" w:cstheme="minorHAnsi"/>
          <w:sz w:val="24"/>
          <w:szCs w:val="24"/>
        </w:rPr>
        <w:t>miny.</w:t>
      </w:r>
    </w:p>
    <w:p w:rsidR="00814D6F" w:rsidRPr="00062BBA" w:rsidRDefault="00814D6F" w:rsidP="002C0C40">
      <w:pPr>
        <w:pStyle w:val="Normalny1"/>
        <w:spacing w:line="360" w:lineRule="auto"/>
        <w:jc w:val="both"/>
        <w:rPr>
          <w:rFonts w:asciiTheme="minorHAnsi" w:hAnsiTheme="minorHAnsi" w:cstheme="minorHAnsi"/>
          <w:highlight w:val="yellow"/>
          <w:lang w:eastAsia="en-US"/>
        </w:rPr>
      </w:pPr>
    </w:p>
    <w:p w:rsidR="00CE5D2E" w:rsidRPr="00074920" w:rsidRDefault="00A5592E" w:rsidP="00CE5D2E">
      <w:pPr>
        <w:pStyle w:val="Nagwek1"/>
      </w:pPr>
      <w:bookmarkStart w:id="37" w:name="_Toc73107493"/>
      <w:r w:rsidRPr="00074920">
        <w:t>KOMUN</w:t>
      </w:r>
      <w:r w:rsidR="00EC5573" w:rsidRPr="00074920">
        <w:t>I</w:t>
      </w:r>
      <w:r w:rsidRPr="00074920">
        <w:t>KACJA</w:t>
      </w:r>
      <w:bookmarkEnd w:id="37"/>
    </w:p>
    <w:p w:rsidR="000B6AB8" w:rsidRPr="00074920" w:rsidRDefault="00FA27AE" w:rsidP="00074920">
      <w:pPr>
        <w:pStyle w:val="Nagwek1"/>
        <w:numPr>
          <w:ilvl w:val="0"/>
          <w:numId w:val="0"/>
        </w:numPr>
        <w:ind w:left="360" w:hanging="360"/>
      </w:pPr>
      <w:r w:rsidRPr="00074920">
        <w:t xml:space="preserve"> </w:t>
      </w:r>
    </w:p>
    <w:p w:rsidR="00CF65A7" w:rsidRPr="00074920" w:rsidRDefault="00CF65A7" w:rsidP="005806D8">
      <w:pPr>
        <w:pStyle w:val="Nagwek2"/>
      </w:pPr>
      <w:bookmarkStart w:id="38" w:name="_Toc73107494"/>
      <w:r w:rsidRPr="00074920">
        <w:t xml:space="preserve">Sieć </w:t>
      </w:r>
      <w:r w:rsidRPr="005806D8">
        <w:t>drogowa</w:t>
      </w:r>
      <w:bookmarkEnd w:id="38"/>
    </w:p>
    <w:p w:rsidR="00074920" w:rsidRDefault="00074920" w:rsidP="00074920">
      <w:pPr>
        <w:pStyle w:val="Nagwek1"/>
        <w:numPr>
          <w:ilvl w:val="0"/>
          <w:numId w:val="0"/>
        </w:numPr>
        <w:ind w:left="360" w:hanging="360"/>
        <w:rPr>
          <w:highlight w:val="yellow"/>
        </w:rPr>
      </w:pPr>
    </w:p>
    <w:p w:rsidR="00074920" w:rsidRPr="00795B26" w:rsidRDefault="00074920" w:rsidP="000D7CC6">
      <w:pPr>
        <w:pStyle w:val="Normalny1"/>
        <w:spacing w:line="360" w:lineRule="auto"/>
        <w:jc w:val="both"/>
        <w:rPr>
          <w:rFonts w:asciiTheme="minorHAnsi" w:hAnsiTheme="minorHAnsi" w:cstheme="minorHAnsi"/>
        </w:rPr>
      </w:pPr>
      <w:r w:rsidRPr="00795B26">
        <w:rPr>
          <w:rFonts w:asciiTheme="minorHAnsi" w:hAnsiTheme="minorHAnsi" w:cstheme="minorHAnsi"/>
        </w:rPr>
        <w:t xml:space="preserve">    Sieć drogowa w Gminie Nieporęt składa się z dróg o różnym znaczeniu, a także                             o zróżnicowanym natężeniu ruchu w zależności od pory dnia (ranne i popołudniowe szczyty) i pory roku (nasilenie ruchu weekendowe w okresie maj-wrzesień). </w:t>
      </w:r>
    </w:p>
    <w:p w:rsidR="00795B26" w:rsidRDefault="00074920" w:rsidP="000D7CC6">
      <w:pPr>
        <w:pStyle w:val="Normalny1"/>
        <w:spacing w:line="360" w:lineRule="auto"/>
        <w:jc w:val="both"/>
        <w:rPr>
          <w:rFonts w:asciiTheme="minorHAnsi" w:hAnsiTheme="minorHAnsi" w:cstheme="minorHAnsi"/>
          <w:highlight w:val="yellow"/>
        </w:rPr>
      </w:pPr>
      <w:r w:rsidRPr="00795B26">
        <w:rPr>
          <w:rFonts w:asciiTheme="minorHAnsi" w:hAnsiTheme="minorHAnsi" w:cstheme="minorHAnsi"/>
        </w:rPr>
        <w:t xml:space="preserve">   Przez teren Gminy Nieporęt przebiega kilka </w:t>
      </w:r>
      <w:r w:rsidR="00795B26" w:rsidRPr="00795B26">
        <w:rPr>
          <w:rFonts w:asciiTheme="minorHAnsi" w:hAnsiTheme="minorHAnsi" w:cstheme="minorHAnsi"/>
        </w:rPr>
        <w:t xml:space="preserve">ważnych szlaków komunikacyjnych o </w:t>
      </w:r>
      <w:r w:rsidR="00911BD5" w:rsidRPr="00795B26">
        <w:rPr>
          <w:rFonts w:asciiTheme="minorHAnsi" w:hAnsiTheme="minorHAnsi" w:cstheme="minorHAnsi"/>
        </w:rPr>
        <w:t>różnym</w:t>
      </w:r>
      <w:r w:rsidR="00795B26" w:rsidRPr="00795B26">
        <w:rPr>
          <w:rFonts w:asciiTheme="minorHAnsi" w:hAnsiTheme="minorHAnsi" w:cstheme="minorHAnsi"/>
        </w:rPr>
        <w:t xml:space="preserve"> statusie. </w:t>
      </w:r>
      <w:r w:rsidRPr="00795B26">
        <w:rPr>
          <w:rFonts w:asciiTheme="minorHAnsi" w:hAnsiTheme="minorHAnsi" w:cstheme="minorHAnsi"/>
        </w:rPr>
        <w:t>Powiązania komunikacyjne Gminy Nieporęt z otoczeniem odbywają się w stanie</w:t>
      </w:r>
      <w:r w:rsidR="00795B26" w:rsidRPr="00795B26">
        <w:rPr>
          <w:rFonts w:asciiTheme="minorHAnsi" w:hAnsiTheme="minorHAnsi" w:cstheme="minorHAnsi"/>
        </w:rPr>
        <w:t xml:space="preserve"> istniejącym w oparciu</w:t>
      </w:r>
      <w:r w:rsidRPr="00795B26">
        <w:rPr>
          <w:rFonts w:asciiTheme="minorHAnsi" w:hAnsiTheme="minorHAnsi" w:cstheme="minorHAnsi"/>
        </w:rPr>
        <w:t xml:space="preserve"> o układ drogi krajowej nr 61 </w:t>
      </w:r>
      <w:r w:rsidR="00795B26" w:rsidRPr="000D7CC6">
        <w:rPr>
          <w:rFonts w:asciiTheme="minorHAnsi" w:hAnsiTheme="minorHAnsi" w:cstheme="minorHAnsi"/>
        </w:rPr>
        <w:t>w powiązaniu z drogami wojewódzkimi i</w:t>
      </w:r>
      <w:r w:rsidR="00911BD5">
        <w:rPr>
          <w:rFonts w:asciiTheme="minorHAnsi" w:hAnsiTheme="minorHAnsi" w:cstheme="minorHAnsi"/>
        </w:rPr>
        <w:t> </w:t>
      </w:r>
      <w:r w:rsidR="00795B26" w:rsidRPr="000D7CC6">
        <w:rPr>
          <w:rFonts w:asciiTheme="minorHAnsi" w:hAnsiTheme="minorHAnsi" w:cstheme="minorHAnsi"/>
        </w:rPr>
        <w:t>powiatowymi.</w:t>
      </w:r>
    </w:p>
    <w:p w:rsidR="00074920" w:rsidRPr="002C67E5" w:rsidRDefault="00074920" w:rsidP="000D7CC6">
      <w:pPr>
        <w:pStyle w:val="Normalny1"/>
        <w:spacing w:line="360" w:lineRule="auto"/>
        <w:jc w:val="both"/>
        <w:rPr>
          <w:rFonts w:asciiTheme="minorHAnsi" w:hAnsiTheme="minorHAnsi" w:cstheme="minorHAnsi"/>
        </w:rPr>
      </w:pPr>
    </w:p>
    <w:p w:rsidR="00074920" w:rsidRPr="002C67E5" w:rsidRDefault="00074920" w:rsidP="000D7CC6">
      <w:pPr>
        <w:pStyle w:val="Normalny1"/>
        <w:spacing w:line="360" w:lineRule="auto"/>
        <w:jc w:val="both"/>
        <w:rPr>
          <w:rFonts w:asciiTheme="minorHAnsi" w:hAnsiTheme="minorHAnsi" w:cstheme="minorHAnsi"/>
        </w:rPr>
      </w:pPr>
      <w:r w:rsidRPr="002C67E5">
        <w:rPr>
          <w:rFonts w:asciiTheme="minorHAnsi" w:hAnsiTheme="minorHAnsi" w:cstheme="minorHAnsi"/>
        </w:rPr>
        <w:t xml:space="preserve">   Doprowadzenie ruchu do dróg wojewódzkich i powiatowych odbywa się poprzez drogi                  i ulice gminne. Niemalże wszystkie drogi gminne publiczne mają nawierzchnię utwardzoną masą bitumiczną oraz niewielki odsetek tych dróg stano</w:t>
      </w:r>
      <w:r w:rsidR="000D7CC6">
        <w:rPr>
          <w:rFonts w:asciiTheme="minorHAnsi" w:hAnsiTheme="minorHAnsi" w:cstheme="minorHAnsi"/>
        </w:rPr>
        <w:t xml:space="preserve">wią drogi o nawierzchni </w:t>
      </w:r>
      <w:r w:rsidRPr="002C67E5">
        <w:rPr>
          <w:rFonts w:asciiTheme="minorHAnsi" w:hAnsiTheme="minorHAnsi" w:cstheme="minorHAnsi"/>
        </w:rPr>
        <w:t xml:space="preserve">z kostki betonowej. </w:t>
      </w:r>
    </w:p>
    <w:p w:rsidR="00074920" w:rsidRPr="002C67E5" w:rsidRDefault="00074920" w:rsidP="000D7CC6">
      <w:pPr>
        <w:pStyle w:val="Normalny1"/>
        <w:spacing w:line="360" w:lineRule="auto"/>
        <w:jc w:val="both"/>
        <w:rPr>
          <w:rFonts w:asciiTheme="minorHAnsi" w:hAnsiTheme="minorHAnsi" w:cstheme="minorHAnsi"/>
        </w:rPr>
      </w:pPr>
      <w:r w:rsidRPr="002C67E5">
        <w:rPr>
          <w:rFonts w:asciiTheme="minorHAnsi" w:hAnsiTheme="minorHAnsi" w:cstheme="minorHAnsi"/>
        </w:rPr>
        <w:t>Pozostałe drogi wewnętrzne są w ponad 40 % utwardzone kostką betonową, jednak  duży odsetek tych dróg to drogi gruntowe lub drogi o nawierzchni ulepszonej kruszywem naturalnym przeznaczonym do budowy dróg.</w:t>
      </w:r>
    </w:p>
    <w:p w:rsidR="000D7CC6" w:rsidRPr="002C67E5" w:rsidRDefault="000D7CC6" w:rsidP="00074920">
      <w:pPr>
        <w:pStyle w:val="Nagwek1"/>
        <w:numPr>
          <w:ilvl w:val="0"/>
          <w:numId w:val="0"/>
        </w:numPr>
        <w:ind w:left="360" w:hanging="360"/>
        <w:rPr>
          <w:color w:val="FF0000"/>
          <w:highlight w:val="yellow"/>
        </w:rPr>
      </w:pPr>
    </w:p>
    <w:p w:rsidR="00074920" w:rsidRPr="00911BD5" w:rsidRDefault="00911BD5" w:rsidP="002E0547">
      <w:pPr>
        <w:rPr>
          <w:i/>
          <w:sz w:val="20"/>
          <w:szCs w:val="20"/>
        </w:rPr>
      </w:pPr>
      <w:r>
        <w:rPr>
          <w:i/>
          <w:sz w:val="20"/>
          <w:szCs w:val="20"/>
        </w:rPr>
        <w:t xml:space="preserve">    </w:t>
      </w:r>
      <w:r w:rsidR="002C67E5" w:rsidRPr="00911BD5">
        <w:rPr>
          <w:i/>
          <w:sz w:val="20"/>
          <w:szCs w:val="20"/>
        </w:rPr>
        <w:t xml:space="preserve">Tabela – drogi gminne </w:t>
      </w:r>
    </w:p>
    <w:tbl>
      <w:tblPr>
        <w:tblStyle w:val="TableGrid"/>
        <w:tblW w:w="8645" w:type="dxa"/>
        <w:jc w:val="center"/>
        <w:tblInd w:w="0" w:type="dxa"/>
        <w:tblCellMar>
          <w:top w:w="62" w:type="dxa"/>
          <w:left w:w="139" w:type="dxa"/>
          <w:right w:w="104" w:type="dxa"/>
        </w:tblCellMar>
        <w:tblLook w:val="04A0" w:firstRow="1" w:lastRow="0" w:firstColumn="1" w:lastColumn="0" w:noHBand="0" w:noVBand="1"/>
      </w:tblPr>
      <w:tblGrid>
        <w:gridCol w:w="1714"/>
        <w:gridCol w:w="2403"/>
        <w:gridCol w:w="2624"/>
        <w:gridCol w:w="1904"/>
      </w:tblGrid>
      <w:tr w:rsidR="00074920" w:rsidRPr="00911BD5" w:rsidTr="00911BD5">
        <w:trPr>
          <w:trHeight w:val="500"/>
          <w:jc w:val="center"/>
        </w:trPr>
        <w:tc>
          <w:tcPr>
            <w:tcW w:w="1714" w:type="dxa"/>
            <w:tcBorders>
              <w:top w:val="single" w:sz="2" w:space="0" w:color="000000"/>
              <w:left w:val="single" w:sz="2" w:space="0" w:color="000000"/>
              <w:bottom w:val="single" w:sz="2" w:space="0" w:color="000000"/>
              <w:right w:val="nil"/>
            </w:tcBorders>
          </w:tcPr>
          <w:p w:rsidR="00074920" w:rsidRPr="00911BD5" w:rsidRDefault="00074920" w:rsidP="00074920">
            <w:pPr>
              <w:rPr>
                <w:rFonts w:ascii="Calibri" w:eastAsia="Calibri" w:hAnsi="Calibri" w:cs="Calibri"/>
                <w:color w:val="000000"/>
                <w:sz w:val="20"/>
                <w:szCs w:val="20"/>
              </w:rPr>
            </w:pPr>
          </w:p>
        </w:tc>
        <w:tc>
          <w:tcPr>
            <w:tcW w:w="5027" w:type="dxa"/>
            <w:gridSpan w:val="2"/>
            <w:tcBorders>
              <w:top w:val="single" w:sz="2" w:space="0" w:color="000000"/>
              <w:left w:val="nil"/>
              <w:bottom w:val="single" w:sz="2" w:space="0" w:color="000000"/>
              <w:right w:val="single" w:sz="2" w:space="0" w:color="000000"/>
            </w:tcBorders>
            <w:vAlign w:val="center"/>
          </w:tcPr>
          <w:p w:rsidR="00074920" w:rsidRPr="00911BD5" w:rsidRDefault="00074920" w:rsidP="00074920">
            <w:pPr>
              <w:ind w:left="813"/>
              <w:rPr>
                <w:rFonts w:ascii="Calibri" w:eastAsia="Calibri" w:hAnsi="Calibri" w:cs="Calibri"/>
                <w:color w:val="000000"/>
                <w:sz w:val="20"/>
                <w:szCs w:val="20"/>
              </w:rPr>
            </w:pPr>
            <w:r w:rsidRPr="00911BD5">
              <w:rPr>
                <w:rFonts w:ascii="Calibri" w:eastAsia="Calibri" w:hAnsi="Calibri" w:cs="Calibri"/>
                <w:color w:val="000000"/>
                <w:sz w:val="20"/>
                <w:szCs w:val="20"/>
              </w:rPr>
              <w:t>DROGI GMINNE</w:t>
            </w:r>
          </w:p>
        </w:tc>
        <w:tc>
          <w:tcPr>
            <w:tcW w:w="1904" w:type="dxa"/>
            <w:vMerge w:val="restart"/>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911BD5">
            <w:pPr>
              <w:ind w:left="53" w:right="83"/>
              <w:jc w:val="center"/>
              <w:rPr>
                <w:rFonts w:ascii="Calibri" w:eastAsia="Calibri" w:hAnsi="Calibri" w:cs="Calibri"/>
                <w:color w:val="000000"/>
                <w:sz w:val="20"/>
                <w:szCs w:val="20"/>
              </w:rPr>
            </w:pPr>
            <w:r w:rsidRPr="00911BD5">
              <w:rPr>
                <w:rFonts w:ascii="Calibri" w:eastAsia="Calibri" w:hAnsi="Calibri" w:cs="Calibri"/>
                <w:color w:val="000000"/>
                <w:sz w:val="20"/>
                <w:szCs w:val="20"/>
              </w:rPr>
              <w:t>Łączna długość dróg gminnych na terenie gminy</w:t>
            </w:r>
          </w:p>
        </w:tc>
      </w:tr>
      <w:tr w:rsidR="00074920" w:rsidRPr="00911BD5" w:rsidTr="00911BD5">
        <w:trPr>
          <w:trHeight w:val="576"/>
          <w:jc w:val="center"/>
        </w:trPr>
        <w:tc>
          <w:tcPr>
            <w:tcW w:w="171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CC2F31" w:rsidP="00CC2F31">
            <w:pPr>
              <w:jc w:val="center"/>
              <w:rPr>
                <w:rFonts w:ascii="Calibri" w:eastAsia="Calibri" w:hAnsi="Calibri" w:cs="Calibri"/>
                <w:color w:val="000000"/>
                <w:sz w:val="20"/>
                <w:szCs w:val="20"/>
              </w:rPr>
            </w:pPr>
            <w:r w:rsidRPr="00911BD5">
              <w:rPr>
                <w:rFonts w:ascii="Calibri" w:eastAsia="Calibri" w:hAnsi="Calibri" w:cs="Calibri"/>
                <w:color w:val="000000"/>
                <w:sz w:val="20"/>
                <w:szCs w:val="20"/>
              </w:rPr>
              <w:t>rodzaje</w:t>
            </w:r>
          </w:p>
        </w:tc>
        <w:tc>
          <w:tcPr>
            <w:tcW w:w="2403" w:type="dxa"/>
            <w:tcBorders>
              <w:top w:val="single" w:sz="2" w:space="0" w:color="000000"/>
              <w:left w:val="single" w:sz="2" w:space="0" w:color="000000"/>
              <w:bottom w:val="single" w:sz="2" w:space="0" w:color="000000"/>
              <w:right w:val="single" w:sz="2" w:space="0" w:color="000000"/>
            </w:tcBorders>
          </w:tcPr>
          <w:p w:rsidR="00074920" w:rsidRPr="00911BD5" w:rsidRDefault="00074920" w:rsidP="00074920">
            <w:pPr>
              <w:ind w:left="607" w:hanging="173"/>
              <w:rPr>
                <w:rFonts w:ascii="Calibri" w:eastAsia="Calibri" w:hAnsi="Calibri" w:cs="Calibri"/>
                <w:color w:val="000000"/>
                <w:sz w:val="20"/>
                <w:szCs w:val="20"/>
              </w:rPr>
            </w:pPr>
            <w:r w:rsidRPr="00911BD5">
              <w:rPr>
                <w:rFonts w:ascii="Calibri" w:eastAsia="Calibri" w:hAnsi="Calibri" w:cs="Calibri"/>
                <w:color w:val="000000"/>
                <w:sz w:val="20"/>
                <w:szCs w:val="20"/>
              </w:rPr>
              <w:t>Drogi gminne publiczne</w:t>
            </w:r>
          </w:p>
        </w:tc>
        <w:tc>
          <w:tcPr>
            <w:tcW w:w="2624" w:type="dxa"/>
            <w:tcBorders>
              <w:top w:val="single" w:sz="2" w:space="0" w:color="000000"/>
              <w:left w:val="single" w:sz="2" w:space="0" w:color="000000"/>
              <w:bottom w:val="single" w:sz="2" w:space="0" w:color="000000"/>
              <w:right w:val="single" w:sz="2" w:space="0" w:color="000000"/>
            </w:tcBorders>
          </w:tcPr>
          <w:p w:rsidR="00074920" w:rsidRPr="00911BD5" w:rsidRDefault="00074920" w:rsidP="00074920">
            <w:pPr>
              <w:ind w:left="576" w:hanging="24"/>
              <w:rPr>
                <w:rFonts w:ascii="Calibri" w:eastAsia="Calibri" w:hAnsi="Calibri" w:cs="Calibri"/>
                <w:color w:val="000000"/>
                <w:sz w:val="20"/>
                <w:szCs w:val="20"/>
              </w:rPr>
            </w:pPr>
            <w:r w:rsidRPr="00911BD5">
              <w:rPr>
                <w:rFonts w:ascii="Calibri" w:eastAsia="Calibri" w:hAnsi="Calibri" w:cs="Calibri"/>
                <w:color w:val="000000"/>
                <w:sz w:val="20"/>
                <w:szCs w:val="20"/>
              </w:rPr>
              <w:t>Drogi gminne wewnętrzne</w:t>
            </w:r>
          </w:p>
        </w:tc>
        <w:tc>
          <w:tcPr>
            <w:tcW w:w="0" w:type="auto"/>
            <w:vMerge/>
            <w:tcBorders>
              <w:top w:val="nil"/>
              <w:left w:val="single" w:sz="2" w:space="0" w:color="000000"/>
              <w:bottom w:val="nil"/>
              <w:right w:val="single" w:sz="2" w:space="0" w:color="000000"/>
            </w:tcBorders>
          </w:tcPr>
          <w:p w:rsidR="00074920" w:rsidRPr="00911BD5" w:rsidRDefault="00074920" w:rsidP="00074920">
            <w:pPr>
              <w:rPr>
                <w:rFonts w:ascii="Calibri" w:eastAsia="Calibri" w:hAnsi="Calibri" w:cs="Calibri"/>
                <w:color w:val="000000"/>
                <w:sz w:val="20"/>
                <w:szCs w:val="20"/>
              </w:rPr>
            </w:pPr>
          </w:p>
        </w:tc>
      </w:tr>
      <w:tr w:rsidR="00074920" w:rsidRPr="00911BD5" w:rsidTr="00911BD5">
        <w:trPr>
          <w:trHeight w:val="418"/>
          <w:jc w:val="center"/>
        </w:trPr>
        <w:tc>
          <w:tcPr>
            <w:tcW w:w="1714" w:type="dxa"/>
            <w:tcBorders>
              <w:top w:val="single" w:sz="2" w:space="0" w:color="000000"/>
              <w:left w:val="single" w:sz="2" w:space="0" w:color="000000"/>
              <w:bottom w:val="single" w:sz="2" w:space="0" w:color="000000"/>
              <w:right w:val="single" w:sz="2" w:space="0" w:color="000000"/>
            </w:tcBorders>
          </w:tcPr>
          <w:p w:rsidR="00074920" w:rsidRPr="00911BD5" w:rsidRDefault="00074920" w:rsidP="00074920">
            <w:pPr>
              <w:ind w:right="43"/>
              <w:jc w:val="center"/>
              <w:rPr>
                <w:rFonts w:ascii="Calibri" w:eastAsia="Calibri" w:hAnsi="Calibri" w:cs="Calibri"/>
                <w:color w:val="000000"/>
                <w:sz w:val="20"/>
                <w:szCs w:val="20"/>
              </w:rPr>
            </w:pPr>
            <w:r w:rsidRPr="00911BD5">
              <w:rPr>
                <w:rFonts w:ascii="Calibri" w:eastAsia="Calibri" w:hAnsi="Calibri" w:cs="Calibri"/>
                <w:color w:val="000000"/>
                <w:sz w:val="20"/>
                <w:szCs w:val="20"/>
              </w:rPr>
              <w:t>utwardzone</w:t>
            </w:r>
          </w:p>
        </w:tc>
        <w:tc>
          <w:tcPr>
            <w:tcW w:w="2403" w:type="dxa"/>
            <w:tcBorders>
              <w:top w:val="single" w:sz="2" w:space="0" w:color="000000"/>
              <w:left w:val="single" w:sz="2" w:space="0" w:color="000000"/>
              <w:bottom w:val="single" w:sz="2" w:space="0" w:color="000000"/>
              <w:right w:val="single" w:sz="2" w:space="0" w:color="000000"/>
            </w:tcBorders>
          </w:tcPr>
          <w:p w:rsidR="00074920" w:rsidRPr="00911BD5" w:rsidRDefault="00911BD5" w:rsidP="00911BD5">
            <w:pPr>
              <w:spacing w:after="257"/>
              <w:ind w:right="67"/>
              <w:jc w:val="center"/>
              <w:rPr>
                <w:rFonts w:ascii="Calibri" w:eastAsia="Calibri" w:hAnsi="Calibri" w:cs="Calibri"/>
                <w:color w:val="000000"/>
                <w:sz w:val="20"/>
                <w:szCs w:val="20"/>
              </w:rPr>
            </w:pPr>
            <w:r>
              <w:rPr>
                <w:rFonts w:ascii="Calibri" w:eastAsia="Calibri" w:hAnsi="Calibri" w:cs="Calibri"/>
                <w:color w:val="000000"/>
                <w:sz w:val="20"/>
                <w:szCs w:val="20"/>
              </w:rPr>
              <w:t>33,192 km</w:t>
            </w:r>
          </w:p>
        </w:tc>
        <w:tc>
          <w:tcPr>
            <w:tcW w:w="2624" w:type="dxa"/>
            <w:tcBorders>
              <w:top w:val="single" w:sz="2" w:space="0" w:color="000000"/>
              <w:left w:val="single" w:sz="2" w:space="0" w:color="000000"/>
              <w:bottom w:val="single" w:sz="2" w:space="0" w:color="000000"/>
              <w:right w:val="single" w:sz="2" w:space="0" w:color="000000"/>
            </w:tcBorders>
          </w:tcPr>
          <w:p w:rsidR="00074920" w:rsidRPr="00911BD5" w:rsidRDefault="00911BD5" w:rsidP="00911BD5">
            <w:pPr>
              <w:spacing w:after="255"/>
              <w:ind w:right="59"/>
              <w:jc w:val="center"/>
              <w:rPr>
                <w:rFonts w:ascii="Calibri" w:eastAsia="Calibri" w:hAnsi="Calibri" w:cs="Calibri"/>
                <w:color w:val="000000"/>
                <w:sz w:val="20"/>
                <w:szCs w:val="20"/>
              </w:rPr>
            </w:pPr>
            <w:r>
              <w:rPr>
                <w:rFonts w:ascii="Calibri" w:eastAsia="Calibri" w:hAnsi="Calibri" w:cs="Calibri"/>
                <w:color w:val="000000"/>
                <w:sz w:val="20"/>
                <w:szCs w:val="20"/>
              </w:rPr>
              <w:t>23,740 km</w:t>
            </w:r>
          </w:p>
        </w:tc>
        <w:tc>
          <w:tcPr>
            <w:tcW w:w="0" w:type="auto"/>
            <w:vMerge/>
            <w:tcBorders>
              <w:top w:val="nil"/>
              <w:left w:val="single" w:sz="2" w:space="0" w:color="000000"/>
              <w:bottom w:val="nil"/>
              <w:right w:val="single" w:sz="2" w:space="0" w:color="000000"/>
            </w:tcBorders>
          </w:tcPr>
          <w:p w:rsidR="00074920" w:rsidRPr="00911BD5" w:rsidRDefault="00074920" w:rsidP="00074920">
            <w:pPr>
              <w:rPr>
                <w:rFonts w:ascii="Calibri" w:eastAsia="Calibri" w:hAnsi="Calibri" w:cs="Calibri"/>
                <w:color w:val="000000"/>
                <w:sz w:val="20"/>
                <w:szCs w:val="20"/>
              </w:rPr>
            </w:pPr>
          </w:p>
        </w:tc>
      </w:tr>
      <w:tr w:rsidR="00074920" w:rsidRPr="00911BD5" w:rsidTr="00911BD5">
        <w:trPr>
          <w:trHeight w:val="568"/>
          <w:jc w:val="center"/>
        </w:trPr>
        <w:tc>
          <w:tcPr>
            <w:tcW w:w="171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rPr>
                <w:rFonts w:ascii="Calibri" w:eastAsia="Calibri" w:hAnsi="Calibri" w:cs="Calibri"/>
                <w:color w:val="000000"/>
                <w:sz w:val="20"/>
                <w:szCs w:val="20"/>
              </w:rPr>
            </w:pPr>
            <w:r w:rsidRPr="00911BD5">
              <w:rPr>
                <w:rFonts w:ascii="Calibri" w:eastAsia="Calibri" w:hAnsi="Calibri" w:cs="Calibri"/>
                <w:color w:val="000000"/>
                <w:sz w:val="20"/>
                <w:szCs w:val="20"/>
              </w:rPr>
              <w:t>nieutwardzone</w:t>
            </w:r>
          </w:p>
        </w:tc>
        <w:tc>
          <w:tcPr>
            <w:tcW w:w="2403"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right="24"/>
              <w:jc w:val="center"/>
              <w:rPr>
                <w:rFonts w:ascii="Calibri" w:eastAsia="Calibri" w:hAnsi="Calibri" w:cs="Calibri"/>
                <w:color w:val="000000"/>
                <w:sz w:val="20"/>
                <w:szCs w:val="20"/>
              </w:rPr>
            </w:pPr>
            <w:r w:rsidRPr="00911BD5">
              <w:rPr>
                <w:rFonts w:ascii="Calibri" w:eastAsia="Calibri" w:hAnsi="Calibri" w:cs="Calibri"/>
                <w:color w:val="000000"/>
                <w:sz w:val="20"/>
                <w:szCs w:val="20"/>
              </w:rPr>
              <w:t>9,800 km</w:t>
            </w:r>
          </w:p>
        </w:tc>
        <w:tc>
          <w:tcPr>
            <w:tcW w:w="262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right="7"/>
              <w:jc w:val="center"/>
              <w:rPr>
                <w:rFonts w:ascii="Calibri" w:eastAsia="Calibri" w:hAnsi="Calibri" w:cs="Calibri"/>
                <w:color w:val="000000"/>
                <w:sz w:val="20"/>
                <w:szCs w:val="20"/>
              </w:rPr>
            </w:pPr>
            <w:r w:rsidRPr="00911BD5">
              <w:rPr>
                <w:rFonts w:ascii="Calibri" w:eastAsia="Calibri" w:hAnsi="Calibri" w:cs="Calibri"/>
                <w:color w:val="000000"/>
                <w:sz w:val="20"/>
                <w:szCs w:val="20"/>
              </w:rPr>
              <w:t>30,158 km</w:t>
            </w:r>
          </w:p>
        </w:tc>
        <w:tc>
          <w:tcPr>
            <w:tcW w:w="0" w:type="auto"/>
            <w:vMerge/>
            <w:tcBorders>
              <w:top w:val="nil"/>
              <w:left w:val="single" w:sz="2" w:space="0" w:color="000000"/>
              <w:bottom w:val="single" w:sz="2" w:space="0" w:color="000000"/>
              <w:right w:val="single" w:sz="2" w:space="0" w:color="000000"/>
            </w:tcBorders>
          </w:tcPr>
          <w:p w:rsidR="00074920" w:rsidRPr="00911BD5" w:rsidRDefault="00074920" w:rsidP="00074920">
            <w:pPr>
              <w:rPr>
                <w:rFonts w:ascii="Calibri" w:eastAsia="Calibri" w:hAnsi="Calibri" w:cs="Calibri"/>
                <w:color w:val="000000"/>
                <w:sz w:val="20"/>
                <w:szCs w:val="20"/>
              </w:rPr>
            </w:pPr>
          </w:p>
        </w:tc>
      </w:tr>
      <w:tr w:rsidR="00074920" w:rsidRPr="00911BD5" w:rsidTr="00911BD5">
        <w:trPr>
          <w:trHeight w:val="634"/>
          <w:jc w:val="center"/>
        </w:trPr>
        <w:tc>
          <w:tcPr>
            <w:tcW w:w="171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left="19"/>
              <w:jc w:val="center"/>
              <w:rPr>
                <w:rFonts w:ascii="Calibri" w:eastAsia="Calibri" w:hAnsi="Calibri" w:cs="Calibri"/>
                <w:color w:val="000000"/>
                <w:sz w:val="20"/>
                <w:szCs w:val="20"/>
              </w:rPr>
            </w:pPr>
            <w:r w:rsidRPr="00911BD5">
              <w:rPr>
                <w:rFonts w:ascii="Calibri" w:eastAsia="Calibri" w:hAnsi="Calibri" w:cs="Calibri"/>
                <w:color w:val="000000"/>
                <w:sz w:val="20"/>
                <w:szCs w:val="20"/>
              </w:rPr>
              <w:t>RAZEM</w:t>
            </w:r>
          </w:p>
        </w:tc>
        <w:tc>
          <w:tcPr>
            <w:tcW w:w="2403"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left="5"/>
              <w:jc w:val="center"/>
              <w:rPr>
                <w:rFonts w:ascii="Calibri" w:eastAsia="Calibri" w:hAnsi="Calibri" w:cs="Calibri"/>
                <w:color w:val="000000"/>
                <w:sz w:val="20"/>
                <w:szCs w:val="20"/>
              </w:rPr>
            </w:pPr>
            <w:r w:rsidRPr="00911BD5">
              <w:rPr>
                <w:rFonts w:ascii="Calibri" w:eastAsia="Calibri" w:hAnsi="Calibri" w:cs="Calibri"/>
                <w:color w:val="000000"/>
                <w:sz w:val="20"/>
                <w:szCs w:val="20"/>
              </w:rPr>
              <w:t>42,992 km</w:t>
            </w:r>
          </w:p>
        </w:tc>
        <w:tc>
          <w:tcPr>
            <w:tcW w:w="262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left="22"/>
              <w:jc w:val="center"/>
              <w:rPr>
                <w:rFonts w:ascii="Calibri" w:eastAsia="Calibri" w:hAnsi="Calibri" w:cs="Calibri"/>
                <w:color w:val="000000"/>
                <w:sz w:val="20"/>
                <w:szCs w:val="20"/>
              </w:rPr>
            </w:pPr>
            <w:r w:rsidRPr="00911BD5">
              <w:rPr>
                <w:rFonts w:ascii="Calibri" w:eastAsia="Calibri" w:hAnsi="Calibri" w:cs="Calibri"/>
                <w:color w:val="000000"/>
                <w:sz w:val="20"/>
                <w:szCs w:val="20"/>
              </w:rPr>
              <w:t>53,898 km</w:t>
            </w:r>
          </w:p>
        </w:tc>
        <w:tc>
          <w:tcPr>
            <w:tcW w:w="1904" w:type="dxa"/>
            <w:tcBorders>
              <w:top w:val="single" w:sz="2" w:space="0" w:color="000000"/>
              <w:left w:val="single" w:sz="2" w:space="0" w:color="000000"/>
              <w:bottom w:val="single" w:sz="2" w:space="0" w:color="000000"/>
              <w:right w:val="single" w:sz="2" w:space="0" w:color="000000"/>
            </w:tcBorders>
            <w:vAlign w:val="center"/>
          </w:tcPr>
          <w:p w:rsidR="00074920" w:rsidRPr="00911BD5" w:rsidRDefault="00074920" w:rsidP="00074920">
            <w:pPr>
              <w:ind w:left="17"/>
              <w:jc w:val="center"/>
              <w:rPr>
                <w:rFonts w:ascii="Calibri" w:eastAsia="Calibri" w:hAnsi="Calibri" w:cs="Calibri"/>
                <w:color w:val="000000"/>
                <w:sz w:val="20"/>
                <w:szCs w:val="20"/>
              </w:rPr>
            </w:pPr>
            <w:r w:rsidRPr="00911BD5">
              <w:rPr>
                <w:rFonts w:ascii="Calibri" w:eastAsia="Calibri" w:hAnsi="Calibri" w:cs="Calibri"/>
                <w:color w:val="000000"/>
                <w:sz w:val="20"/>
                <w:szCs w:val="20"/>
              </w:rPr>
              <w:t>96,890 km</w:t>
            </w:r>
          </w:p>
        </w:tc>
      </w:tr>
    </w:tbl>
    <w:p w:rsidR="002C67E5" w:rsidRDefault="002C67E5" w:rsidP="00074920">
      <w:pPr>
        <w:spacing w:after="502" w:line="271" w:lineRule="auto"/>
        <w:ind w:right="101"/>
        <w:jc w:val="both"/>
        <w:rPr>
          <w:rFonts w:eastAsia="Calibri"/>
          <w:color w:val="000000"/>
          <w:sz w:val="24"/>
          <w:lang w:eastAsia="pl-PL"/>
        </w:rPr>
      </w:pPr>
    </w:p>
    <w:p w:rsidR="00074920" w:rsidRPr="004A1F33" w:rsidRDefault="00074920" w:rsidP="000D7CC6">
      <w:pPr>
        <w:spacing w:line="360" w:lineRule="auto"/>
        <w:jc w:val="both"/>
        <w:rPr>
          <w:rFonts w:eastAsia="Calibri"/>
          <w:color w:val="000000"/>
          <w:sz w:val="24"/>
          <w:lang w:eastAsia="pl-PL"/>
        </w:rPr>
      </w:pPr>
      <w:r w:rsidRPr="004A1F33">
        <w:rPr>
          <w:rFonts w:eastAsia="Calibri"/>
          <w:color w:val="000000"/>
          <w:sz w:val="24"/>
          <w:lang w:eastAsia="pl-PL"/>
        </w:rPr>
        <w:lastRenderedPageBreak/>
        <w:t>W poniższych tabelach pogrupowany został wykaz dróg będących własnością Gminy Nieporęt utwardzonych i nieutwardzonych, z przyporządkowaniem do poszczególnych sołectw, wg stanu na 31 grudnia 20</w:t>
      </w:r>
      <w:r>
        <w:rPr>
          <w:rFonts w:eastAsia="Calibri"/>
          <w:color w:val="000000"/>
          <w:sz w:val="24"/>
          <w:lang w:eastAsia="pl-PL"/>
        </w:rPr>
        <w:t>20</w:t>
      </w:r>
      <w:r w:rsidRPr="004A1F33">
        <w:rPr>
          <w:rFonts w:eastAsia="Calibri"/>
          <w:color w:val="000000"/>
          <w:sz w:val="24"/>
          <w:lang w:eastAsia="pl-PL"/>
        </w:rPr>
        <w:t xml:space="preserve"> r</w:t>
      </w:r>
      <w:r w:rsidR="002C67E5">
        <w:rPr>
          <w:rFonts w:eastAsia="Calibri"/>
          <w:color w:val="000000"/>
          <w:sz w:val="24"/>
          <w:lang w:eastAsia="pl-PL"/>
        </w:rPr>
        <w:t>.</w:t>
      </w:r>
    </w:p>
    <w:tbl>
      <w:tblPr>
        <w:tblpPr w:leftFromText="141" w:rightFromText="141" w:vertAnchor="text" w:tblpXSpec="center" w:tblpY="1"/>
        <w:tblOverlap w:val="never"/>
        <w:tblW w:w="5000" w:type="pct"/>
        <w:jc w:val="center"/>
        <w:tblCellMar>
          <w:left w:w="70" w:type="dxa"/>
          <w:right w:w="70" w:type="dxa"/>
        </w:tblCellMar>
        <w:tblLook w:val="04A0" w:firstRow="1" w:lastRow="0" w:firstColumn="1" w:lastColumn="0" w:noHBand="0" w:noVBand="1"/>
      </w:tblPr>
      <w:tblGrid>
        <w:gridCol w:w="1756"/>
        <w:gridCol w:w="4724"/>
        <w:gridCol w:w="2732"/>
      </w:tblGrid>
      <w:tr w:rsidR="00074920" w:rsidRPr="000B7909" w:rsidTr="00074920">
        <w:trPr>
          <w:trHeight w:val="285"/>
          <w:jc w:val="center"/>
        </w:trPr>
        <w:tc>
          <w:tcPr>
            <w:tcW w:w="842"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Sołectwo</w:t>
            </w:r>
          </w:p>
        </w:tc>
        <w:tc>
          <w:tcPr>
            <w:tcW w:w="4158" w:type="pct"/>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Nazwa ulicy</w:t>
            </w:r>
          </w:p>
        </w:tc>
      </w:tr>
      <w:tr w:rsidR="00074920" w:rsidRPr="000B7909" w:rsidTr="00074920">
        <w:trPr>
          <w:trHeight w:val="408"/>
          <w:jc w:val="center"/>
        </w:trPr>
        <w:tc>
          <w:tcPr>
            <w:tcW w:w="842" w:type="pct"/>
            <w:vMerge/>
            <w:tcBorders>
              <w:top w:val="single" w:sz="8" w:space="0" w:color="auto"/>
              <w:left w:val="single" w:sz="8" w:space="0" w:color="auto"/>
              <w:bottom w:val="single" w:sz="8" w:space="0" w:color="000000"/>
              <w:right w:val="nil"/>
            </w:tcBorders>
            <w:vAlign w:val="center"/>
            <w:hideMark/>
          </w:tcPr>
          <w:p w:rsidR="00074920" w:rsidRPr="009C0BD4" w:rsidRDefault="00074920" w:rsidP="00074920">
            <w:pPr>
              <w:spacing w:line="240" w:lineRule="auto"/>
              <w:rPr>
                <w:rFonts w:asciiTheme="minorHAnsi" w:eastAsia="Times New Roman" w:hAnsiTheme="minorHAnsi" w:cstheme="minorHAnsi"/>
                <w:b/>
                <w:bCs/>
                <w:color w:val="000000"/>
                <w:sz w:val="20"/>
                <w:szCs w:val="20"/>
                <w:lang w:eastAsia="pl-PL"/>
              </w:rPr>
            </w:pPr>
          </w:p>
        </w:tc>
        <w:tc>
          <w:tcPr>
            <w:tcW w:w="277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Drogi publiczne</w:t>
            </w:r>
          </w:p>
        </w:tc>
        <w:tc>
          <w:tcPr>
            <w:tcW w:w="1386" w:type="pct"/>
            <w:vMerge w:val="restart"/>
            <w:tcBorders>
              <w:top w:val="nil"/>
              <w:left w:val="single" w:sz="4"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Drogi wewnętrzne</w:t>
            </w:r>
          </w:p>
        </w:tc>
      </w:tr>
      <w:tr w:rsidR="00074920" w:rsidRPr="000B7909" w:rsidTr="00074920">
        <w:trPr>
          <w:trHeight w:val="408"/>
          <w:jc w:val="center"/>
        </w:trPr>
        <w:tc>
          <w:tcPr>
            <w:tcW w:w="842" w:type="pct"/>
            <w:vMerge/>
            <w:tcBorders>
              <w:top w:val="single" w:sz="8" w:space="0" w:color="auto"/>
              <w:left w:val="single" w:sz="8" w:space="0" w:color="auto"/>
              <w:bottom w:val="single" w:sz="8" w:space="0" w:color="000000"/>
              <w:right w:val="nil"/>
            </w:tcBorders>
            <w:vAlign w:val="center"/>
            <w:hideMark/>
          </w:tcPr>
          <w:p w:rsidR="00074920" w:rsidRPr="009C0BD4" w:rsidRDefault="00074920" w:rsidP="00074920">
            <w:pPr>
              <w:spacing w:line="240" w:lineRule="auto"/>
              <w:rPr>
                <w:rFonts w:asciiTheme="minorHAnsi" w:eastAsia="Times New Roman" w:hAnsiTheme="minorHAnsi" w:cstheme="minorHAnsi"/>
                <w:b/>
                <w:bCs/>
                <w:color w:val="000000"/>
                <w:sz w:val="20"/>
                <w:szCs w:val="20"/>
                <w:lang w:eastAsia="pl-PL"/>
              </w:rPr>
            </w:pPr>
          </w:p>
        </w:tc>
        <w:tc>
          <w:tcPr>
            <w:tcW w:w="2772" w:type="pct"/>
            <w:vMerge/>
            <w:tcBorders>
              <w:top w:val="nil"/>
              <w:left w:val="single" w:sz="8" w:space="0" w:color="auto"/>
              <w:bottom w:val="single" w:sz="8" w:space="0" w:color="000000"/>
              <w:right w:val="single" w:sz="4"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1386" w:type="pct"/>
            <w:vMerge/>
            <w:tcBorders>
              <w:top w:val="nil"/>
              <w:left w:val="single" w:sz="4"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Nieporęt</w:t>
            </w:r>
          </w:p>
        </w:tc>
        <w:tc>
          <w:tcPr>
            <w:tcW w:w="4158" w:type="pct"/>
            <w:gridSpan w:val="2"/>
            <w:tcBorders>
              <w:top w:val="single" w:sz="8" w:space="0" w:color="auto"/>
              <w:left w:val="nil"/>
              <w:bottom w:val="nil"/>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8" w:space="0" w:color="auto"/>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G4 - ul. </w:t>
            </w:r>
            <w:proofErr w:type="spellStart"/>
            <w:r w:rsidRPr="009C0BD4">
              <w:rPr>
                <w:rFonts w:asciiTheme="minorHAnsi" w:eastAsia="Times New Roman" w:hAnsiTheme="minorHAnsi" w:cstheme="minorHAnsi"/>
                <w:color w:val="000000"/>
                <w:sz w:val="20"/>
                <w:szCs w:val="20"/>
                <w:lang w:eastAsia="pl-PL"/>
              </w:rPr>
              <w:t>Małołęcka</w:t>
            </w:r>
            <w:proofErr w:type="spellEnd"/>
            <w:r w:rsidRPr="009C0BD4">
              <w:rPr>
                <w:rFonts w:asciiTheme="minorHAnsi" w:eastAsia="Times New Roman" w:hAnsiTheme="minorHAnsi" w:cstheme="minorHAnsi"/>
                <w:color w:val="000000"/>
                <w:sz w:val="20"/>
                <w:szCs w:val="20"/>
                <w:lang w:eastAsia="pl-PL"/>
              </w:rPr>
              <w:t xml:space="preserve"> 180305W</w:t>
            </w:r>
          </w:p>
        </w:tc>
        <w:tc>
          <w:tcPr>
            <w:tcW w:w="1386" w:type="pct"/>
            <w:tcBorders>
              <w:top w:val="single" w:sz="8" w:space="0" w:color="auto"/>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Szafirowa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G11 - ul. Dworcowa 180312W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Plac Wolności + parking</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G14 - ul. Myśliwska 180315W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Ogrodowa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G14 - ul. Podleśna 180315W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Lazurowa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G26 - ul. </w:t>
            </w:r>
            <w:proofErr w:type="spellStart"/>
            <w:r w:rsidRPr="009C0BD4">
              <w:rPr>
                <w:rFonts w:asciiTheme="minorHAnsi" w:eastAsia="Times New Roman" w:hAnsiTheme="minorHAnsi" w:cstheme="minorHAnsi"/>
                <w:color w:val="000000"/>
                <w:sz w:val="20"/>
                <w:szCs w:val="20"/>
                <w:lang w:eastAsia="pl-PL"/>
              </w:rPr>
              <w:t>Pęczkowskiego</w:t>
            </w:r>
            <w:proofErr w:type="spellEnd"/>
            <w:r w:rsidRPr="009C0BD4">
              <w:rPr>
                <w:rFonts w:asciiTheme="minorHAnsi" w:eastAsia="Times New Roman" w:hAnsiTheme="minorHAnsi" w:cstheme="minorHAnsi"/>
                <w:color w:val="000000"/>
                <w:sz w:val="20"/>
                <w:szCs w:val="20"/>
                <w:lang w:eastAsia="pl-PL"/>
              </w:rPr>
              <w:t xml:space="preserve"> 180329W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Husarii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G30 - ul. Zegrzyńska 180334W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Butryma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G2 - ul. Różana 180302W</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roofErr w:type="spellStart"/>
            <w:r w:rsidRPr="009C0BD4">
              <w:rPr>
                <w:rFonts w:asciiTheme="minorHAnsi" w:eastAsia="Times New Roman" w:hAnsiTheme="minorHAnsi" w:cstheme="minorHAnsi"/>
                <w:color w:val="000000"/>
                <w:sz w:val="20"/>
                <w:szCs w:val="20"/>
                <w:lang w:eastAsia="pl-PL"/>
              </w:rPr>
              <w:t>Soplicowo</w:t>
            </w:r>
            <w:proofErr w:type="spellEnd"/>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Adama Mickiewicza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Dzikiej Róży</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Pana Tadeusza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Pionierska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Podkomorzego</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Rumiankowa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Chabrowa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roofErr w:type="spellStart"/>
            <w:r w:rsidRPr="009C0BD4">
              <w:rPr>
                <w:rFonts w:asciiTheme="minorHAnsi" w:eastAsia="Times New Roman" w:hAnsiTheme="minorHAnsi" w:cstheme="minorHAnsi"/>
                <w:color w:val="000000"/>
                <w:sz w:val="20"/>
                <w:szCs w:val="20"/>
                <w:lang w:eastAsia="pl-PL"/>
              </w:rPr>
              <w:t>Sasankowa</w:t>
            </w:r>
            <w:proofErr w:type="spellEnd"/>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Ptasia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Chłodna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Zwycięstwa (odcinek 280m)</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droga do komisariatu</w:t>
            </w:r>
          </w:p>
        </w:tc>
      </w:tr>
      <w:tr w:rsidR="00074920" w:rsidRPr="000B7909" w:rsidTr="00074920">
        <w:trPr>
          <w:trHeight w:val="615"/>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Parking przy GOK w Nieporęcie ul. Dworcowa 9a</w:t>
            </w:r>
          </w:p>
        </w:tc>
      </w:tr>
      <w:tr w:rsidR="00074920" w:rsidRPr="000B7909" w:rsidTr="00074920">
        <w:trPr>
          <w:trHeight w:val="555"/>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Droga wewnętrzna w prawo od ul. Wojska Polskiego  </w:t>
            </w:r>
          </w:p>
        </w:tc>
      </w:tr>
      <w:tr w:rsidR="00074920" w:rsidRPr="000B7909" w:rsidTr="00074920">
        <w:trPr>
          <w:trHeight w:val="555"/>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zjazd z ronda + parkingi na przeciwko </w:t>
            </w:r>
            <w:proofErr w:type="spellStart"/>
            <w:r w:rsidRPr="009C0BD4">
              <w:rPr>
                <w:rFonts w:asciiTheme="minorHAnsi" w:eastAsia="Times New Roman" w:hAnsiTheme="minorHAnsi" w:cstheme="minorHAnsi"/>
                <w:color w:val="000000"/>
                <w:sz w:val="20"/>
                <w:szCs w:val="20"/>
                <w:lang w:eastAsia="pl-PL"/>
              </w:rPr>
              <w:t>McDonald's</w:t>
            </w:r>
            <w:proofErr w:type="spellEnd"/>
          </w:p>
        </w:tc>
      </w:tr>
      <w:tr w:rsidR="00074920" w:rsidRPr="000B7909" w:rsidTr="00074920">
        <w:trPr>
          <w:trHeight w:val="555"/>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Rynek</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4" w:space="0" w:color="auto"/>
              <w:left w:val="nil"/>
              <w:bottom w:val="single" w:sz="8" w:space="0" w:color="auto"/>
              <w:right w:val="single" w:sz="4"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single" w:sz="4" w:space="0" w:color="auto"/>
              <w:left w:val="nil"/>
              <w:bottom w:val="single" w:sz="8" w:space="0" w:color="auto"/>
              <w:right w:val="single" w:sz="8" w:space="0" w:color="auto"/>
            </w:tcBorders>
            <w:shd w:val="clear" w:color="auto" w:fill="auto"/>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Szkolna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nil"/>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G2 - ul. Różana 180302W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Białego Bzu</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G3 - Nowolipie 180303W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Brzozowa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Kwitnącej Wiśni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Marsa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Nastrojowa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Niezapominajki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Powstańców</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droga boczna od Dworcowej</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Pszeniczna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Rumiankowa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Spokojna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Pilawa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Tulipanowa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Kresowa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2C67E5" w:rsidRPr="009C0BD4" w:rsidRDefault="002C67E5"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Stanisławów</w:t>
            </w:r>
          </w:p>
          <w:p w:rsidR="00074920" w:rsidRPr="009C0BD4" w:rsidRDefault="002C67E5"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 Pierwszy</w:t>
            </w:r>
          </w:p>
        </w:tc>
        <w:tc>
          <w:tcPr>
            <w:tcW w:w="4158" w:type="pct"/>
            <w:gridSpan w:val="2"/>
            <w:tcBorders>
              <w:top w:val="single" w:sz="8" w:space="0" w:color="auto"/>
              <w:left w:val="nil"/>
              <w:bottom w:val="nil"/>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8" w:space="0" w:color="auto"/>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G4 - ul. </w:t>
            </w:r>
            <w:proofErr w:type="spellStart"/>
            <w:r w:rsidRPr="009C0BD4">
              <w:rPr>
                <w:rFonts w:asciiTheme="minorHAnsi" w:eastAsia="Times New Roman" w:hAnsiTheme="minorHAnsi" w:cstheme="minorHAnsi"/>
                <w:color w:val="000000"/>
                <w:sz w:val="20"/>
                <w:szCs w:val="20"/>
                <w:lang w:eastAsia="pl-PL"/>
              </w:rPr>
              <w:t>Małołęcka</w:t>
            </w:r>
            <w:proofErr w:type="spellEnd"/>
            <w:r w:rsidRPr="009C0BD4">
              <w:rPr>
                <w:rFonts w:asciiTheme="minorHAnsi" w:eastAsia="Times New Roman" w:hAnsiTheme="minorHAnsi" w:cstheme="minorHAnsi"/>
                <w:color w:val="000000"/>
                <w:sz w:val="20"/>
                <w:szCs w:val="20"/>
                <w:lang w:eastAsia="pl-PL"/>
              </w:rPr>
              <w:t xml:space="preserve"> 180305W</w:t>
            </w:r>
          </w:p>
        </w:tc>
        <w:tc>
          <w:tcPr>
            <w:tcW w:w="1386" w:type="pct"/>
            <w:tcBorders>
              <w:top w:val="single" w:sz="8" w:space="0" w:color="auto"/>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Barokowa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G18 - ul. Klonowa 180321W</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Cyprysowa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G28 - ul. Koncertowa 180332W</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Krzywa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G31 - ul. Słoneczna 180335W</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Mozarta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G32 - ul. Graniczna 180404W</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Sonaty</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Warsztatowa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Świerkowa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droga dojazdowa do gimnazjum</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000000" w:fill="FFFFFF"/>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000000" w:fill="FFFFFF"/>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Zajazdowa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nil"/>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G32 - ul. Graniczna 180404W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Pięciolinii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Harmonii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Jasna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Konwaliowa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Krzywa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Księżycowa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Wierzbowa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Pogodna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Bacha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Promykowa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Sielska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Spełnionych Marzeń</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Swingowa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Wesoła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Złotych Piasków</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Białobrzegi</w:t>
            </w: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ul. Pilawa 180337W</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ul. Pilawa 180337W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Kąpielowa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4" w:space="0" w:color="auto"/>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Osiedle Wojskowe</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Plażowa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Józefów</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G6 - ul. Sienkiewicza 180307W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Dębowa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G7 - ul. Szkolna 180308W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Wspólna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G10- ul. Główna 180311W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Rodziny Kalińskich</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G15 - ul. Wiosenna 180318W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G16 - ul. Objazdowa 180319W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G20 - ul. Leśna 180323W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G27 - ul. Piaskowa 180330W</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G15 - ul. Wiosenna 180318W</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Leszczynowa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G16 - ul. Objazdowa 180319W</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Borki</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G20 - ul. Leśna 180323W</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Krótka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Niecała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Rodziny Kalińskich</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Orzechowa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Piastowska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Polnej Róży</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Poziomkowa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Słonecznego Poranka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Sienna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Szczęśliwa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Wyścigowa</w:t>
            </w:r>
          </w:p>
        </w:tc>
      </w:tr>
      <w:tr w:rsidR="00074920" w:rsidRPr="000B7909" w:rsidTr="00074920">
        <w:trPr>
          <w:trHeight w:val="300"/>
          <w:jc w:val="center"/>
        </w:trPr>
        <w:tc>
          <w:tcPr>
            <w:tcW w:w="842" w:type="pct"/>
            <w:vMerge w:val="restart"/>
            <w:tcBorders>
              <w:top w:val="nil"/>
              <w:left w:val="single" w:sz="8" w:space="0" w:color="auto"/>
              <w:bottom w:val="nil"/>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Kąty Węgierskie</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G8 - ul. Wałowa 180309W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Bagienna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G9 - ul. Przyleśna 180310W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G12 - ul. Kościelna 180313W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G25 - ul. Wierzbowa 180328W</w:t>
            </w:r>
          </w:p>
        </w:tc>
        <w:tc>
          <w:tcPr>
            <w:tcW w:w="1386" w:type="pct"/>
            <w:tcBorders>
              <w:top w:val="nil"/>
              <w:left w:val="nil"/>
              <w:bottom w:val="single" w:sz="8"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G12 - ul. Kościelna 180313W</w:t>
            </w:r>
          </w:p>
        </w:tc>
        <w:tc>
          <w:tcPr>
            <w:tcW w:w="1386" w:type="pct"/>
            <w:tcBorders>
              <w:top w:val="single" w:sz="4" w:space="0" w:color="auto"/>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Bagienna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Modrzewiowa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Sosnowa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Opal</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Porannej Rosy</w:t>
            </w:r>
          </w:p>
        </w:tc>
      </w:tr>
      <w:tr w:rsidR="00074920" w:rsidRPr="000B7909" w:rsidTr="00074920">
        <w:trPr>
          <w:trHeight w:val="300"/>
          <w:jc w:val="center"/>
        </w:trPr>
        <w:tc>
          <w:tcPr>
            <w:tcW w:w="84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74920" w:rsidRPr="009C0BD4" w:rsidRDefault="002C67E5"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Stanisławów Drugi</w:t>
            </w:r>
          </w:p>
        </w:tc>
        <w:tc>
          <w:tcPr>
            <w:tcW w:w="4158" w:type="pct"/>
            <w:gridSpan w:val="2"/>
            <w:tcBorders>
              <w:top w:val="single" w:sz="8" w:space="0" w:color="auto"/>
              <w:left w:val="nil"/>
              <w:bottom w:val="nil"/>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8" w:space="0" w:color="auto"/>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G17 - ul. Łąkowa 180320W</w:t>
            </w:r>
          </w:p>
        </w:tc>
        <w:tc>
          <w:tcPr>
            <w:tcW w:w="1386" w:type="pct"/>
            <w:tcBorders>
              <w:top w:val="single" w:sz="8" w:space="0" w:color="auto"/>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Kwiatowa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Radosna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nil"/>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Gościnna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Letnia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Malinowa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Wólka Radzymińska</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G22 - ul. Topolowa 180325W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G23 - ul. </w:t>
            </w:r>
            <w:proofErr w:type="spellStart"/>
            <w:r w:rsidRPr="009C0BD4">
              <w:rPr>
                <w:rFonts w:asciiTheme="minorHAnsi" w:eastAsia="Times New Roman" w:hAnsiTheme="minorHAnsi" w:cstheme="minorHAnsi"/>
                <w:color w:val="000000"/>
                <w:sz w:val="20"/>
                <w:szCs w:val="20"/>
                <w:lang w:eastAsia="pl-PL"/>
              </w:rPr>
              <w:t>Wirażowa</w:t>
            </w:r>
            <w:proofErr w:type="spellEnd"/>
            <w:r w:rsidRPr="009C0BD4">
              <w:rPr>
                <w:rFonts w:asciiTheme="minorHAnsi" w:eastAsia="Times New Roman" w:hAnsiTheme="minorHAnsi" w:cstheme="minorHAnsi"/>
                <w:color w:val="000000"/>
                <w:sz w:val="20"/>
                <w:szCs w:val="20"/>
                <w:lang w:eastAsia="pl-PL"/>
              </w:rPr>
              <w:t xml:space="preserve"> 180326W</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ul. Leśna 180336W</w:t>
            </w:r>
          </w:p>
        </w:tc>
        <w:tc>
          <w:tcPr>
            <w:tcW w:w="1386" w:type="pct"/>
            <w:tcBorders>
              <w:top w:val="single" w:sz="4" w:space="0" w:color="auto"/>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G22 - ul. Topolowa 180325W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roofErr w:type="spellStart"/>
            <w:r w:rsidRPr="009C0BD4">
              <w:rPr>
                <w:rFonts w:asciiTheme="minorHAnsi" w:eastAsia="Times New Roman" w:hAnsiTheme="minorHAnsi" w:cstheme="minorHAnsi"/>
                <w:color w:val="000000"/>
                <w:sz w:val="20"/>
                <w:szCs w:val="20"/>
                <w:lang w:eastAsia="pl-PL"/>
              </w:rPr>
              <w:t>Bohuna</w:t>
            </w:r>
            <w:proofErr w:type="spellEnd"/>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G23 - ul. </w:t>
            </w:r>
            <w:proofErr w:type="spellStart"/>
            <w:r w:rsidRPr="009C0BD4">
              <w:rPr>
                <w:rFonts w:asciiTheme="minorHAnsi" w:eastAsia="Times New Roman" w:hAnsiTheme="minorHAnsi" w:cstheme="minorHAnsi"/>
                <w:color w:val="000000"/>
                <w:sz w:val="20"/>
                <w:szCs w:val="20"/>
                <w:lang w:eastAsia="pl-PL"/>
              </w:rPr>
              <w:t>Wirażowa</w:t>
            </w:r>
            <w:proofErr w:type="spellEnd"/>
            <w:r w:rsidRPr="009C0BD4">
              <w:rPr>
                <w:rFonts w:asciiTheme="minorHAnsi" w:eastAsia="Times New Roman" w:hAnsiTheme="minorHAnsi" w:cstheme="minorHAnsi"/>
                <w:color w:val="000000"/>
                <w:sz w:val="20"/>
                <w:szCs w:val="20"/>
                <w:lang w:eastAsia="pl-PL"/>
              </w:rPr>
              <w:t xml:space="preserve"> 180326W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Majowa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ul. Leśna 180336W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Baśniowych Dębów</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Borowikowa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Krótka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Leśna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Miła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roofErr w:type="spellStart"/>
            <w:r w:rsidRPr="009C0BD4">
              <w:rPr>
                <w:rFonts w:asciiTheme="minorHAnsi" w:eastAsia="Times New Roman" w:hAnsiTheme="minorHAnsi" w:cstheme="minorHAnsi"/>
                <w:color w:val="000000"/>
                <w:sz w:val="20"/>
                <w:szCs w:val="20"/>
                <w:lang w:eastAsia="pl-PL"/>
              </w:rPr>
              <w:t>Zamostki</w:t>
            </w:r>
            <w:proofErr w:type="spellEnd"/>
            <w:r w:rsidRPr="009C0BD4">
              <w:rPr>
                <w:rFonts w:asciiTheme="minorHAnsi" w:eastAsia="Times New Roman" w:hAnsiTheme="minorHAnsi" w:cstheme="minorHAnsi"/>
                <w:color w:val="000000"/>
                <w:sz w:val="20"/>
                <w:szCs w:val="20"/>
                <w:lang w:eastAsia="pl-PL"/>
              </w:rPr>
              <w:t xml:space="preserve"> Wólczyńskie</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4" w:space="0" w:color="auto"/>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single" w:sz="4" w:space="0" w:color="auto"/>
              <w:left w:val="nil"/>
              <w:bottom w:val="nil"/>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Strzelców Kaniowskich</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4" w:space="0" w:color="auto"/>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single" w:sz="4" w:space="0" w:color="auto"/>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Lotników</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Zegrze Południowe</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G13.1 - ul. Rybaki 180314W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Dębowa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G13.2 - ul. Szkolna 180314W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Graniczna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G13.2 - ul. Myśliwska 180314W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Kąpielowa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Leśna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Osiedle Wojskowe</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Piaskowa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Świerkowa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Wojska Polskiego</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Wzgórz</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ks. </w:t>
            </w:r>
            <w:proofErr w:type="spellStart"/>
            <w:r w:rsidRPr="009C0BD4">
              <w:rPr>
                <w:rFonts w:asciiTheme="minorHAnsi" w:eastAsia="Times New Roman" w:hAnsiTheme="minorHAnsi" w:cstheme="minorHAnsi"/>
                <w:color w:val="000000"/>
                <w:sz w:val="20"/>
                <w:szCs w:val="20"/>
                <w:lang w:eastAsia="pl-PL"/>
              </w:rPr>
              <w:t>Radziwiła</w:t>
            </w:r>
            <w:proofErr w:type="spellEnd"/>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Aleksandrów</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G4 - ul. </w:t>
            </w:r>
            <w:proofErr w:type="spellStart"/>
            <w:r w:rsidRPr="009C0BD4">
              <w:rPr>
                <w:rFonts w:asciiTheme="minorHAnsi" w:eastAsia="Times New Roman" w:hAnsiTheme="minorHAnsi" w:cstheme="minorHAnsi"/>
                <w:color w:val="000000"/>
                <w:sz w:val="20"/>
                <w:szCs w:val="20"/>
                <w:lang w:eastAsia="pl-PL"/>
              </w:rPr>
              <w:t>Małołęcka</w:t>
            </w:r>
            <w:proofErr w:type="spellEnd"/>
            <w:r w:rsidRPr="009C0BD4">
              <w:rPr>
                <w:rFonts w:asciiTheme="minorHAnsi" w:eastAsia="Times New Roman" w:hAnsiTheme="minorHAnsi" w:cstheme="minorHAnsi"/>
                <w:color w:val="000000"/>
                <w:sz w:val="20"/>
                <w:szCs w:val="20"/>
                <w:lang w:eastAsia="pl-PL"/>
              </w:rPr>
              <w:t xml:space="preserve"> 180305W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G5 - ul. Polna 180306W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G24 - ul. Leśna 180327W</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G5 - ul. Polna 180306W</w:t>
            </w:r>
          </w:p>
        </w:tc>
        <w:tc>
          <w:tcPr>
            <w:tcW w:w="1386" w:type="pct"/>
            <w:tcBorders>
              <w:top w:val="nil"/>
              <w:left w:val="nil"/>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Śmiałków</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Rynia</w:t>
            </w:r>
          </w:p>
        </w:tc>
        <w:tc>
          <w:tcPr>
            <w:tcW w:w="4158" w:type="pct"/>
            <w:gridSpan w:val="2"/>
            <w:tcBorders>
              <w:top w:val="single" w:sz="8" w:space="0" w:color="auto"/>
              <w:left w:val="nil"/>
              <w:bottom w:val="single" w:sz="4"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G1 - ul. Główna 180301W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Radzymińska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 ul. Spacerowa  180301W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Stegna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4" w:space="0" w:color="auto"/>
              <w:left w:val="nil"/>
              <w:bottom w:val="single" w:sz="4"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Michałów Grabina</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G7 - ul. Kwiatowa 180308W</w:t>
            </w:r>
          </w:p>
        </w:tc>
        <w:tc>
          <w:tcPr>
            <w:tcW w:w="1386" w:type="pct"/>
            <w:tcBorders>
              <w:top w:val="nil"/>
              <w:left w:val="nil"/>
              <w:bottom w:val="single" w:sz="4" w:space="0" w:color="auto"/>
              <w:right w:val="single" w:sz="8"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Kasztanowa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G7 - ul. Przyrodnicza 180308W</w:t>
            </w:r>
          </w:p>
        </w:tc>
        <w:tc>
          <w:tcPr>
            <w:tcW w:w="1386" w:type="pct"/>
            <w:tcBorders>
              <w:top w:val="nil"/>
              <w:left w:val="nil"/>
              <w:bottom w:val="single" w:sz="4" w:space="0" w:color="auto"/>
              <w:right w:val="single" w:sz="8"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b/n boczna od Przyrodniczej</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 7.1 - ul. Kwiatowa</w:t>
            </w:r>
          </w:p>
        </w:tc>
        <w:tc>
          <w:tcPr>
            <w:tcW w:w="1386" w:type="pct"/>
            <w:tcBorders>
              <w:top w:val="nil"/>
              <w:left w:val="nil"/>
              <w:bottom w:val="single" w:sz="4" w:space="0" w:color="auto"/>
              <w:right w:val="single" w:sz="8"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G21 - ul. Przyleśna 180324W</w:t>
            </w:r>
          </w:p>
        </w:tc>
        <w:tc>
          <w:tcPr>
            <w:tcW w:w="1386" w:type="pct"/>
            <w:tcBorders>
              <w:top w:val="nil"/>
              <w:left w:val="nil"/>
              <w:bottom w:val="single" w:sz="4" w:space="0" w:color="auto"/>
              <w:right w:val="single" w:sz="8"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G20 - ul. Leśna 180323W</w:t>
            </w:r>
          </w:p>
        </w:tc>
        <w:tc>
          <w:tcPr>
            <w:tcW w:w="1386" w:type="pct"/>
            <w:tcBorders>
              <w:top w:val="nil"/>
              <w:left w:val="nil"/>
              <w:bottom w:val="nil"/>
              <w:right w:val="single" w:sz="8" w:space="0" w:color="auto"/>
            </w:tcBorders>
            <w:shd w:val="clear" w:color="000000" w:fill="FFFFFF"/>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single" w:sz="4" w:space="0" w:color="auto"/>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G20 - ul. Leśna 180323W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roofErr w:type="spellStart"/>
            <w:r w:rsidRPr="009C0BD4">
              <w:rPr>
                <w:rFonts w:asciiTheme="minorHAnsi" w:eastAsia="Times New Roman" w:hAnsiTheme="minorHAnsi" w:cstheme="minorHAnsi"/>
                <w:color w:val="000000"/>
                <w:sz w:val="20"/>
                <w:szCs w:val="20"/>
                <w:lang w:eastAsia="pl-PL"/>
              </w:rPr>
              <w:t>Jasnodworska</w:t>
            </w:r>
            <w:proofErr w:type="spellEnd"/>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Jałowcowa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nil"/>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p>
        </w:tc>
        <w:tc>
          <w:tcPr>
            <w:tcW w:w="1386" w:type="pct"/>
            <w:tcBorders>
              <w:top w:val="single" w:sz="4" w:space="0" w:color="auto"/>
              <w:left w:val="single" w:sz="4" w:space="0" w:color="auto"/>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Żywiczna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Izabelin</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xml:space="preserve">G4 - ul. </w:t>
            </w:r>
            <w:proofErr w:type="spellStart"/>
            <w:r w:rsidRPr="009C0BD4">
              <w:rPr>
                <w:rFonts w:asciiTheme="minorHAnsi" w:eastAsia="Times New Roman" w:hAnsiTheme="minorHAnsi" w:cstheme="minorHAnsi"/>
                <w:color w:val="000000"/>
                <w:sz w:val="20"/>
                <w:szCs w:val="20"/>
                <w:lang w:eastAsia="pl-PL"/>
              </w:rPr>
              <w:t>Małołęcka</w:t>
            </w:r>
            <w:proofErr w:type="spellEnd"/>
            <w:r w:rsidRPr="009C0BD4">
              <w:rPr>
                <w:rFonts w:asciiTheme="minorHAnsi" w:eastAsia="Times New Roman" w:hAnsiTheme="minorHAnsi" w:cstheme="minorHAnsi"/>
                <w:color w:val="000000"/>
                <w:sz w:val="20"/>
                <w:szCs w:val="20"/>
                <w:lang w:eastAsia="pl-PL"/>
              </w:rPr>
              <w:t xml:space="preserve"> 180305W</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Jesionowa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G24 - ul. Leśna 180327W</w:t>
            </w:r>
          </w:p>
        </w:tc>
        <w:tc>
          <w:tcPr>
            <w:tcW w:w="1386" w:type="pct"/>
            <w:tcBorders>
              <w:top w:val="nil"/>
              <w:left w:val="nil"/>
              <w:bottom w:val="nil"/>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G19 - ul. Wrzosowa 180322W</w:t>
            </w:r>
          </w:p>
        </w:tc>
        <w:tc>
          <w:tcPr>
            <w:tcW w:w="1386" w:type="pct"/>
            <w:tcBorders>
              <w:top w:val="nil"/>
              <w:left w:val="nil"/>
              <w:bottom w:val="single" w:sz="8"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r>
      <w:tr w:rsidR="00074920" w:rsidRPr="000B7909" w:rsidTr="00074920">
        <w:trPr>
          <w:trHeight w:val="300"/>
          <w:jc w:val="center"/>
        </w:trPr>
        <w:tc>
          <w:tcPr>
            <w:tcW w:w="842" w:type="pct"/>
            <w:vMerge w:val="restart"/>
            <w:tcBorders>
              <w:top w:val="nil"/>
              <w:left w:val="single" w:sz="8" w:space="0" w:color="auto"/>
              <w:bottom w:val="nil"/>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Beniaminów</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Żwirowa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nil"/>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Letniskowa</w:t>
            </w:r>
          </w:p>
        </w:tc>
      </w:tr>
      <w:tr w:rsidR="00074920" w:rsidRPr="000B7909" w:rsidTr="00074920">
        <w:trPr>
          <w:trHeight w:val="300"/>
          <w:jc w:val="center"/>
        </w:trPr>
        <w:tc>
          <w:tcPr>
            <w:tcW w:w="84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Rembelszczyzna</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Cicha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nil"/>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nil"/>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Bursztynowa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Polna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Cicha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Regatowa</w:t>
            </w:r>
          </w:p>
        </w:tc>
      </w:tr>
      <w:tr w:rsidR="00074920" w:rsidRPr="000B7909" w:rsidTr="00074920">
        <w:trPr>
          <w:trHeight w:val="300"/>
          <w:jc w:val="center"/>
        </w:trPr>
        <w:tc>
          <w:tcPr>
            <w:tcW w:w="842" w:type="pct"/>
            <w:vMerge/>
            <w:tcBorders>
              <w:top w:val="single" w:sz="8" w:space="0" w:color="auto"/>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Skośna</w:t>
            </w:r>
          </w:p>
        </w:tc>
      </w:tr>
      <w:tr w:rsidR="00074920" w:rsidRPr="000B7909" w:rsidTr="00074920">
        <w:trPr>
          <w:trHeight w:val="300"/>
          <w:jc w:val="center"/>
        </w:trPr>
        <w:tc>
          <w:tcPr>
            <w:tcW w:w="84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Wola Aleksandra</w:t>
            </w:r>
          </w:p>
        </w:tc>
        <w:tc>
          <w:tcPr>
            <w:tcW w:w="4158" w:type="pct"/>
            <w:gridSpan w:val="2"/>
            <w:tcBorders>
              <w:top w:val="single" w:sz="8" w:space="0" w:color="auto"/>
              <w:left w:val="nil"/>
              <w:bottom w:val="single" w:sz="8" w:space="0" w:color="auto"/>
              <w:right w:val="single" w:sz="8" w:space="0" w:color="000000"/>
            </w:tcBorders>
            <w:shd w:val="clear" w:color="000000" w:fill="FDE9D9"/>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nil"/>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single" w:sz="4" w:space="0" w:color="auto"/>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Gajowa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4158" w:type="pct"/>
            <w:gridSpan w:val="2"/>
            <w:tcBorders>
              <w:top w:val="single" w:sz="8" w:space="0" w:color="auto"/>
              <w:left w:val="nil"/>
              <w:bottom w:val="single" w:sz="8" w:space="0" w:color="auto"/>
              <w:right w:val="single" w:sz="8" w:space="0" w:color="000000"/>
            </w:tcBorders>
            <w:shd w:val="clear" w:color="000000" w:fill="DCE6F1"/>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nieutwardzona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nil"/>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 </w:t>
            </w:r>
          </w:p>
        </w:tc>
        <w:tc>
          <w:tcPr>
            <w:tcW w:w="1386" w:type="pct"/>
            <w:tcBorders>
              <w:top w:val="nil"/>
              <w:left w:val="single" w:sz="4" w:space="0" w:color="auto"/>
              <w:bottom w:val="single" w:sz="4" w:space="0" w:color="auto"/>
              <w:right w:val="single" w:sz="8"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Zaciszna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4" w:space="0" w:color="auto"/>
              <w:right w:val="nil"/>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b/>
                <w:bCs/>
                <w:color w:val="000000"/>
                <w:sz w:val="20"/>
                <w:szCs w:val="20"/>
                <w:lang w:eastAsia="pl-PL"/>
              </w:rPr>
            </w:pPr>
            <w:r w:rsidRPr="009C0BD4">
              <w:rPr>
                <w:rFonts w:asciiTheme="minorHAnsi" w:eastAsia="Times New Roman" w:hAnsiTheme="minorHAnsi" w:cstheme="minorHAnsi"/>
                <w:b/>
                <w:bCs/>
                <w:color w:val="000000"/>
                <w:sz w:val="20"/>
                <w:szCs w:val="20"/>
                <w:lang w:eastAsia="pl-PL"/>
              </w:rPr>
              <w:t> </w:t>
            </w:r>
          </w:p>
        </w:tc>
        <w:tc>
          <w:tcPr>
            <w:tcW w:w="1386" w:type="pct"/>
            <w:tcBorders>
              <w:top w:val="nil"/>
              <w:left w:val="single" w:sz="4" w:space="0" w:color="auto"/>
              <w:bottom w:val="single" w:sz="4"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Gajowa</w:t>
            </w:r>
          </w:p>
        </w:tc>
      </w:tr>
      <w:tr w:rsidR="00074920" w:rsidRPr="000B7909" w:rsidTr="00074920">
        <w:trPr>
          <w:trHeight w:val="300"/>
          <w:jc w:val="center"/>
        </w:trPr>
        <w:tc>
          <w:tcPr>
            <w:tcW w:w="842" w:type="pct"/>
            <w:vMerge/>
            <w:tcBorders>
              <w:top w:val="nil"/>
              <w:left w:val="single" w:sz="8" w:space="0" w:color="auto"/>
              <w:bottom w:val="single" w:sz="8" w:space="0" w:color="000000"/>
              <w:right w:val="single" w:sz="8" w:space="0" w:color="auto"/>
            </w:tcBorders>
            <w:vAlign w:val="center"/>
            <w:hideMark/>
          </w:tcPr>
          <w:p w:rsidR="00074920" w:rsidRPr="009C0BD4" w:rsidRDefault="00074920" w:rsidP="00074920">
            <w:pPr>
              <w:spacing w:line="240" w:lineRule="auto"/>
              <w:rPr>
                <w:rFonts w:asciiTheme="minorHAnsi" w:eastAsia="Times New Roman" w:hAnsiTheme="minorHAnsi" w:cstheme="minorHAnsi"/>
                <w:color w:val="000000"/>
                <w:sz w:val="20"/>
                <w:szCs w:val="20"/>
                <w:lang w:eastAsia="pl-PL"/>
              </w:rPr>
            </w:pPr>
          </w:p>
        </w:tc>
        <w:tc>
          <w:tcPr>
            <w:tcW w:w="2772" w:type="pct"/>
            <w:tcBorders>
              <w:top w:val="nil"/>
              <w:left w:val="nil"/>
              <w:bottom w:val="single" w:sz="8" w:space="0" w:color="auto"/>
              <w:right w:val="single" w:sz="4" w:space="0" w:color="auto"/>
            </w:tcBorders>
            <w:shd w:val="clear" w:color="auto" w:fill="auto"/>
            <w:noWrap/>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 </w:t>
            </w:r>
          </w:p>
        </w:tc>
        <w:tc>
          <w:tcPr>
            <w:tcW w:w="1386" w:type="pct"/>
            <w:tcBorders>
              <w:top w:val="nil"/>
              <w:left w:val="nil"/>
              <w:bottom w:val="single" w:sz="8" w:space="0" w:color="auto"/>
              <w:right w:val="single" w:sz="8" w:space="0" w:color="auto"/>
            </w:tcBorders>
            <w:shd w:val="clear" w:color="auto" w:fill="auto"/>
            <w:vAlign w:val="bottom"/>
            <w:hideMark/>
          </w:tcPr>
          <w:p w:rsidR="00074920" w:rsidRPr="009C0BD4" w:rsidRDefault="00074920" w:rsidP="00074920">
            <w:pPr>
              <w:spacing w:line="240" w:lineRule="auto"/>
              <w:jc w:val="center"/>
              <w:rPr>
                <w:rFonts w:asciiTheme="minorHAnsi" w:eastAsia="Times New Roman" w:hAnsiTheme="minorHAnsi" w:cstheme="minorHAnsi"/>
                <w:color w:val="000000"/>
                <w:sz w:val="20"/>
                <w:szCs w:val="20"/>
                <w:lang w:eastAsia="pl-PL"/>
              </w:rPr>
            </w:pPr>
            <w:r w:rsidRPr="009C0BD4">
              <w:rPr>
                <w:rFonts w:asciiTheme="minorHAnsi" w:eastAsia="Times New Roman" w:hAnsiTheme="minorHAnsi" w:cstheme="minorHAnsi"/>
                <w:color w:val="000000"/>
                <w:sz w:val="20"/>
                <w:szCs w:val="20"/>
                <w:lang w:eastAsia="pl-PL"/>
              </w:rPr>
              <w:t>Słowicza</w:t>
            </w:r>
          </w:p>
        </w:tc>
      </w:tr>
    </w:tbl>
    <w:p w:rsidR="000D7CC6" w:rsidRDefault="000D7CC6" w:rsidP="000D7CC6">
      <w:pPr>
        <w:spacing w:line="360" w:lineRule="auto"/>
        <w:jc w:val="both"/>
        <w:rPr>
          <w:rFonts w:asciiTheme="minorHAnsi" w:hAnsiTheme="minorHAnsi" w:cstheme="minorHAnsi"/>
          <w:sz w:val="24"/>
          <w:szCs w:val="24"/>
        </w:rPr>
      </w:pPr>
    </w:p>
    <w:p w:rsidR="00B834B3" w:rsidRPr="00000D1A" w:rsidRDefault="000D7CC6" w:rsidP="000D7CC6">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B834B3" w:rsidRPr="00000D1A">
        <w:rPr>
          <w:rFonts w:asciiTheme="minorHAnsi" w:hAnsiTheme="minorHAnsi" w:cstheme="minorHAnsi"/>
          <w:sz w:val="24"/>
          <w:szCs w:val="24"/>
        </w:rPr>
        <w:t>W 2020 r. wykonano następujące zadania w zakresie budowy i przebudowy dróg gminnych:</w:t>
      </w:r>
    </w:p>
    <w:p w:rsidR="00B834B3" w:rsidRPr="00000D1A" w:rsidRDefault="00B834B3" w:rsidP="00B70251">
      <w:pPr>
        <w:numPr>
          <w:ilvl w:val="0"/>
          <w:numId w:val="44"/>
        </w:numPr>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II etap przebudowy ul. Spacerowej w Białobrzegach i ul. Gł</w:t>
      </w:r>
      <w:r w:rsidR="009C0BD4">
        <w:rPr>
          <w:rFonts w:asciiTheme="minorHAnsi" w:hAnsiTheme="minorHAnsi" w:cstheme="minorHAnsi"/>
          <w:sz w:val="24"/>
          <w:szCs w:val="24"/>
        </w:rPr>
        <w:t xml:space="preserve">ównej w Ryni - na odcinku 625 </w:t>
      </w:r>
      <w:proofErr w:type="spellStart"/>
      <w:r w:rsidR="009C0BD4">
        <w:rPr>
          <w:rFonts w:asciiTheme="minorHAnsi" w:hAnsiTheme="minorHAnsi" w:cstheme="minorHAnsi"/>
          <w:sz w:val="24"/>
          <w:szCs w:val="24"/>
        </w:rPr>
        <w:t>mb</w:t>
      </w:r>
      <w:proofErr w:type="spellEnd"/>
      <w:r w:rsidRPr="00000D1A">
        <w:rPr>
          <w:rFonts w:asciiTheme="minorHAnsi" w:hAnsiTheme="minorHAnsi" w:cstheme="minorHAnsi"/>
          <w:sz w:val="24"/>
          <w:szCs w:val="24"/>
        </w:rPr>
        <w:t xml:space="preserve"> wykonano nawierzchnię asfaltową, ścieżkę rowerową i chodnik;</w:t>
      </w:r>
    </w:p>
    <w:p w:rsidR="00B834B3" w:rsidRPr="00000D1A" w:rsidRDefault="00B834B3" w:rsidP="00B70251">
      <w:pPr>
        <w:numPr>
          <w:ilvl w:val="0"/>
          <w:numId w:val="44"/>
        </w:numPr>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 xml:space="preserve">przebudowę odcinka o dł. 800 </w:t>
      </w:r>
      <w:proofErr w:type="spellStart"/>
      <w:r w:rsidRPr="00000D1A">
        <w:rPr>
          <w:rFonts w:asciiTheme="minorHAnsi" w:hAnsiTheme="minorHAnsi" w:cstheme="minorHAnsi"/>
          <w:sz w:val="24"/>
          <w:szCs w:val="24"/>
        </w:rPr>
        <w:t>m</w:t>
      </w:r>
      <w:r w:rsidR="009C0BD4">
        <w:rPr>
          <w:rFonts w:asciiTheme="minorHAnsi" w:hAnsiTheme="minorHAnsi" w:cstheme="minorHAnsi"/>
          <w:sz w:val="24"/>
          <w:szCs w:val="24"/>
        </w:rPr>
        <w:t>b</w:t>
      </w:r>
      <w:proofErr w:type="spellEnd"/>
      <w:r w:rsidRPr="00000D1A">
        <w:rPr>
          <w:rFonts w:asciiTheme="minorHAnsi" w:hAnsiTheme="minorHAnsi" w:cstheme="minorHAnsi"/>
          <w:sz w:val="24"/>
          <w:szCs w:val="24"/>
        </w:rPr>
        <w:t xml:space="preserve"> ul. </w:t>
      </w:r>
      <w:proofErr w:type="spellStart"/>
      <w:r w:rsidRPr="00000D1A">
        <w:rPr>
          <w:rFonts w:asciiTheme="minorHAnsi" w:hAnsiTheme="minorHAnsi" w:cstheme="minorHAnsi"/>
          <w:sz w:val="24"/>
          <w:szCs w:val="24"/>
        </w:rPr>
        <w:t>Wirażowej</w:t>
      </w:r>
      <w:proofErr w:type="spellEnd"/>
      <w:r w:rsidRPr="00000D1A">
        <w:rPr>
          <w:rFonts w:asciiTheme="minorHAnsi" w:hAnsiTheme="minorHAnsi" w:cstheme="minorHAnsi"/>
          <w:sz w:val="24"/>
          <w:szCs w:val="24"/>
        </w:rPr>
        <w:t xml:space="preserve"> w Wólce Radzymińskiej;</w:t>
      </w:r>
    </w:p>
    <w:p w:rsidR="00B834B3" w:rsidRPr="00000D1A" w:rsidRDefault="00B834B3" w:rsidP="00B70251">
      <w:pPr>
        <w:numPr>
          <w:ilvl w:val="0"/>
          <w:numId w:val="44"/>
        </w:numPr>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przebudowę chodnika na ul. Rybaki w Zegrzu Południowym o dł. 700</w:t>
      </w:r>
      <w:r w:rsidR="009C0BD4">
        <w:rPr>
          <w:rFonts w:asciiTheme="minorHAnsi" w:hAnsiTheme="minorHAnsi" w:cstheme="minorHAnsi"/>
          <w:sz w:val="24"/>
          <w:szCs w:val="24"/>
        </w:rPr>
        <w:t xml:space="preserve"> </w:t>
      </w:r>
      <w:proofErr w:type="spellStart"/>
      <w:r w:rsidRPr="00000D1A">
        <w:rPr>
          <w:rFonts w:asciiTheme="minorHAnsi" w:hAnsiTheme="minorHAnsi" w:cstheme="minorHAnsi"/>
          <w:sz w:val="24"/>
          <w:szCs w:val="24"/>
        </w:rPr>
        <w:t>m</w:t>
      </w:r>
      <w:r w:rsidR="009C0BD4">
        <w:rPr>
          <w:rFonts w:asciiTheme="minorHAnsi" w:hAnsiTheme="minorHAnsi" w:cstheme="minorHAnsi"/>
          <w:sz w:val="24"/>
          <w:szCs w:val="24"/>
        </w:rPr>
        <w:t>b</w:t>
      </w:r>
      <w:proofErr w:type="spellEnd"/>
      <w:r w:rsidRPr="00000D1A">
        <w:rPr>
          <w:rFonts w:asciiTheme="minorHAnsi" w:hAnsiTheme="minorHAnsi" w:cstheme="minorHAnsi"/>
          <w:sz w:val="24"/>
          <w:szCs w:val="24"/>
        </w:rPr>
        <w:t>.</w:t>
      </w:r>
    </w:p>
    <w:p w:rsidR="00B834B3" w:rsidRPr="00000D1A" w:rsidRDefault="00B834B3" w:rsidP="00B70251">
      <w:pPr>
        <w:numPr>
          <w:ilvl w:val="0"/>
          <w:numId w:val="44"/>
        </w:numPr>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wykonano dokumentacje projektowe przebudowy ul. Kościelnej w Kątach Węgierskich i ul. Wrzosowej w Izabelinie.</w:t>
      </w:r>
    </w:p>
    <w:p w:rsidR="00B834B3" w:rsidRPr="00000D1A" w:rsidRDefault="00B834B3" w:rsidP="00B70251">
      <w:pPr>
        <w:numPr>
          <w:ilvl w:val="0"/>
          <w:numId w:val="44"/>
        </w:numPr>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wykonano odwodnienia dróg gminnych na ul. Myśliwskiej w Nieporęcie i ul. Szkolnej w Józefowie.</w:t>
      </w:r>
    </w:p>
    <w:p w:rsidR="00074920" w:rsidRPr="00000D1A" w:rsidRDefault="00074920" w:rsidP="002C67E5">
      <w:pPr>
        <w:spacing w:line="360" w:lineRule="auto"/>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u w:val="single" w:color="000000"/>
          <w:lang w:eastAsia="pl-PL"/>
        </w:rPr>
        <w:lastRenderedPageBreak/>
        <w:t>Chodniki dla pieszych:</w:t>
      </w:r>
    </w:p>
    <w:p w:rsidR="00074920" w:rsidRPr="00000D1A" w:rsidRDefault="00074920" w:rsidP="00B70251">
      <w:pPr>
        <w:numPr>
          <w:ilvl w:val="0"/>
          <w:numId w:val="43"/>
        </w:numPr>
        <w:tabs>
          <w:tab w:val="left" w:pos="284"/>
        </w:tabs>
        <w:spacing w:line="360" w:lineRule="auto"/>
        <w:ind w:left="0"/>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przy drogach wojewódzkich: 16,0 km</w:t>
      </w:r>
    </w:p>
    <w:p w:rsidR="00074920" w:rsidRPr="00000D1A" w:rsidRDefault="00074920" w:rsidP="00B70251">
      <w:pPr>
        <w:numPr>
          <w:ilvl w:val="0"/>
          <w:numId w:val="43"/>
        </w:numPr>
        <w:tabs>
          <w:tab w:val="left" w:pos="284"/>
        </w:tabs>
        <w:spacing w:line="360" w:lineRule="auto"/>
        <w:ind w:left="0"/>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przy drogach powiatowych: 20,95 km</w:t>
      </w:r>
      <w:r w:rsidR="002C67E5" w:rsidRPr="00000D1A">
        <w:rPr>
          <w:rFonts w:asciiTheme="minorHAnsi" w:eastAsia="Calibri" w:hAnsiTheme="minorHAnsi" w:cstheme="minorHAnsi"/>
          <w:color w:val="000000"/>
          <w:sz w:val="24"/>
          <w:szCs w:val="24"/>
          <w:lang w:eastAsia="pl-PL"/>
        </w:rPr>
        <w:t xml:space="preserve"> </w:t>
      </w:r>
    </w:p>
    <w:p w:rsidR="00074920" w:rsidRPr="00000D1A" w:rsidRDefault="00074920" w:rsidP="00B70251">
      <w:pPr>
        <w:numPr>
          <w:ilvl w:val="0"/>
          <w:numId w:val="43"/>
        </w:numPr>
        <w:tabs>
          <w:tab w:val="left" w:pos="284"/>
        </w:tabs>
        <w:spacing w:line="360" w:lineRule="auto"/>
        <w:ind w:left="0"/>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przy drogach gminnych: 18,0 km</w:t>
      </w:r>
    </w:p>
    <w:p w:rsidR="009C0BD4" w:rsidRDefault="00074920" w:rsidP="002C67E5">
      <w:pPr>
        <w:spacing w:line="360" w:lineRule="auto"/>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Razem na terenie Gminy: 51,2 km</w:t>
      </w:r>
      <w:r w:rsidR="009C0BD4">
        <w:rPr>
          <w:rFonts w:asciiTheme="minorHAnsi" w:eastAsia="Calibri" w:hAnsiTheme="minorHAnsi" w:cstheme="minorHAnsi"/>
          <w:color w:val="000000"/>
          <w:sz w:val="24"/>
          <w:szCs w:val="24"/>
          <w:lang w:eastAsia="pl-PL"/>
        </w:rPr>
        <w:t>.</w:t>
      </w:r>
    </w:p>
    <w:p w:rsidR="002C67E5" w:rsidRDefault="002C67E5" w:rsidP="002C67E5">
      <w:pPr>
        <w:spacing w:line="360" w:lineRule="auto"/>
        <w:jc w:val="both"/>
        <w:rPr>
          <w:rFonts w:eastAsia="Calibri"/>
          <w:color w:val="000000"/>
          <w:sz w:val="24"/>
          <w:u w:val="single" w:color="000000"/>
          <w:lang w:eastAsia="pl-PL"/>
        </w:rPr>
      </w:pPr>
      <w:r w:rsidRPr="00000D1A">
        <w:rPr>
          <w:rFonts w:asciiTheme="minorHAnsi" w:eastAsia="Calibri" w:hAnsiTheme="minorHAnsi" w:cstheme="minorHAnsi"/>
          <w:color w:val="000000"/>
          <w:sz w:val="24"/>
          <w:szCs w:val="24"/>
          <w:lang w:eastAsia="pl-PL"/>
        </w:rPr>
        <w:t xml:space="preserve"> </w:t>
      </w:r>
    </w:p>
    <w:p w:rsidR="00074920" w:rsidRPr="00CC2F31" w:rsidRDefault="00DA77A0" w:rsidP="002C67E5">
      <w:pPr>
        <w:spacing w:line="360" w:lineRule="auto"/>
        <w:jc w:val="both"/>
        <w:rPr>
          <w:rFonts w:eastAsia="Calibri"/>
          <w:color w:val="000000"/>
          <w:sz w:val="24"/>
          <w:lang w:eastAsia="pl-PL"/>
        </w:rPr>
      </w:pPr>
      <w:r w:rsidRPr="00CC2F31">
        <w:rPr>
          <w:rFonts w:eastAsia="Calibri"/>
          <w:color w:val="000000"/>
          <w:sz w:val="24"/>
          <w:u w:val="single" w:color="000000"/>
          <w:lang w:eastAsia="pl-PL"/>
        </w:rPr>
        <w:t xml:space="preserve">Drogi </w:t>
      </w:r>
      <w:r w:rsidR="00074920" w:rsidRPr="00CC2F31">
        <w:rPr>
          <w:rFonts w:eastAsia="Calibri"/>
          <w:color w:val="000000"/>
          <w:sz w:val="24"/>
          <w:u w:val="single" w:color="000000"/>
          <w:lang w:eastAsia="pl-PL"/>
        </w:rPr>
        <w:t>rowerowe:</w:t>
      </w:r>
    </w:p>
    <w:p w:rsidR="00074920" w:rsidRPr="00CC2F31" w:rsidRDefault="00074920" w:rsidP="00B70251">
      <w:pPr>
        <w:numPr>
          <w:ilvl w:val="0"/>
          <w:numId w:val="43"/>
        </w:numPr>
        <w:tabs>
          <w:tab w:val="left" w:pos="284"/>
        </w:tabs>
        <w:spacing w:line="360" w:lineRule="auto"/>
        <w:ind w:left="0"/>
        <w:jc w:val="both"/>
        <w:rPr>
          <w:rFonts w:eastAsia="Calibri"/>
          <w:color w:val="000000"/>
          <w:sz w:val="24"/>
          <w:lang w:eastAsia="pl-PL"/>
        </w:rPr>
      </w:pPr>
      <w:r w:rsidRPr="00CC2F31">
        <w:rPr>
          <w:rFonts w:eastAsia="Calibri"/>
          <w:color w:val="000000"/>
          <w:sz w:val="24"/>
          <w:lang w:eastAsia="pl-PL"/>
        </w:rPr>
        <w:t>wzdłuż Kanału Królewskiego: 8,</w:t>
      </w:r>
      <w:r w:rsidR="00CC2F31" w:rsidRPr="00CC2F31">
        <w:rPr>
          <w:rFonts w:eastAsia="Calibri"/>
          <w:color w:val="000000"/>
          <w:sz w:val="24"/>
          <w:lang w:eastAsia="pl-PL"/>
        </w:rPr>
        <w:t>0</w:t>
      </w:r>
      <w:r w:rsidRPr="00CC2F31">
        <w:rPr>
          <w:rFonts w:eastAsia="Calibri"/>
          <w:color w:val="000000"/>
          <w:sz w:val="24"/>
          <w:lang w:eastAsia="pl-PL"/>
        </w:rPr>
        <w:t xml:space="preserve"> km</w:t>
      </w:r>
    </w:p>
    <w:p w:rsidR="002C67E5" w:rsidRPr="00CC2F31" w:rsidRDefault="00074920" w:rsidP="00B70251">
      <w:pPr>
        <w:numPr>
          <w:ilvl w:val="0"/>
          <w:numId w:val="43"/>
        </w:numPr>
        <w:tabs>
          <w:tab w:val="left" w:pos="284"/>
        </w:tabs>
        <w:spacing w:line="360" w:lineRule="auto"/>
        <w:ind w:left="0"/>
        <w:jc w:val="both"/>
        <w:rPr>
          <w:rFonts w:eastAsia="Calibri"/>
          <w:color w:val="000000"/>
          <w:sz w:val="24"/>
          <w:lang w:eastAsia="pl-PL"/>
        </w:rPr>
      </w:pPr>
      <w:r w:rsidRPr="00CC2F31">
        <w:rPr>
          <w:rFonts w:eastAsia="Calibri"/>
          <w:color w:val="000000"/>
          <w:sz w:val="24"/>
          <w:lang w:eastAsia="pl-PL"/>
        </w:rPr>
        <w:t xml:space="preserve">wzdłuż ul. </w:t>
      </w:r>
      <w:proofErr w:type="spellStart"/>
      <w:r w:rsidRPr="00CC2F31">
        <w:rPr>
          <w:rFonts w:eastAsia="Calibri"/>
          <w:color w:val="000000"/>
          <w:sz w:val="24"/>
          <w:lang w:eastAsia="pl-PL"/>
        </w:rPr>
        <w:t>Strużańskiej</w:t>
      </w:r>
      <w:proofErr w:type="spellEnd"/>
      <w:r w:rsidRPr="00CC2F31">
        <w:rPr>
          <w:rFonts w:eastAsia="Calibri"/>
          <w:color w:val="000000"/>
          <w:sz w:val="24"/>
          <w:lang w:eastAsia="pl-PL"/>
        </w:rPr>
        <w:t xml:space="preserve"> (Józefów-Kąty Węgierskie): 3,15 km </w:t>
      </w:r>
    </w:p>
    <w:p w:rsidR="002C67E5" w:rsidRPr="00CC2F31" w:rsidRDefault="00074920" w:rsidP="00B70251">
      <w:pPr>
        <w:numPr>
          <w:ilvl w:val="0"/>
          <w:numId w:val="43"/>
        </w:numPr>
        <w:tabs>
          <w:tab w:val="left" w:pos="284"/>
        </w:tabs>
        <w:spacing w:line="360" w:lineRule="auto"/>
        <w:ind w:left="0"/>
        <w:jc w:val="both"/>
        <w:rPr>
          <w:rFonts w:eastAsia="Calibri"/>
          <w:color w:val="000000"/>
          <w:sz w:val="24"/>
          <w:lang w:eastAsia="pl-PL"/>
        </w:rPr>
      </w:pPr>
      <w:r w:rsidRPr="00CC2F31">
        <w:rPr>
          <w:rFonts w:eastAsia="Calibri"/>
          <w:color w:val="000000"/>
          <w:sz w:val="24"/>
          <w:lang w:eastAsia="pl-PL"/>
        </w:rPr>
        <w:t xml:space="preserve"> wzdłuż ul. Wojska Polskiego (Nieporęt — Beniaminów): 6 km </w:t>
      </w:r>
    </w:p>
    <w:p w:rsidR="00074920" w:rsidRPr="00CC2F31" w:rsidRDefault="00074920" w:rsidP="00B70251">
      <w:pPr>
        <w:numPr>
          <w:ilvl w:val="0"/>
          <w:numId w:val="43"/>
        </w:numPr>
        <w:tabs>
          <w:tab w:val="left" w:pos="284"/>
        </w:tabs>
        <w:spacing w:line="360" w:lineRule="auto"/>
        <w:ind w:left="0"/>
        <w:jc w:val="both"/>
        <w:rPr>
          <w:rFonts w:eastAsia="Calibri"/>
          <w:color w:val="000000"/>
          <w:sz w:val="24"/>
          <w:lang w:eastAsia="pl-PL"/>
        </w:rPr>
      </w:pPr>
      <w:r w:rsidRPr="00CC2F31">
        <w:rPr>
          <w:rFonts w:eastAsia="Calibri"/>
          <w:color w:val="000000"/>
          <w:sz w:val="24"/>
          <w:lang w:eastAsia="pl-PL"/>
        </w:rPr>
        <w:t>wzdłuż ul. Wczasowej i Spacerowej (Białobrzegi — Rynia): 3,1 km</w:t>
      </w:r>
      <w:r w:rsidR="002C67E5" w:rsidRPr="00CC2F31">
        <w:rPr>
          <w:rFonts w:eastAsia="Calibri"/>
          <w:color w:val="000000"/>
          <w:sz w:val="24"/>
          <w:lang w:eastAsia="pl-PL"/>
        </w:rPr>
        <w:t>.</w:t>
      </w:r>
    </w:p>
    <w:p w:rsidR="00101478" w:rsidRDefault="009C0BD4" w:rsidP="002C67E5">
      <w:pPr>
        <w:spacing w:line="360" w:lineRule="auto"/>
        <w:jc w:val="both"/>
        <w:rPr>
          <w:rFonts w:eastAsia="Calibri"/>
          <w:color w:val="000000"/>
          <w:sz w:val="24"/>
          <w:lang w:eastAsia="pl-PL"/>
        </w:rPr>
      </w:pPr>
      <w:r>
        <w:rPr>
          <w:rFonts w:eastAsia="Calibri"/>
          <w:color w:val="000000"/>
          <w:sz w:val="24"/>
          <w:lang w:eastAsia="pl-PL"/>
        </w:rPr>
        <w:t>Razem na terenie Gminy: 20,2</w:t>
      </w:r>
      <w:r w:rsidR="00074920" w:rsidRPr="00CC2F31">
        <w:rPr>
          <w:rFonts w:eastAsia="Calibri"/>
          <w:color w:val="000000"/>
          <w:sz w:val="24"/>
          <w:lang w:eastAsia="pl-PL"/>
        </w:rPr>
        <w:t>5 km</w:t>
      </w:r>
      <w:r>
        <w:rPr>
          <w:rFonts w:eastAsia="Calibri"/>
          <w:color w:val="000000"/>
          <w:sz w:val="24"/>
          <w:lang w:eastAsia="pl-PL"/>
        </w:rPr>
        <w:t>.</w:t>
      </w:r>
      <w:r w:rsidR="00074920" w:rsidRPr="00CC2F31">
        <w:rPr>
          <w:rFonts w:eastAsia="Calibri"/>
          <w:color w:val="000000"/>
          <w:sz w:val="24"/>
          <w:lang w:eastAsia="pl-PL"/>
        </w:rPr>
        <w:t xml:space="preserve"> </w:t>
      </w:r>
    </w:p>
    <w:p w:rsidR="00CC2F31" w:rsidRPr="004A1F33" w:rsidRDefault="00CC2F31" w:rsidP="002C67E5">
      <w:pPr>
        <w:spacing w:line="360" w:lineRule="auto"/>
        <w:jc w:val="both"/>
        <w:rPr>
          <w:rFonts w:eastAsia="Calibri"/>
          <w:color w:val="000000"/>
          <w:sz w:val="24"/>
          <w:lang w:eastAsia="pl-PL"/>
        </w:rPr>
      </w:pPr>
    </w:p>
    <w:p w:rsidR="00074920" w:rsidRPr="004A1F33" w:rsidRDefault="00074920" w:rsidP="00101478">
      <w:pPr>
        <w:spacing w:line="360" w:lineRule="auto"/>
        <w:jc w:val="both"/>
        <w:rPr>
          <w:rFonts w:eastAsia="Calibri"/>
          <w:color w:val="000000"/>
          <w:sz w:val="24"/>
          <w:lang w:eastAsia="pl-PL"/>
        </w:rPr>
      </w:pPr>
      <w:r w:rsidRPr="004A1F33">
        <w:rPr>
          <w:rFonts w:eastAsia="Calibri"/>
          <w:color w:val="000000"/>
          <w:sz w:val="24"/>
          <w:u w:val="single" w:color="000000"/>
          <w:lang w:eastAsia="pl-PL"/>
        </w:rPr>
        <w:t>Oświetlenie dróg i mie</w:t>
      </w:r>
      <w:r w:rsidR="002C67E5">
        <w:rPr>
          <w:rFonts w:eastAsia="Calibri"/>
          <w:color w:val="000000"/>
          <w:sz w:val="24"/>
          <w:u w:val="single" w:color="000000"/>
          <w:lang w:eastAsia="pl-PL"/>
        </w:rPr>
        <w:t>j</w:t>
      </w:r>
      <w:r w:rsidRPr="004A1F33">
        <w:rPr>
          <w:rFonts w:eastAsia="Calibri"/>
          <w:color w:val="000000"/>
          <w:sz w:val="24"/>
          <w:u w:val="single" w:color="000000"/>
          <w:lang w:eastAsia="pl-PL"/>
        </w:rPr>
        <w:t xml:space="preserve">sc </w:t>
      </w:r>
      <w:r w:rsidR="009C0BD4" w:rsidRPr="004A1F33">
        <w:rPr>
          <w:rFonts w:eastAsia="Calibri"/>
          <w:color w:val="000000"/>
          <w:sz w:val="24"/>
          <w:u w:val="single" w:color="000000"/>
          <w:lang w:eastAsia="pl-PL"/>
        </w:rPr>
        <w:t>publ</w:t>
      </w:r>
      <w:r w:rsidR="009C0BD4">
        <w:rPr>
          <w:rFonts w:eastAsia="Calibri"/>
          <w:color w:val="000000"/>
          <w:sz w:val="24"/>
          <w:u w:val="single" w:color="000000"/>
          <w:lang w:eastAsia="pl-PL"/>
        </w:rPr>
        <w:t>icznych</w:t>
      </w:r>
      <w:r w:rsidR="00101478">
        <w:rPr>
          <w:rFonts w:eastAsia="Calibri"/>
          <w:color w:val="000000"/>
          <w:sz w:val="24"/>
          <w:u w:val="single" w:color="000000"/>
          <w:lang w:eastAsia="pl-PL"/>
        </w:rPr>
        <w:t xml:space="preserve"> na terenie </w:t>
      </w:r>
      <w:r w:rsidR="009C0BD4">
        <w:rPr>
          <w:rFonts w:eastAsia="Calibri"/>
          <w:color w:val="000000"/>
          <w:sz w:val="24"/>
          <w:u w:val="single" w:color="000000"/>
          <w:lang w:eastAsia="pl-PL"/>
        </w:rPr>
        <w:t>Gminy</w:t>
      </w:r>
      <w:r w:rsidR="002C67E5">
        <w:rPr>
          <w:rFonts w:eastAsia="Calibri"/>
          <w:color w:val="000000"/>
          <w:sz w:val="24"/>
          <w:u w:val="single" w:color="000000"/>
          <w:lang w:eastAsia="pl-PL"/>
        </w:rPr>
        <w:t xml:space="preserve"> Nieporę</w:t>
      </w:r>
      <w:r w:rsidRPr="004A1F33">
        <w:rPr>
          <w:rFonts w:eastAsia="Calibri"/>
          <w:color w:val="000000"/>
          <w:sz w:val="24"/>
          <w:u w:val="single" w:color="000000"/>
          <w:lang w:eastAsia="pl-PL"/>
        </w:rPr>
        <w:t>t:</w:t>
      </w:r>
    </w:p>
    <w:p w:rsidR="00074920" w:rsidRPr="004A1F33" w:rsidRDefault="00074920" w:rsidP="00101478">
      <w:pPr>
        <w:tabs>
          <w:tab w:val="center" w:pos="5861"/>
        </w:tabs>
        <w:spacing w:line="360" w:lineRule="auto"/>
        <w:jc w:val="both"/>
        <w:rPr>
          <w:rFonts w:eastAsia="Calibri"/>
          <w:color w:val="000000"/>
          <w:sz w:val="24"/>
          <w:lang w:eastAsia="pl-PL"/>
        </w:rPr>
      </w:pPr>
      <w:r w:rsidRPr="004A1F33">
        <w:rPr>
          <w:rFonts w:eastAsia="Calibri"/>
          <w:color w:val="000000"/>
          <w:sz w:val="24"/>
          <w:lang w:eastAsia="pl-PL"/>
        </w:rPr>
        <w:tab/>
        <w:t>Gmina realizuje także zadanie związane z oświetleniem dróg, ulic i placów poprzez budowę</w:t>
      </w:r>
    </w:p>
    <w:p w:rsidR="00074920" w:rsidRDefault="00074920" w:rsidP="00101478">
      <w:pPr>
        <w:spacing w:line="360" w:lineRule="auto"/>
        <w:jc w:val="both"/>
        <w:rPr>
          <w:rFonts w:eastAsia="Calibri"/>
          <w:color w:val="000000"/>
          <w:sz w:val="24"/>
          <w:lang w:eastAsia="pl-PL"/>
        </w:rPr>
      </w:pPr>
      <w:r w:rsidRPr="004A1F33">
        <w:rPr>
          <w:rFonts w:eastAsia="Calibri"/>
          <w:color w:val="000000"/>
          <w:sz w:val="24"/>
          <w:lang w:eastAsia="pl-PL"/>
        </w:rPr>
        <w:t>kolejnych odcinków linii oświetleniowych. Ilość punktów oświetleniowych określa poniższe zestawienie:</w:t>
      </w:r>
    </w:p>
    <w:p w:rsidR="00074920" w:rsidRPr="009C0BD4" w:rsidRDefault="00074920" w:rsidP="00074920">
      <w:pPr>
        <w:rPr>
          <w:rFonts w:eastAsia="Calibri"/>
          <w:i/>
          <w:color w:val="000000"/>
          <w:sz w:val="20"/>
          <w:szCs w:val="20"/>
          <w:lang w:eastAsia="pl-PL"/>
        </w:rPr>
      </w:pPr>
      <w:r w:rsidRPr="009C0BD4">
        <w:rPr>
          <w:rFonts w:eastAsia="Calibri"/>
          <w:i/>
          <w:color w:val="000000"/>
          <w:sz w:val="20"/>
          <w:szCs w:val="20"/>
          <w:lang w:eastAsia="pl-PL"/>
        </w:rPr>
        <w:t>Tabela — punkty świetlne /oświetlenie drogowe</w:t>
      </w:r>
    </w:p>
    <w:tbl>
      <w:tblPr>
        <w:tblStyle w:val="TableGrid"/>
        <w:tblW w:w="9351" w:type="dxa"/>
        <w:tblInd w:w="-3" w:type="dxa"/>
        <w:tblCellMar>
          <w:top w:w="51" w:type="dxa"/>
          <w:left w:w="134" w:type="dxa"/>
          <w:right w:w="154" w:type="dxa"/>
        </w:tblCellMar>
        <w:tblLook w:val="04A0" w:firstRow="1" w:lastRow="0" w:firstColumn="1" w:lastColumn="0" w:noHBand="0" w:noVBand="1"/>
      </w:tblPr>
      <w:tblGrid>
        <w:gridCol w:w="2689"/>
        <w:gridCol w:w="2551"/>
        <w:gridCol w:w="4111"/>
      </w:tblGrid>
      <w:tr w:rsidR="00074920" w:rsidRPr="004A1F33" w:rsidTr="000B0734">
        <w:trPr>
          <w:trHeight w:val="571"/>
        </w:trPr>
        <w:tc>
          <w:tcPr>
            <w:tcW w:w="2689"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right="5"/>
              <w:jc w:val="center"/>
              <w:rPr>
                <w:rFonts w:ascii="Calibri" w:eastAsia="Calibri" w:hAnsi="Calibri" w:cs="Calibri"/>
                <w:color w:val="000000"/>
                <w:sz w:val="20"/>
                <w:szCs w:val="20"/>
              </w:rPr>
            </w:pPr>
            <w:r w:rsidRPr="009C0BD4">
              <w:rPr>
                <w:rFonts w:ascii="Calibri" w:eastAsia="Calibri" w:hAnsi="Calibri" w:cs="Calibri"/>
                <w:color w:val="000000"/>
                <w:sz w:val="20"/>
                <w:szCs w:val="20"/>
              </w:rPr>
              <w:t>Kategoria drogi</w:t>
            </w:r>
          </w:p>
        </w:tc>
        <w:tc>
          <w:tcPr>
            <w:tcW w:w="255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jc w:val="center"/>
              <w:rPr>
                <w:rFonts w:ascii="Calibri" w:eastAsia="Calibri" w:hAnsi="Calibri" w:cs="Calibri"/>
                <w:color w:val="000000"/>
                <w:sz w:val="20"/>
                <w:szCs w:val="20"/>
              </w:rPr>
            </w:pPr>
            <w:r w:rsidRPr="009C0BD4">
              <w:rPr>
                <w:rFonts w:ascii="Calibri" w:eastAsia="Calibri" w:hAnsi="Calibri" w:cs="Calibri"/>
                <w:color w:val="000000"/>
                <w:sz w:val="20"/>
                <w:szCs w:val="20"/>
              </w:rPr>
              <w:t>Ilość punktów świetlnych na koniec 2020 r.</w:t>
            </w:r>
          </w:p>
        </w:tc>
        <w:tc>
          <w:tcPr>
            <w:tcW w:w="411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jc w:val="center"/>
              <w:rPr>
                <w:rFonts w:ascii="Calibri" w:eastAsia="Calibri" w:hAnsi="Calibri" w:cs="Calibri"/>
                <w:color w:val="000000"/>
                <w:sz w:val="20"/>
                <w:szCs w:val="20"/>
              </w:rPr>
            </w:pPr>
            <w:r w:rsidRPr="009C0BD4">
              <w:rPr>
                <w:rFonts w:ascii="Calibri" w:eastAsia="Calibri" w:hAnsi="Calibri" w:cs="Calibri"/>
                <w:color w:val="000000"/>
                <w:sz w:val="20"/>
                <w:szCs w:val="20"/>
              </w:rPr>
              <w:t>Ilość nowego oświetlenia drogowego w 2020 r.</w:t>
            </w:r>
          </w:p>
        </w:tc>
      </w:tr>
      <w:tr w:rsidR="00074920" w:rsidRPr="004A1F33" w:rsidTr="000B0734">
        <w:trPr>
          <w:trHeight w:val="380"/>
        </w:trPr>
        <w:tc>
          <w:tcPr>
            <w:tcW w:w="2689"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14"/>
              <w:jc w:val="center"/>
              <w:rPr>
                <w:rFonts w:ascii="Calibri" w:eastAsia="Calibri" w:hAnsi="Calibri" w:cs="Calibri"/>
                <w:color w:val="000000"/>
                <w:sz w:val="20"/>
                <w:szCs w:val="20"/>
              </w:rPr>
            </w:pPr>
            <w:r w:rsidRPr="009C0BD4">
              <w:rPr>
                <w:rFonts w:ascii="Calibri" w:eastAsia="Calibri" w:hAnsi="Calibri" w:cs="Calibri"/>
                <w:color w:val="000000"/>
                <w:sz w:val="20"/>
                <w:szCs w:val="20"/>
              </w:rPr>
              <w:t>Droga krajowa nr 61</w:t>
            </w:r>
          </w:p>
        </w:tc>
        <w:tc>
          <w:tcPr>
            <w:tcW w:w="255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10"/>
              <w:jc w:val="center"/>
              <w:rPr>
                <w:rFonts w:ascii="Calibri" w:eastAsia="Calibri" w:hAnsi="Calibri" w:cs="Calibri"/>
                <w:color w:val="000000"/>
                <w:sz w:val="20"/>
                <w:szCs w:val="20"/>
              </w:rPr>
            </w:pPr>
            <w:r w:rsidRPr="009C0BD4">
              <w:rPr>
                <w:rFonts w:ascii="Calibri" w:eastAsia="Calibri" w:hAnsi="Calibri" w:cs="Calibri"/>
                <w:color w:val="000000"/>
                <w:sz w:val="20"/>
                <w:szCs w:val="20"/>
              </w:rPr>
              <w:t>137 szt.</w:t>
            </w:r>
          </w:p>
        </w:tc>
        <w:tc>
          <w:tcPr>
            <w:tcW w:w="4111" w:type="dxa"/>
            <w:tcBorders>
              <w:top w:val="single" w:sz="2" w:space="0" w:color="000000"/>
              <w:left w:val="single" w:sz="2" w:space="0" w:color="000000"/>
              <w:bottom w:val="single" w:sz="2" w:space="0" w:color="000000"/>
              <w:right w:val="single" w:sz="2" w:space="0" w:color="000000"/>
            </w:tcBorders>
          </w:tcPr>
          <w:p w:rsidR="00074920" w:rsidRPr="009C0BD4" w:rsidRDefault="002C67E5" w:rsidP="00074920">
            <w:pPr>
              <w:rPr>
                <w:rFonts w:ascii="Calibri" w:eastAsia="Calibri" w:hAnsi="Calibri" w:cs="Calibri"/>
                <w:color w:val="000000"/>
                <w:sz w:val="20"/>
                <w:szCs w:val="20"/>
              </w:rPr>
            </w:pPr>
            <w:r w:rsidRPr="009C0BD4">
              <w:rPr>
                <w:rFonts w:ascii="Calibri" w:eastAsia="Calibri" w:hAnsi="Calibri" w:cs="Calibri"/>
                <w:color w:val="000000"/>
                <w:sz w:val="20"/>
                <w:szCs w:val="20"/>
              </w:rPr>
              <w:t>-</w:t>
            </w:r>
          </w:p>
        </w:tc>
      </w:tr>
      <w:tr w:rsidR="00074920" w:rsidRPr="004A1F33" w:rsidTr="000B0734">
        <w:trPr>
          <w:trHeight w:val="656"/>
        </w:trPr>
        <w:tc>
          <w:tcPr>
            <w:tcW w:w="2689"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24"/>
              <w:jc w:val="center"/>
              <w:rPr>
                <w:rFonts w:ascii="Calibri" w:eastAsia="Calibri" w:hAnsi="Calibri" w:cs="Calibri"/>
                <w:color w:val="000000"/>
                <w:sz w:val="20"/>
                <w:szCs w:val="20"/>
              </w:rPr>
            </w:pPr>
            <w:r w:rsidRPr="009C0BD4">
              <w:rPr>
                <w:rFonts w:ascii="Calibri" w:eastAsia="Calibri" w:hAnsi="Calibri" w:cs="Calibri"/>
                <w:color w:val="000000"/>
                <w:sz w:val="20"/>
                <w:szCs w:val="20"/>
              </w:rPr>
              <w:t>Drogi wojewódzkie:</w:t>
            </w:r>
          </w:p>
          <w:p w:rsidR="00074920" w:rsidRPr="009C0BD4" w:rsidRDefault="00074920" w:rsidP="00074920">
            <w:pPr>
              <w:ind w:left="24"/>
              <w:jc w:val="center"/>
              <w:rPr>
                <w:rFonts w:ascii="Calibri" w:eastAsia="Calibri" w:hAnsi="Calibri" w:cs="Calibri"/>
                <w:color w:val="000000"/>
                <w:sz w:val="20"/>
                <w:szCs w:val="20"/>
              </w:rPr>
            </w:pPr>
            <w:r w:rsidRPr="009C0BD4">
              <w:rPr>
                <w:rFonts w:ascii="Calibri" w:eastAsia="Calibri" w:hAnsi="Calibri" w:cs="Calibri"/>
                <w:color w:val="000000"/>
                <w:sz w:val="20"/>
                <w:szCs w:val="20"/>
              </w:rPr>
              <w:t>631, 632, 633</w:t>
            </w:r>
          </w:p>
        </w:tc>
        <w:tc>
          <w:tcPr>
            <w:tcW w:w="255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29"/>
              <w:jc w:val="center"/>
              <w:rPr>
                <w:rFonts w:ascii="Calibri" w:eastAsia="Calibri" w:hAnsi="Calibri" w:cs="Calibri"/>
                <w:color w:val="000000"/>
                <w:sz w:val="20"/>
                <w:szCs w:val="20"/>
              </w:rPr>
            </w:pPr>
            <w:r w:rsidRPr="009C0BD4">
              <w:rPr>
                <w:rFonts w:ascii="Calibri" w:eastAsia="Calibri" w:hAnsi="Calibri" w:cs="Calibri"/>
                <w:color w:val="000000"/>
                <w:sz w:val="20"/>
                <w:szCs w:val="20"/>
              </w:rPr>
              <w:t>549 szt.</w:t>
            </w:r>
          </w:p>
        </w:tc>
        <w:tc>
          <w:tcPr>
            <w:tcW w:w="4111" w:type="dxa"/>
            <w:tcBorders>
              <w:top w:val="single" w:sz="2" w:space="0" w:color="000000"/>
              <w:left w:val="single" w:sz="2" w:space="0" w:color="000000"/>
              <w:bottom w:val="single" w:sz="2" w:space="0" w:color="000000"/>
              <w:right w:val="single" w:sz="2" w:space="0" w:color="000000"/>
            </w:tcBorders>
          </w:tcPr>
          <w:p w:rsidR="00074920" w:rsidRPr="009C0BD4" w:rsidRDefault="00CC2F31" w:rsidP="00CC2F31">
            <w:pPr>
              <w:ind w:left="677" w:right="224" w:hanging="259"/>
              <w:jc w:val="center"/>
              <w:rPr>
                <w:rFonts w:ascii="Calibri" w:eastAsia="Calibri" w:hAnsi="Calibri" w:cs="Calibri"/>
                <w:color w:val="000000"/>
                <w:sz w:val="20"/>
                <w:szCs w:val="20"/>
              </w:rPr>
            </w:pPr>
            <w:r w:rsidRPr="009C0BD4">
              <w:rPr>
                <w:sz w:val="20"/>
                <w:szCs w:val="20"/>
              </w:rPr>
              <w:t>Wymiana oświetlenia na technologię LED 63 szt. (ul. Jana Kazimierza Stanisławów Pierwszy)</w:t>
            </w:r>
          </w:p>
        </w:tc>
      </w:tr>
      <w:tr w:rsidR="00074920" w:rsidRPr="004A1F33" w:rsidTr="000B0734">
        <w:trPr>
          <w:trHeight w:val="583"/>
        </w:trPr>
        <w:tc>
          <w:tcPr>
            <w:tcW w:w="2689"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53"/>
              <w:jc w:val="center"/>
              <w:rPr>
                <w:rFonts w:ascii="Calibri" w:eastAsia="Calibri" w:hAnsi="Calibri" w:cs="Calibri"/>
                <w:color w:val="000000"/>
                <w:sz w:val="20"/>
                <w:szCs w:val="20"/>
              </w:rPr>
            </w:pPr>
            <w:r w:rsidRPr="009C0BD4">
              <w:rPr>
                <w:rFonts w:ascii="Calibri" w:eastAsia="Calibri" w:hAnsi="Calibri" w:cs="Calibri"/>
                <w:color w:val="000000"/>
                <w:sz w:val="20"/>
                <w:szCs w:val="20"/>
              </w:rPr>
              <w:t>Drogi powiatowe</w:t>
            </w:r>
          </w:p>
        </w:tc>
        <w:tc>
          <w:tcPr>
            <w:tcW w:w="255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ind w:left="43"/>
              <w:jc w:val="center"/>
              <w:rPr>
                <w:rFonts w:ascii="Calibri" w:eastAsia="Calibri" w:hAnsi="Calibri" w:cs="Calibri"/>
                <w:color w:val="000000"/>
                <w:sz w:val="20"/>
                <w:szCs w:val="20"/>
              </w:rPr>
            </w:pPr>
            <w:r w:rsidRPr="009C0BD4">
              <w:rPr>
                <w:rFonts w:ascii="Calibri" w:eastAsia="Calibri" w:hAnsi="Calibri" w:cs="Calibri"/>
                <w:color w:val="000000"/>
                <w:sz w:val="20"/>
                <w:szCs w:val="20"/>
              </w:rPr>
              <w:t>584 szt.</w:t>
            </w:r>
          </w:p>
        </w:tc>
        <w:tc>
          <w:tcPr>
            <w:tcW w:w="4111" w:type="dxa"/>
            <w:tcBorders>
              <w:top w:val="single" w:sz="2" w:space="0" w:color="000000"/>
              <w:left w:val="single" w:sz="2" w:space="0" w:color="000000"/>
              <w:bottom w:val="single" w:sz="2" w:space="0" w:color="000000"/>
              <w:right w:val="single" w:sz="2" w:space="0" w:color="000000"/>
            </w:tcBorders>
          </w:tcPr>
          <w:p w:rsidR="00074920" w:rsidRPr="009C0BD4" w:rsidRDefault="00074920" w:rsidP="00074920">
            <w:pPr>
              <w:rPr>
                <w:rFonts w:ascii="Calibri" w:eastAsia="Calibri" w:hAnsi="Calibri" w:cs="Calibri"/>
                <w:color w:val="000000"/>
                <w:sz w:val="20"/>
                <w:szCs w:val="20"/>
              </w:rPr>
            </w:pPr>
          </w:p>
        </w:tc>
      </w:tr>
    </w:tbl>
    <w:p w:rsidR="00074920" w:rsidRDefault="00074920" w:rsidP="00074920">
      <w:pPr>
        <w:ind w:left="1435"/>
        <w:rPr>
          <w:rFonts w:eastAsia="Calibri"/>
          <w:color w:val="000000"/>
          <w:sz w:val="24"/>
          <w:lang w:eastAsia="pl-PL"/>
        </w:rPr>
      </w:pPr>
    </w:p>
    <w:tbl>
      <w:tblPr>
        <w:tblStyle w:val="TableGrid"/>
        <w:tblW w:w="9351" w:type="dxa"/>
        <w:tblInd w:w="-3" w:type="dxa"/>
        <w:tblCellMar>
          <w:top w:w="51" w:type="dxa"/>
          <w:left w:w="134" w:type="dxa"/>
          <w:right w:w="154" w:type="dxa"/>
        </w:tblCellMar>
        <w:tblLook w:val="04A0" w:firstRow="1" w:lastRow="0" w:firstColumn="1" w:lastColumn="0" w:noHBand="0" w:noVBand="1"/>
      </w:tblPr>
      <w:tblGrid>
        <w:gridCol w:w="2689"/>
        <w:gridCol w:w="2551"/>
        <w:gridCol w:w="4111"/>
      </w:tblGrid>
      <w:tr w:rsidR="008B1852" w:rsidRPr="009C0BD4" w:rsidTr="000B0734">
        <w:trPr>
          <w:trHeight w:val="571"/>
        </w:trPr>
        <w:tc>
          <w:tcPr>
            <w:tcW w:w="2689" w:type="dxa"/>
            <w:tcBorders>
              <w:top w:val="single" w:sz="2" w:space="0" w:color="000000"/>
              <w:left w:val="single" w:sz="2" w:space="0" w:color="000000"/>
              <w:bottom w:val="single" w:sz="2" w:space="0" w:color="000000"/>
              <w:right w:val="single" w:sz="2" w:space="0" w:color="000000"/>
            </w:tcBorders>
            <w:vAlign w:val="center"/>
          </w:tcPr>
          <w:p w:rsidR="008B1852" w:rsidRPr="008B1852" w:rsidRDefault="008B1852" w:rsidP="008B1852">
            <w:pPr>
              <w:ind w:left="189"/>
              <w:jc w:val="center"/>
              <w:rPr>
                <w:rFonts w:ascii="Calibri" w:eastAsia="Calibri" w:hAnsi="Calibri" w:cs="Calibri"/>
                <w:color w:val="000000"/>
                <w:sz w:val="20"/>
                <w:szCs w:val="20"/>
              </w:rPr>
            </w:pPr>
            <w:r w:rsidRPr="008B1852">
              <w:rPr>
                <w:rFonts w:ascii="Calibri" w:eastAsia="Calibri" w:hAnsi="Calibri" w:cs="Calibri"/>
                <w:color w:val="000000"/>
                <w:sz w:val="20"/>
                <w:szCs w:val="20"/>
              </w:rPr>
              <w:t>Drogi gminne</w:t>
            </w:r>
          </w:p>
        </w:tc>
        <w:tc>
          <w:tcPr>
            <w:tcW w:w="2551" w:type="dxa"/>
            <w:tcBorders>
              <w:top w:val="single" w:sz="2" w:space="0" w:color="000000"/>
              <w:left w:val="single" w:sz="2" w:space="0" w:color="000000"/>
              <w:bottom w:val="single" w:sz="2" w:space="0" w:color="000000"/>
              <w:right w:val="single" w:sz="2" w:space="0" w:color="000000"/>
            </w:tcBorders>
            <w:vAlign w:val="center"/>
          </w:tcPr>
          <w:p w:rsidR="008B1852" w:rsidRPr="008B1852" w:rsidRDefault="008B1852" w:rsidP="008B1852">
            <w:pPr>
              <w:jc w:val="center"/>
              <w:rPr>
                <w:rFonts w:ascii="Calibri" w:eastAsia="Calibri" w:hAnsi="Calibri" w:cs="Calibri"/>
                <w:color w:val="000000"/>
                <w:sz w:val="20"/>
                <w:szCs w:val="20"/>
              </w:rPr>
            </w:pPr>
            <w:r w:rsidRPr="008B1852">
              <w:rPr>
                <w:rFonts w:ascii="Calibri" w:eastAsia="Calibri" w:hAnsi="Calibri" w:cs="Calibri"/>
                <w:color w:val="000000"/>
                <w:sz w:val="20"/>
                <w:szCs w:val="20"/>
              </w:rPr>
              <w:t>1 427 szt.</w:t>
            </w:r>
          </w:p>
        </w:tc>
        <w:tc>
          <w:tcPr>
            <w:tcW w:w="4111" w:type="dxa"/>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ind w:left="417" w:right="53" w:hanging="86"/>
              <w:jc w:val="center"/>
              <w:rPr>
                <w:rFonts w:ascii="Calibri" w:eastAsia="Calibri" w:hAnsi="Calibri" w:cs="Calibri"/>
                <w:color w:val="000000"/>
                <w:sz w:val="20"/>
                <w:szCs w:val="20"/>
              </w:rPr>
            </w:pPr>
            <w:r w:rsidRPr="008B1852">
              <w:rPr>
                <w:rFonts w:ascii="Calibri" w:eastAsia="Calibri" w:hAnsi="Calibri" w:cs="Calibri"/>
                <w:color w:val="000000"/>
                <w:sz w:val="20"/>
                <w:szCs w:val="20"/>
              </w:rPr>
              <w:t>ul. Księżycowa: +14szt.</w:t>
            </w:r>
          </w:p>
        </w:tc>
      </w:tr>
      <w:tr w:rsidR="008B1852" w:rsidRPr="009C0BD4" w:rsidTr="000B0734">
        <w:trPr>
          <w:trHeight w:val="380"/>
        </w:trPr>
        <w:tc>
          <w:tcPr>
            <w:tcW w:w="2689" w:type="dxa"/>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jc w:val="center"/>
              <w:rPr>
                <w:rFonts w:ascii="Calibri" w:eastAsia="Calibri" w:hAnsi="Calibri" w:cs="Calibri"/>
                <w:color w:val="000000"/>
                <w:sz w:val="20"/>
                <w:szCs w:val="20"/>
              </w:rPr>
            </w:pPr>
            <w:r w:rsidRPr="008B1852">
              <w:rPr>
                <w:rFonts w:ascii="Calibri" w:eastAsia="Calibri" w:hAnsi="Calibri" w:cs="Calibri"/>
                <w:color w:val="000000"/>
                <w:sz w:val="20"/>
                <w:szCs w:val="20"/>
              </w:rPr>
              <w:t>Ścieżka pieszo-rowerowa wzdłuż Kanału Królewskiego</w:t>
            </w:r>
          </w:p>
        </w:tc>
        <w:tc>
          <w:tcPr>
            <w:tcW w:w="2551" w:type="dxa"/>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tabs>
                <w:tab w:val="center" w:pos="1887"/>
                <w:tab w:val="right" w:pos="3265"/>
              </w:tabs>
              <w:jc w:val="center"/>
              <w:rPr>
                <w:rFonts w:eastAsia="Calibri"/>
                <w:color w:val="000000"/>
                <w:sz w:val="20"/>
                <w:szCs w:val="20"/>
              </w:rPr>
            </w:pPr>
            <w:r w:rsidRPr="008B1852">
              <w:rPr>
                <w:rFonts w:ascii="Calibri" w:eastAsia="Calibri" w:hAnsi="Calibri" w:cs="Calibri"/>
                <w:color w:val="000000"/>
                <w:sz w:val="20"/>
                <w:szCs w:val="20"/>
              </w:rPr>
              <w:t>164 szt.</w:t>
            </w:r>
          </w:p>
        </w:tc>
        <w:tc>
          <w:tcPr>
            <w:tcW w:w="4111" w:type="dxa"/>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tabs>
                <w:tab w:val="center" w:pos="1887"/>
                <w:tab w:val="right" w:pos="3265"/>
              </w:tabs>
              <w:ind w:left="509"/>
              <w:jc w:val="center"/>
              <w:rPr>
                <w:rFonts w:ascii="Calibri" w:eastAsia="Calibri" w:hAnsi="Calibri" w:cs="Calibri"/>
                <w:color w:val="000000"/>
                <w:sz w:val="20"/>
                <w:szCs w:val="20"/>
              </w:rPr>
            </w:pPr>
            <w:r w:rsidRPr="008B1852">
              <w:rPr>
                <w:rFonts w:ascii="Calibri" w:eastAsia="Calibri" w:hAnsi="Calibri" w:cs="Calibri"/>
                <w:color w:val="000000"/>
                <w:sz w:val="20"/>
                <w:szCs w:val="20"/>
              </w:rPr>
              <w:t>164 szt. (oświetlenie LED)</w:t>
            </w:r>
          </w:p>
        </w:tc>
      </w:tr>
      <w:tr w:rsidR="008B1852" w:rsidRPr="009C0BD4" w:rsidTr="000B0734">
        <w:trPr>
          <w:trHeight w:val="511"/>
        </w:trPr>
        <w:tc>
          <w:tcPr>
            <w:tcW w:w="2689" w:type="dxa"/>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ind w:left="165"/>
              <w:jc w:val="center"/>
              <w:rPr>
                <w:rFonts w:ascii="Calibri" w:eastAsia="Calibri" w:hAnsi="Calibri" w:cs="Calibri"/>
                <w:color w:val="000000"/>
                <w:sz w:val="20"/>
                <w:szCs w:val="20"/>
              </w:rPr>
            </w:pPr>
            <w:r w:rsidRPr="008B1852">
              <w:rPr>
                <w:rFonts w:ascii="Calibri" w:eastAsia="Calibri" w:hAnsi="Calibri" w:cs="Calibri"/>
                <w:color w:val="000000"/>
                <w:sz w:val="20"/>
                <w:szCs w:val="20"/>
              </w:rPr>
              <w:t>Razem:</w:t>
            </w:r>
          </w:p>
        </w:tc>
        <w:tc>
          <w:tcPr>
            <w:tcW w:w="6662" w:type="dxa"/>
            <w:gridSpan w:val="2"/>
            <w:tcBorders>
              <w:top w:val="single" w:sz="2" w:space="0" w:color="000000"/>
              <w:left w:val="single" w:sz="2" w:space="0" w:color="000000"/>
              <w:bottom w:val="single" w:sz="2" w:space="0" w:color="000000"/>
              <w:right w:val="single" w:sz="2" w:space="0" w:color="000000"/>
            </w:tcBorders>
          </w:tcPr>
          <w:p w:rsidR="008B1852" w:rsidRPr="008B1852" w:rsidRDefault="008B1852" w:rsidP="008B1852">
            <w:pPr>
              <w:jc w:val="center"/>
              <w:rPr>
                <w:rFonts w:ascii="Calibri" w:eastAsia="Calibri" w:hAnsi="Calibri" w:cs="Calibri"/>
                <w:color w:val="000000"/>
                <w:sz w:val="20"/>
                <w:szCs w:val="20"/>
              </w:rPr>
            </w:pPr>
            <w:r w:rsidRPr="008B1852">
              <w:rPr>
                <w:rFonts w:ascii="Calibri" w:eastAsia="Calibri" w:hAnsi="Calibri" w:cs="Calibri"/>
                <w:color w:val="000000"/>
                <w:sz w:val="20"/>
                <w:szCs w:val="20"/>
              </w:rPr>
              <w:t>2 861 szt.</w:t>
            </w:r>
          </w:p>
        </w:tc>
      </w:tr>
    </w:tbl>
    <w:p w:rsidR="008B1852" w:rsidRDefault="008B1852" w:rsidP="00074920">
      <w:pPr>
        <w:ind w:left="1435"/>
        <w:rPr>
          <w:rFonts w:eastAsia="Calibri"/>
          <w:color w:val="000000"/>
          <w:sz w:val="24"/>
          <w:lang w:eastAsia="pl-PL"/>
        </w:rPr>
      </w:pPr>
    </w:p>
    <w:p w:rsidR="008B1852" w:rsidRDefault="008B1852" w:rsidP="00074920">
      <w:pPr>
        <w:ind w:left="1435"/>
        <w:rPr>
          <w:rFonts w:eastAsia="Calibri"/>
          <w:color w:val="000000"/>
          <w:sz w:val="24"/>
          <w:lang w:eastAsia="pl-PL"/>
        </w:rPr>
      </w:pPr>
    </w:p>
    <w:p w:rsidR="00074920" w:rsidRDefault="00074920" w:rsidP="00074920">
      <w:pPr>
        <w:spacing w:after="102" w:line="271" w:lineRule="auto"/>
        <w:ind w:right="14"/>
        <w:jc w:val="both"/>
        <w:rPr>
          <w:rFonts w:eastAsia="Calibri"/>
          <w:color w:val="000000"/>
          <w:sz w:val="24"/>
          <w:lang w:eastAsia="pl-PL"/>
        </w:rPr>
      </w:pPr>
    </w:p>
    <w:p w:rsidR="00C85763" w:rsidRPr="00000D1A" w:rsidRDefault="00C85763" w:rsidP="00101478">
      <w:pPr>
        <w:snapToGrid w:val="0"/>
        <w:spacing w:line="360" w:lineRule="auto"/>
        <w:jc w:val="both"/>
        <w:rPr>
          <w:rFonts w:asciiTheme="minorHAnsi" w:hAnsiTheme="minorHAnsi" w:cstheme="minorHAnsi"/>
          <w:bCs/>
          <w:kern w:val="2"/>
          <w:sz w:val="24"/>
          <w:szCs w:val="24"/>
        </w:rPr>
      </w:pPr>
      <w:r w:rsidRPr="00000D1A">
        <w:rPr>
          <w:rFonts w:asciiTheme="minorHAnsi" w:hAnsiTheme="minorHAnsi" w:cstheme="minorHAnsi"/>
          <w:bCs/>
          <w:kern w:val="2"/>
          <w:sz w:val="24"/>
          <w:szCs w:val="24"/>
          <w:lang w:eastAsia="zh-CN"/>
        </w:rPr>
        <w:lastRenderedPageBreak/>
        <w:t>W celu poprawy bezpieczeństwa na drogach wykonano modernizację</w:t>
      </w:r>
      <w:r w:rsidRPr="00000D1A">
        <w:rPr>
          <w:rFonts w:asciiTheme="minorHAnsi" w:hAnsiTheme="minorHAnsi" w:cstheme="minorHAnsi"/>
          <w:b/>
          <w:bCs/>
          <w:kern w:val="2"/>
          <w:sz w:val="24"/>
          <w:szCs w:val="24"/>
          <w:lang w:eastAsia="zh-CN"/>
        </w:rPr>
        <w:t xml:space="preserve"> </w:t>
      </w:r>
      <w:r w:rsidRPr="00101478">
        <w:rPr>
          <w:rFonts w:asciiTheme="minorHAnsi" w:hAnsiTheme="minorHAnsi" w:cstheme="minorHAnsi"/>
          <w:bCs/>
          <w:kern w:val="2"/>
          <w:sz w:val="24"/>
          <w:szCs w:val="24"/>
          <w:lang w:eastAsia="zh-CN"/>
        </w:rPr>
        <w:t xml:space="preserve">oświetlenia </w:t>
      </w:r>
      <w:r w:rsidRPr="00000D1A">
        <w:rPr>
          <w:rFonts w:asciiTheme="minorHAnsi" w:hAnsiTheme="minorHAnsi" w:cstheme="minorHAnsi"/>
          <w:bCs/>
          <w:kern w:val="2"/>
          <w:sz w:val="24"/>
          <w:szCs w:val="24"/>
        </w:rPr>
        <w:t>na  ul. Jana Kazimierza</w:t>
      </w:r>
      <w:r w:rsidR="000B0734">
        <w:rPr>
          <w:rFonts w:asciiTheme="minorHAnsi" w:hAnsiTheme="minorHAnsi" w:cstheme="minorHAnsi"/>
          <w:bCs/>
          <w:kern w:val="2"/>
          <w:sz w:val="24"/>
          <w:szCs w:val="24"/>
        </w:rPr>
        <w:t xml:space="preserve"> </w:t>
      </w:r>
      <w:r w:rsidRPr="00000D1A">
        <w:rPr>
          <w:rFonts w:asciiTheme="minorHAnsi" w:hAnsiTheme="minorHAnsi" w:cstheme="minorHAnsi"/>
          <w:bCs/>
          <w:kern w:val="2"/>
          <w:sz w:val="24"/>
          <w:szCs w:val="24"/>
        </w:rPr>
        <w:t xml:space="preserve">na odcinku od ul. Izabelińskiej w Stanisławowie Pierwszym do ronda </w:t>
      </w:r>
      <w:r w:rsidR="00101478">
        <w:rPr>
          <w:rFonts w:asciiTheme="minorHAnsi" w:hAnsiTheme="minorHAnsi" w:cstheme="minorHAnsi"/>
          <w:bCs/>
          <w:kern w:val="2"/>
          <w:sz w:val="24"/>
          <w:szCs w:val="24"/>
        </w:rPr>
        <w:t xml:space="preserve">                                  </w:t>
      </w:r>
      <w:r w:rsidRPr="00000D1A">
        <w:rPr>
          <w:rFonts w:asciiTheme="minorHAnsi" w:hAnsiTheme="minorHAnsi" w:cstheme="minorHAnsi"/>
          <w:bCs/>
          <w:kern w:val="2"/>
          <w:sz w:val="24"/>
          <w:szCs w:val="24"/>
        </w:rPr>
        <w:t>w Rembelszczyźnie</w:t>
      </w:r>
      <w:r w:rsidR="000B0734">
        <w:rPr>
          <w:rFonts w:asciiTheme="minorHAnsi" w:hAnsiTheme="minorHAnsi" w:cstheme="minorHAnsi"/>
          <w:bCs/>
          <w:kern w:val="2"/>
          <w:sz w:val="24"/>
          <w:szCs w:val="24"/>
        </w:rPr>
        <w:t>,</w:t>
      </w:r>
      <w:r w:rsidRPr="00000D1A">
        <w:rPr>
          <w:rFonts w:asciiTheme="minorHAnsi" w:hAnsiTheme="minorHAnsi" w:cstheme="minorHAnsi"/>
          <w:bCs/>
          <w:kern w:val="2"/>
          <w:sz w:val="24"/>
          <w:szCs w:val="24"/>
        </w:rPr>
        <w:t xml:space="preserve"> polegającą na wymianie istniejących słupów betonowych na stalowe oraz wysięgników i opraw sodowych na </w:t>
      </w:r>
      <w:proofErr w:type="spellStart"/>
      <w:r w:rsidRPr="00000D1A">
        <w:rPr>
          <w:rFonts w:asciiTheme="minorHAnsi" w:hAnsiTheme="minorHAnsi" w:cstheme="minorHAnsi"/>
          <w:bCs/>
          <w:kern w:val="2"/>
          <w:sz w:val="24"/>
          <w:szCs w:val="24"/>
        </w:rPr>
        <w:t>ledowe</w:t>
      </w:r>
      <w:proofErr w:type="spellEnd"/>
      <w:r w:rsidRPr="00000D1A">
        <w:rPr>
          <w:rFonts w:asciiTheme="minorHAnsi" w:hAnsiTheme="minorHAnsi" w:cstheme="minorHAnsi"/>
          <w:bCs/>
          <w:kern w:val="2"/>
          <w:sz w:val="24"/>
          <w:szCs w:val="24"/>
        </w:rPr>
        <w:t xml:space="preserve"> – 63 punkty świetlne. Wykonano modernizację oświetlenia al. Henryka Sienkiewicza i ul. Wazów w Nieporęcie</w:t>
      </w:r>
      <w:r w:rsidR="000B0734">
        <w:rPr>
          <w:rFonts w:asciiTheme="minorHAnsi" w:hAnsiTheme="minorHAnsi" w:cstheme="minorHAnsi"/>
          <w:bCs/>
          <w:kern w:val="2"/>
          <w:sz w:val="24"/>
          <w:szCs w:val="24"/>
        </w:rPr>
        <w:t>,</w:t>
      </w:r>
      <w:r w:rsidRPr="00000D1A">
        <w:rPr>
          <w:rFonts w:asciiTheme="minorHAnsi" w:hAnsiTheme="minorHAnsi" w:cstheme="minorHAnsi"/>
          <w:bCs/>
          <w:kern w:val="2"/>
          <w:sz w:val="24"/>
          <w:szCs w:val="24"/>
        </w:rPr>
        <w:t xml:space="preserve"> polegającą na wymianie istniejących słupów betonowych na aluminiowe oraz wysięgników i opraw sodowych na </w:t>
      </w:r>
      <w:proofErr w:type="spellStart"/>
      <w:r w:rsidRPr="00000D1A">
        <w:rPr>
          <w:rFonts w:asciiTheme="minorHAnsi" w:hAnsiTheme="minorHAnsi" w:cstheme="minorHAnsi"/>
          <w:bCs/>
          <w:kern w:val="2"/>
          <w:sz w:val="24"/>
          <w:szCs w:val="24"/>
        </w:rPr>
        <w:t>ledowe</w:t>
      </w:r>
      <w:proofErr w:type="spellEnd"/>
      <w:r w:rsidRPr="00000D1A">
        <w:rPr>
          <w:rFonts w:asciiTheme="minorHAnsi" w:hAnsiTheme="minorHAnsi" w:cstheme="minorHAnsi"/>
          <w:bCs/>
          <w:kern w:val="2"/>
          <w:sz w:val="24"/>
          <w:szCs w:val="24"/>
        </w:rPr>
        <w:t xml:space="preserve"> - łącznie 26 punktów świetlnych. Wy</w:t>
      </w:r>
      <w:r w:rsidR="000B0734">
        <w:rPr>
          <w:rFonts w:asciiTheme="minorHAnsi" w:hAnsiTheme="minorHAnsi" w:cstheme="minorHAnsi"/>
          <w:bCs/>
          <w:kern w:val="2"/>
          <w:sz w:val="24"/>
          <w:szCs w:val="24"/>
        </w:rPr>
        <w:t>konano dokumentację projektowo-</w:t>
      </w:r>
      <w:r w:rsidRPr="00000D1A">
        <w:rPr>
          <w:rFonts w:asciiTheme="minorHAnsi" w:hAnsiTheme="minorHAnsi" w:cstheme="minorHAnsi"/>
          <w:bCs/>
          <w:kern w:val="2"/>
          <w:sz w:val="24"/>
          <w:szCs w:val="24"/>
        </w:rPr>
        <w:t>kosztorysową doświet</w:t>
      </w:r>
      <w:r w:rsidR="000B0734">
        <w:rPr>
          <w:rFonts w:asciiTheme="minorHAnsi" w:hAnsiTheme="minorHAnsi" w:cstheme="minorHAnsi"/>
          <w:bCs/>
          <w:kern w:val="2"/>
          <w:sz w:val="24"/>
          <w:szCs w:val="24"/>
        </w:rPr>
        <w:t xml:space="preserve">lenia przejść dla pieszych w 5 </w:t>
      </w:r>
      <w:r w:rsidRPr="00000D1A">
        <w:rPr>
          <w:rFonts w:asciiTheme="minorHAnsi" w:hAnsiTheme="minorHAnsi" w:cstheme="minorHAnsi"/>
          <w:bCs/>
          <w:kern w:val="2"/>
          <w:sz w:val="24"/>
          <w:szCs w:val="24"/>
        </w:rPr>
        <w:t>lokalizacjach.</w:t>
      </w:r>
    </w:p>
    <w:p w:rsidR="00C85763" w:rsidRPr="00000D1A" w:rsidRDefault="00C85763" w:rsidP="00074920">
      <w:pPr>
        <w:spacing w:after="102" w:line="271" w:lineRule="auto"/>
        <w:ind w:right="14"/>
        <w:jc w:val="both"/>
        <w:rPr>
          <w:rFonts w:asciiTheme="minorHAnsi" w:eastAsia="Calibri" w:hAnsiTheme="minorHAnsi" w:cstheme="minorHAnsi"/>
          <w:color w:val="000000"/>
          <w:sz w:val="24"/>
          <w:lang w:eastAsia="pl-PL"/>
        </w:rPr>
      </w:pPr>
    </w:p>
    <w:p w:rsidR="00C85763" w:rsidRPr="00000D1A" w:rsidRDefault="00C85763" w:rsidP="00074920">
      <w:pPr>
        <w:spacing w:after="102" w:line="271" w:lineRule="auto"/>
        <w:ind w:right="14"/>
        <w:jc w:val="both"/>
        <w:rPr>
          <w:rFonts w:asciiTheme="minorHAnsi" w:eastAsia="Calibri" w:hAnsiTheme="minorHAnsi" w:cstheme="minorHAnsi"/>
          <w:color w:val="000000"/>
          <w:sz w:val="24"/>
          <w:lang w:eastAsia="pl-PL"/>
        </w:rPr>
      </w:pPr>
    </w:p>
    <w:p w:rsidR="00074920" w:rsidRPr="00000D1A" w:rsidRDefault="00074920" w:rsidP="005806D8">
      <w:pPr>
        <w:pStyle w:val="Nagwek2"/>
      </w:pPr>
      <w:bookmarkStart w:id="39" w:name="_Toc73107495"/>
      <w:r w:rsidRPr="00000D1A">
        <w:t>Sieć dróg rowerowych</w:t>
      </w:r>
      <w:bookmarkEnd w:id="39"/>
    </w:p>
    <w:p w:rsidR="007D3733" w:rsidRPr="00EA1DF4" w:rsidRDefault="009F6E9E" w:rsidP="00566D48">
      <w:pPr>
        <w:spacing w:line="360" w:lineRule="auto"/>
        <w:jc w:val="both"/>
        <w:rPr>
          <w:rFonts w:asciiTheme="minorHAnsi" w:hAnsiTheme="minorHAnsi" w:cstheme="minorHAnsi"/>
          <w:sz w:val="24"/>
          <w:szCs w:val="24"/>
        </w:rPr>
      </w:pPr>
      <w:r w:rsidRPr="00EA1DF4">
        <w:rPr>
          <w:rFonts w:asciiTheme="minorHAnsi" w:hAnsiTheme="minorHAnsi" w:cstheme="minorHAnsi"/>
          <w:sz w:val="24"/>
          <w:szCs w:val="24"/>
        </w:rPr>
        <w:t xml:space="preserve">W 2020 roku zrealizowano II i III etap </w:t>
      </w:r>
      <w:r w:rsidRPr="00EA1DF4">
        <w:rPr>
          <w:rStyle w:val="Numerstrony"/>
          <w:rFonts w:asciiTheme="minorHAnsi" w:eastAsia="Arial Narrow" w:hAnsiTheme="minorHAnsi" w:cstheme="minorHAnsi"/>
          <w:sz w:val="24"/>
          <w:szCs w:val="24"/>
        </w:rPr>
        <w:t>budowy drogi rowerowej wzdłuż Kanału Żerańskiego (3,6 km)</w:t>
      </w:r>
      <w:r w:rsidRPr="00EA1DF4">
        <w:rPr>
          <w:rFonts w:asciiTheme="minorHAnsi" w:hAnsiTheme="minorHAnsi" w:cstheme="minorHAnsi"/>
          <w:sz w:val="24"/>
          <w:szCs w:val="24"/>
        </w:rPr>
        <w:t>, co zakończyło pr</w:t>
      </w:r>
      <w:r w:rsidR="00C22B41">
        <w:rPr>
          <w:rFonts w:asciiTheme="minorHAnsi" w:hAnsiTheme="minorHAnsi" w:cstheme="minorHAnsi"/>
          <w:sz w:val="24"/>
          <w:szCs w:val="24"/>
        </w:rPr>
        <w:t>oces budowy ścieżki na terenie G</w:t>
      </w:r>
      <w:r w:rsidRPr="00EA1DF4">
        <w:rPr>
          <w:rFonts w:asciiTheme="minorHAnsi" w:hAnsiTheme="minorHAnsi" w:cstheme="minorHAnsi"/>
          <w:sz w:val="24"/>
          <w:szCs w:val="24"/>
        </w:rPr>
        <w:t xml:space="preserve">miny Nieporęt. </w:t>
      </w:r>
    </w:p>
    <w:p w:rsidR="009F6E9E" w:rsidRPr="00000D1A" w:rsidRDefault="007D3733" w:rsidP="00566D48">
      <w:pPr>
        <w:spacing w:line="360" w:lineRule="auto"/>
        <w:jc w:val="both"/>
        <w:rPr>
          <w:rFonts w:asciiTheme="minorHAnsi" w:hAnsiTheme="minorHAnsi" w:cstheme="minorHAnsi"/>
          <w:sz w:val="24"/>
          <w:szCs w:val="24"/>
        </w:rPr>
      </w:pPr>
      <w:r w:rsidRPr="00EA1DF4">
        <w:rPr>
          <w:rFonts w:asciiTheme="minorHAnsi" w:hAnsiTheme="minorHAnsi" w:cstheme="minorHAnsi"/>
          <w:sz w:val="24"/>
          <w:szCs w:val="24"/>
        </w:rPr>
        <w:t xml:space="preserve">Wybudowano także ścieżkę rowerową wzdłuż ul. Spacerowej i Głównej w Ryni na odcinku 615 </w:t>
      </w:r>
      <w:proofErr w:type="spellStart"/>
      <w:r w:rsidRPr="00EA1DF4">
        <w:rPr>
          <w:rFonts w:asciiTheme="minorHAnsi" w:hAnsiTheme="minorHAnsi" w:cstheme="minorHAnsi"/>
          <w:sz w:val="24"/>
          <w:szCs w:val="24"/>
        </w:rPr>
        <w:t>mb</w:t>
      </w:r>
      <w:proofErr w:type="spellEnd"/>
      <w:r w:rsidR="00F50A02">
        <w:rPr>
          <w:rFonts w:asciiTheme="minorHAnsi" w:hAnsiTheme="minorHAnsi" w:cstheme="minorHAnsi"/>
          <w:sz w:val="24"/>
          <w:szCs w:val="24"/>
        </w:rPr>
        <w:t>.</w:t>
      </w:r>
      <w:r w:rsidRPr="00EA1DF4">
        <w:rPr>
          <w:rFonts w:asciiTheme="minorHAnsi" w:hAnsiTheme="minorHAnsi" w:cstheme="minorHAnsi"/>
          <w:i/>
          <w:sz w:val="24"/>
          <w:szCs w:val="24"/>
        </w:rPr>
        <w:t xml:space="preserve"> </w:t>
      </w:r>
      <w:r w:rsidR="009F6E9E" w:rsidRPr="00EA1DF4">
        <w:rPr>
          <w:rFonts w:asciiTheme="minorHAnsi" w:hAnsiTheme="minorHAnsi" w:cstheme="minorHAnsi"/>
          <w:i/>
          <w:sz w:val="24"/>
          <w:szCs w:val="24"/>
        </w:rPr>
        <w:t>(mapa - kolor czerwony)</w:t>
      </w:r>
    </w:p>
    <w:p w:rsidR="009F6E9E" w:rsidRPr="00000D1A" w:rsidRDefault="007D3733" w:rsidP="00566D48">
      <w:pPr>
        <w:spacing w:line="360" w:lineRule="auto"/>
        <w:jc w:val="both"/>
        <w:rPr>
          <w:rFonts w:asciiTheme="minorHAnsi" w:hAnsiTheme="minorHAnsi" w:cstheme="minorHAnsi"/>
          <w:sz w:val="24"/>
          <w:szCs w:val="24"/>
        </w:rPr>
      </w:pPr>
      <w:r w:rsidRPr="00000D1A">
        <w:rPr>
          <w:rStyle w:val="Numerstrony"/>
          <w:rFonts w:asciiTheme="minorHAnsi" w:hAnsiTheme="minorHAnsi" w:cstheme="minorHAnsi"/>
          <w:sz w:val="24"/>
          <w:szCs w:val="24"/>
        </w:rPr>
        <w:t xml:space="preserve">Ponadto, </w:t>
      </w:r>
      <w:r w:rsidR="009F6E9E" w:rsidRPr="00000D1A">
        <w:rPr>
          <w:rStyle w:val="Numerstrony"/>
          <w:rFonts w:asciiTheme="minorHAnsi" w:hAnsiTheme="minorHAnsi" w:cstheme="minorHAnsi"/>
          <w:sz w:val="24"/>
          <w:szCs w:val="24"/>
        </w:rPr>
        <w:t xml:space="preserve">Gmina </w:t>
      </w:r>
      <w:r w:rsidRPr="00000D1A">
        <w:rPr>
          <w:rStyle w:val="Numerstrony"/>
          <w:rFonts w:asciiTheme="minorHAnsi" w:hAnsiTheme="minorHAnsi" w:cstheme="minorHAnsi"/>
          <w:sz w:val="24"/>
          <w:szCs w:val="24"/>
        </w:rPr>
        <w:t xml:space="preserve">uzyskała zgodę MJWPU na </w:t>
      </w:r>
      <w:r w:rsidR="009F6E9E" w:rsidRPr="00000D1A">
        <w:rPr>
          <w:rStyle w:val="Numerstrony"/>
          <w:rFonts w:asciiTheme="minorHAnsi" w:hAnsiTheme="minorHAnsi" w:cstheme="minorHAnsi"/>
          <w:sz w:val="24"/>
          <w:szCs w:val="24"/>
        </w:rPr>
        <w:t>rozszerz</w:t>
      </w:r>
      <w:r w:rsidRPr="00000D1A">
        <w:rPr>
          <w:rStyle w:val="Numerstrony"/>
          <w:rFonts w:asciiTheme="minorHAnsi" w:hAnsiTheme="minorHAnsi" w:cstheme="minorHAnsi"/>
          <w:sz w:val="24"/>
          <w:szCs w:val="24"/>
        </w:rPr>
        <w:t>enie</w:t>
      </w:r>
      <w:r w:rsidR="009F6E9E" w:rsidRPr="00000D1A">
        <w:rPr>
          <w:rStyle w:val="Numerstrony"/>
          <w:rFonts w:asciiTheme="minorHAnsi" w:hAnsiTheme="minorHAnsi" w:cstheme="minorHAnsi"/>
          <w:sz w:val="24"/>
          <w:szCs w:val="24"/>
        </w:rPr>
        <w:t xml:space="preserve"> projektu </w:t>
      </w:r>
      <w:r w:rsidRPr="00000D1A">
        <w:rPr>
          <w:rStyle w:val="Numerstrony"/>
          <w:rFonts w:asciiTheme="minorHAnsi" w:eastAsia="Arial Narrow" w:hAnsiTheme="minorHAnsi" w:cstheme="minorHAnsi"/>
          <w:sz w:val="24"/>
          <w:szCs w:val="24"/>
        </w:rPr>
        <w:t>pn.</w:t>
      </w:r>
      <w:r w:rsidRPr="00000D1A">
        <w:rPr>
          <w:rFonts w:asciiTheme="minorHAnsi" w:hAnsiTheme="minorHAnsi" w:cstheme="minorHAnsi"/>
          <w:bCs/>
          <w:i/>
          <w:sz w:val="24"/>
          <w:szCs w:val="24"/>
        </w:rPr>
        <w:t xml:space="preserve"> „</w:t>
      </w:r>
      <w:r w:rsidRPr="00000D1A">
        <w:rPr>
          <w:rFonts w:asciiTheme="minorHAnsi" w:hAnsiTheme="minorHAnsi" w:cstheme="minorHAnsi"/>
          <w:sz w:val="24"/>
          <w:szCs w:val="24"/>
        </w:rPr>
        <w:t xml:space="preserve">Rozwój zintegrowanej sieci dróg rowerowych na terenie gmin: Marki, Ząbki, Zielonka, Kobyłka, Wołomin, Radzymin, Nieporęt w ramach ZIT WOF” (z którego realizowana była budowa ścieżki wzdłuż Kanału Żerańskiego) </w:t>
      </w:r>
      <w:r w:rsidR="009F6E9E" w:rsidRPr="00000D1A">
        <w:rPr>
          <w:rFonts w:asciiTheme="minorHAnsi" w:hAnsiTheme="minorHAnsi" w:cstheme="minorHAnsi"/>
          <w:sz w:val="24"/>
          <w:szCs w:val="24"/>
        </w:rPr>
        <w:t xml:space="preserve">poprzez budowę dodatkowej </w:t>
      </w:r>
      <w:r w:rsidR="009F6E9E" w:rsidRPr="00000D1A">
        <w:rPr>
          <w:rFonts w:asciiTheme="minorHAnsi" w:hAnsiTheme="minorHAnsi" w:cstheme="minorHAnsi"/>
          <w:color w:val="000000"/>
          <w:sz w:val="24"/>
          <w:szCs w:val="24"/>
        </w:rPr>
        <w:t xml:space="preserve">drogi rowerowej oraz  chodnika wzdłuż drogi wojewódzkiej nr 632 na odcinku </w:t>
      </w:r>
      <w:r w:rsidR="009F6E9E" w:rsidRPr="00000D1A">
        <w:rPr>
          <w:rFonts w:asciiTheme="minorHAnsi" w:hAnsiTheme="minorHAnsi" w:cstheme="minorHAnsi"/>
          <w:sz w:val="24"/>
          <w:szCs w:val="24"/>
        </w:rPr>
        <w:t>od ul. Kościelnej w miejscowości Kąty Węgierskie do wysokości Kanału Żerańskiego  w miejscowości Rembelszc</w:t>
      </w:r>
      <w:r w:rsidR="007B7399">
        <w:rPr>
          <w:rFonts w:asciiTheme="minorHAnsi" w:hAnsiTheme="minorHAnsi" w:cstheme="minorHAnsi"/>
          <w:sz w:val="24"/>
          <w:szCs w:val="24"/>
        </w:rPr>
        <w:t>zyzna. Odcinek ma długość ok.               2, 2</w:t>
      </w:r>
      <w:bookmarkStart w:id="40" w:name="_GoBack"/>
      <w:bookmarkEnd w:id="40"/>
      <w:r w:rsidR="009F6E9E" w:rsidRPr="00000D1A">
        <w:rPr>
          <w:rFonts w:asciiTheme="minorHAnsi" w:hAnsiTheme="minorHAnsi" w:cstheme="minorHAnsi"/>
          <w:sz w:val="24"/>
          <w:szCs w:val="24"/>
        </w:rPr>
        <w:t xml:space="preserve"> km. </w:t>
      </w:r>
      <w:r w:rsidRPr="00000D1A">
        <w:rPr>
          <w:rFonts w:asciiTheme="minorHAnsi" w:hAnsiTheme="minorHAnsi" w:cstheme="minorHAnsi"/>
          <w:sz w:val="24"/>
          <w:szCs w:val="24"/>
        </w:rPr>
        <w:t xml:space="preserve">Zadanie stanowi przedłużenie obecnie realizowanej drogi rowerowej wzdłuż Kanału Żerańskiego. Dzięki budowie ww. ścieżki rowerowej zapewnione będzie bezpośrednie połączenie do wybudowanej drogi rowerowej wzdłuż ulicy </w:t>
      </w:r>
      <w:proofErr w:type="spellStart"/>
      <w:r w:rsidRPr="00000D1A">
        <w:rPr>
          <w:rFonts w:asciiTheme="minorHAnsi" w:hAnsiTheme="minorHAnsi" w:cstheme="minorHAnsi"/>
          <w:sz w:val="24"/>
          <w:szCs w:val="24"/>
        </w:rPr>
        <w:t>Strużańskiej</w:t>
      </w:r>
      <w:proofErr w:type="spellEnd"/>
      <w:r w:rsidRPr="00000D1A">
        <w:rPr>
          <w:rFonts w:asciiTheme="minorHAnsi" w:hAnsiTheme="minorHAnsi" w:cstheme="minorHAnsi"/>
          <w:sz w:val="24"/>
          <w:szCs w:val="24"/>
        </w:rPr>
        <w:t>, a przez to połączenie pomiędzy gminami powiatu wołomińskiego, gminami powiatu legionowskiego, gminami powiatu nowodworskiego oraz m. st. Warszawa.</w:t>
      </w:r>
      <w:r w:rsidRPr="00000D1A">
        <w:rPr>
          <w:rFonts w:asciiTheme="minorHAnsi" w:hAnsiTheme="minorHAnsi" w:cstheme="minorHAnsi"/>
          <w:i/>
          <w:sz w:val="24"/>
          <w:szCs w:val="24"/>
        </w:rPr>
        <w:t xml:space="preserve"> </w:t>
      </w:r>
      <w:r w:rsidR="009F6E9E" w:rsidRPr="00000D1A">
        <w:rPr>
          <w:rFonts w:asciiTheme="minorHAnsi" w:hAnsiTheme="minorHAnsi" w:cstheme="minorHAnsi"/>
          <w:i/>
          <w:sz w:val="24"/>
          <w:szCs w:val="24"/>
        </w:rPr>
        <w:t>(mapa - kolor fioletowy)</w:t>
      </w:r>
    </w:p>
    <w:p w:rsidR="007D3733" w:rsidRPr="00000D1A" w:rsidRDefault="007D3733" w:rsidP="00491D31">
      <w:pPr>
        <w:spacing w:line="240" w:lineRule="auto"/>
        <w:jc w:val="both"/>
        <w:rPr>
          <w:rFonts w:asciiTheme="minorHAnsi" w:eastAsia="Calibri" w:hAnsiTheme="minorHAnsi" w:cstheme="minorHAnsi"/>
          <w:sz w:val="24"/>
          <w:lang w:eastAsia="pl-PL"/>
        </w:rPr>
      </w:pPr>
    </w:p>
    <w:p w:rsidR="006315FF" w:rsidRDefault="006315FF" w:rsidP="006315FF">
      <w:pPr>
        <w:spacing w:line="360" w:lineRule="auto"/>
        <w:jc w:val="both"/>
        <w:rPr>
          <w:rFonts w:asciiTheme="minorHAnsi" w:hAnsiTheme="minorHAnsi" w:cstheme="minorHAnsi"/>
          <w:b/>
          <w:sz w:val="24"/>
          <w:szCs w:val="24"/>
        </w:rPr>
      </w:pPr>
    </w:p>
    <w:p w:rsidR="00F50A02" w:rsidRDefault="00F50A02" w:rsidP="006315FF">
      <w:pPr>
        <w:spacing w:line="360" w:lineRule="auto"/>
        <w:jc w:val="both"/>
        <w:rPr>
          <w:rFonts w:asciiTheme="minorHAnsi" w:hAnsiTheme="minorHAnsi" w:cstheme="minorHAnsi"/>
          <w:b/>
          <w:sz w:val="24"/>
          <w:szCs w:val="24"/>
        </w:rPr>
      </w:pPr>
    </w:p>
    <w:p w:rsidR="00F50A02" w:rsidRDefault="00F50A02" w:rsidP="006315FF">
      <w:pPr>
        <w:spacing w:line="360" w:lineRule="auto"/>
        <w:jc w:val="both"/>
        <w:rPr>
          <w:rFonts w:asciiTheme="minorHAnsi" w:hAnsiTheme="minorHAnsi" w:cstheme="minorHAnsi"/>
          <w:b/>
          <w:sz w:val="24"/>
          <w:szCs w:val="24"/>
        </w:rPr>
      </w:pPr>
    </w:p>
    <w:p w:rsidR="00F50A02" w:rsidRDefault="00F50A02" w:rsidP="006315FF">
      <w:pPr>
        <w:spacing w:line="360" w:lineRule="auto"/>
        <w:jc w:val="both"/>
        <w:rPr>
          <w:rFonts w:asciiTheme="minorHAnsi" w:hAnsiTheme="minorHAnsi" w:cstheme="minorHAnsi"/>
          <w:b/>
          <w:sz w:val="24"/>
          <w:szCs w:val="24"/>
        </w:rPr>
      </w:pPr>
    </w:p>
    <w:p w:rsidR="00F50A02" w:rsidRDefault="00F50A02" w:rsidP="006315FF">
      <w:pPr>
        <w:spacing w:line="360" w:lineRule="auto"/>
        <w:jc w:val="both"/>
        <w:rPr>
          <w:rFonts w:asciiTheme="minorHAnsi" w:hAnsiTheme="minorHAnsi" w:cstheme="minorHAnsi"/>
          <w:b/>
          <w:sz w:val="24"/>
          <w:szCs w:val="24"/>
        </w:rPr>
      </w:pPr>
      <w:r>
        <w:rPr>
          <w:rFonts w:asciiTheme="minorHAnsi" w:hAnsiTheme="minorHAnsi" w:cstheme="minorHAnsi"/>
          <w:i/>
          <w:sz w:val="20"/>
          <w:szCs w:val="20"/>
        </w:rPr>
        <w:lastRenderedPageBreak/>
        <w:t xml:space="preserve">             </w:t>
      </w:r>
      <w:r w:rsidRPr="00566D48">
        <w:rPr>
          <w:rFonts w:asciiTheme="minorHAnsi" w:hAnsiTheme="minorHAnsi" w:cstheme="minorHAnsi"/>
          <w:i/>
          <w:sz w:val="20"/>
          <w:szCs w:val="20"/>
        </w:rPr>
        <w:t>Mapa dróg rowerowych na terenie Gminy Nieporęt w 2020 roku</w:t>
      </w:r>
    </w:p>
    <w:p w:rsidR="00491D31" w:rsidRPr="005A74DF" w:rsidRDefault="00491D31" w:rsidP="00566D48">
      <w:pPr>
        <w:spacing w:line="240" w:lineRule="auto"/>
        <w:jc w:val="center"/>
        <w:rPr>
          <w:rFonts w:ascii="Times New Roman" w:eastAsia="Times New Roman" w:hAnsi="Times New Roman" w:cs="Times New Roman"/>
          <w:sz w:val="24"/>
          <w:szCs w:val="24"/>
          <w:lang w:eastAsia="pl-PL"/>
        </w:rPr>
      </w:pPr>
      <w:r w:rsidRPr="004B23E5">
        <w:rPr>
          <w:rFonts w:asciiTheme="minorHAnsi" w:hAnsiTheme="minorHAnsi" w:cstheme="minorHAnsi"/>
          <w:b/>
          <w:noProof/>
          <w:color w:val="FF0000"/>
          <w:sz w:val="24"/>
          <w:szCs w:val="24"/>
          <w:lang w:eastAsia="pl-PL"/>
        </w:rPr>
        <w:drawing>
          <wp:inline distT="0" distB="0" distL="0" distR="0" wp14:anchorId="6249B81C" wp14:editId="4128E582">
            <wp:extent cx="5535295" cy="7829550"/>
            <wp:effectExtent l="0" t="0" r="8255" b="0"/>
            <wp:docPr id="20" name="Obraz 20" descr="C:\temp\drogi rowerowe 100 i 30 lecia 21_05_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drogi rowerowe 100 i 30 lecia 21_05_202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43300" cy="7840873"/>
                    </a:xfrm>
                    <a:prstGeom prst="rect">
                      <a:avLst/>
                    </a:prstGeom>
                    <a:noFill/>
                    <a:ln>
                      <a:noFill/>
                    </a:ln>
                  </pic:spPr>
                </pic:pic>
              </a:graphicData>
            </a:graphic>
          </wp:inline>
        </w:drawing>
      </w:r>
    </w:p>
    <w:p w:rsidR="00A80F5E" w:rsidRPr="00566D48" w:rsidRDefault="00A80F5E" w:rsidP="00566D48">
      <w:pPr>
        <w:spacing w:after="109" w:line="271" w:lineRule="auto"/>
        <w:ind w:right="14"/>
        <w:jc w:val="right"/>
        <w:rPr>
          <w:rFonts w:eastAsia="Calibri"/>
          <w:color w:val="000000"/>
          <w:sz w:val="20"/>
          <w:szCs w:val="20"/>
          <w:lang w:eastAsia="pl-PL"/>
        </w:rPr>
      </w:pPr>
    </w:p>
    <w:p w:rsidR="00A80F5E" w:rsidRDefault="00A80F5E" w:rsidP="00074920">
      <w:pPr>
        <w:spacing w:after="109" w:line="271" w:lineRule="auto"/>
        <w:ind w:right="14"/>
        <w:jc w:val="both"/>
        <w:rPr>
          <w:rFonts w:eastAsia="Calibri"/>
          <w:color w:val="000000"/>
          <w:sz w:val="24"/>
          <w:lang w:eastAsia="pl-PL"/>
        </w:rPr>
      </w:pPr>
    </w:p>
    <w:p w:rsidR="00074920" w:rsidRPr="00A72858" w:rsidRDefault="00074920" w:rsidP="006832DB">
      <w:pPr>
        <w:pStyle w:val="Nagwek2"/>
      </w:pPr>
      <w:bookmarkStart w:id="41" w:name="_Toc73107496"/>
      <w:r w:rsidRPr="00A72858">
        <w:lastRenderedPageBreak/>
        <w:t>Komunikacja publiczna autobusowa</w:t>
      </w:r>
      <w:bookmarkEnd w:id="41"/>
    </w:p>
    <w:p w:rsidR="00074920" w:rsidRPr="00000D1A" w:rsidRDefault="00074920" w:rsidP="00000D1A">
      <w:pPr>
        <w:spacing w:after="5"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W zakresie komunikacji zbiorowej</w:t>
      </w:r>
      <w:r w:rsidR="00F50A02">
        <w:rPr>
          <w:rFonts w:asciiTheme="minorHAnsi" w:eastAsia="Calibri" w:hAnsiTheme="minorHAnsi" w:cstheme="minorHAnsi"/>
          <w:color w:val="000000"/>
          <w:sz w:val="24"/>
          <w:szCs w:val="24"/>
          <w:lang w:eastAsia="pl-PL"/>
        </w:rPr>
        <w:t>,</w:t>
      </w:r>
      <w:r w:rsidRPr="00000D1A">
        <w:rPr>
          <w:rFonts w:asciiTheme="minorHAnsi" w:eastAsia="Calibri" w:hAnsiTheme="minorHAnsi" w:cstheme="minorHAnsi"/>
          <w:color w:val="000000"/>
          <w:sz w:val="24"/>
          <w:szCs w:val="24"/>
          <w:lang w:eastAsia="pl-PL"/>
        </w:rPr>
        <w:t xml:space="preserve"> obsługa Gminy opiera się głównie na komunikacji autobusowej. Obsługę autobusową zapewniają przede wszystkim linie podmiejskie organizowane pr</w:t>
      </w:r>
      <w:r w:rsidR="00A72858" w:rsidRPr="00000D1A">
        <w:rPr>
          <w:rFonts w:asciiTheme="minorHAnsi" w:eastAsia="Calibri" w:hAnsiTheme="minorHAnsi" w:cstheme="minorHAnsi"/>
          <w:color w:val="000000"/>
          <w:sz w:val="24"/>
          <w:szCs w:val="24"/>
          <w:lang w:eastAsia="pl-PL"/>
        </w:rPr>
        <w:t xml:space="preserve">zez Zarząd </w:t>
      </w:r>
      <w:r w:rsidRPr="00000D1A">
        <w:rPr>
          <w:rFonts w:asciiTheme="minorHAnsi" w:eastAsia="Calibri" w:hAnsiTheme="minorHAnsi" w:cstheme="minorHAnsi"/>
          <w:color w:val="000000"/>
          <w:sz w:val="24"/>
          <w:szCs w:val="24"/>
          <w:lang w:eastAsia="pl-PL"/>
        </w:rPr>
        <w:t xml:space="preserve">Transportu Miejskiego w Warszawie, obsługujące połączenia na trasach: </w:t>
      </w:r>
    </w:p>
    <w:p w:rsidR="00074920" w:rsidRPr="00000D1A" w:rsidRDefault="00074920" w:rsidP="00000D1A">
      <w:pPr>
        <w:spacing w:after="43" w:line="360" w:lineRule="auto"/>
        <w:ind w:right="2683"/>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1) linia 735: Warszawa (Metro Marymont) - Zegrze Południowe,</w:t>
      </w:r>
    </w:p>
    <w:p w:rsidR="00074920" w:rsidRPr="00000D1A" w:rsidRDefault="00074920" w:rsidP="00000D1A">
      <w:pPr>
        <w:spacing w:after="93"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2) linia 705: Warszawa (Metro Marymont) — Rynia (przez Białobrzegi),</w:t>
      </w:r>
    </w:p>
    <w:p w:rsidR="00074920" w:rsidRPr="00000D1A" w:rsidRDefault="00074920" w:rsidP="00000D1A">
      <w:pPr>
        <w:spacing w:after="88"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3)linia 736: Warszawa (Żerań FSO) - L</w:t>
      </w:r>
      <w:r w:rsidR="00AC12C8" w:rsidRPr="00000D1A">
        <w:rPr>
          <w:rFonts w:asciiTheme="minorHAnsi" w:eastAsia="Calibri" w:hAnsiTheme="minorHAnsi" w:cstheme="minorHAnsi"/>
          <w:color w:val="000000"/>
          <w:sz w:val="24"/>
          <w:szCs w:val="24"/>
          <w:lang w:eastAsia="pl-PL"/>
        </w:rPr>
        <w:t>egionowo (przez Rembelszczyznę),</w:t>
      </w:r>
    </w:p>
    <w:p w:rsidR="00AC12C8" w:rsidRPr="00000D1A" w:rsidRDefault="00AC12C8" w:rsidP="00000D1A">
      <w:pPr>
        <w:spacing w:after="88"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4)</w:t>
      </w:r>
      <w:r w:rsidRPr="00000D1A">
        <w:rPr>
          <w:rFonts w:asciiTheme="minorHAnsi" w:hAnsiTheme="minorHAnsi" w:cstheme="minorHAnsi"/>
          <w:color w:val="000000"/>
          <w:sz w:val="24"/>
          <w:szCs w:val="24"/>
        </w:rPr>
        <w:t xml:space="preserve"> Szybka Kolej Miejską (SKM) – Warszawa – Nieporęt – Radzymin.</w:t>
      </w:r>
    </w:p>
    <w:p w:rsidR="00AC12C8" w:rsidRPr="00F50A02" w:rsidRDefault="00AC12C8" w:rsidP="00000D1A">
      <w:pPr>
        <w:pStyle w:val="NormalnyWeb"/>
        <w:spacing w:after="0" w:line="360" w:lineRule="auto"/>
        <w:jc w:val="both"/>
        <w:rPr>
          <w:rFonts w:asciiTheme="minorHAnsi" w:hAnsiTheme="minorHAnsi" w:cstheme="minorHAnsi"/>
          <w:color w:val="C45911" w:themeColor="accent2" w:themeShade="BF"/>
          <w:sz w:val="24"/>
          <w:szCs w:val="24"/>
        </w:rPr>
      </w:pPr>
      <w:r w:rsidRPr="00000D1A">
        <w:rPr>
          <w:rFonts w:asciiTheme="minorHAnsi" w:eastAsia="Calibri" w:hAnsiTheme="minorHAnsi" w:cstheme="minorHAnsi"/>
          <w:color w:val="000000"/>
          <w:sz w:val="24"/>
          <w:szCs w:val="24"/>
        </w:rPr>
        <w:t xml:space="preserve">Koszt funkcjonowania powyższych linii organizowanych przez Zarząd Transportu Miejskiego w Warszawie w porozumieniu z Gminą Nieporęt w 2020 roku wyniósł </w:t>
      </w:r>
      <w:r w:rsidRPr="00F50A02">
        <w:rPr>
          <w:rFonts w:asciiTheme="minorHAnsi" w:hAnsiTheme="minorHAnsi" w:cstheme="minorHAnsi"/>
          <w:iCs/>
          <w:color w:val="000000"/>
          <w:sz w:val="24"/>
          <w:szCs w:val="24"/>
        </w:rPr>
        <w:t xml:space="preserve">2 218 578,00 zł </w:t>
      </w:r>
      <w:r w:rsidRPr="00F50A02">
        <w:rPr>
          <w:rFonts w:asciiTheme="minorHAnsi" w:hAnsiTheme="minorHAnsi" w:cstheme="minorHAnsi"/>
          <w:iCs/>
          <w:color w:val="C45911" w:themeColor="accent2" w:themeShade="BF"/>
          <w:sz w:val="24"/>
          <w:szCs w:val="24"/>
        </w:rPr>
        <w:t>(w 2019 r. – 1 813 977,62 zł)</w:t>
      </w:r>
      <w:r w:rsidRPr="00F50A02">
        <w:rPr>
          <w:rFonts w:asciiTheme="minorHAnsi" w:hAnsiTheme="minorHAnsi" w:cstheme="minorHAnsi"/>
          <w:iCs/>
          <w:color w:val="000000"/>
          <w:sz w:val="24"/>
          <w:szCs w:val="24"/>
        </w:rPr>
        <w:t>, w tym:</w:t>
      </w:r>
    </w:p>
    <w:p w:rsidR="00AC12C8" w:rsidRPr="00000D1A" w:rsidRDefault="00AC12C8" w:rsidP="00000D1A">
      <w:pPr>
        <w:pStyle w:val="NormalnyWeb"/>
        <w:spacing w:after="0" w:line="360" w:lineRule="auto"/>
        <w:jc w:val="both"/>
        <w:rPr>
          <w:rFonts w:asciiTheme="minorHAnsi" w:hAnsiTheme="minorHAnsi" w:cstheme="minorHAnsi"/>
          <w:sz w:val="24"/>
          <w:szCs w:val="24"/>
        </w:rPr>
      </w:pPr>
      <w:r w:rsidRPr="00000D1A">
        <w:rPr>
          <w:rFonts w:asciiTheme="minorHAnsi" w:hAnsiTheme="minorHAnsi" w:cstheme="minorHAnsi"/>
          <w:sz w:val="24"/>
          <w:szCs w:val="24"/>
        </w:rPr>
        <w:t>- linie autobusowe 735, 705, 736  – 1 675 417,00 zł</w:t>
      </w:r>
      <w:r w:rsidR="00F50A02">
        <w:rPr>
          <w:rFonts w:asciiTheme="minorHAnsi" w:hAnsiTheme="minorHAnsi" w:cstheme="minorHAnsi"/>
          <w:sz w:val="24"/>
          <w:szCs w:val="24"/>
        </w:rPr>
        <w:t>,</w:t>
      </w:r>
    </w:p>
    <w:p w:rsidR="00AC12C8" w:rsidRPr="00F50A02" w:rsidRDefault="00AC12C8" w:rsidP="00000D1A">
      <w:pPr>
        <w:pStyle w:val="NormalnyWeb"/>
        <w:spacing w:after="0" w:line="360" w:lineRule="auto"/>
        <w:jc w:val="both"/>
        <w:rPr>
          <w:rFonts w:asciiTheme="minorHAnsi" w:hAnsiTheme="minorHAnsi" w:cstheme="minorHAnsi"/>
          <w:iCs/>
          <w:color w:val="000000"/>
          <w:sz w:val="24"/>
          <w:szCs w:val="24"/>
        </w:rPr>
      </w:pPr>
      <w:r w:rsidRPr="00F50A02">
        <w:rPr>
          <w:rFonts w:asciiTheme="minorHAnsi" w:hAnsiTheme="minorHAnsi" w:cstheme="minorHAnsi"/>
          <w:iCs/>
          <w:color w:val="000000"/>
          <w:sz w:val="24"/>
          <w:szCs w:val="24"/>
        </w:rPr>
        <w:t>- SKM – 543 161,00 zł</w:t>
      </w:r>
      <w:r w:rsidR="00F50A02">
        <w:rPr>
          <w:rFonts w:asciiTheme="minorHAnsi" w:hAnsiTheme="minorHAnsi" w:cstheme="minorHAnsi"/>
          <w:iCs/>
          <w:color w:val="000000"/>
          <w:sz w:val="24"/>
          <w:szCs w:val="24"/>
        </w:rPr>
        <w:t>.</w:t>
      </w:r>
    </w:p>
    <w:p w:rsidR="00AC12C8" w:rsidRPr="00000D1A" w:rsidRDefault="00AC12C8" w:rsidP="00000D1A">
      <w:pPr>
        <w:spacing w:after="88" w:line="360" w:lineRule="auto"/>
        <w:ind w:right="14"/>
        <w:jc w:val="both"/>
        <w:rPr>
          <w:rFonts w:asciiTheme="minorHAnsi" w:eastAsia="Calibri" w:hAnsiTheme="minorHAnsi" w:cstheme="minorHAnsi"/>
          <w:color w:val="000000"/>
          <w:sz w:val="24"/>
          <w:szCs w:val="24"/>
          <w:lang w:eastAsia="pl-PL"/>
        </w:rPr>
      </w:pPr>
    </w:p>
    <w:p w:rsidR="00074920" w:rsidRPr="00000D1A" w:rsidRDefault="00074920" w:rsidP="00000D1A">
      <w:pPr>
        <w:spacing w:after="5"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Ponadto</w:t>
      </w:r>
      <w:r w:rsidR="00F50A02">
        <w:rPr>
          <w:rFonts w:asciiTheme="minorHAnsi" w:eastAsia="Calibri" w:hAnsiTheme="minorHAnsi" w:cstheme="minorHAnsi"/>
          <w:color w:val="000000"/>
          <w:sz w:val="24"/>
          <w:szCs w:val="24"/>
          <w:lang w:eastAsia="pl-PL"/>
        </w:rPr>
        <w:t>,</w:t>
      </w:r>
      <w:r w:rsidRPr="00000D1A">
        <w:rPr>
          <w:rFonts w:asciiTheme="minorHAnsi" w:eastAsia="Calibri" w:hAnsiTheme="minorHAnsi" w:cstheme="minorHAnsi"/>
          <w:color w:val="000000"/>
          <w:sz w:val="24"/>
          <w:szCs w:val="24"/>
          <w:lang w:eastAsia="pl-PL"/>
        </w:rPr>
        <w:t xml:space="preserve"> na terenie Gminy kursują linie lokalne typu „L” również obsługiwane przez ZTM w</w:t>
      </w:r>
      <w:r w:rsidR="00F50A02">
        <w:rPr>
          <w:rFonts w:asciiTheme="minorHAnsi" w:eastAsia="Calibri" w:hAnsiTheme="minorHAnsi" w:cstheme="minorHAnsi"/>
          <w:color w:val="000000"/>
          <w:sz w:val="24"/>
          <w:szCs w:val="24"/>
          <w:lang w:eastAsia="pl-PL"/>
        </w:rPr>
        <w:t> </w:t>
      </w:r>
      <w:r w:rsidRPr="00000D1A">
        <w:rPr>
          <w:rFonts w:asciiTheme="minorHAnsi" w:eastAsia="Calibri" w:hAnsiTheme="minorHAnsi" w:cstheme="minorHAnsi"/>
          <w:color w:val="000000"/>
          <w:sz w:val="24"/>
          <w:szCs w:val="24"/>
          <w:lang w:eastAsia="pl-PL"/>
        </w:rPr>
        <w:t>porozumieniu z Gminą na niżej wymienionych trasach:</w:t>
      </w:r>
    </w:p>
    <w:p w:rsidR="00074920" w:rsidRPr="00000D1A" w:rsidRDefault="00074920" w:rsidP="00B70251">
      <w:pPr>
        <w:pStyle w:val="Akapitzlist"/>
        <w:numPr>
          <w:ilvl w:val="2"/>
          <w:numId w:val="15"/>
        </w:numPr>
        <w:spacing w:after="128" w:line="360" w:lineRule="auto"/>
        <w:ind w:right="14"/>
        <w:jc w:val="both"/>
        <w:rPr>
          <w:rFonts w:asciiTheme="minorHAnsi" w:eastAsia="Calibri" w:hAnsiTheme="minorHAnsi" w:cstheme="minorHAnsi"/>
          <w:color w:val="000000"/>
          <w:lang w:eastAsia="pl-PL"/>
        </w:rPr>
      </w:pPr>
      <w:r w:rsidRPr="00000D1A">
        <w:rPr>
          <w:rFonts w:asciiTheme="minorHAnsi" w:eastAsia="Calibri" w:hAnsiTheme="minorHAnsi" w:cstheme="minorHAnsi"/>
          <w:color w:val="000000"/>
          <w:lang w:eastAsia="pl-PL"/>
        </w:rPr>
        <w:t>L-8: Wólka Radzymińska — Nieporęt — Izabelin — Stanisławów Pierwszy — Rembelszczyzna — Kąty</w:t>
      </w:r>
      <w:r w:rsidR="007F4AE8" w:rsidRPr="00000D1A">
        <w:rPr>
          <w:rFonts w:asciiTheme="minorHAnsi" w:eastAsia="Calibri" w:hAnsiTheme="minorHAnsi" w:cstheme="minorHAnsi"/>
          <w:color w:val="000000"/>
          <w:lang w:eastAsia="pl-PL"/>
        </w:rPr>
        <w:t xml:space="preserve"> </w:t>
      </w:r>
      <w:r w:rsidRPr="00000D1A">
        <w:rPr>
          <w:rFonts w:asciiTheme="minorHAnsi" w:eastAsia="Calibri" w:hAnsiTheme="minorHAnsi" w:cstheme="minorHAnsi"/>
          <w:color w:val="000000"/>
          <w:lang w:eastAsia="pl-PL"/>
        </w:rPr>
        <w:t>Węgierskie — Stanisławów Drugi — Legionowo,</w:t>
      </w:r>
    </w:p>
    <w:p w:rsidR="00CC316A" w:rsidRDefault="00074920" w:rsidP="00B70251">
      <w:pPr>
        <w:pStyle w:val="Akapitzlist"/>
        <w:numPr>
          <w:ilvl w:val="2"/>
          <w:numId w:val="15"/>
        </w:numPr>
        <w:spacing w:after="128" w:line="360" w:lineRule="auto"/>
        <w:ind w:right="14"/>
        <w:jc w:val="both"/>
        <w:rPr>
          <w:rFonts w:asciiTheme="minorHAnsi" w:eastAsia="Calibri" w:hAnsiTheme="minorHAnsi" w:cstheme="minorHAnsi"/>
          <w:color w:val="000000"/>
          <w:lang w:eastAsia="pl-PL"/>
        </w:rPr>
      </w:pPr>
      <w:r w:rsidRPr="00000D1A">
        <w:rPr>
          <w:rFonts w:asciiTheme="minorHAnsi" w:eastAsia="Calibri" w:hAnsiTheme="minorHAnsi" w:cstheme="minorHAnsi"/>
          <w:color w:val="000000"/>
          <w:lang w:eastAsia="pl-PL"/>
        </w:rPr>
        <w:t xml:space="preserve">L-31: </w:t>
      </w:r>
      <w:r w:rsidR="00CC316A" w:rsidRPr="00000D1A">
        <w:rPr>
          <w:rFonts w:asciiTheme="minorHAnsi" w:eastAsia="Calibri" w:hAnsiTheme="minorHAnsi" w:cstheme="minorHAnsi"/>
          <w:color w:val="000000"/>
          <w:lang w:eastAsia="pl-PL"/>
        </w:rPr>
        <w:t>Nieporęt - Białobrzegi — Beniaminów — Radzymin,</w:t>
      </w:r>
    </w:p>
    <w:p w:rsidR="00074920" w:rsidRPr="00000D1A" w:rsidRDefault="00074920" w:rsidP="00B70251">
      <w:pPr>
        <w:pStyle w:val="Akapitzlist"/>
        <w:numPr>
          <w:ilvl w:val="2"/>
          <w:numId w:val="15"/>
        </w:numPr>
        <w:spacing w:after="128" w:line="360" w:lineRule="auto"/>
        <w:ind w:right="14"/>
        <w:jc w:val="both"/>
        <w:rPr>
          <w:rFonts w:asciiTheme="minorHAnsi" w:eastAsia="Calibri" w:hAnsiTheme="minorHAnsi" w:cstheme="minorHAnsi"/>
          <w:color w:val="000000"/>
          <w:lang w:eastAsia="pl-PL"/>
        </w:rPr>
      </w:pPr>
      <w:r w:rsidRPr="00000D1A">
        <w:rPr>
          <w:rFonts w:asciiTheme="minorHAnsi" w:eastAsia="Calibri" w:hAnsiTheme="minorHAnsi" w:cstheme="minorHAnsi"/>
          <w:color w:val="000000"/>
          <w:lang w:eastAsia="pl-PL"/>
        </w:rPr>
        <w:t>L-33: Legionowo — Józefów — Kąty Węgierskie — Rembelszczyzna — Stanisławów Pierwszy — Mark</w:t>
      </w:r>
      <w:r w:rsidR="007F4AE8" w:rsidRPr="00000D1A">
        <w:rPr>
          <w:rFonts w:asciiTheme="minorHAnsi" w:eastAsia="Calibri" w:hAnsiTheme="minorHAnsi" w:cstheme="minorHAnsi"/>
          <w:color w:val="000000"/>
          <w:lang w:eastAsia="pl-PL"/>
        </w:rPr>
        <w:t>i, oraz linia międzygminna nr D1</w:t>
      </w:r>
      <w:r w:rsidRPr="00000D1A">
        <w:rPr>
          <w:rFonts w:asciiTheme="minorHAnsi" w:eastAsia="Calibri" w:hAnsiTheme="minorHAnsi" w:cstheme="minorHAnsi"/>
          <w:color w:val="000000"/>
          <w:lang w:eastAsia="pl-PL"/>
        </w:rPr>
        <w:t xml:space="preserve"> na trasie: Legionowo (Grudzie) — Józefów.</w:t>
      </w:r>
    </w:p>
    <w:p w:rsidR="007F4AE8" w:rsidRPr="00F50A02" w:rsidRDefault="00074920" w:rsidP="00000D1A">
      <w:pPr>
        <w:pStyle w:val="NormalnyWeb"/>
        <w:spacing w:after="0" w:line="360" w:lineRule="auto"/>
        <w:jc w:val="both"/>
        <w:rPr>
          <w:rFonts w:asciiTheme="minorHAnsi" w:eastAsia="Calibri" w:hAnsiTheme="minorHAnsi" w:cstheme="minorHAnsi"/>
          <w:color w:val="000000"/>
          <w:sz w:val="24"/>
          <w:szCs w:val="24"/>
        </w:rPr>
      </w:pPr>
      <w:r w:rsidRPr="00F50A02">
        <w:rPr>
          <w:rFonts w:asciiTheme="minorHAnsi" w:eastAsia="Calibri" w:hAnsiTheme="minorHAnsi" w:cstheme="minorHAnsi"/>
          <w:color w:val="000000"/>
          <w:sz w:val="24"/>
          <w:szCs w:val="24"/>
        </w:rPr>
        <w:t>Gmina Nieporęt łącznie w 2020 roku wydatkował</w:t>
      </w:r>
      <w:r w:rsidR="007F4AE8" w:rsidRPr="00F50A02">
        <w:rPr>
          <w:rFonts w:asciiTheme="minorHAnsi" w:eastAsia="Calibri" w:hAnsiTheme="minorHAnsi" w:cstheme="minorHAnsi"/>
          <w:color w:val="000000"/>
          <w:sz w:val="24"/>
          <w:szCs w:val="24"/>
        </w:rPr>
        <w:t>a na obsługę linii „L” oraz D1</w:t>
      </w:r>
      <w:r w:rsidRPr="00F50A02">
        <w:rPr>
          <w:rFonts w:asciiTheme="minorHAnsi" w:eastAsia="Calibri" w:hAnsiTheme="minorHAnsi" w:cstheme="minorHAnsi"/>
          <w:color w:val="000000"/>
          <w:sz w:val="24"/>
          <w:szCs w:val="24"/>
        </w:rPr>
        <w:t xml:space="preserve"> kwotę: </w:t>
      </w:r>
      <w:r w:rsidRPr="00F50A02">
        <w:rPr>
          <w:rFonts w:asciiTheme="minorHAnsi" w:hAnsiTheme="minorHAnsi" w:cstheme="minorHAnsi"/>
          <w:iCs/>
          <w:color w:val="000000"/>
          <w:sz w:val="24"/>
          <w:szCs w:val="24"/>
        </w:rPr>
        <w:t>1 836 695,00 zł</w:t>
      </w:r>
      <w:r w:rsidRPr="00F50A02">
        <w:rPr>
          <w:rFonts w:asciiTheme="minorHAnsi" w:eastAsia="Calibri" w:hAnsiTheme="minorHAnsi" w:cstheme="minorHAnsi"/>
          <w:color w:val="000000"/>
          <w:sz w:val="24"/>
          <w:szCs w:val="24"/>
        </w:rPr>
        <w:t xml:space="preserve">. </w:t>
      </w:r>
      <w:r w:rsidR="007F4AE8" w:rsidRPr="00F50A02">
        <w:rPr>
          <w:rFonts w:asciiTheme="minorHAnsi" w:eastAsia="Calibri" w:hAnsiTheme="minorHAnsi" w:cstheme="minorHAnsi"/>
          <w:color w:val="C45911" w:themeColor="accent2" w:themeShade="BF"/>
          <w:sz w:val="24"/>
          <w:szCs w:val="24"/>
        </w:rPr>
        <w:t>(w 2019 r. – 1 814 023 zł).</w:t>
      </w:r>
    </w:p>
    <w:p w:rsidR="00074920" w:rsidRPr="00000D1A" w:rsidRDefault="00074920" w:rsidP="00000D1A">
      <w:pPr>
        <w:pStyle w:val="NormalnyWeb"/>
        <w:spacing w:after="0" w:line="360" w:lineRule="auto"/>
        <w:jc w:val="both"/>
        <w:rPr>
          <w:rFonts w:asciiTheme="minorHAnsi" w:hAnsiTheme="minorHAnsi" w:cstheme="minorHAnsi"/>
          <w:sz w:val="24"/>
          <w:szCs w:val="24"/>
        </w:rPr>
      </w:pPr>
      <w:r w:rsidRPr="00000D1A">
        <w:rPr>
          <w:rFonts w:asciiTheme="minorHAnsi" w:eastAsia="Calibri" w:hAnsiTheme="minorHAnsi" w:cstheme="minorHAnsi"/>
          <w:color w:val="000000"/>
          <w:sz w:val="24"/>
          <w:szCs w:val="24"/>
        </w:rPr>
        <w:t xml:space="preserve">Łącznie w 2020 roku Gmina Nieporęt wydatkowała na funkcjonowanie autobusowej komunikacji </w:t>
      </w:r>
      <w:r w:rsidRPr="00000D1A">
        <w:rPr>
          <w:rFonts w:asciiTheme="minorHAnsi" w:eastAsia="Calibri" w:hAnsiTheme="minorHAnsi" w:cstheme="minorHAnsi"/>
          <w:noProof/>
          <w:color w:val="000000"/>
          <w:sz w:val="24"/>
          <w:szCs w:val="24"/>
          <w:lang w:eastAsia="pl-PL" w:bidi="ar-SA"/>
        </w:rPr>
        <w:drawing>
          <wp:inline distT="0" distB="0" distL="0" distR="0" wp14:anchorId="5B16A659" wp14:editId="0EF8921B">
            <wp:extent cx="3048" cy="3049"/>
            <wp:effectExtent l="0" t="0" r="0" b="0"/>
            <wp:docPr id="262456" name="Picture 262456"/>
            <wp:cNvGraphicFramePr/>
            <a:graphic xmlns:a="http://schemas.openxmlformats.org/drawingml/2006/main">
              <a:graphicData uri="http://schemas.openxmlformats.org/drawingml/2006/picture">
                <pic:pic xmlns:pic="http://schemas.openxmlformats.org/drawingml/2006/picture">
                  <pic:nvPicPr>
                    <pic:cNvPr id="262456" name="Picture 262456"/>
                    <pic:cNvPicPr/>
                  </pic:nvPicPr>
                  <pic:blipFill>
                    <a:blip r:embed="rId38"/>
                    <a:stretch>
                      <a:fillRect/>
                    </a:stretch>
                  </pic:blipFill>
                  <pic:spPr>
                    <a:xfrm>
                      <a:off x="0" y="0"/>
                      <a:ext cx="3048" cy="3049"/>
                    </a:xfrm>
                    <a:prstGeom prst="rect">
                      <a:avLst/>
                    </a:prstGeom>
                  </pic:spPr>
                </pic:pic>
              </a:graphicData>
            </a:graphic>
          </wp:inline>
        </w:drawing>
      </w:r>
      <w:r w:rsidRPr="00000D1A">
        <w:rPr>
          <w:rFonts w:asciiTheme="minorHAnsi" w:eastAsia="Calibri" w:hAnsiTheme="minorHAnsi" w:cstheme="minorHAnsi"/>
          <w:color w:val="000000"/>
          <w:sz w:val="24"/>
          <w:szCs w:val="24"/>
        </w:rPr>
        <w:t>lokalnej na wyżej wymienionych liniach kwotę 4 055 273</w:t>
      </w:r>
      <w:r w:rsidR="007F4AE8" w:rsidRPr="00000D1A">
        <w:rPr>
          <w:rFonts w:asciiTheme="minorHAnsi" w:eastAsia="Calibri" w:hAnsiTheme="minorHAnsi" w:cstheme="minorHAnsi"/>
          <w:color w:val="000000"/>
          <w:sz w:val="24"/>
          <w:szCs w:val="24"/>
        </w:rPr>
        <w:t>,00 zł.</w:t>
      </w:r>
      <w:r w:rsidR="007F4AE8" w:rsidRPr="00000D1A">
        <w:rPr>
          <w:rFonts w:asciiTheme="minorHAnsi" w:eastAsia="Calibri" w:hAnsiTheme="minorHAnsi" w:cstheme="minorHAnsi"/>
          <w:color w:val="C45911" w:themeColor="accent2" w:themeShade="BF"/>
          <w:sz w:val="24"/>
          <w:szCs w:val="24"/>
        </w:rPr>
        <w:t xml:space="preserve"> (w</w:t>
      </w:r>
      <w:r w:rsidRPr="00000D1A">
        <w:rPr>
          <w:rFonts w:asciiTheme="minorHAnsi" w:eastAsia="Calibri" w:hAnsiTheme="minorHAnsi" w:cstheme="minorHAnsi"/>
          <w:color w:val="C45911" w:themeColor="accent2" w:themeShade="BF"/>
          <w:sz w:val="24"/>
          <w:szCs w:val="24"/>
        </w:rPr>
        <w:t xml:space="preserve"> 2019 r. </w:t>
      </w:r>
      <w:r w:rsidR="007F4AE8" w:rsidRPr="00000D1A">
        <w:rPr>
          <w:rFonts w:asciiTheme="minorHAnsi" w:eastAsia="Calibri" w:hAnsiTheme="minorHAnsi" w:cstheme="minorHAnsi"/>
          <w:color w:val="C45911" w:themeColor="accent2" w:themeShade="BF"/>
          <w:sz w:val="24"/>
          <w:szCs w:val="24"/>
        </w:rPr>
        <w:t xml:space="preserve">- </w:t>
      </w:r>
      <w:r w:rsidRPr="00000D1A">
        <w:rPr>
          <w:rFonts w:asciiTheme="minorHAnsi" w:eastAsia="Calibri" w:hAnsiTheme="minorHAnsi" w:cstheme="minorHAnsi"/>
          <w:color w:val="C45911" w:themeColor="accent2" w:themeShade="BF"/>
          <w:sz w:val="24"/>
          <w:szCs w:val="24"/>
        </w:rPr>
        <w:t xml:space="preserve"> 3 411 378,00 zł</w:t>
      </w:r>
      <w:r w:rsidR="007F4AE8" w:rsidRPr="00000D1A">
        <w:rPr>
          <w:rFonts w:asciiTheme="minorHAnsi" w:eastAsia="Calibri" w:hAnsiTheme="minorHAnsi" w:cstheme="minorHAnsi"/>
          <w:color w:val="C45911" w:themeColor="accent2" w:themeShade="BF"/>
          <w:sz w:val="24"/>
          <w:szCs w:val="24"/>
        </w:rPr>
        <w:t>;</w:t>
      </w:r>
      <w:r w:rsidR="007F4AE8" w:rsidRPr="00000D1A">
        <w:rPr>
          <w:rFonts w:asciiTheme="minorHAnsi" w:eastAsia="Calibri" w:hAnsiTheme="minorHAnsi" w:cstheme="minorHAnsi"/>
          <w:color w:val="4472C4" w:themeColor="accent5"/>
          <w:sz w:val="24"/>
          <w:szCs w:val="24"/>
        </w:rPr>
        <w:t xml:space="preserve"> w 2018 r. – 2 921 078,00 zł).</w:t>
      </w:r>
      <w:r w:rsidRPr="00000D1A">
        <w:rPr>
          <w:rFonts w:asciiTheme="minorHAnsi" w:eastAsia="Calibri" w:hAnsiTheme="minorHAnsi" w:cstheme="minorHAnsi"/>
          <w:color w:val="4472C4" w:themeColor="accent5"/>
          <w:sz w:val="24"/>
          <w:szCs w:val="24"/>
        </w:rPr>
        <w:t xml:space="preserve"> </w:t>
      </w:r>
      <w:r w:rsidRPr="00000D1A">
        <w:rPr>
          <w:rFonts w:asciiTheme="minorHAnsi" w:eastAsia="Calibri" w:hAnsiTheme="minorHAnsi" w:cstheme="minorHAnsi"/>
          <w:color w:val="000000"/>
          <w:sz w:val="24"/>
          <w:szCs w:val="24"/>
        </w:rPr>
        <w:t>Powyższe wydatki nie uwzględniają kosztów dowozu dzieci do szkół.</w:t>
      </w:r>
    </w:p>
    <w:p w:rsidR="00074920" w:rsidRPr="00101478" w:rsidRDefault="00074920" w:rsidP="00101478">
      <w:pPr>
        <w:spacing w:line="360" w:lineRule="auto"/>
        <w:jc w:val="both"/>
        <w:rPr>
          <w:rFonts w:asciiTheme="minorHAnsi" w:eastAsia="Calibri" w:hAnsiTheme="minorHAnsi" w:cstheme="minorHAnsi"/>
          <w:color w:val="000000"/>
          <w:sz w:val="24"/>
          <w:szCs w:val="24"/>
          <w:lang w:eastAsia="pl-PL"/>
        </w:rPr>
      </w:pPr>
      <w:r w:rsidRPr="00101478">
        <w:rPr>
          <w:rFonts w:asciiTheme="minorHAnsi" w:eastAsia="Calibri" w:hAnsiTheme="minorHAnsi" w:cstheme="minorHAnsi"/>
          <w:color w:val="000000"/>
          <w:sz w:val="24"/>
          <w:szCs w:val="24"/>
          <w:lang w:eastAsia="pl-PL"/>
        </w:rPr>
        <w:t xml:space="preserve">Dzięki podpisanemu przez Wójta Gminy Nieporęt porozumieniu z m.st. Warszawa </w:t>
      </w:r>
      <w:r w:rsidR="00101478" w:rsidRPr="00101478">
        <w:rPr>
          <w:rFonts w:asciiTheme="minorHAnsi" w:eastAsia="Calibri" w:hAnsiTheme="minorHAnsi" w:cstheme="minorHAnsi"/>
          <w:color w:val="000000"/>
          <w:sz w:val="24"/>
          <w:szCs w:val="24"/>
          <w:lang w:eastAsia="pl-PL"/>
        </w:rPr>
        <w:t xml:space="preserve">                            </w:t>
      </w:r>
      <w:r w:rsidRPr="00101478">
        <w:rPr>
          <w:rFonts w:asciiTheme="minorHAnsi" w:eastAsia="Calibri" w:hAnsiTheme="minorHAnsi" w:cstheme="minorHAnsi"/>
          <w:color w:val="000000"/>
          <w:sz w:val="24"/>
          <w:szCs w:val="24"/>
          <w:lang w:eastAsia="pl-PL"/>
        </w:rPr>
        <w:t xml:space="preserve">w październiku 2017 r. Gmina przystąpiła do oferty komunikacyjnej „Warszawa +” dzięki </w:t>
      </w:r>
      <w:r w:rsidRPr="00101478">
        <w:rPr>
          <w:rFonts w:asciiTheme="minorHAnsi" w:eastAsia="Calibri" w:hAnsiTheme="minorHAnsi" w:cstheme="minorHAnsi"/>
          <w:color w:val="000000"/>
          <w:sz w:val="24"/>
          <w:szCs w:val="24"/>
          <w:lang w:eastAsia="pl-PL"/>
        </w:rPr>
        <w:lastRenderedPageBreak/>
        <w:t>której, uruchomiony został program „Nieporęcka Karta Komunikacyjna”. Korzystanie z takiej karty umożliwia mieszkańcom Gminy Nieporęt zakup tańszych biletów na wszystkich wyżej wymienionych liniach autobusowych obsługiwanych przez ZTM w Warszawie.</w:t>
      </w:r>
    </w:p>
    <w:p w:rsidR="00074920" w:rsidRPr="00101478" w:rsidRDefault="00074920" w:rsidP="00101478">
      <w:pPr>
        <w:spacing w:line="360" w:lineRule="auto"/>
        <w:jc w:val="both"/>
        <w:rPr>
          <w:rFonts w:asciiTheme="minorHAnsi" w:eastAsia="Calibri" w:hAnsiTheme="minorHAnsi" w:cstheme="minorHAnsi"/>
          <w:color w:val="000000"/>
          <w:sz w:val="24"/>
          <w:szCs w:val="24"/>
          <w:lang w:eastAsia="pl-PL"/>
        </w:rPr>
      </w:pPr>
      <w:r w:rsidRPr="00101478">
        <w:rPr>
          <w:rFonts w:asciiTheme="minorHAnsi" w:eastAsia="Calibri" w:hAnsiTheme="minorHAnsi" w:cstheme="minorHAnsi"/>
          <w:color w:val="000000"/>
          <w:sz w:val="24"/>
          <w:szCs w:val="24"/>
          <w:lang w:eastAsia="pl-PL"/>
        </w:rPr>
        <w:t xml:space="preserve">Od września 2018 r., zgodnie z uchwałą Nr LIV/49/2018 Rady Gminy Nieporęt w sprawie dopłat do cen biletów za usługi przewozowe środkami lokalnego transportu zbiorowego organizowanego przez m. st. Warszawę oraz zgody na zawarcie porozumienia w sprawie tych dopłat z m. st. Warszawą Gmina Nieporęt wprowadziła III grupę dopłat do biletów z oferty „Warszawa+” dzięki której, ceny </w:t>
      </w:r>
      <w:r w:rsidRPr="00101478">
        <w:rPr>
          <w:rFonts w:asciiTheme="minorHAnsi" w:eastAsia="Calibri" w:hAnsiTheme="minorHAnsi" w:cstheme="minorHAnsi"/>
          <w:noProof/>
          <w:color w:val="000000"/>
          <w:sz w:val="24"/>
          <w:szCs w:val="24"/>
          <w:lang w:eastAsia="pl-PL"/>
        </w:rPr>
        <w:drawing>
          <wp:inline distT="0" distB="0" distL="0" distR="0" wp14:anchorId="7FD36E99" wp14:editId="6D46D59F">
            <wp:extent cx="3049" cy="3049"/>
            <wp:effectExtent l="0" t="0" r="0" b="0"/>
            <wp:docPr id="262457" name="Picture 262457"/>
            <wp:cNvGraphicFramePr/>
            <a:graphic xmlns:a="http://schemas.openxmlformats.org/drawingml/2006/main">
              <a:graphicData uri="http://schemas.openxmlformats.org/drawingml/2006/picture">
                <pic:pic xmlns:pic="http://schemas.openxmlformats.org/drawingml/2006/picture">
                  <pic:nvPicPr>
                    <pic:cNvPr id="262457" name="Picture 262457"/>
                    <pic:cNvPicPr/>
                  </pic:nvPicPr>
                  <pic:blipFill>
                    <a:blip r:embed="rId39"/>
                    <a:stretch>
                      <a:fillRect/>
                    </a:stretch>
                  </pic:blipFill>
                  <pic:spPr>
                    <a:xfrm>
                      <a:off x="0" y="0"/>
                      <a:ext cx="3049" cy="3049"/>
                    </a:xfrm>
                    <a:prstGeom prst="rect">
                      <a:avLst/>
                    </a:prstGeom>
                  </pic:spPr>
                </pic:pic>
              </a:graphicData>
            </a:graphic>
          </wp:inline>
        </w:drawing>
      </w:r>
      <w:r w:rsidRPr="00101478">
        <w:rPr>
          <w:rFonts w:asciiTheme="minorHAnsi" w:eastAsia="Calibri" w:hAnsiTheme="minorHAnsi" w:cstheme="minorHAnsi"/>
          <w:color w:val="000000"/>
          <w:sz w:val="24"/>
          <w:szCs w:val="24"/>
          <w:lang w:eastAsia="pl-PL"/>
        </w:rPr>
        <w:t xml:space="preserve">biletów dla mieszkańców Gminy zostały niemalże wyrównane z cenami obowiązującymi w pierwszej </w:t>
      </w:r>
      <w:r w:rsidRPr="00101478">
        <w:rPr>
          <w:rFonts w:asciiTheme="minorHAnsi" w:eastAsia="Calibri" w:hAnsiTheme="minorHAnsi" w:cstheme="minorHAnsi"/>
          <w:noProof/>
          <w:color w:val="000000"/>
          <w:sz w:val="24"/>
          <w:szCs w:val="24"/>
          <w:lang w:eastAsia="pl-PL"/>
        </w:rPr>
        <w:drawing>
          <wp:inline distT="0" distB="0" distL="0" distR="0" wp14:anchorId="517E2022" wp14:editId="6EA39D6D">
            <wp:extent cx="3049" cy="3048"/>
            <wp:effectExtent l="0" t="0" r="0" b="0"/>
            <wp:docPr id="262458" name="Picture 262458"/>
            <wp:cNvGraphicFramePr/>
            <a:graphic xmlns:a="http://schemas.openxmlformats.org/drawingml/2006/main">
              <a:graphicData uri="http://schemas.openxmlformats.org/drawingml/2006/picture">
                <pic:pic xmlns:pic="http://schemas.openxmlformats.org/drawingml/2006/picture">
                  <pic:nvPicPr>
                    <pic:cNvPr id="262458" name="Picture 262458"/>
                    <pic:cNvPicPr/>
                  </pic:nvPicPr>
                  <pic:blipFill>
                    <a:blip r:embed="rId40"/>
                    <a:stretch>
                      <a:fillRect/>
                    </a:stretch>
                  </pic:blipFill>
                  <pic:spPr>
                    <a:xfrm>
                      <a:off x="0" y="0"/>
                      <a:ext cx="3049" cy="3048"/>
                    </a:xfrm>
                    <a:prstGeom prst="rect">
                      <a:avLst/>
                    </a:prstGeom>
                  </pic:spPr>
                </pic:pic>
              </a:graphicData>
            </a:graphic>
          </wp:inline>
        </w:drawing>
      </w:r>
      <w:r w:rsidRPr="00101478">
        <w:rPr>
          <w:rFonts w:asciiTheme="minorHAnsi" w:eastAsia="Calibri" w:hAnsiTheme="minorHAnsi" w:cstheme="minorHAnsi"/>
          <w:color w:val="000000"/>
          <w:sz w:val="24"/>
          <w:szCs w:val="24"/>
          <w:lang w:eastAsia="pl-PL"/>
        </w:rPr>
        <w:t>strefie biletowej, która dotychczas obowiązywała tylko na terenie m.st. Warszawy.</w:t>
      </w:r>
    </w:p>
    <w:p w:rsidR="00AC12C8" w:rsidRPr="00101478" w:rsidRDefault="007B7399" w:rsidP="00101478">
      <w:pPr>
        <w:spacing w:line="360" w:lineRule="auto"/>
        <w:jc w:val="both"/>
        <w:rPr>
          <w:rFonts w:asciiTheme="minorHAnsi" w:eastAsia="Calibri" w:hAnsiTheme="minorHAnsi" w:cstheme="minorHAnsi"/>
          <w:color w:val="000000"/>
          <w:sz w:val="24"/>
          <w:szCs w:val="24"/>
          <w:lang w:eastAsia="pl-PL"/>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2459" o:spid="_x0000_i1025" type="#_x0000_t75" style="width:.65pt;height:.65pt;visibility:visible;mso-wrap-style:square">
            <v:imagedata r:id="rId41" o:title=""/>
          </v:shape>
        </w:pict>
      </w:r>
      <w:r w:rsidR="00074920" w:rsidRPr="00101478">
        <w:rPr>
          <w:rFonts w:asciiTheme="minorHAnsi" w:eastAsia="Calibri" w:hAnsiTheme="minorHAnsi" w:cstheme="minorHAnsi"/>
          <w:color w:val="000000"/>
          <w:sz w:val="24"/>
          <w:szCs w:val="24"/>
          <w:lang w:eastAsia="pl-PL"/>
        </w:rPr>
        <w:t>W 2020 roku wydano 223 szt. „Nieporęckich Kart Komunikacyjnych”, a od ich wprowadzenia</w:t>
      </w:r>
      <w:r w:rsidR="00AC12C8" w:rsidRPr="00101478">
        <w:rPr>
          <w:rFonts w:asciiTheme="minorHAnsi" w:eastAsia="Calibri" w:hAnsiTheme="minorHAnsi" w:cstheme="minorHAnsi"/>
          <w:color w:val="000000"/>
          <w:sz w:val="24"/>
          <w:szCs w:val="24"/>
          <w:lang w:eastAsia="pl-PL"/>
        </w:rPr>
        <w:t xml:space="preserve"> (tj., od dnia </w:t>
      </w:r>
      <w:r w:rsidR="00074920" w:rsidRPr="00101478">
        <w:rPr>
          <w:rFonts w:asciiTheme="minorHAnsi" w:eastAsia="Calibri" w:hAnsiTheme="minorHAnsi" w:cstheme="minorHAnsi"/>
          <w:color w:val="000000"/>
          <w:sz w:val="24"/>
          <w:szCs w:val="24"/>
          <w:lang w:eastAsia="pl-PL"/>
        </w:rPr>
        <w:t>16.10.2017 r.</w:t>
      </w:r>
      <w:r w:rsidR="00AC12C8" w:rsidRPr="00101478">
        <w:rPr>
          <w:rFonts w:asciiTheme="minorHAnsi" w:eastAsia="Calibri" w:hAnsiTheme="minorHAnsi" w:cstheme="minorHAnsi"/>
          <w:color w:val="000000"/>
          <w:sz w:val="24"/>
          <w:szCs w:val="24"/>
          <w:lang w:eastAsia="pl-PL"/>
        </w:rPr>
        <w:t>)</w:t>
      </w:r>
      <w:r w:rsidR="00074920" w:rsidRPr="00101478">
        <w:rPr>
          <w:rFonts w:asciiTheme="minorHAnsi" w:eastAsia="Calibri" w:hAnsiTheme="minorHAnsi" w:cstheme="minorHAnsi"/>
          <w:color w:val="000000"/>
          <w:sz w:val="24"/>
          <w:szCs w:val="24"/>
          <w:lang w:eastAsia="pl-PL"/>
        </w:rPr>
        <w:t xml:space="preserve"> wydano łącznie 2</w:t>
      </w:r>
      <w:r w:rsidR="007F4AE8" w:rsidRPr="00101478">
        <w:rPr>
          <w:rFonts w:asciiTheme="minorHAnsi" w:eastAsia="Calibri" w:hAnsiTheme="minorHAnsi" w:cstheme="minorHAnsi"/>
          <w:color w:val="000000"/>
          <w:sz w:val="24"/>
          <w:szCs w:val="24"/>
          <w:lang w:eastAsia="pl-PL"/>
        </w:rPr>
        <w:t xml:space="preserve"> </w:t>
      </w:r>
      <w:r w:rsidR="00074920" w:rsidRPr="00101478">
        <w:rPr>
          <w:rFonts w:asciiTheme="minorHAnsi" w:eastAsia="Calibri" w:hAnsiTheme="minorHAnsi" w:cstheme="minorHAnsi"/>
          <w:color w:val="000000"/>
          <w:sz w:val="24"/>
          <w:szCs w:val="24"/>
          <w:lang w:eastAsia="pl-PL"/>
        </w:rPr>
        <w:t>172 kart.</w:t>
      </w:r>
    </w:p>
    <w:p w:rsidR="00C85763" w:rsidRPr="00101478" w:rsidRDefault="00C85763" w:rsidP="00101478">
      <w:pPr>
        <w:spacing w:line="360" w:lineRule="auto"/>
        <w:jc w:val="both"/>
        <w:rPr>
          <w:rFonts w:asciiTheme="minorHAnsi" w:eastAsia="Calibri" w:hAnsiTheme="minorHAnsi" w:cstheme="minorHAnsi"/>
          <w:color w:val="000000"/>
          <w:sz w:val="24"/>
          <w:szCs w:val="24"/>
          <w:lang w:eastAsia="pl-PL"/>
        </w:rPr>
      </w:pPr>
      <w:r w:rsidRPr="00101478">
        <w:rPr>
          <w:rFonts w:asciiTheme="minorHAnsi" w:hAnsiTheme="minorHAnsi" w:cstheme="minorHAnsi"/>
          <w:sz w:val="24"/>
          <w:szCs w:val="24"/>
        </w:rPr>
        <w:t xml:space="preserve">W 2020 roku rozpoczęto </w:t>
      </w:r>
      <w:r w:rsidRPr="00101478">
        <w:rPr>
          <w:rFonts w:asciiTheme="minorHAnsi" w:hAnsiTheme="minorHAnsi" w:cstheme="minorHAnsi"/>
          <w:kern w:val="2"/>
          <w:sz w:val="24"/>
          <w:szCs w:val="24"/>
        </w:rPr>
        <w:t>modernizację wiaty przystankowej w Nieporęcie, przy ul. Jana Kazimierza (przystanek: Urząd Gminy) - w</w:t>
      </w:r>
      <w:r w:rsidRPr="00101478">
        <w:rPr>
          <w:rFonts w:asciiTheme="minorHAnsi" w:hAnsiTheme="minorHAnsi" w:cstheme="minorHAnsi"/>
          <w:bCs/>
          <w:kern w:val="2"/>
          <w:sz w:val="24"/>
          <w:szCs w:val="24"/>
          <w:lang w:eastAsia="zh-CN"/>
        </w:rPr>
        <w:t>ykonano projekt architektoniczny modernizacji wiaty wraz z wizualizacją i kosztorysem. W pierwszym etapie, na podstawie projektu, wykonano przebudowę elementów konstrukcyjnych wiaty przystankowej oraz wymieniona została nawierzchnia pod wiatą.</w:t>
      </w:r>
    </w:p>
    <w:p w:rsidR="00101478" w:rsidRDefault="00101478" w:rsidP="00000D1A">
      <w:pPr>
        <w:spacing w:after="83" w:line="360" w:lineRule="auto"/>
        <w:ind w:right="14"/>
        <w:jc w:val="both"/>
        <w:rPr>
          <w:rFonts w:asciiTheme="minorHAnsi" w:eastAsia="Calibri" w:hAnsiTheme="minorHAnsi" w:cstheme="minorHAnsi"/>
          <w:b/>
          <w:color w:val="000000"/>
          <w:sz w:val="24"/>
          <w:szCs w:val="24"/>
          <w:lang w:eastAsia="pl-PL"/>
        </w:rPr>
      </w:pPr>
    </w:p>
    <w:p w:rsidR="00074920" w:rsidRPr="00000D1A" w:rsidRDefault="00074920" w:rsidP="0008555E">
      <w:pPr>
        <w:pStyle w:val="Nagwek2"/>
      </w:pPr>
      <w:bookmarkStart w:id="42" w:name="_Toc73107497"/>
      <w:r w:rsidRPr="00000D1A">
        <w:t>Linie kolejowe</w:t>
      </w:r>
      <w:bookmarkEnd w:id="42"/>
    </w:p>
    <w:p w:rsidR="00074920" w:rsidRPr="00000D1A" w:rsidRDefault="00074920" w:rsidP="00F50A02">
      <w:pPr>
        <w:spacing w:line="360" w:lineRule="auto"/>
        <w:ind w:right="14"/>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W ramach transportu publicznego przez Gminę Nieporęt przebiegają także dwie linie kolejowe:</w:t>
      </w:r>
    </w:p>
    <w:p w:rsidR="00F50A02" w:rsidRDefault="00074920" w:rsidP="00F50A02">
      <w:pPr>
        <w:spacing w:line="360" w:lineRule="auto"/>
        <w:ind w:right="288"/>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noProof/>
          <w:color w:val="000000"/>
          <w:sz w:val="24"/>
          <w:szCs w:val="24"/>
          <w:lang w:eastAsia="pl-PL"/>
        </w:rPr>
        <w:drawing>
          <wp:anchor distT="0" distB="0" distL="114300" distR="114300" simplePos="0" relativeHeight="251657728" behindDoc="0" locked="0" layoutInCell="1" allowOverlap="0" wp14:anchorId="6A2C9FED" wp14:editId="4D004739">
            <wp:simplePos x="0" y="0"/>
            <wp:positionH relativeFrom="page">
              <wp:posOffset>7162800</wp:posOffset>
            </wp:positionH>
            <wp:positionV relativeFrom="page">
              <wp:posOffset>4027557</wp:posOffset>
            </wp:positionV>
            <wp:extent cx="6096" cy="9146"/>
            <wp:effectExtent l="0" t="0" r="0" b="0"/>
            <wp:wrapSquare wrapText="bothSides"/>
            <wp:docPr id="263964" name="Picture 263964"/>
            <wp:cNvGraphicFramePr/>
            <a:graphic xmlns:a="http://schemas.openxmlformats.org/drawingml/2006/main">
              <a:graphicData uri="http://schemas.openxmlformats.org/drawingml/2006/picture">
                <pic:pic xmlns:pic="http://schemas.openxmlformats.org/drawingml/2006/picture">
                  <pic:nvPicPr>
                    <pic:cNvPr id="263964" name="Picture 263964"/>
                    <pic:cNvPicPr/>
                  </pic:nvPicPr>
                  <pic:blipFill>
                    <a:blip r:embed="rId42"/>
                    <a:stretch>
                      <a:fillRect/>
                    </a:stretch>
                  </pic:blipFill>
                  <pic:spPr>
                    <a:xfrm>
                      <a:off x="0" y="0"/>
                      <a:ext cx="6096" cy="9146"/>
                    </a:xfrm>
                    <a:prstGeom prst="rect">
                      <a:avLst/>
                    </a:prstGeom>
                  </pic:spPr>
                </pic:pic>
              </a:graphicData>
            </a:graphic>
          </wp:anchor>
        </w:drawing>
      </w:r>
      <w:r w:rsidR="00F50A02">
        <w:rPr>
          <w:rFonts w:asciiTheme="minorHAnsi" w:eastAsia="Calibri" w:hAnsiTheme="minorHAnsi" w:cstheme="minorHAnsi"/>
          <w:noProof/>
          <w:color w:val="000000"/>
          <w:sz w:val="24"/>
          <w:szCs w:val="24"/>
          <w:lang w:eastAsia="pl-PL"/>
        </w:rPr>
        <w:t xml:space="preserve">- </w:t>
      </w:r>
      <w:r w:rsidRPr="00000D1A">
        <w:rPr>
          <w:rFonts w:asciiTheme="minorHAnsi" w:eastAsia="Calibri" w:hAnsiTheme="minorHAnsi" w:cstheme="minorHAnsi"/>
          <w:color w:val="000000"/>
          <w:sz w:val="24"/>
          <w:szCs w:val="24"/>
          <w:lang w:eastAsia="pl-PL"/>
        </w:rPr>
        <w:t xml:space="preserve">jednotorowa, zelektryfikowana linia kolejowa nr 10 </w:t>
      </w:r>
      <w:r w:rsidR="00101478">
        <w:rPr>
          <w:rFonts w:asciiTheme="minorHAnsi" w:eastAsia="Calibri" w:hAnsiTheme="minorHAnsi" w:cstheme="minorHAnsi"/>
          <w:color w:val="000000"/>
          <w:sz w:val="24"/>
          <w:szCs w:val="24"/>
          <w:lang w:eastAsia="pl-PL"/>
        </w:rPr>
        <w:t xml:space="preserve">o znaczeniu krajowym na trasie: </w:t>
      </w:r>
      <w:r w:rsidR="00F50A02">
        <w:rPr>
          <w:rFonts w:asciiTheme="minorHAnsi" w:eastAsia="Calibri" w:hAnsiTheme="minorHAnsi" w:cstheme="minorHAnsi"/>
          <w:color w:val="000000"/>
          <w:sz w:val="24"/>
          <w:szCs w:val="24"/>
          <w:lang w:eastAsia="pl-PL"/>
        </w:rPr>
        <w:t xml:space="preserve">Legionowo – </w:t>
      </w:r>
      <w:r w:rsidRPr="00000D1A">
        <w:rPr>
          <w:rFonts w:asciiTheme="minorHAnsi" w:eastAsia="Calibri" w:hAnsiTheme="minorHAnsi" w:cstheme="minorHAnsi"/>
          <w:color w:val="000000"/>
          <w:sz w:val="24"/>
          <w:szCs w:val="24"/>
          <w:lang w:eastAsia="pl-PL"/>
        </w:rPr>
        <w:t>Tłuszcz,</w:t>
      </w:r>
    </w:p>
    <w:p w:rsidR="00074920" w:rsidRPr="00000D1A" w:rsidRDefault="00F50A02" w:rsidP="00F50A02">
      <w:pPr>
        <w:spacing w:line="360" w:lineRule="auto"/>
        <w:ind w:right="288"/>
        <w:jc w:val="both"/>
        <w:rPr>
          <w:rFonts w:asciiTheme="minorHAnsi" w:eastAsia="Calibri" w:hAnsiTheme="minorHAnsi" w:cstheme="minorHAnsi"/>
          <w:color w:val="000000"/>
          <w:sz w:val="24"/>
          <w:szCs w:val="24"/>
          <w:lang w:eastAsia="pl-PL"/>
        </w:rPr>
      </w:pPr>
      <w:r>
        <w:rPr>
          <w:rFonts w:asciiTheme="minorHAnsi" w:eastAsia="Calibri" w:hAnsiTheme="minorHAnsi" w:cstheme="minorHAnsi"/>
          <w:color w:val="000000"/>
          <w:sz w:val="24"/>
          <w:szCs w:val="24"/>
          <w:lang w:eastAsia="pl-PL"/>
        </w:rPr>
        <w:t xml:space="preserve">- </w:t>
      </w:r>
      <w:r w:rsidR="00074920" w:rsidRPr="00000D1A">
        <w:rPr>
          <w:rFonts w:asciiTheme="minorHAnsi" w:eastAsia="Calibri" w:hAnsiTheme="minorHAnsi" w:cstheme="minorHAnsi"/>
          <w:color w:val="000000"/>
          <w:sz w:val="24"/>
          <w:szCs w:val="24"/>
          <w:lang w:eastAsia="pl-PL"/>
        </w:rPr>
        <w:t>drugorzędna jednotorowa, nie</w:t>
      </w:r>
      <w:r>
        <w:rPr>
          <w:rFonts w:asciiTheme="minorHAnsi" w:eastAsia="Calibri" w:hAnsiTheme="minorHAnsi" w:cstheme="minorHAnsi"/>
          <w:color w:val="000000"/>
          <w:sz w:val="24"/>
          <w:szCs w:val="24"/>
          <w:lang w:eastAsia="pl-PL"/>
        </w:rPr>
        <w:t xml:space="preserve">zelektryfikowana linia kolejowa nr 28 na trasie Wieliszew – </w:t>
      </w:r>
      <w:r w:rsidR="00074920" w:rsidRPr="00000D1A">
        <w:rPr>
          <w:rFonts w:asciiTheme="minorHAnsi" w:eastAsia="Calibri" w:hAnsiTheme="minorHAnsi" w:cstheme="minorHAnsi"/>
          <w:color w:val="000000"/>
          <w:sz w:val="24"/>
          <w:szCs w:val="24"/>
          <w:lang w:eastAsia="pl-PL"/>
        </w:rPr>
        <w:t>Zegrze.</w:t>
      </w:r>
    </w:p>
    <w:p w:rsidR="007F4AE8" w:rsidRPr="00000D1A" w:rsidRDefault="007F4AE8" w:rsidP="00000D1A">
      <w:pPr>
        <w:spacing w:after="47" w:line="360" w:lineRule="auto"/>
        <w:ind w:right="312"/>
        <w:jc w:val="both"/>
        <w:rPr>
          <w:rFonts w:asciiTheme="minorHAnsi" w:eastAsia="Calibri" w:hAnsiTheme="minorHAnsi" w:cstheme="minorHAnsi"/>
          <w:color w:val="000000"/>
          <w:sz w:val="24"/>
          <w:szCs w:val="24"/>
          <w:lang w:eastAsia="pl-PL"/>
        </w:rPr>
      </w:pPr>
      <w:r w:rsidRPr="00000D1A">
        <w:rPr>
          <w:rFonts w:asciiTheme="minorHAnsi" w:eastAsia="Calibri" w:hAnsiTheme="minorHAnsi" w:cstheme="minorHAnsi"/>
          <w:color w:val="000000"/>
          <w:sz w:val="24"/>
          <w:szCs w:val="24"/>
          <w:lang w:eastAsia="pl-PL"/>
        </w:rPr>
        <w:t>W grudniu 2019 r. na mocy porozumienia pomiędzy Gminą a m.st. Warszawa, w imieniu którego występuje Dyrektor Zarządu Miejskiego w Warszawi</w:t>
      </w:r>
      <w:r w:rsidR="0067119F" w:rsidRPr="00000D1A">
        <w:rPr>
          <w:rFonts w:asciiTheme="minorHAnsi" w:eastAsia="Calibri" w:hAnsiTheme="minorHAnsi" w:cstheme="minorHAnsi"/>
          <w:color w:val="000000"/>
          <w:sz w:val="24"/>
          <w:szCs w:val="24"/>
          <w:lang w:eastAsia="pl-PL"/>
        </w:rPr>
        <w:t xml:space="preserve">e, </w:t>
      </w:r>
      <w:r w:rsidRPr="00000D1A">
        <w:rPr>
          <w:rFonts w:asciiTheme="minorHAnsi" w:eastAsia="Calibri" w:hAnsiTheme="minorHAnsi" w:cstheme="minorHAnsi"/>
          <w:color w:val="000000"/>
          <w:sz w:val="24"/>
          <w:szCs w:val="24"/>
          <w:lang w:eastAsia="pl-PL"/>
        </w:rPr>
        <w:t>uruchomiono linię Szybkiej Kolei Miejskiej (SKM) S-3 n</w:t>
      </w:r>
      <w:r w:rsidR="00F50A02">
        <w:rPr>
          <w:rFonts w:asciiTheme="minorHAnsi" w:eastAsia="Calibri" w:hAnsiTheme="minorHAnsi" w:cstheme="minorHAnsi"/>
          <w:color w:val="000000"/>
          <w:sz w:val="24"/>
          <w:szCs w:val="24"/>
          <w:lang w:eastAsia="pl-PL"/>
        </w:rPr>
        <w:t>a trasie Warszawa — Legionowo – N</w:t>
      </w:r>
      <w:r w:rsidRPr="00000D1A">
        <w:rPr>
          <w:rFonts w:asciiTheme="minorHAnsi" w:eastAsia="Calibri" w:hAnsiTheme="minorHAnsi" w:cstheme="minorHAnsi"/>
          <w:color w:val="000000"/>
          <w:sz w:val="24"/>
          <w:szCs w:val="24"/>
          <w:lang w:eastAsia="pl-PL"/>
        </w:rPr>
        <w:t xml:space="preserve">ieporęt </w:t>
      </w:r>
      <w:r w:rsidR="00F50A02">
        <w:rPr>
          <w:rFonts w:asciiTheme="minorHAnsi" w:eastAsia="Calibri" w:hAnsiTheme="minorHAnsi" w:cstheme="minorHAnsi"/>
          <w:color w:val="000000"/>
          <w:sz w:val="24"/>
          <w:szCs w:val="24"/>
          <w:lang w:eastAsia="pl-PL"/>
        </w:rPr>
        <w:t>–</w:t>
      </w:r>
      <w:r w:rsidRPr="00000D1A">
        <w:rPr>
          <w:rFonts w:asciiTheme="minorHAnsi" w:eastAsia="Calibri" w:hAnsiTheme="minorHAnsi" w:cstheme="minorHAnsi"/>
          <w:color w:val="000000"/>
          <w:sz w:val="24"/>
          <w:szCs w:val="24"/>
          <w:lang w:eastAsia="pl-PL"/>
        </w:rPr>
        <w:t xml:space="preserve"> Wólka Radzymińska </w:t>
      </w:r>
      <w:r w:rsidR="00F50A02">
        <w:rPr>
          <w:rFonts w:asciiTheme="minorHAnsi" w:eastAsia="Calibri" w:hAnsiTheme="minorHAnsi" w:cstheme="minorHAnsi"/>
          <w:color w:val="000000"/>
          <w:sz w:val="24"/>
          <w:szCs w:val="24"/>
          <w:lang w:eastAsia="pl-PL"/>
        </w:rPr>
        <w:t>–</w:t>
      </w:r>
      <w:r w:rsidRPr="00000D1A">
        <w:rPr>
          <w:rFonts w:asciiTheme="minorHAnsi" w:eastAsia="Calibri" w:hAnsiTheme="minorHAnsi" w:cstheme="minorHAnsi"/>
          <w:color w:val="000000"/>
          <w:sz w:val="24"/>
          <w:szCs w:val="24"/>
          <w:lang w:eastAsia="pl-PL"/>
        </w:rPr>
        <w:t xml:space="preserve"> Radzymin. Pierwszy kurs linii SKM S-3 odbył się 2 stycznia 2020 r.</w:t>
      </w:r>
      <w:r w:rsidR="00AD3CA0" w:rsidRPr="00000D1A">
        <w:rPr>
          <w:rFonts w:asciiTheme="minorHAnsi" w:eastAsia="Calibri" w:hAnsiTheme="minorHAnsi" w:cstheme="minorHAnsi"/>
          <w:color w:val="000000"/>
          <w:sz w:val="24"/>
          <w:szCs w:val="24"/>
          <w:lang w:eastAsia="pl-PL"/>
        </w:rPr>
        <w:t xml:space="preserve"> </w:t>
      </w:r>
    </w:p>
    <w:p w:rsidR="007F4AE8" w:rsidRPr="00000D1A" w:rsidRDefault="007F4AE8" w:rsidP="00000D1A">
      <w:pPr>
        <w:spacing w:after="47" w:line="360" w:lineRule="auto"/>
        <w:ind w:right="312"/>
        <w:jc w:val="both"/>
        <w:rPr>
          <w:rFonts w:asciiTheme="minorHAnsi" w:eastAsia="Calibri" w:hAnsiTheme="minorHAnsi" w:cstheme="minorHAnsi"/>
          <w:color w:val="000000"/>
          <w:sz w:val="24"/>
          <w:szCs w:val="24"/>
          <w:lang w:eastAsia="pl-PL"/>
        </w:rPr>
      </w:pPr>
    </w:p>
    <w:p w:rsidR="00AA63EA" w:rsidRPr="00AE3805" w:rsidRDefault="00AA63EA" w:rsidP="00000D1A">
      <w:pPr>
        <w:spacing w:line="240" w:lineRule="auto"/>
        <w:rPr>
          <w:rFonts w:asciiTheme="minorHAnsi" w:hAnsiTheme="minorHAnsi" w:cstheme="minorHAnsi"/>
          <w:b/>
          <w:color w:val="FF0000"/>
          <w:sz w:val="24"/>
          <w:szCs w:val="24"/>
          <w:highlight w:val="yellow"/>
        </w:rPr>
        <w:sectPr w:rsidR="00AA63EA" w:rsidRPr="00AE3805" w:rsidSect="00624828">
          <w:pgSz w:w="11906" w:h="16838"/>
          <w:pgMar w:top="1843" w:right="1417" w:bottom="1417" w:left="1417" w:header="708" w:footer="708" w:gutter="0"/>
          <w:cols w:space="708"/>
          <w:docGrid w:linePitch="360"/>
        </w:sectPr>
      </w:pPr>
    </w:p>
    <w:p w:rsidR="00C41521" w:rsidRDefault="00C41521" w:rsidP="00A70B1E">
      <w:pPr>
        <w:pStyle w:val="Normalny1"/>
        <w:spacing w:line="360" w:lineRule="auto"/>
        <w:jc w:val="both"/>
        <w:rPr>
          <w:rFonts w:asciiTheme="minorHAnsi" w:hAnsiTheme="minorHAnsi" w:cstheme="minorHAnsi"/>
        </w:rPr>
      </w:pPr>
    </w:p>
    <w:p w:rsidR="00E212D9" w:rsidRPr="004B23E5" w:rsidRDefault="00A5592E" w:rsidP="007931C4">
      <w:pPr>
        <w:pStyle w:val="Nagwek1"/>
        <w:rPr>
          <w:color w:val="FF0000"/>
        </w:rPr>
      </w:pPr>
      <w:bookmarkStart w:id="43" w:name="_Toc73107498"/>
      <w:r w:rsidRPr="004B23E5">
        <w:t>INFRASTRUKTURA</w:t>
      </w:r>
      <w:bookmarkEnd w:id="43"/>
      <w:r w:rsidRPr="004B23E5">
        <w:t xml:space="preserve"> </w:t>
      </w:r>
    </w:p>
    <w:p w:rsidR="00E212D9" w:rsidRDefault="00E212D9">
      <w:pPr>
        <w:pStyle w:val="Normalny1"/>
        <w:rPr>
          <w:rFonts w:asciiTheme="minorHAnsi" w:hAnsiTheme="minorHAnsi" w:cstheme="minorHAnsi"/>
        </w:rPr>
      </w:pPr>
    </w:p>
    <w:p w:rsidR="00E212D9" w:rsidRDefault="00A5592E" w:rsidP="007931C4">
      <w:pPr>
        <w:pStyle w:val="Nagwek2"/>
      </w:pPr>
      <w:bookmarkStart w:id="44" w:name="_Toc73107499"/>
      <w:r w:rsidRPr="004B23E5">
        <w:t>Sieć wodociągowa i kanalizacyjna</w:t>
      </w:r>
      <w:bookmarkEnd w:id="44"/>
    </w:p>
    <w:p w:rsidR="006869F5" w:rsidRPr="00216F19" w:rsidRDefault="006869F5" w:rsidP="00216F19">
      <w:pPr>
        <w:spacing w:line="360" w:lineRule="auto"/>
        <w:jc w:val="both"/>
        <w:rPr>
          <w:rFonts w:asciiTheme="minorHAnsi" w:eastAsia="Times New Roman" w:hAnsiTheme="minorHAnsi" w:cstheme="minorHAnsi"/>
          <w:sz w:val="24"/>
          <w:szCs w:val="24"/>
          <w:lang w:eastAsia="pl-PL"/>
        </w:rPr>
      </w:pPr>
      <w:r w:rsidRPr="00216F19">
        <w:rPr>
          <w:rFonts w:asciiTheme="minorHAnsi" w:eastAsia="Times New Roman" w:hAnsiTheme="minorHAnsi" w:cstheme="minorHAnsi"/>
          <w:sz w:val="24"/>
          <w:szCs w:val="24"/>
          <w:lang w:eastAsia="pl-PL"/>
        </w:rPr>
        <w:t>Administracją i eksploatacją sieci wodocią</w:t>
      </w:r>
      <w:r w:rsidR="005B432E">
        <w:rPr>
          <w:rFonts w:asciiTheme="minorHAnsi" w:eastAsia="Times New Roman" w:hAnsiTheme="minorHAnsi" w:cstheme="minorHAnsi"/>
          <w:sz w:val="24"/>
          <w:szCs w:val="24"/>
          <w:lang w:eastAsia="pl-PL"/>
        </w:rPr>
        <w:t>gowej na terenie Gminy Nieporęt</w:t>
      </w:r>
      <w:r w:rsidRPr="00216F19">
        <w:rPr>
          <w:rFonts w:asciiTheme="minorHAnsi" w:eastAsia="Times New Roman" w:hAnsiTheme="minorHAnsi" w:cstheme="minorHAnsi"/>
          <w:sz w:val="24"/>
          <w:szCs w:val="24"/>
          <w:lang w:eastAsia="pl-PL"/>
        </w:rPr>
        <w:t xml:space="preserve"> zajmuje się Gminny Zakład Komunalny w Nieporęcie, </w:t>
      </w:r>
      <w:r w:rsidR="00614F4E">
        <w:rPr>
          <w:rFonts w:asciiTheme="minorHAnsi" w:eastAsia="Times New Roman" w:hAnsiTheme="minorHAnsi" w:cstheme="minorHAnsi"/>
          <w:sz w:val="24"/>
          <w:szCs w:val="24"/>
          <w:lang w:eastAsia="pl-PL"/>
        </w:rPr>
        <w:t>który realizuje zadania własne G</w:t>
      </w:r>
      <w:r w:rsidRPr="00216F19">
        <w:rPr>
          <w:rFonts w:asciiTheme="minorHAnsi" w:eastAsia="Times New Roman" w:hAnsiTheme="minorHAnsi" w:cstheme="minorHAnsi"/>
          <w:sz w:val="24"/>
          <w:szCs w:val="24"/>
          <w:lang w:eastAsia="pl-PL"/>
        </w:rPr>
        <w:t xml:space="preserve">miny obejmujące </w:t>
      </w:r>
      <w:r w:rsidRPr="00216F19">
        <w:rPr>
          <w:rFonts w:asciiTheme="minorHAnsi" w:eastAsia="Times New Roman" w:hAnsiTheme="minorHAnsi" w:cstheme="minorHAnsi"/>
          <w:color w:val="000000"/>
          <w:sz w:val="24"/>
          <w:szCs w:val="24"/>
          <w:lang w:eastAsia="pl-PL"/>
        </w:rPr>
        <w:t>zaspokajanie zbiorowych potrzeb społeczności lokalnej w zakresie zaopatrzenia w wodę i odprowadzania ścieków oraz administrowanie mieszkaniowym zasobem Gminy.</w:t>
      </w:r>
    </w:p>
    <w:p w:rsidR="006869F5" w:rsidRPr="00216F19" w:rsidRDefault="006869F5" w:rsidP="00216F19">
      <w:pPr>
        <w:spacing w:line="360" w:lineRule="auto"/>
        <w:jc w:val="both"/>
        <w:rPr>
          <w:rFonts w:asciiTheme="minorHAnsi" w:eastAsia="Times New Roman" w:hAnsiTheme="minorHAnsi" w:cstheme="minorHAnsi"/>
          <w:sz w:val="24"/>
          <w:szCs w:val="24"/>
          <w:lang w:eastAsia="pl-PL"/>
        </w:rPr>
      </w:pPr>
      <w:r w:rsidRPr="00216F19">
        <w:rPr>
          <w:rFonts w:asciiTheme="minorHAnsi" w:eastAsia="Times New Roman" w:hAnsiTheme="minorHAnsi" w:cstheme="minorHAnsi"/>
          <w:color w:val="000000"/>
          <w:sz w:val="24"/>
          <w:szCs w:val="24"/>
          <w:shd w:val="clear" w:color="auto" w:fill="FFFFFF"/>
          <w:lang w:eastAsia="pl-PL"/>
        </w:rPr>
        <w:t>Gminny Zakład Komunalny w Nieporęcie w ramach prowadzonej działalności eksploatował</w:t>
      </w:r>
      <w:r w:rsidR="00216F19" w:rsidRPr="00216F19">
        <w:rPr>
          <w:rFonts w:asciiTheme="minorHAnsi" w:eastAsia="Times New Roman" w:hAnsiTheme="minorHAnsi" w:cstheme="minorHAnsi"/>
          <w:color w:val="000000"/>
          <w:sz w:val="24"/>
          <w:szCs w:val="24"/>
          <w:shd w:val="clear" w:color="auto" w:fill="FFFFFF"/>
          <w:lang w:eastAsia="pl-PL"/>
        </w:rPr>
        <w:t xml:space="preserve"> w 2020 r. </w:t>
      </w:r>
      <w:r w:rsidRPr="00216F19">
        <w:rPr>
          <w:rFonts w:asciiTheme="minorHAnsi" w:eastAsia="Times New Roman" w:hAnsiTheme="minorHAnsi" w:cstheme="minorHAnsi"/>
          <w:color w:val="000000"/>
          <w:sz w:val="24"/>
          <w:szCs w:val="24"/>
          <w:shd w:val="clear" w:color="auto" w:fill="FFFFFF"/>
          <w:lang w:eastAsia="pl-PL"/>
        </w:rPr>
        <w:t xml:space="preserve"> 125,719 km sieci wodociągowej i 17,04 km sieci kanalizacyjnej, w tym 11 przepompowni ścieków.</w:t>
      </w:r>
    </w:p>
    <w:p w:rsidR="006869F5" w:rsidRPr="00216F19" w:rsidRDefault="006869F5" w:rsidP="00216F19">
      <w:pPr>
        <w:spacing w:line="360" w:lineRule="auto"/>
        <w:jc w:val="both"/>
        <w:rPr>
          <w:rFonts w:asciiTheme="minorHAnsi" w:eastAsia="Times New Roman" w:hAnsiTheme="minorHAnsi" w:cstheme="minorHAnsi"/>
          <w:sz w:val="24"/>
          <w:szCs w:val="24"/>
          <w:lang w:eastAsia="pl-PL"/>
        </w:rPr>
      </w:pPr>
    </w:p>
    <w:p w:rsidR="006869F5" w:rsidRPr="00216F19" w:rsidRDefault="006869F5" w:rsidP="00216F19">
      <w:pPr>
        <w:spacing w:line="360" w:lineRule="auto"/>
        <w:jc w:val="both"/>
        <w:rPr>
          <w:rFonts w:asciiTheme="minorHAnsi" w:eastAsia="Times New Roman" w:hAnsiTheme="minorHAnsi" w:cstheme="minorHAnsi"/>
          <w:sz w:val="24"/>
          <w:szCs w:val="24"/>
          <w:lang w:eastAsia="pl-PL"/>
        </w:rPr>
      </w:pPr>
      <w:r w:rsidRPr="00216F19">
        <w:rPr>
          <w:rFonts w:asciiTheme="minorHAnsi" w:eastAsia="Times New Roman" w:hAnsiTheme="minorHAnsi" w:cstheme="minorHAnsi"/>
          <w:color w:val="000000"/>
          <w:sz w:val="24"/>
          <w:szCs w:val="24"/>
          <w:shd w:val="clear" w:color="auto" w:fill="FFFFFF"/>
          <w:lang w:eastAsia="pl-PL"/>
        </w:rPr>
        <w:t>Dla potrzeb realizacji zadań Zakład eksploatuje 2 stacje uzdatniania wody w Stanisławowie Pierwszym, której dobowa zdolność produkcyjna wynosi 1615 m³ i w Józefowie ze zdolnością produkcyjną 1379 m³ oraz Oczyszczalnię Ścieków w Nieporęcie.</w:t>
      </w:r>
    </w:p>
    <w:p w:rsidR="006869F5" w:rsidRPr="00216F19" w:rsidRDefault="006869F5" w:rsidP="00216F19">
      <w:pPr>
        <w:spacing w:line="360" w:lineRule="auto"/>
        <w:jc w:val="both"/>
        <w:rPr>
          <w:rFonts w:asciiTheme="minorHAnsi" w:eastAsia="Times New Roman" w:hAnsiTheme="minorHAnsi" w:cstheme="minorHAnsi"/>
          <w:sz w:val="24"/>
          <w:szCs w:val="24"/>
          <w:lang w:eastAsia="pl-PL"/>
        </w:rPr>
      </w:pPr>
      <w:r w:rsidRPr="00216F19">
        <w:rPr>
          <w:rFonts w:asciiTheme="minorHAnsi" w:eastAsia="Times New Roman" w:hAnsiTheme="minorHAnsi" w:cstheme="minorHAnsi"/>
          <w:color w:val="000000"/>
          <w:sz w:val="24"/>
          <w:szCs w:val="24"/>
          <w:shd w:val="clear" w:color="auto" w:fill="FFFFFF"/>
          <w:lang w:eastAsia="pl-PL"/>
        </w:rPr>
        <w:t>Z wodociągu gminnego korzysta 3765 gospodarstw w tym firmy.</w:t>
      </w:r>
    </w:p>
    <w:p w:rsidR="003729DE" w:rsidRDefault="006869F5" w:rsidP="003729DE">
      <w:pPr>
        <w:spacing w:line="360" w:lineRule="auto"/>
        <w:jc w:val="both"/>
        <w:rPr>
          <w:rFonts w:asciiTheme="minorHAnsi" w:eastAsia="Times New Roman" w:hAnsiTheme="minorHAnsi" w:cstheme="minorHAnsi"/>
          <w:color w:val="000000"/>
          <w:sz w:val="24"/>
          <w:szCs w:val="24"/>
          <w:shd w:val="clear" w:color="auto" w:fill="FFFFFF"/>
          <w:lang w:eastAsia="pl-PL"/>
        </w:rPr>
      </w:pPr>
      <w:r w:rsidRPr="00216F19">
        <w:rPr>
          <w:rFonts w:asciiTheme="minorHAnsi" w:eastAsia="Times New Roman" w:hAnsiTheme="minorHAnsi" w:cstheme="minorHAnsi"/>
          <w:color w:val="000000"/>
          <w:sz w:val="24"/>
          <w:szCs w:val="24"/>
          <w:shd w:val="clear" w:color="auto" w:fill="FFFFFF"/>
          <w:lang w:eastAsia="pl-PL"/>
        </w:rPr>
        <w:t>W 2020 r. dostarczono do odbiorców 637 217,87 m</w:t>
      </w:r>
      <w:r w:rsidRPr="00216F19">
        <w:rPr>
          <w:rFonts w:asciiTheme="minorHAnsi" w:eastAsia="Times New Roman" w:hAnsiTheme="minorHAnsi" w:cstheme="minorHAnsi"/>
          <w:color w:val="000000"/>
          <w:sz w:val="24"/>
          <w:szCs w:val="24"/>
          <w:shd w:val="clear" w:color="auto" w:fill="FFFFFF"/>
          <w:vertAlign w:val="superscript"/>
          <w:lang w:eastAsia="pl-PL"/>
        </w:rPr>
        <w:t xml:space="preserve">3 </w:t>
      </w:r>
      <w:r w:rsidRPr="00216F19">
        <w:rPr>
          <w:rFonts w:asciiTheme="minorHAnsi" w:eastAsia="Times New Roman" w:hAnsiTheme="minorHAnsi" w:cstheme="minorHAnsi"/>
          <w:color w:val="000000"/>
          <w:sz w:val="24"/>
          <w:szCs w:val="24"/>
          <w:shd w:val="clear" w:color="auto" w:fill="FFFFFF"/>
          <w:lang w:eastAsia="pl-PL"/>
        </w:rPr>
        <w:t>wody i odebrano 100 318,29 m</w:t>
      </w:r>
      <w:r w:rsidRPr="00216F19">
        <w:rPr>
          <w:rFonts w:asciiTheme="minorHAnsi" w:eastAsia="Times New Roman" w:hAnsiTheme="minorHAnsi" w:cstheme="minorHAnsi"/>
          <w:color w:val="000000"/>
          <w:sz w:val="24"/>
          <w:szCs w:val="24"/>
          <w:shd w:val="clear" w:color="auto" w:fill="FFFFFF"/>
          <w:vertAlign w:val="superscript"/>
          <w:lang w:eastAsia="pl-PL"/>
        </w:rPr>
        <w:t xml:space="preserve">3 </w:t>
      </w:r>
      <w:r w:rsidR="003729DE">
        <w:rPr>
          <w:rFonts w:asciiTheme="minorHAnsi" w:eastAsia="Times New Roman" w:hAnsiTheme="minorHAnsi" w:cstheme="minorHAnsi"/>
          <w:color w:val="000000"/>
          <w:sz w:val="24"/>
          <w:szCs w:val="24"/>
          <w:shd w:val="clear" w:color="auto" w:fill="FFFFFF"/>
          <w:lang w:eastAsia="pl-PL"/>
        </w:rPr>
        <w:t>ścieków.</w:t>
      </w:r>
    </w:p>
    <w:p w:rsidR="005B432E" w:rsidRPr="00566D48" w:rsidRDefault="005B432E" w:rsidP="005B432E">
      <w:pPr>
        <w:spacing w:line="240" w:lineRule="auto"/>
        <w:rPr>
          <w:rFonts w:ascii="Times New Roman" w:eastAsia="Times New Roman" w:hAnsi="Times New Roman" w:cs="Times New Roman"/>
          <w:color w:val="000000"/>
          <w:sz w:val="20"/>
          <w:szCs w:val="20"/>
          <w:lang w:eastAsia="pl-PL"/>
        </w:rPr>
      </w:pPr>
      <w:r w:rsidRPr="00566D48">
        <w:rPr>
          <w:rFonts w:asciiTheme="minorHAnsi" w:eastAsia="Times New Roman" w:hAnsiTheme="minorHAnsi" w:cstheme="minorHAnsi"/>
          <w:i/>
          <w:color w:val="000000"/>
          <w:sz w:val="20"/>
          <w:szCs w:val="20"/>
          <w:shd w:val="clear" w:color="auto" w:fill="FFFFFF"/>
          <w:lang w:eastAsia="pl-PL"/>
        </w:rPr>
        <w:t>Tabela – przychody i wydatki GZK w Nieporęcie</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1280"/>
        <w:gridCol w:w="1492"/>
        <w:gridCol w:w="1492"/>
        <w:gridCol w:w="1492"/>
        <w:gridCol w:w="1422"/>
        <w:gridCol w:w="1422"/>
        <w:gridCol w:w="1414"/>
      </w:tblGrid>
      <w:tr w:rsidR="003729DE" w:rsidRPr="006869F5" w:rsidTr="003729DE">
        <w:trPr>
          <w:tblCellSpacing w:w="0" w:type="dxa"/>
        </w:trPr>
        <w:tc>
          <w:tcPr>
            <w:tcW w:w="639" w:type="pct"/>
            <w:vMerge w:val="restart"/>
            <w:tcBorders>
              <w:top w:val="outset" w:sz="6" w:space="0" w:color="000000"/>
              <w:left w:val="outset" w:sz="6" w:space="0" w:color="000000"/>
              <w:bottom w:val="outset" w:sz="6" w:space="0" w:color="000000"/>
              <w:right w:val="outset" w:sz="6" w:space="0" w:color="000000"/>
            </w:tcBorders>
            <w:hideMark/>
          </w:tcPr>
          <w:p w:rsidR="003729DE" w:rsidRPr="00566D48" w:rsidRDefault="003729DE" w:rsidP="006869F5">
            <w:pPr>
              <w:spacing w:before="100" w:beforeAutospacing="1" w:after="119" w:line="240" w:lineRule="auto"/>
              <w:rPr>
                <w:rFonts w:asciiTheme="minorHAnsi" w:eastAsia="Times New Roman" w:hAnsiTheme="minorHAnsi" w:cstheme="minorHAnsi"/>
                <w:sz w:val="20"/>
                <w:szCs w:val="20"/>
                <w:lang w:eastAsia="pl-PL"/>
              </w:rPr>
            </w:pPr>
          </w:p>
        </w:tc>
        <w:tc>
          <w:tcPr>
            <w:tcW w:w="2235" w:type="pct"/>
            <w:gridSpan w:val="3"/>
            <w:tcBorders>
              <w:top w:val="outset" w:sz="6" w:space="0" w:color="000000"/>
              <w:left w:val="outset" w:sz="6" w:space="0" w:color="000000"/>
              <w:bottom w:val="outset" w:sz="6" w:space="0" w:color="000000"/>
              <w:right w:val="outset" w:sz="6" w:space="0" w:color="000000"/>
            </w:tcBorders>
            <w:shd w:val="clear" w:color="auto" w:fill="DDDDDD"/>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Przychody:</w:t>
            </w:r>
          </w:p>
        </w:tc>
        <w:tc>
          <w:tcPr>
            <w:tcW w:w="2126" w:type="pct"/>
            <w:gridSpan w:val="3"/>
            <w:tcBorders>
              <w:top w:val="outset" w:sz="6" w:space="0" w:color="000000"/>
              <w:left w:val="outset" w:sz="6" w:space="0" w:color="000000"/>
              <w:bottom w:val="outset" w:sz="6" w:space="0" w:color="000000"/>
              <w:right w:val="outset" w:sz="6" w:space="0" w:color="000000"/>
            </w:tcBorders>
            <w:shd w:val="clear" w:color="auto" w:fill="DDDDDD"/>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Wydatki:</w:t>
            </w:r>
          </w:p>
        </w:tc>
      </w:tr>
      <w:tr w:rsidR="003729DE" w:rsidRPr="006869F5" w:rsidTr="003729DE">
        <w:trPr>
          <w:tblCellSpacing w:w="0" w:type="dxa"/>
        </w:trPr>
        <w:tc>
          <w:tcPr>
            <w:tcW w:w="639" w:type="pct"/>
            <w:vMerge/>
            <w:tcBorders>
              <w:top w:val="outset" w:sz="6" w:space="0" w:color="000000"/>
              <w:left w:val="outset" w:sz="6" w:space="0" w:color="000000"/>
              <w:bottom w:val="outset" w:sz="6" w:space="0" w:color="000000"/>
              <w:right w:val="outset" w:sz="6" w:space="0" w:color="000000"/>
            </w:tcBorders>
            <w:vAlign w:val="center"/>
            <w:hideMark/>
          </w:tcPr>
          <w:p w:rsidR="003729DE" w:rsidRPr="00566D48" w:rsidRDefault="003729DE" w:rsidP="006869F5">
            <w:pPr>
              <w:spacing w:line="240" w:lineRule="auto"/>
              <w:rPr>
                <w:rFonts w:asciiTheme="minorHAnsi" w:eastAsia="Times New Roman" w:hAnsiTheme="minorHAnsi" w:cstheme="minorHAnsi"/>
                <w:sz w:val="20"/>
                <w:szCs w:val="20"/>
                <w:lang w:eastAsia="pl-PL"/>
              </w:rPr>
            </w:pPr>
          </w:p>
        </w:tc>
        <w:tc>
          <w:tcPr>
            <w:tcW w:w="745" w:type="pct"/>
            <w:tcBorders>
              <w:top w:val="outset" w:sz="6" w:space="0" w:color="000000"/>
              <w:left w:val="outset" w:sz="6" w:space="0" w:color="000000"/>
              <w:bottom w:val="outset" w:sz="6" w:space="0" w:color="000000"/>
              <w:right w:val="outset" w:sz="6" w:space="0" w:color="000000"/>
            </w:tcBorders>
            <w:shd w:val="clear" w:color="auto" w:fill="DDDDDD"/>
          </w:tcPr>
          <w:p w:rsidR="003729DE" w:rsidRPr="00566D48" w:rsidRDefault="003729DE" w:rsidP="005B432E">
            <w:pPr>
              <w:spacing w:before="100" w:beforeAutospacing="1" w:after="119" w:line="240" w:lineRule="auto"/>
              <w:jc w:val="center"/>
              <w:rPr>
                <w:rFonts w:asciiTheme="minorHAnsi" w:eastAsia="Times New Roman" w:hAnsiTheme="minorHAnsi" w:cstheme="minorHAnsi"/>
                <w:b/>
                <w:bCs/>
                <w:sz w:val="20"/>
                <w:szCs w:val="20"/>
                <w:lang w:eastAsia="pl-PL"/>
              </w:rPr>
            </w:pPr>
            <w:r w:rsidRPr="00566D48">
              <w:rPr>
                <w:rFonts w:asciiTheme="minorHAnsi" w:eastAsia="Times New Roman" w:hAnsiTheme="minorHAnsi" w:cstheme="minorHAnsi"/>
                <w:b/>
                <w:bCs/>
                <w:sz w:val="20"/>
                <w:szCs w:val="20"/>
                <w:lang w:eastAsia="pl-PL"/>
              </w:rPr>
              <w:t>rok 2018</w:t>
            </w:r>
          </w:p>
        </w:tc>
        <w:tc>
          <w:tcPr>
            <w:tcW w:w="745"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rok 2019</w:t>
            </w:r>
          </w:p>
        </w:tc>
        <w:tc>
          <w:tcPr>
            <w:tcW w:w="745"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rok 2020</w:t>
            </w:r>
          </w:p>
        </w:tc>
        <w:tc>
          <w:tcPr>
            <w:tcW w:w="710" w:type="pct"/>
            <w:tcBorders>
              <w:top w:val="outset" w:sz="6" w:space="0" w:color="000000"/>
              <w:left w:val="outset" w:sz="6" w:space="0" w:color="000000"/>
              <w:bottom w:val="outset" w:sz="6" w:space="0" w:color="000000"/>
              <w:right w:val="outset" w:sz="6" w:space="0" w:color="000000"/>
            </w:tcBorders>
            <w:shd w:val="clear" w:color="auto" w:fill="DDDDDD"/>
          </w:tcPr>
          <w:p w:rsidR="003729DE" w:rsidRPr="00566D48" w:rsidRDefault="003729DE" w:rsidP="005B432E">
            <w:pPr>
              <w:spacing w:before="100" w:beforeAutospacing="1" w:after="119" w:line="240" w:lineRule="auto"/>
              <w:jc w:val="center"/>
              <w:rPr>
                <w:rFonts w:asciiTheme="minorHAnsi" w:eastAsia="Times New Roman" w:hAnsiTheme="minorHAnsi" w:cstheme="minorHAnsi"/>
                <w:b/>
                <w:bCs/>
                <w:sz w:val="20"/>
                <w:szCs w:val="20"/>
                <w:lang w:eastAsia="pl-PL"/>
              </w:rPr>
            </w:pPr>
            <w:r w:rsidRPr="00566D48">
              <w:rPr>
                <w:rFonts w:asciiTheme="minorHAnsi" w:eastAsia="Times New Roman" w:hAnsiTheme="minorHAnsi" w:cstheme="minorHAnsi"/>
                <w:b/>
                <w:bCs/>
                <w:sz w:val="20"/>
                <w:szCs w:val="20"/>
                <w:lang w:eastAsia="pl-PL"/>
              </w:rPr>
              <w:t>rok 2018</w:t>
            </w:r>
          </w:p>
        </w:tc>
        <w:tc>
          <w:tcPr>
            <w:tcW w:w="710"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rok 2019</w:t>
            </w:r>
          </w:p>
        </w:tc>
        <w:tc>
          <w:tcPr>
            <w:tcW w:w="706"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rok 2020</w:t>
            </w:r>
          </w:p>
        </w:tc>
      </w:tr>
      <w:tr w:rsidR="003729DE" w:rsidRPr="006869F5" w:rsidTr="003729DE">
        <w:trPr>
          <w:tblCellSpacing w:w="0" w:type="dxa"/>
        </w:trPr>
        <w:tc>
          <w:tcPr>
            <w:tcW w:w="639"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6869F5">
            <w:pPr>
              <w:spacing w:before="100" w:beforeAutospacing="1" w:after="119" w:line="240" w:lineRule="auto"/>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woda</w:t>
            </w:r>
          </w:p>
        </w:tc>
        <w:tc>
          <w:tcPr>
            <w:tcW w:w="745" w:type="pct"/>
            <w:tcBorders>
              <w:top w:val="outset" w:sz="6" w:space="0" w:color="000000"/>
              <w:left w:val="outset" w:sz="6" w:space="0" w:color="000000"/>
              <w:bottom w:val="outset" w:sz="6" w:space="0" w:color="000000"/>
              <w:right w:val="outset" w:sz="6" w:space="0" w:color="000000"/>
            </w:tcBorders>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2 289 085,51 zł</w:t>
            </w:r>
          </w:p>
        </w:tc>
        <w:tc>
          <w:tcPr>
            <w:tcW w:w="745"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2 267 984,14 zł</w:t>
            </w:r>
          </w:p>
        </w:tc>
        <w:tc>
          <w:tcPr>
            <w:tcW w:w="745"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2 188 057,74 zł</w:t>
            </w:r>
          </w:p>
        </w:tc>
        <w:tc>
          <w:tcPr>
            <w:tcW w:w="710" w:type="pct"/>
            <w:tcBorders>
              <w:top w:val="outset" w:sz="6" w:space="0" w:color="000000"/>
              <w:left w:val="outset" w:sz="6" w:space="0" w:color="000000"/>
              <w:bottom w:val="outset" w:sz="6" w:space="0" w:color="000000"/>
              <w:right w:val="outset" w:sz="6" w:space="0" w:color="000000"/>
            </w:tcBorders>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1 986 272,75 zł</w:t>
            </w:r>
          </w:p>
        </w:tc>
        <w:tc>
          <w:tcPr>
            <w:tcW w:w="710"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2 199 745,68 zł</w:t>
            </w:r>
          </w:p>
        </w:tc>
        <w:tc>
          <w:tcPr>
            <w:tcW w:w="706"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2 275 713,09 zł</w:t>
            </w:r>
          </w:p>
        </w:tc>
      </w:tr>
      <w:tr w:rsidR="003729DE" w:rsidRPr="006869F5" w:rsidTr="003729DE">
        <w:trPr>
          <w:tblCellSpacing w:w="0" w:type="dxa"/>
        </w:trPr>
        <w:tc>
          <w:tcPr>
            <w:tcW w:w="639" w:type="pct"/>
            <w:tcBorders>
              <w:top w:val="outset" w:sz="6" w:space="0" w:color="000000"/>
              <w:left w:val="outset" w:sz="6" w:space="0" w:color="000000"/>
              <w:bottom w:val="outset" w:sz="6" w:space="0" w:color="000000"/>
              <w:right w:val="outset" w:sz="6" w:space="0" w:color="000000"/>
            </w:tcBorders>
            <w:shd w:val="clear" w:color="auto" w:fill="DDDDDD"/>
            <w:hideMark/>
          </w:tcPr>
          <w:p w:rsidR="003729DE" w:rsidRPr="00566D48" w:rsidRDefault="003729DE" w:rsidP="006869F5">
            <w:pPr>
              <w:spacing w:before="100" w:beforeAutospacing="1" w:after="119" w:line="240" w:lineRule="auto"/>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ścieki</w:t>
            </w:r>
          </w:p>
        </w:tc>
        <w:tc>
          <w:tcPr>
            <w:tcW w:w="745" w:type="pct"/>
            <w:tcBorders>
              <w:top w:val="outset" w:sz="6" w:space="0" w:color="000000"/>
              <w:left w:val="outset" w:sz="6" w:space="0" w:color="000000"/>
              <w:bottom w:val="outset" w:sz="6" w:space="0" w:color="000000"/>
              <w:right w:val="outset" w:sz="6" w:space="0" w:color="000000"/>
            </w:tcBorders>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525 016,42 zł</w:t>
            </w:r>
          </w:p>
        </w:tc>
        <w:tc>
          <w:tcPr>
            <w:tcW w:w="745"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531 233,33 zł</w:t>
            </w:r>
          </w:p>
        </w:tc>
        <w:tc>
          <w:tcPr>
            <w:tcW w:w="745"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541 024,97 zł</w:t>
            </w:r>
          </w:p>
        </w:tc>
        <w:tc>
          <w:tcPr>
            <w:tcW w:w="710" w:type="pct"/>
            <w:tcBorders>
              <w:top w:val="outset" w:sz="6" w:space="0" w:color="000000"/>
              <w:left w:val="outset" w:sz="6" w:space="0" w:color="000000"/>
              <w:bottom w:val="outset" w:sz="6" w:space="0" w:color="000000"/>
              <w:right w:val="outset" w:sz="6" w:space="0" w:color="000000"/>
            </w:tcBorders>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1 275 308,79 zł</w:t>
            </w:r>
          </w:p>
        </w:tc>
        <w:tc>
          <w:tcPr>
            <w:tcW w:w="710"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977 949,51 zł</w:t>
            </w:r>
          </w:p>
        </w:tc>
        <w:tc>
          <w:tcPr>
            <w:tcW w:w="706" w:type="pct"/>
            <w:tcBorders>
              <w:top w:val="outset" w:sz="6" w:space="0" w:color="000000"/>
              <w:left w:val="outset" w:sz="6" w:space="0" w:color="000000"/>
              <w:bottom w:val="outset" w:sz="6" w:space="0" w:color="000000"/>
              <w:right w:val="outset" w:sz="6" w:space="0" w:color="000000"/>
            </w:tcBorders>
            <w:hideMark/>
          </w:tcPr>
          <w:p w:rsidR="003729DE" w:rsidRPr="00566D48" w:rsidRDefault="003729DE" w:rsidP="005B432E">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1 137 579,94 zł</w:t>
            </w:r>
          </w:p>
        </w:tc>
      </w:tr>
    </w:tbl>
    <w:p w:rsidR="00DE3525" w:rsidRDefault="00DE3525" w:rsidP="00566D48">
      <w:pPr>
        <w:spacing w:line="360" w:lineRule="auto"/>
        <w:rPr>
          <w:rFonts w:asciiTheme="minorHAnsi" w:eastAsia="Times New Roman" w:hAnsiTheme="minorHAnsi" w:cstheme="minorHAnsi"/>
          <w:color w:val="000000"/>
          <w:sz w:val="24"/>
          <w:szCs w:val="24"/>
          <w:lang w:eastAsia="pl-PL"/>
        </w:rPr>
      </w:pPr>
    </w:p>
    <w:p w:rsidR="006869F5" w:rsidRDefault="006869F5" w:rsidP="00566D48">
      <w:pPr>
        <w:spacing w:line="360" w:lineRule="auto"/>
        <w:rPr>
          <w:rFonts w:asciiTheme="minorHAnsi" w:eastAsia="Times New Roman" w:hAnsiTheme="minorHAnsi" w:cstheme="minorHAnsi"/>
          <w:color w:val="000000"/>
          <w:sz w:val="24"/>
          <w:szCs w:val="24"/>
          <w:lang w:eastAsia="pl-PL"/>
        </w:rPr>
      </w:pPr>
      <w:r w:rsidRPr="00566D48">
        <w:rPr>
          <w:rFonts w:asciiTheme="minorHAnsi" w:eastAsia="Times New Roman" w:hAnsiTheme="minorHAnsi" w:cstheme="minorHAnsi"/>
          <w:color w:val="000000"/>
          <w:sz w:val="24"/>
          <w:szCs w:val="24"/>
          <w:lang w:eastAsia="pl-PL"/>
        </w:rPr>
        <w:t>GZK w Nieporęcie na</w:t>
      </w:r>
      <w:r w:rsidRPr="00566D48">
        <w:rPr>
          <w:rFonts w:asciiTheme="minorHAnsi" w:eastAsia="Times New Roman" w:hAnsiTheme="minorHAnsi" w:cstheme="minorHAnsi"/>
          <w:color w:val="800000"/>
          <w:sz w:val="24"/>
          <w:szCs w:val="24"/>
          <w:lang w:eastAsia="pl-PL"/>
        </w:rPr>
        <w:t xml:space="preserve"> </w:t>
      </w:r>
      <w:r w:rsidRPr="00566D48">
        <w:rPr>
          <w:rFonts w:asciiTheme="minorHAnsi" w:eastAsia="Times New Roman" w:hAnsiTheme="minorHAnsi" w:cstheme="minorHAnsi"/>
          <w:color w:val="000000"/>
          <w:sz w:val="24"/>
          <w:szCs w:val="24"/>
          <w:lang w:eastAsia="pl-PL"/>
        </w:rPr>
        <w:t>bieżąco dochodzi zaległych należności za dostarczanie wody poprzez odcięcie wody, a gdy to nie odnosi skutku występuje do sądu z wnioskiem o zapłatę.</w:t>
      </w:r>
    </w:p>
    <w:p w:rsidR="005B432E" w:rsidRPr="005B432E" w:rsidRDefault="005B432E" w:rsidP="005B432E">
      <w:pPr>
        <w:spacing w:line="240" w:lineRule="auto"/>
        <w:rPr>
          <w:rFonts w:asciiTheme="minorHAnsi" w:eastAsia="Times New Roman" w:hAnsiTheme="minorHAnsi" w:cstheme="minorHAnsi"/>
          <w:i/>
          <w:sz w:val="20"/>
          <w:szCs w:val="20"/>
          <w:lang w:eastAsia="pl-PL"/>
        </w:rPr>
      </w:pPr>
      <w:r w:rsidRPr="005B432E">
        <w:rPr>
          <w:rFonts w:asciiTheme="minorHAnsi" w:eastAsia="Times New Roman" w:hAnsiTheme="minorHAnsi" w:cstheme="minorHAnsi"/>
          <w:i/>
          <w:iCs/>
          <w:sz w:val="20"/>
          <w:szCs w:val="20"/>
          <w:lang w:eastAsia="pl-PL"/>
        </w:rPr>
        <w:t>Tabela – zaległości należności za dostarczanie wody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930"/>
        <w:gridCol w:w="943"/>
        <w:gridCol w:w="893"/>
        <w:gridCol w:w="1134"/>
        <w:gridCol w:w="1134"/>
        <w:gridCol w:w="1278"/>
        <w:gridCol w:w="1134"/>
        <w:gridCol w:w="178"/>
        <w:gridCol w:w="1240"/>
        <w:gridCol w:w="1150"/>
      </w:tblGrid>
      <w:tr w:rsidR="00812970" w:rsidRPr="006869F5" w:rsidTr="005B432E">
        <w:trPr>
          <w:tblCellSpacing w:w="0" w:type="dxa"/>
        </w:trPr>
        <w:tc>
          <w:tcPr>
            <w:tcW w:w="1382" w:type="pct"/>
            <w:gridSpan w:val="3"/>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rsidP="00566D48">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Zawiadomienia o odcięciu wody</w:t>
            </w:r>
          </w:p>
        </w:tc>
        <w:tc>
          <w:tcPr>
            <w:tcW w:w="1770" w:type="pct"/>
            <w:gridSpan w:val="3"/>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DDDDDD"/>
                <w:lang w:eastAsia="pl-PL"/>
              </w:rPr>
              <w:t>Zaległość kwota brutto</w:t>
            </w:r>
          </w:p>
        </w:tc>
        <w:tc>
          <w:tcPr>
            <w:tcW w:w="1848" w:type="pct"/>
            <w:gridSpan w:val="4"/>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lang w:eastAsia="pl-PL"/>
              </w:rPr>
              <w:t>Uregulowana zaległość</w:t>
            </w:r>
          </w:p>
        </w:tc>
      </w:tr>
      <w:tr w:rsidR="0082256B" w:rsidRPr="006869F5" w:rsidTr="005B432E">
        <w:trPr>
          <w:tblCellSpacing w:w="0" w:type="dxa"/>
        </w:trPr>
        <w:tc>
          <w:tcPr>
            <w:tcW w:w="465"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471"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44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812970" w:rsidP="00812970">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56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637"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c>
          <w:tcPr>
            <w:tcW w:w="655" w:type="pct"/>
            <w:gridSpan w:val="2"/>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619"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574"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r>
      <w:tr w:rsidR="0082256B" w:rsidRPr="006869F5" w:rsidTr="005B432E">
        <w:trPr>
          <w:tblCellSpacing w:w="0" w:type="dxa"/>
        </w:trPr>
        <w:tc>
          <w:tcPr>
            <w:tcW w:w="465"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23</w:t>
            </w:r>
          </w:p>
        </w:tc>
        <w:tc>
          <w:tcPr>
            <w:tcW w:w="471"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23</w:t>
            </w:r>
          </w:p>
        </w:tc>
        <w:tc>
          <w:tcPr>
            <w:tcW w:w="44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11</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12 960,87 zł</w:t>
            </w:r>
          </w:p>
        </w:tc>
        <w:tc>
          <w:tcPr>
            <w:tcW w:w="56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23 900,81 zł</w:t>
            </w:r>
          </w:p>
        </w:tc>
        <w:tc>
          <w:tcPr>
            <w:tcW w:w="637"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10 897,98 zł</w:t>
            </w:r>
          </w:p>
        </w:tc>
        <w:tc>
          <w:tcPr>
            <w:tcW w:w="655" w:type="pct"/>
            <w:gridSpan w:val="2"/>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10 671,33 zł</w:t>
            </w:r>
          </w:p>
        </w:tc>
        <w:tc>
          <w:tcPr>
            <w:tcW w:w="619"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23 843,47 zł</w:t>
            </w:r>
          </w:p>
        </w:tc>
        <w:tc>
          <w:tcPr>
            <w:tcW w:w="574"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7 117,27 zł</w:t>
            </w:r>
          </w:p>
        </w:tc>
      </w:tr>
      <w:tr w:rsidR="00812970" w:rsidRPr="006869F5" w:rsidTr="005B432E">
        <w:trPr>
          <w:tblCellSpacing w:w="0" w:type="dxa"/>
        </w:trPr>
        <w:tc>
          <w:tcPr>
            <w:tcW w:w="1382" w:type="pct"/>
            <w:gridSpan w:val="3"/>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DDDDDD"/>
                <w:lang w:eastAsia="pl-PL"/>
              </w:rPr>
              <w:t>Wnioski do sądu o zapłatę</w:t>
            </w:r>
          </w:p>
        </w:tc>
        <w:tc>
          <w:tcPr>
            <w:tcW w:w="1770" w:type="pct"/>
            <w:gridSpan w:val="3"/>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DDDDDD"/>
                <w:lang w:eastAsia="pl-PL"/>
              </w:rPr>
              <w:t>Zaległość kwota brutto</w:t>
            </w:r>
          </w:p>
        </w:tc>
        <w:tc>
          <w:tcPr>
            <w:tcW w:w="1848" w:type="pct"/>
            <w:gridSpan w:val="4"/>
            <w:tcBorders>
              <w:top w:val="outset" w:sz="6" w:space="0" w:color="000000"/>
              <w:left w:val="outset" w:sz="6" w:space="0" w:color="000000"/>
              <w:bottom w:val="outset" w:sz="6" w:space="0" w:color="000000"/>
              <w:right w:val="outset" w:sz="6" w:space="0" w:color="000000"/>
            </w:tcBorders>
            <w:shd w:val="clear" w:color="auto" w:fill="DDDDDD"/>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DDDDDD"/>
                <w:lang w:eastAsia="pl-PL"/>
              </w:rPr>
              <w:t>Nakaz zapłaty</w:t>
            </w:r>
          </w:p>
        </w:tc>
      </w:tr>
      <w:tr w:rsidR="0082256B" w:rsidRPr="006869F5" w:rsidTr="005B432E">
        <w:trPr>
          <w:tblCellSpacing w:w="0" w:type="dxa"/>
        </w:trPr>
        <w:tc>
          <w:tcPr>
            <w:tcW w:w="465"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471"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44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56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637"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b/>
                <w:bCs/>
                <w:sz w:val="20"/>
                <w:szCs w:val="20"/>
                <w:shd w:val="clear" w:color="auto" w:fill="FFFFFF"/>
                <w:lang w:eastAsia="pl-PL"/>
              </w:rPr>
            </w:pPr>
            <w:r w:rsidRPr="00566D48">
              <w:rPr>
                <w:rFonts w:asciiTheme="minorHAnsi" w:eastAsia="Times New Roman" w:hAnsiTheme="minorHAnsi" w:cstheme="minorHAnsi"/>
                <w:b/>
                <w:bCs/>
                <w:sz w:val="20"/>
                <w:szCs w:val="20"/>
                <w:shd w:val="clear" w:color="auto" w:fill="FFFFFF"/>
                <w:lang w:eastAsia="pl-PL"/>
              </w:rPr>
              <w:t>rok 2018</w:t>
            </w:r>
          </w:p>
        </w:tc>
        <w:tc>
          <w:tcPr>
            <w:tcW w:w="708" w:type="pct"/>
            <w:gridSpan w:val="2"/>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2019</w:t>
            </w:r>
          </w:p>
        </w:tc>
        <w:tc>
          <w:tcPr>
            <w:tcW w:w="574"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b/>
                <w:bCs/>
                <w:sz w:val="20"/>
                <w:szCs w:val="20"/>
                <w:shd w:val="clear" w:color="auto" w:fill="FFFFFF"/>
                <w:lang w:eastAsia="pl-PL"/>
              </w:rPr>
              <w:t>rok 2020</w:t>
            </w:r>
          </w:p>
        </w:tc>
      </w:tr>
      <w:tr w:rsidR="0082256B" w:rsidRPr="006869F5" w:rsidTr="005B432E">
        <w:trPr>
          <w:tblCellSpacing w:w="0" w:type="dxa"/>
        </w:trPr>
        <w:tc>
          <w:tcPr>
            <w:tcW w:w="465"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4</w:t>
            </w:r>
          </w:p>
        </w:tc>
        <w:tc>
          <w:tcPr>
            <w:tcW w:w="471"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w:t>
            </w:r>
          </w:p>
        </w:tc>
        <w:tc>
          <w:tcPr>
            <w:tcW w:w="44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4</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5 755,26 zł</w:t>
            </w:r>
          </w:p>
        </w:tc>
        <w:tc>
          <w:tcPr>
            <w:tcW w:w="566"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1 494,46 zł</w:t>
            </w:r>
          </w:p>
        </w:tc>
        <w:tc>
          <w:tcPr>
            <w:tcW w:w="637"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3 903,04</w:t>
            </w:r>
            <w:r w:rsidR="00483495" w:rsidRPr="00566D48">
              <w:rPr>
                <w:rFonts w:asciiTheme="minorHAnsi" w:eastAsia="Times New Roman" w:hAnsiTheme="minorHAnsi" w:cstheme="minorHAnsi"/>
                <w:sz w:val="20"/>
                <w:szCs w:val="20"/>
                <w:shd w:val="clear" w:color="auto" w:fill="FFFFFF"/>
                <w:lang w:eastAsia="pl-PL"/>
              </w:rPr>
              <w:t xml:space="preserve"> zł</w:t>
            </w:r>
          </w:p>
        </w:tc>
        <w:tc>
          <w:tcPr>
            <w:tcW w:w="566" w:type="pct"/>
            <w:tcBorders>
              <w:top w:val="outset" w:sz="6" w:space="0" w:color="000000"/>
              <w:left w:val="outset" w:sz="6" w:space="0" w:color="000000"/>
              <w:bottom w:val="outset" w:sz="6" w:space="0" w:color="000000"/>
              <w:right w:val="outset" w:sz="6" w:space="0" w:color="000000"/>
            </w:tcBorders>
          </w:tcPr>
          <w:p w:rsidR="00812970" w:rsidRPr="00566D48" w:rsidRDefault="00483495" w:rsidP="006869F5">
            <w:pPr>
              <w:spacing w:before="100" w:beforeAutospacing="1" w:after="119" w:line="240" w:lineRule="auto"/>
              <w:jc w:val="center"/>
              <w:rPr>
                <w:rFonts w:asciiTheme="minorHAnsi" w:eastAsia="Times New Roman" w:hAnsiTheme="minorHAnsi" w:cstheme="minorHAnsi"/>
                <w:sz w:val="20"/>
                <w:szCs w:val="20"/>
                <w:shd w:val="clear" w:color="auto" w:fill="FFFFFF"/>
                <w:lang w:eastAsia="pl-PL"/>
              </w:rPr>
            </w:pPr>
            <w:r w:rsidRPr="00566D48">
              <w:rPr>
                <w:rFonts w:asciiTheme="minorHAnsi" w:eastAsia="Times New Roman" w:hAnsiTheme="minorHAnsi" w:cstheme="minorHAnsi"/>
                <w:sz w:val="20"/>
                <w:szCs w:val="20"/>
                <w:shd w:val="clear" w:color="auto" w:fill="FFFFFF"/>
                <w:lang w:eastAsia="pl-PL"/>
              </w:rPr>
              <w:t>4</w:t>
            </w:r>
          </w:p>
        </w:tc>
        <w:tc>
          <w:tcPr>
            <w:tcW w:w="708" w:type="pct"/>
            <w:gridSpan w:val="2"/>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2</w:t>
            </w:r>
          </w:p>
        </w:tc>
        <w:tc>
          <w:tcPr>
            <w:tcW w:w="574" w:type="pct"/>
            <w:tcBorders>
              <w:top w:val="outset" w:sz="6" w:space="0" w:color="000000"/>
              <w:left w:val="outset" w:sz="6" w:space="0" w:color="000000"/>
              <w:bottom w:val="outset" w:sz="6" w:space="0" w:color="000000"/>
              <w:right w:val="outset" w:sz="6" w:space="0" w:color="000000"/>
            </w:tcBorders>
            <w:hideMark/>
          </w:tcPr>
          <w:p w:rsidR="00812970" w:rsidRPr="00566D48" w:rsidRDefault="00812970" w:rsidP="006869F5">
            <w:pPr>
              <w:spacing w:before="100" w:beforeAutospacing="1" w:after="119" w:line="240" w:lineRule="auto"/>
              <w:jc w:val="center"/>
              <w:rPr>
                <w:rFonts w:asciiTheme="minorHAnsi" w:eastAsia="Times New Roman" w:hAnsiTheme="minorHAnsi" w:cstheme="minorHAnsi"/>
                <w:sz w:val="20"/>
                <w:szCs w:val="20"/>
                <w:lang w:eastAsia="pl-PL"/>
              </w:rPr>
            </w:pPr>
            <w:r w:rsidRPr="00566D48">
              <w:rPr>
                <w:rFonts w:asciiTheme="minorHAnsi" w:eastAsia="Times New Roman" w:hAnsiTheme="minorHAnsi" w:cstheme="minorHAnsi"/>
                <w:sz w:val="20"/>
                <w:szCs w:val="20"/>
                <w:shd w:val="clear" w:color="auto" w:fill="FFFFFF"/>
                <w:lang w:eastAsia="pl-PL"/>
              </w:rPr>
              <w:t>4</w:t>
            </w:r>
          </w:p>
        </w:tc>
      </w:tr>
    </w:tbl>
    <w:p w:rsidR="00483495" w:rsidRPr="00566D48" w:rsidRDefault="006869F5" w:rsidP="00566D48">
      <w:pPr>
        <w:spacing w:line="360" w:lineRule="auto"/>
        <w:jc w:val="both"/>
        <w:rPr>
          <w:rFonts w:asciiTheme="minorHAnsi" w:eastAsia="Times New Roman" w:hAnsiTheme="minorHAnsi" w:cstheme="minorHAnsi"/>
          <w:sz w:val="24"/>
          <w:szCs w:val="24"/>
          <w:lang w:eastAsia="pl-PL"/>
        </w:rPr>
      </w:pPr>
      <w:r w:rsidRPr="00566D48">
        <w:rPr>
          <w:rFonts w:asciiTheme="minorHAnsi" w:eastAsia="Times New Roman" w:hAnsiTheme="minorHAnsi" w:cstheme="minorHAnsi"/>
          <w:color w:val="000000"/>
          <w:sz w:val="24"/>
          <w:szCs w:val="24"/>
          <w:lang w:eastAsia="pl-PL"/>
        </w:rPr>
        <w:lastRenderedPageBreak/>
        <w:t>W ramach zadań związanych z gospodarką wodno-ściekową na terenie Gminy Nieporęt etapowo przeprowadzane są prace modernizacyjne mające na celu poprawę stanu technicznego armatury wodociągowej i kanalizacyjnej.</w:t>
      </w:r>
    </w:p>
    <w:p w:rsidR="006869F5" w:rsidRPr="00566D48" w:rsidRDefault="006869F5" w:rsidP="00566D48">
      <w:pPr>
        <w:spacing w:line="360" w:lineRule="auto"/>
        <w:jc w:val="both"/>
        <w:rPr>
          <w:rFonts w:asciiTheme="minorHAnsi" w:eastAsia="Times New Roman" w:hAnsiTheme="minorHAnsi" w:cstheme="minorHAnsi"/>
          <w:sz w:val="24"/>
          <w:szCs w:val="24"/>
          <w:lang w:eastAsia="pl-PL"/>
        </w:rPr>
      </w:pPr>
      <w:r w:rsidRPr="00566D48">
        <w:rPr>
          <w:rFonts w:asciiTheme="minorHAnsi" w:eastAsia="Times New Roman" w:hAnsiTheme="minorHAnsi" w:cstheme="minorHAnsi"/>
          <w:sz w:val="24"/>
          <w:szCs w:val="24"/>
          <w:lang w:eastAsia="pl-PL"/>
        </w:rPr>
        <w:t>Rozpoczęto proces zmiany systemu opomiarowania zużycia wody na terenie Gminy w miejscowościach: Nieporęt, Stanisławów Pierwszy i Michałów-Grabina, poprzez wymianę wodomierzy na wodomierze z odczytem radiowym w gospodarstwach domowych. Zdalnym odczytem objęto 1833 gospodarstwa.</w:t>
      </w:r>
    </w:p>
    <w:p w:rsidR="006869F5" w:rsidRPr="00566D48" w:rsidRDefault="006869F5" w:rsidP="00566D48">
      <w:pPr>
        <w:spacing w:line="360" w:lineRule="auto"/>
        <w:jc w:val="both"/>
        <w:rPr>
          <w:rFonts w:asciiTheme="minorHAnsi" w:eastAsia="Times New Roman" w:hAnsiTheme="minorHAnsi" w:cstheme="minorHAnsi"/>
          <w:sz w:val="24"/>
          <w:szCs w:val="24"/>
          <w:lang w:eastAsia="pl-PL"/>
        </w:rPr>
      </w:pPr>
      <w:r w:rsidRPr="00566D48">
        <w:rPr>
          <w:rFonts w:asciiTheme="minorHAnsi" w:eastAsia="Times New Roman" w:hAnsiTheme="minorHAnsi" w:cstheme="minorHAnsi"/>
          <w:color w:val="000000"/>
          <w:sz w:val="24"/>
          <w:szCs w:val="24"/>
          <w:shd w:val="clear" w:color="auto" w:fill="FFFFFF"/>
          <w:lang w:eastAsia="pl-PL"/>
        </w:rPr>
        <w:t xml:space="preserve">Koszt prac modernizacyjnych przeprowadzonych w 2020 r., w tym usuwanie awarii, wyniósł </w:t>
      </w:r>
      <w:r w:rsidR="00483495" w:rsidRPr="00566D48">
        <w:rPr>
          <w:rFonts w:asciiTheme="minorHAnsi" w:eastAsia="Times New Roman" w:hAnsiTheme="minorHAnsi" w:cstheme="minorHAnsi"/>
          <w:color w:val="000000"/>
          <w:sz w:val="24"/>
          <w:szCs w:val="24"/>
          <w:shd w:val="clear" w:color="auto" w:fill="FFFFFF"/>
          <w:lang w:eastAsia="pl-PL"/>
        </w:rPr>
        <w:t xml:space="preserve">                     </w:t>
      </w:r>
      <w:r w:rsidRPr="00566D48">
        <w:rPr>
          <w:rFonts w:asciiTheme="minorHAnsi" w:eastAsia="Times New Roman" w:hAnsiTheme="minorHAnsi" w:cstheme="minorHAnsi"/>
          <w:color w:val="000000"/>
          <w:sz w:val="24"/>
          <w:szCs w:val="24"/>
          <w:shd w:val="clear" w:color="auto" w:fill="FFFFFF"/>
          <w:lang w:eastAsia="pl-PL"/>
        </w:rPr>
        <w:t>546 572,54 zł.</w:t>
      </w:r>
      <w:r w:rsidR="00483495" w:rsidRPr="00566D48">
        <w:rPr>
          <w:rFonts w:asciiTheme="minorHAnsi" w:eastAsia="Times New Roman" w:hAnsiTheme="minorHAnsi" w:cstheme="minorHAnsi"/>
          <w:color w:val="0000FF"/>
          <w:sz w:val="24"/>
          <w:szCs w:val="24"/>
          <w:shd w:val="clear" w:color="auto" w:fill="FFFFFF"/>
          <w:lang w:eastAsia="pl-PL"/>
        </w:rPr>
        <w:t xml:space="preserve"> </w:t>
      </w:r>
      <w:r w:rsidR="00483495" w:rsidRPr="00566D48">
        <w:rPr>
          <w:rFonts w:asciiTheme="minorHAnsi" w:eastAsia="Times New Roman" w:hAnsiTheme="minorHAnsi" w:cstheme="minorHAnsi"/>
          <w:color w:val="C45911" w:themeColor="accent2" w:themeShade="BF"/>
          <w:sz w:val="24"/>
          <w:szCs w:val="24"/>
          <w:shd w:val="clear" w:color="auto" w:fill="FFFFFF"/>
          <w:lang w:eastAsia="pl-PL"/>
        </w:rPr>
        <w:t xml:space="preserve">(w </w:t>
      </w:r>
      <w:r w:rsidRPr="00566D48">
        <w:rPr>
          <w:rFonts w:asciiTheme="minorHAnsi" w:eastAsia="Times New Roman" w:hAnsiTheme="minorHAnsi" w:cstheme="minorHAnsi"/>
          <w:color w:val="C45911" w:themeColor="accent2" w:themeShade="BF"/>
          <w:sz w:val="24"/>
          <w:szCs w:val="24"/>
          <w:shd w:val="clear" w:color="auto" w:fill="FFFFFF"/>
          <w:lang w:eastAsia="pl-PL"/>
        </w:rPr>
        <w:t>2019</w:t>
      </w:r>
      <w:r w:rsidR="00483495" w:rsidRPr="00566D48">
        <w:rPr>
          <w:rFonts w:asciiTheme="minorHAnsi" w:eastAsia="Times New Roman" w:hAnsiTheme="minorHAnsi" w:cstheme="minorHAnsi"/>
          <w:color w:val="C45911" w:themeColor="accent2" w:themeShade="BF"/>
          <w:sz w:val="24"/>
          <w:szCs w:val="24"/>
          <w:shd w:val="clear" w:color="auto" w:fill="FFFFFF"/>
          <w:lang w:eastAsia="pl-PL"/>
        </w:rPr>
        <w:t xml:space="preserve"> r.</w:t>
      </w:r>
      <w:r w:rsidRPr="00566D48">
        <w:rPr>
          <w:rFonts w:asciiTheme="minorHAnsi" w:eastAsia="Times New Roman" w:hAnsiTheme="minorHAnsi" w:cstheme="minorHAnsi"/>
          <w:color w:val="C45911" w:themeColor="accent2" w:themeShade="BF"/>
          <w:sz w:val="24"/>
          <w:szCs w:val="24"/>
          <w:shd w:val="clear" w:color="auto" w:fill="FFFFFF"/>
          <w:lang w:eastAsia="pl-PL"/>
        </w:rPr>
        <w:t xml:space="preserve"> – 209 846,73 zł</w:t>
      </w:r>
      <w:r w:rsidR="00483495" w:rsidRPr="00566D48">
        <w:rPr>
          <w:rFonts w:asciiTheme="minorHAnsi" w:eastAsia="Times New Roman" w:hAnsiTheme="minorHAnsi" w:cstheme="minorHAnsi"/>
          <w:color w:val="0000FF"/>
          <w:sz w:val="24"/>
          <w:szCs w:val="24"/>
          <w:shd w:val="clear" w:color="auto" w:fill="FFFFFF"/>
          <w:lang w:eastAsia="pl-PL"/>
        </w:rPr>
        <w:t>; w 2018 r. – 538 019,64 zł).</w:t>
      </w:r>
    </w:p>
    <w:p w:rsidR="005B432E" w:rsidRPr="00566D48" w:rsidRDefault="005B432E" w:rsidP="005B432E">
      <w:pPr>
        <w:rPr>
          <w:rFonts w:asciiTheme="minorHAnsi" w:hAnsiTheme="minorHAnsi" w:cstheme="minorHAnsi"/>
          <w:b/>
          <w:i/>
          <w:sz w:val="20"/>
          <w:szCs w:val="20"/>
        </w:rPr>
      </w:pPr>
      <w:r w:rsidRPr="00566D48">
        <w:rPr>
          <w:rFonts w:asciiTheme="minorHAnsi" w:eastAsia="Times New Roman" w:hAnsiTheme="minorHAnsi" w:cstheme="minorHAnsi"/>
          <w:i/>
          <w:iCs/>
          <w:color w:val="000000"/>
          <w:sz w:val="20"/>
          <w:szCs w:val="20"/>
          <w:lang w:eastAsia="pl-PL"/>
        </w:rPr>
        <w:t>Tabela – prace modernizacyjne wod</w:t>
      </w:r>
      <w:r>
        <w:rPr>
          <w:rFonts w:asciiTheme="minorHAnsi" w:eastAsia="Times New Roman" w:hAnsiTheme="minorHAnsi" w:cstheme="minorHAnsi"/>
          <w:i/>
          <w:iCs/>
          <w:color w:val="000000"/>
          <w:sz w:val="20"/>
          <w:szCs w:val="20"/>
          <w:lang w:eastAsia="pl-PL"/>
        </w:rPr>
        <w:t>.</w:t>
      </w:r>
      <w:r w:rsidRPr="00566D48">
        <w:rPr>
          <w:rFonts w:asciiTheme="minorHAnsi" w:eastAsia="Times New Roman" w:hAnsiTheme="minorHAnsi" w:cstheme="minorHAnsi"/>
          <w:i/>
          <w:iCs/>
          <w:color w:val="000000"/>
          <w:sz w:val="20"/>
          <w:szCs w:val="20"/>
          <w:lang w:eastAsia="pl-PL"/>
        </w:rPr>
        <w:t>-kan</w:t>
      </w:r>
      <w:r>
        <w:rPr>
          <w:rFonts w:asciiTheme="minorHAnsi" w:eastAsia="Times New Roman" w:hAnsiTheme="minorHAnsi" w:cstheme="minorHAnsi"/>
          <w:i/>
          <w:iCs/>
          <w:color w:val="000000"/>
          <w:sz w:val="20"/>
          <w:szCs w:val="20"/>
          <w:lang w:eastAsia="pl-PL"/>
        </w:rPr>
        <w:t>.</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05"/>
        <w:gridCol w:w="7508"/>
        <w:gridCol w:w="2001"/>
      </w:tblGrid>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shd w:val="clear" w:color="auto" w:fill="DDDDDD"/>
            <w:hideMark/>
          </w:tcPr>
          <w:p w:rsidR="006869F5" w:rsidRPr="005B432E" w:rsidRDefault="006869F5" w:rsidP="005B432E">
            <w:pPr>
              <w:spacing w:before="100" w:beforeAutospacing="1" w:after="119" w:line="240" w:lineRule="auto"/>
              <w:jc w:val="center"/>
              <w:rPr>
                <w:rFonts w:asciiTheme="minorHAnsi" w:eastAsia="Times New Roman" w:hAnsiTheme="minorHAnsi" w:cstheme="minorHAnsi"/>
                <w:sz w:val="20"/>
                <w:szCs w:val="20"/>
                <w:lang w:eastAsia="pl-PL"/>
              </w:rPr>
            </w:pPr>
            <w:r w:rsidRPr="005B432E">
              <w:rPr>
                <w:rFonts w:asciiTheme="minorHAnsi" w:eastAsia="Times New Roman" w:hAnsiTheme="minorHAnsi" w:cstheme="minorHAnsi"/>
                <w:b/>
                <w:bCs/>
                <w:sz w:val="20"/>
                <w:szCs w:val="20"/>
                <w:lang w:eastAsia="pl-PL"/>
              </w:rPr>
              <w:t>Lp.</w:t>
            </w:r>
          </w:p>
        </w:tc>
        <w:tc>
          <w:tcPr>
            <w:tcW w:w="3749" w:type="pct"/>
            <w:tcBorders>
              <w:top w:val="outset" w:sz="6" w:space="0" w:color="000000"/>
              <w:left w:val="outset" w:sz="6" w:space="0" w:color="000000"/>
              <w:bottom w:val="outset" w:sz="6" w:space="0" w:color="000000"/>
              <w:right w:val="outset" w:sz="6" w:space="0" w:color="000000"/>
            </w:tcBorders>
            <w:shd w:val="clear" w:color="auto" w:fill="DDDDDD"/>
            <w:hideMark/>
          </w:tcPr>
          <w:p w:rsidR="006869F5" w:rsidRPr="005B432E" w:rsidRDefault="006869F5" w:rsidP="005B432E">
            <w:pPr>
              <w:spacing w:before="100" w:beforeAutospacing="1" w:after="119" w:line="240" w:lineRule="auto"/>
              <w:jc w:val="center"/>
              <w:rPr>
                <w:rFonts w:asciiTheme="minorHAnsi" w:eastAsia="Times New Roman" w:hAnsiTheme="minorHAnsi" w:cstheme="minorHAnsi"/>
                <w:sz w:val="20"/>
                <w:szCs w:val="20"/>
                <w:lang w:eastAsia="pl-PL"/>
              </w:rPr>
            </w:pPr>
            <w:r w:rsidRPr="005B432E">
              <w:rPr>
                <w:rFonts w:asciiTheme="minorHAnsi" w:eastAsia="Times New Roman" w:hAnsiTheme="minorHAnsi" w:cstheme="minorHAnsi"/>
                <w:b/>
                <w:bCs/>
                <w:sz w:val="20"/>
                <w:szCs w:val="20"/>
                <w:lang w:eastAsia="pl-PL"/>
              </w:rPr>
              <w:t>Rodzaj robót/naprawy awaryjne/zakup</w:t>
            </w:r>
          </w:p>
        </w:tc>
        <w:tc>
          <w:tcPr>
            <w:tcW w:w="999" w:type="pct"/>
            <w:tcBorders>
              <w:top w:val="outset" w:sz="6" w:space="0" w:color="000000"/>
              <w:left w:val="outset" w:sz="6" w:space="0" w:color="000000"/>
              <w:bottom w:val="outset" w:sz="6" w:space="0" w:color="000000"/>
              <w:right w:val="outset" w:sz="6" w:space="0" w:color="000000"/>
            </w:tcBorders>
            <w:shd w:val="clear" w:color="auto" w:fill="DDDDDD"/>
            <w:hideMark/>
          </w:tcPr>
          <w:p w:rsidR="006869F5" w:rsidRPr="005B432E" w:rsidRDefault="006869F5" w:rsidP="005B432E">
            <w:pPr>
              <w:spacing w:before="100" w:beforeAutospacing="1" w:after="119" w:line="240" w:lineRule="auto"/>
              <w:jc w:val="center"/>
              <w:rPr>
                <w:rFonts w:asciiTheme="minorHAnsi" w:eastAsia="Times New Roman" w:hAnsiTheme="minorHAnsi" w:cstheme="minorHAnsi"/>
                <w:sz w:val="20"/>
                <w:szCs w:val="20"/>
                <w:lang w:eastAsia="pl-PL"/>
              </w:rPr>
            </w:pPr>
            <w:r w:rsidRPr="005B432E">
              <w:rPr>
                <w:rFonts w:asciiTheme="minorHAnsi" w:eastAsia="Times New Roman" w:hAnsiTheme="minorHAnsi" w:cstheme="minorHAnsi"/>
                <w:b/>
                <w:bCs/>
                <w:sz w:val="20"/>
                <w:szCs w:val="20"/>
                <w:lang w:eastAsia="pl-PL"/>
              </w:rPr>
              <w:t>Koszt (brutto)</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Zakup pompy ściekowej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4 826,52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Serwis detektora gazów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1 051,65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3.</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Naprawa </w:t>
            </w:r>
            <w:proofErr w:type="spellStart"/>
            <w:r w:rsidRPr="005B432E">
              <w:rPr>
                <w:rFonts w:asciiTheme="minorHAnsi" w:eastAsia="Times New Roman" w:hAnsiTheme="minorHAnsi" w:cstheme="minorHAnsi"/>
                <w:sz w:val="20"/>
                <w:szCs w:val="20"/>
                <w:lang w:eastAsia="pl-PL"/>
              </w:rPr>
              <w:t>AquaJet</w:t>
            </w:r>
            <w:proofErr w:type="spellEnd"/>
            <w:r w:rsidRPr="005B432E">
              <w:rPr>
                <w:rFonts w:asciiTheme="minorHAnsi" w:eastAsia="Times New Roman" w:hAnsiTheme="minorHAnsi" w:cstheme="minorHAnsi"/>
                <w:sz w:val="20"/>
                <w:szCs w:val="20"/>
                <w:lang w:eastAsia="pl-PL"/>
              </w:rPr>
              <w:t xml:space="preserve"> Oczyszczalnia</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3 124,20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4.</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Czyszczenie studni oczyszczalni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738,00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5.</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Czyszczenie rurociągu ciśnieniowego - Wola Aleksandra P8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738,00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6.</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Wymiana wyłączników silnikowych 6 </w:t>
            </w:r>
            <w:proofErr w:type="spellStart"/>
            <w:r w:rsidRPr="005B432E">
              <w:rPr>
                <w:rFonts w:asciiTheme="minorHAnsi" w:eastAsia="Times New Roman" w:hAnsiTheme="minorHAnsi" w:cstheme="minorHAnsi"/>
                <w:sz w:val="20"/>
                <w:szCs w:val="20"/>
                <w:lang w:eastAsia="pl-PL"/>
              </w:rPr>
              <w:t>szt</w:t>
            </w:r>
            <w:proofErr w:type="spellEnd"/>
            <w:r w:rsidRPr="005B432E">
              <w:rPr>
                <w:rFonts w:asciiTheme="minorHAnsi" w:eastAsia="Times New Roman" w:hAnsiTheme="minorHAnsi" w:cstheme="minorHAnsi"/>
                <w:sz w:val="20"/>
                <w:szCs w:val="20"/>
                <w:lang w:eastAsia="pl-PL"/>
              </w:rPr>
              <w:t xml:space="preserve">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985,87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7.</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Załadunek osadów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1 230,00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8.</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Wywóz odpadów oczyszczalnia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23 895,00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9.</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Przeglądy agregatów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4000,00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10.</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Czyszczenie zbiornika </w:t>
            </w:r>
            <w:proofErr w:type="spellStart"/>
            <w:r w:rsidRPr="005B432E">
              <w:rPr>
                <w:rFonts w:asciiTheme="minorHAnsi" w:eastAsia="Times New Roman" w:hAnsiTheme="minorHAnsi" w:cstheme="minorHAnsi"/>
                <w:sz w:val="20"/>
                <w:szCs w:val="20"/>
                <w:lang w:eastAsia="pl-PL"/>
              </w:rPr>
              <w:t>Biokon</w:t>
            </w:r>
            <w:proofErr w:type="spellEnd"/>
            <w:r w:rsidRPr="005B432E">
              <w:rPr>
                <w:rFonts w:asciiTheme="minorHAnsi" w:eastAsia="Times New Roman" w:hAnsiTheme="minorHAnsi" w:cstheme="minorHAnsi"/>
                <w:sz w:val="20"/>
                <w:szCs w:val="20"/>
                <w:lang w:eastAsia="pl-PL"/>
              </w:rPr>
              <w:t xml:space="preserve"> 1</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14 871,60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11.</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Czyszczenie zbiornika </w:t>
            </w:r>
            <w:proofErr w:type="spellStart"/>
            <w:r w:rsidRPr="005B432E">
              <w:rPr>
                <w:rFonts w:asciiTheme="minorHAnsi" w:eastAsia="Times New Roman" w:hAnsiTheme="minorHAnsi" w:cstheme="minorHAnsi"/>
                <w:sz w:val="20"/>
                <w:szCs w:val="20"/>
                <w:lang w:eastAsia="pl-PL"/>
              </w:rPr>
              <w:t>Biokon</w:t>
            </w:r>
            <w:proofErr w:type="spellEnd"/>
            <w:r w:rsidRPr="005B432E">
              <w:rPr>
                <w:rFonts w:asciiTheme="minorHAnsi" w:eastAsia="Times New Roman" w:hAnsiTheme="minorHAnsi" w:cstheme="minorHAnsi"/>
                <w:sz w:val="20"/>
                <w:szCs w:val="20"/>
                <w:lang w:eastAsia="pl-PL"/>
              </w:rPr>
              <w:t xml:space="preserve"> 2</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9 180,00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12.</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Czyszczenie studni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2 160,00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shd w:val="clear" w:color="auto" w:fill="FFFFFF"/>
                <w:lang w:eastAsia="pl-PL"/>
              </w:rPr>
              <w:t>13.</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Naprawa elektrozaworu SUW Stanisławów Pierwszy</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602,70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shd w:val="clear" w:color="auto" w:fill="FFFFFF"/>
                <w:lang w:eastAsia="pl-PL"/>
              </w:rPr>
              <w:t>14.</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Naprawa pompy oczyszczalnia - lipiec</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442,80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shd w:val="clear" w:color="auto" w:fill="FFFFFF"/>
                <w:lang w:eastAsia="pl-PL"/>
              </w:rPr>
              <w:t>15.</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Naprawa pomp oczyszczalnia – grudzień</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5 707,60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shd w:val="clear" w:color="auto" w:fill="FFFFFF"/>
                <w:lang w:eastAsia="pl-PL"/>
              </w:rPr>
              <w:t>16.</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Wymiana pionu tłocznego i kolana kołnierzowego SUW Jozefów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10 086,00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shd w:val="clear" w:color="auto" w:fill="FFFFFF"/>
                <w:lang w:eastAsia="pl-PL"/>
              </w:rPr>
              <w:t>17.</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Konserwacja przewodu tłocznego SUW Józefów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8 400,00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18.</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Zakup osuszacza powietrza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2 819,00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lastRenderedPageBreak/>
              <w:t>19.</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Zakup pompy do siarczanu </w:t>
            </w:r>
            <w:proofErr w:type="spellStart"/>
            <w:r w:rsidRPr="005B432E">
              <w:rPr>
                <w:rFonts w:asciiTheme="minorHAnsi" w:eastAsia="Times New Roman" w:hAnsiTheme="minorHAnsi" w:cstheme="minorHAnsi"/>
                <w:sz w:val="20"/>
                <w:szCs w:val="20"/>
                <w:lang w:eastAsia="pl-PL"/>
              </w:rPr>
              <w:t>glinu</w:t>
            </w:r>
            <w:proofErr w:type="spellEnd"/>
            <w:r w:rsidRPr="005B432E">
              <w:rPr>
                <w:rFonts w:asciiTheme="minorHAnsi" w:eastAsia="Times New Roman" w:hAnsiTheme="minorHAnsi" w:cstheme="minorHAnsi"/>
                <w:sz w:val="20"/>
                <w:szCs w:val="20"/>
                <w:lang w:eastAsia="pl-PL"/>
              </w:rPr>
              <w:t xml:space="preserve"> SUW Józefów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1 162,35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20.</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Zakup pompy wody brudnej</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1 820,40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21.</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Zakup węża tłocznego SUW Józefów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1 240,16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22.</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Naprawa </w:t>
            </w:r>
            <w:proofErr w:type="spellStart"/>
            <w:r w:rsidRPr="005B432E">
              <w:rPr>
                <w:rFonts w:asciiTheme="minorHAnsi" w:eastAsia="Times New Roman" w:hAnsiTheme="minorHAnsi" w:cstheme="minorHAnsi"/>
                <w:sz w:val="20"/>
                <w:szCs w:val="20"/>
                <w:lang w:eastAsia="pl-PL"/>
              </w:rPr>
              <w:t>AquaJet</w:t>
            </w:r>
            <w:proofErr w:type="spellEnd"/>
            <w:r w:rsidRPr="005B432E">
              <w:rPr>
                <w:rFonts w:asciiTheme="minorHAnsi" w:eastAsia="Times New Roman" w:hAnsiTheme="minorHAnsi" w:cstheme="minorHAnsi"/>
                <w:sz w:val="20"/>
                <w:szCs w:val="20"/>
                <w:lang w:eastAsia="pl-PL"/>
              </w:rPr>
              <w:t xml:space="preserve"> Oczyszczalnia </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1 070,10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23.</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Naprawa </w:t>
            </w:r>
            <w:proofErr w:type="spellStart"/>
            <w:r w:rsidRPr="005B432E">
              <w:rPr>
                <w:rFonts w:asciiTheme="minorHAnsi" w:eastAsia="Times New Roman" w:hAnsiTheme="minorHAnsi" w:cstheme="minorHAnsi"/>
                <w:sz w:val="20"/>
                <w:szCs w:val="20"/>
                <w:lang w:eastAsia="pl-PL"/>
              </w:rPr>
              <w:t>AquaJet</w:t>
            </w:r>
            <w:proofErr w:type="spellEnd"/>
            <w:r w:rsidRPr="005B432E">
              <w:rPr>
                <w:rFonts w:asciiTheme="minorHAnsi" w:eastAsia="Times New Roman" w:hAnsiTheme="minorHAnsi" w:cstheme="minorHAnsi"/>
                <w:sz w:val="20"/>
                <w:szCs w:val="20"/>
                <w:lang w:eastAsia="pl-PL"/>
              </w:rPr>
              <w:t xml:space="preserve"> Oczyszczalnia</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1 918,80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24.</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Naprawa </w:t>
            </w:r>
            <w:proofErr w:type="spellStart"/>
            <w:r w:rsidRPr="005B432E">
              <w:rPr>
                <w:rFonts w:asciiTheme="minorHAnsi" w:eastAsia="Times New Roman" w:hAnsiTheme="minorHAnsi" w:cstheme="minorHAnsi"/>
                <w:sz w:val="20"/>
                <w:szCs w:val="20"/>
                <w:lang w:eastAsia="pl-PL"/>
              </w:rPr>
              <w:t>AquaJet</w:t>
            </w:r>
            <w:proofErr w:type="spellEnd"/>
            <w:r w:rsidRPr="005B432E">
              <w:rPr>
                <w:rFonts w:asciiTheme="minorHAnsi" w:eastAsia="Times New Roman" w:hAnsiTheme="minorHAnsi" w:cstheme="minorHAnsi"/>
                <w:sz w:val="20"/>
                <w:szCs w:val="20"/>
                <w:lang w:eastAsia="pl-PL"/>
              </w:rPr>
              <w:t xml:space="preserve"> Oczyszczalnia</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2 952,00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25.</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 xml:space="preserve">Naprawa pompy wód </w:t>
            </w:r>
            <w:proofErr w:type="spellStart"/>
            <w:r w:rsidRPr="005B432E">
              <w:rPr>
                <w:rFonts w:asciiTheme="minorHAnsi" w:eastAsia="Times New Roman" w:hAnsiTheme="minorHAnsi" w:cstheme="minorHAnsi"/>
                <w:sz w:val="20"/>
                <w:szCs w:val="20"/>
                <w:lang w:eastAsia="pl-PL"/>
              </w:rPr>
              <w:t>popłucznych</w:t>
            </w:r>
            <w:proofErr w:type="spellEnd"/>
            <w:r w:rsidRPr="005B432E">
              <w:rPr>
                <w:rFonts w:asciiTheme="minorHAnsi" w:eastAsia="Times New Roman" w:hAnsiTheme="minorHAnsi" w:cstheme="minorHAnsi"/>
                <w:sz w:val="20"/>
                <w:szCs w:val="20"/>
                <w:lang w:eastAsia="pl-PL"/>
              </w:rPr>
              <w:t xml:space="preserve"> SUW</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1 205,40 zł</w:t>
            </w:r>
          </w:p>
        </w:tc>
      </w:tr>
      <w:tr w:rsidR="006869F5" w:rsidRPr="005B432E" w:rsidTr="002A4847">
        <w:trPr>
          <w:tblCellSpacing w:w="0" w:type="dxa"/>
          <w:jc w:val="center"/>
        </w:trPr>
        <w:tc>
          <w:tcPr>
            <w:tcW w:w="252"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26.</w:t>
            </w:r>
          </w:p>
        </w:tc>
        <w:tc>
          <w:tcPr>
            <w:tcW w:w="3749" w:type="pct"/>
            <w:tcBorders>
              <w:top w:val="outset" w:sz="6" w:space="0" w:color="000000"/>
              <w:left w:val="outset" w:sz="6" w:space="0" w:color="000000"/>
              <w:bottom w:val="outset" w:sz="6" w:space="0" w:color="000000"/>
              <w:right w:val="outset" w:sz="6" w:space="0" w:color="000000"/>
            </w:tcBorders>
            <w:shd w:val="clear" w:color="auto" w:fill="FFFFFF"/>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Zakup i wymiana wodomierzy PIASKAN</w:t>
            </w:r>
          </w:p>
        </w:tc>
        <w:tc>
          <w:tcPr>
            <w:tcW w:w="999" w:type="pct"/>
            <w:tcBorders>
              <w:top w:val="outset" w:sz="6" w:space="0" w:color="000000"/>
              <w:left w:val="outset" w:sz="6" w:space="0" w:color="000000"/>
              <w:bottom w:val="outset" w:sz="6" w:space="0" w:color="000000"/>
              <w:right w:val="outset" w:sz="6" w:space="0" w:color="000000"/>
            </w:tcBorders>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sz w:val="20"/>
                <w:szCs w:val="20"/>
                <w:lang w:eastAsia="pl-PL"/>
              </w:rPr>
              <w:t>440 344,39 zł</w:t>
            </w:r>
          </w:p>
        </w:tc>
      </w:tr>
      <w:tr w:rsidR="006869F5" w:rsidRPr="005B432E" w:rsidTr="002A4847">
        <w:trPr>
          <w:tblCellSpacing w:w="0" w:type="dxa"/>
          <w:jc w:val="center"/>
        </w:trPr>
        <w:tc>
          <w:tcPr>
            <w:tcW w:w="4001" w:type="pct"/>
            <w:gridSpan w:val="2"/>
            <w:tcBorders>
              <w:top w:val="outset" w:sz="6" w:space="0" w:color="000000"/>
              <w:left w:val="outset" w:sz="6" w:space="0" w:color="000000"/>
              <w:bottom w:val="outset" w:sz="6" w:space="0" w:color="000000"/>
              <w:right w:val="outset" w:sz="6" w:space="0" w:color="000000"/>
            </w:tcBorders>
            <w:shd w:val="clear" w:color="auto" w:fill="DDDDDD"/>
            <w:hideMark/>
          </w:tcPr>
          <w:p w:rsidR="006869F5" w:rsidRPr="005B432E" w:rsidRDefault="006869F5" w:rsidP="006869F5">
            <w:pPr>
              <w:spacing w:before="100" w:beforeAutospacing="1" w:after="119" w:line="240" w:lineRule="auto"/>
              <w:rPr>
                <w:rFonts w:asciiTheme="minorHAnsi" w:eastAsia="Times New Roman" w:hAnsiTheme="minorHAnsi" w:cstheme="minorHAnsi"/>
                <w:sz w:val="20"/>
                <w:szCs w:val="20"/>
                <w:lang w:eastAsia="pl-PL"/>
              </w:rPr>
            </w:pPr>
            <w:r w:rsidRPr="005B432E">
              <w:rPr>
                <w:rFonts w:asciiTheme="minorHAnsi" w:eastAsia="Times New Roman" w:hAnsiTheme="minorHAnsi" w:cstheme="minorHAnsi"/>
                <w:b/>
                <w:bCs/>
                <w:sz w:val="20"/>
                <w:szCs w:val="20"/>
                <w:lang w:eastAsia="pl-PL"/>
              </w:rPr>
              <w:t>Razem</w:t>
            </w:r>
          </w:p>
        </w:tc>
        <w:tc>
          <w:tcPr>
            <w:tcW w:w="999" w:type="pct"/>
            <w:tcBorders>
              <w:top w:val="outset" w:sz="6" w:space="0" w:color="000000"/>
              <w:left w:val="outset" w:sz="6" w:space="0" w:color="000000"/>
              <w:bottom w:val="outset" w:sz="6" w:space="0" w:color="000000"/>
              <w:right w:val="outset" w:sz="6" w:space="0" w:color="000000"/>
            </w:tcBorders>
            <w:shd w:val="clear" w:color="auto" w:fill="DDDDDD"/>
            <w:hideMark/>
          </w:tcPr>
          <w:p w:rsidR="006869F5" w:rsidRPr="005B432E" w:rsidRDefault="006869F5" w:rsidP="006869F5">
            <w:pPr>
              <w:spacing w:before="100" w:beforeAutospacing="1" w:after="119" w:line="240" w:lineRule="auto"/>
              <w:jc w:val="right"/>
              <w:rPr>
                <w:rFonts w:asciiTheme="minorHAnsi" w:eastAsia="Times New Roman" w:hAnsiTheme="minorHAnsi" w:cstheme="minorHAnsi"/>
                <w:sz w:val="20"/>
                <w:szCs w:val="20"/>
                <w:lang w:eastAsia="pl-PL"/>
              </w:rPr>
            </w:pPr>
            <w:r w:rsidRPr="005B432E">
              <w:rPr>
                <w:rFonts w:asciiTheme="minorHAnsi" w:eastAsia="Times New Roman" w:hAnsiTheme="minorHAnsi" w:cstheme="minorHAnsi"/>
                <w:b/>
                <w:bCs/>
                <w:sz w:val="20"/>
                <w:szCs w:val="20"/>
                <w:shd w:val="clear" w:color="auto" w:fill="DDDDDD"/>
                <w:lang w:eastAsia="pl-PL"/>
              </w:rPr>
              <w:t>546 572,54 zł</w:t>
            </w:r>
          </w:p>
        </w:tc>
      </w:tr>
    </w:tbl>
    <w:p w:rsidR="0082256B" w:rsidRDefault="0082256B" w:rsidP="00E32785">
      <w:pPr>
        <w:rPr>
          <w:rFonts w:ascii="Times New Roman" w:hAnsi="Times New Roman"/>
          <w:b/>
          <w:sz w:val="24"/>
          <w:szCs w:val="24"/>
        </w:rPr>
      </w:pPr>
    </w:p>
    <w:p w:rsidR="00E32785" w:rsidRPr="006315FF" w:rsidRDefault="00E32785" w:rsidP="006315FF">
      <w:pPr>
        <w:spacing w:line="360" w:lineRule="auto"/>
        <w:jc w:val="both"/>
        <w:rPr>
          <w:rFonts w:asciiTheme="minorHAnsi" w:hAnsiTheme="minorHAnsi" w:cstheme="minorHAnsi"/>
          <w:sz w:val="24"/>
          <w:szCs w:val="24"/>
        </w:rPr>
      </w:pPr>
      <w:r w:rsidRPr="006315FF">
        <w:rPr>
          <w:rFonts w:asciiTheme="minorHAnsi" w:hAnsiTheme="minorHAnsi" w:cstheme="minorHAnsi"/>
          <w:sz w:val="24"/>
          <w:szCs w:val="24"/>
        </w:rPr>
        <w:t>W zakresie rozbudowy infrastruktury wodociągowej w 2020 roku wybudowano i oddano do eksploatacji sieci wodociągowe:</w:t>
      </w:r>
    </w:p>
    <w:p w:rsidR="00E32785" w:rsidRPr="00566D48" w:rsidRDefault="00E32785" w:rsidP="006315FF">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1) w zakresie rozbudowy infrastruktury wodociągowej wybudowano i oddano do eksploatacji sieci wodociągowe:</w:t>
      </w:r>
    </w:p>
    <w:p w:rsidR="00E32785" w:rsidRPr="00566D48" w:rsidRDefault="00E32785" w:rsidP="006315FF">
      <w:pPr>
        <w:spacing w:line="360" w:lineRule="auto"/>
        <w:jc w:val="both"/>
        <w:rPr>
          <w:rFonts w:asciiTheme="minorHAnsi" w:hAnsiTheme="minorHAnsi" w:cstheme="minorHAnsi"/>
          <w:sz w:val="24"/>
          <w:szCs w:val="24"/>
        </w:rPr>
      </w:pPr>
      <w:r w:rsidRPr="00566D48">
        <w:rPr>
          <w:rFonts w:asciiTheme="minorHAnsi" w:hAnsiTheme="minorHAnsi" w:cstheme="minorHAnsi"/>
          <w:b/>
          <w:sz w:val="24"/>
          <w:szCs w:val="24"/>
        </w:rPr>
        <w:t xml:space="preserve">- </w:t>
      </w:r>
      <w:r w:rsidRPr="00566D48">
        <w:rPr>
          <w:rFonts w:asciiTheme="minorHAnsi" w:hAnsiTheme="minorHAnsi" w:cstheme="minorHAnsi"/>
          <w:sz w:val="24"/>
          <w:szCs w:val="24"/>
        </w:rPr>
        <w:t xml:space="preserve"> w ul. Złotych Piasków  w Stanisławowie Pierwszym o dł. 280 </w:t>
      </w:r>
      <w:proofErr w:type="spellStart"/>
      <w:r w:rsidRPr="00566D48">
        <w:rPr>
          <w:rFonts w:asciiTheme="minorHAnsi" w:hAnsiTheme="minorHAnsi" w:cstheme="minorHAnsi"/>
          <w:sz w:val="24"/>
          <w:szCs w:val="24"/>
        </w:rPr>
        <w:t>mb</w:t>
      </w:r>
      <w:proofErr w:type="spellEnd"/>
      <w:r w:rsidRPr="00566D48">
        <w:rPr>
          <w:rFonts w:asciiTheme="minorHAnsi" w:hAnsiTheme="minorHAnsi" w:cstheme="minorHAnsi"/>
          <w:sz w:val="24"/>
          <w:szCs w:val="24"/>
        </w:rPr>
        <w:t>;</w:t>
      </w:r>
    </w:p>
    <w:p w:rsidR="00E32785" w:rsidRPr="00566D48" w:rsidRDefault="00E32785" w:rsidP="006315FF">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xml:space="preserve">- na dwóch drogach gminnych wewnętrznych  w Nieporęcie o dł. 770 </w:t>
      </w:r>
      <w:proofErr w:type="spellStart"/>
      <w:r w:rsidRPr="00566D48">
        <w:rPr>
          <w:rFonts w:asciiTheme="minorHAnsi" w:hAnsiTheme="minorHAnsi" w:cstheme="minorHAnsi"/>
          <w:sz w:val="24"/>
          <w:szCs w:val="24"/>
        </w:rPr>
        <w:t>mb</w:t>
      </w:r>
      <w:proofErr w:type="spellEnd"/>
      <w:r w:rsidRPr="00566D48">
        <w:rPr>
          <w:rFonts w:asciiTheme="minorHAnsi" w:hAnsiTheme="minorHAnsi" w:cstheme="minorHAnsi"/>
          <w:sz w:val="24"/>
          <w:szCs w:val="24"/>
        </w:rPr>
        <w:t>;</w:t>
      </w:r>
    </w:p>
    <w:p w:rsidR="00E32785" w:rsidRPr="00566D48" w:rsidRDefault="00E32785" w:rsidP="006315FF">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xml:space="preserve">- wykonano dokumentacje projektowe sieci wodociągowych: w drogach wewnętrznych od </w:t>
      </w:r>
      <w:r w:rsidR="006315FF">
        <w:rPr>
          <w:rFonts w:asciiTheme="minorHAnsi" w:hAnsiTheme="minorHAnsi" w:cstheme="minorHAnsi"/>
          <w:sz w:val="24"/>
          <w:szCs w:val="24"/>
        </w:rPr>
        <w:t xml:space="preserve">                          </w:t>
      </w:r>
      <w:r w:rsidRPr="00566D48">
        <w:rPr>
          <w:rFonts w:asciiTheme="minorHAnsi" w:hAnsiTheme="minorHAnsi" w:cstheme="minorHAnsi"/>
          <w:sz w:val="24"/>
          <w:szCs w:val="24"/>
        </w:rPr>
        <w:t>ul.</w:t>
      </w:r>
      <w:r w:rsidR="0082256B">
        <w:rPr>
          <w:rFonts w:asciiTheme="minorHAnsi" w:hAnsiTheme="minorHAnsi" w:cstheme="minorHAnsi"/>
          <w:sz w:val="24"/>
          <w:szCs w:val="24"/>
        </w:rPr>
        <w:t xml:space="preserve"> </w:t>
      </w:r>
      <w:r w:rsidRPr="00566D48">
        <w:rPr>
          <w:rFonts w:asciiTheme="minorHAnsi" w:hAnsiTheme="minorHAnsi" w:cstheme="minorHAnsi"/>
          <w:sz w:val="24"/>
          <w:szCs w:val="24"/>
        </w:rPr>
        <w:t xml:space="preserve">Wolskiej w Woli Aleksandra i Stanisławowie Drugim oraz na ul. Poligonowej i Letniskowej </w:t>
      </w:r>
      <w:r w:rsidR="006315FF">
        <w:rPr>
          <w:rFonts w:asciiTheme="minorHAnsi" w:hAnsiTheme="minorHAnsi" w:cstheme="minorHAnsi"/>
          <w:sz w:val="24"/>
          <w:szCs w:val="24"/>
        </w:rPr>
        <w:t xml:space="preserve">                        </w:t>
      </w:r>
      <w:r w:rsidRPr="00566D48">
        <w:rPr>
          <w:rFonts w:asciiTheme="minorHAnsi" w:hAnsiTheme="minorHAnsi" w:cstheme="minorHAnsi"/>
          <w:sz w:val="24"/>
          <w:szCs w:val="24"/>
        </w:rPr>
        <w:t>w Beniaminowie;</w:t>
      </w:r>
    </w:p>
    <w:p w:rsidR="00E32785" w:rsidRPr="00566D48" w:rsidRDefault="00466EEF" w:rsidP="00566D48">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w</w:t>
      </w:r>
      <w:r w:rsidR="00E32785" w:rsidRPr="00566D48">
        <w:rPr>
          <w:rFonts w:asciiTheme="minorHAnsi" w:hAnsiTheme="minorHAnsi" w:cstheme="minorHAnsi"/>
          <w:sz w:val="24"/>
          <w:szCs w:val="24"/>
        </w:rPr>
        <w:t>ykonano odwiert badawczy studni, zgodnie z projektem geologicznym dla planowanej nowej stacji uzdatniania wody w Ryni</w:t>
      </w:r>
      <w:r w:rsidRPr="00566D48">
        <w:rPr>
          <w:rFonts w:asciiTheme="minorHAnsi" w:hAnsiTheme="minorHAnsi" w:cstheme="minorHAnsi"/>
          <w:sz w:val="24"/>
          <w:szCs w:val="24"/>
        </w:rPr>
        <w:t xml:space="preserve"> oraz w</w:t>
      </w:r>
      <w:r w:rsidR="00E32785" w:rsidRPr="00566D48">
        <w:rPr>
          <w:rFonts w:asciiTheme="minorHAnsi" w:hAnsiTheme="minorHAnsi" w:cstheme="minorHAnsi"/>
          <w:sz w:val="24"/>
          <w:szCs w:val="24"/>
        </w:rPr>
        <w:t>ykonano dokumentację zatwierdzającą zasoby eksploatacyjne oraz uzyskano decyzję zatwierdzającą „Dokumentację hydrogeologiczną ustalającą zasoby eksploatacyjne gminnego ujęcia wód podziemnych z utworów czwartorzędowych w Ryni, gm. Nieporęt, powiat legionowski, województwo mazowieckie” o wydajności eksploatacyjnej Q=42 m3/h.</w:t>
      </w:r>
    </w:p>
    <w:p w:rsidR="00466EEF" w:rsidRPr="00566D48" w:rsidRDefault="00E32785" w:rsidP="00566D48">
      <w:pPr>
        <w:snapToGrid w:val="0"/>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2) w zakresie gospodarki ściekowej</w:t>
      </w:r>
      <w:r w:rsidR="00466EEF" w:rsidRPr="00566D48">
        <w:rPr>
          <w:rFonts w:asciiTheme="minorHAnsi" w:hAnsiTheme="minorHAnsi" w:cstheme="minorHAnsi"/>
          <w:sz w:val="24"/>
          <w:szCs w:val="24"/>
        </w:rPr>
        <w:t>:</w:t>
      </w:r>
    </w:p>
    <w:p w:rsidR="00E32785" w:rsidRPr="00566D48" w:rsidRDefault="00466EEF" w:rsidP="00566D48">
      <w:pPr>
        <w:snapToGrid w:val="0"/>
        <w:spacing w:line="360" w:lineRule="auto"/>
        <w:jc w:val="both"/>
        <w:rPr>
          <w:rFonts w:asciiTheme="minorHAnsi" w:hAnsiTheme="minorHAnsi" w:cstheme="minorHAnsi"/>
          <w:b/>
          <w:sz w:val="24"/>
          <w:szCs w:val="24"/>
        </w:rPr>
      </w:pPr>
      <w:r w:rsidRPr="00566D48">
        <w:rPr>
          <w:rFonts w:asciiTheme="minorHAnsi" w:hAnsiTheme="minorHAnsi" w:cstheme="minorHAnsi"/>
          <w:sz w:val="24"/>
          <w:szCs w:val="24"/>
        </w:rPr>
        <w:t xml:space="preserve">- </w:t>
      </w:r>
      <w:r w:rsidR="00E32785" w:rsidRPr="00566D48">
        <w:rPr>
          <w:rFonts w:asciiTheme="minorHAnsi" w:hAnsiTheme="minorHAnsi" w:cstheme="minorHAnsi"/>
          <w:sz w:val="24"/>
          <w:szCs w:val="24"/>
        </w:rPr>
        <w:t>w ramach zadania budowa sieci kanalizacji sanitarnej w Nieporęcie:</w:t>
      </w:r>
      <w:r w:rsidRPr="00566D48">
        <w:rPr>
          <w:rFonts w:asciiTheme="minorHAnsi" w:hAnsiTheme="minorHAnsi" w:cstheme="minorHAnsi"/>
          <w:b/>
          <w:sz w:val="24"/>
          <w:szCs w:val="24"/>
        </w:rPr>
        <w:t xml:space="preserve"> </w:t>
      </w:r>
      <w:r w:rsidR="00E32785" w:rsidRPr="00566D48">
        <w:rPr>
          <w:rFonts w:asciiTheme="minorHAnsi" w:hAnsiTheme="minorHAnsi" w:cstheme="minorHAnsi"/>
          <w:sz w:val="24"/>
          <w:szCs w:val="24"/>
        </w:rPr>
        <w:t xml:space="preserve">wykonano zadanie polegające na budowie sieci kanalizacji sanitarnej w rejonie ul. Zegrzyńskiej (ul. Rumiankowa, Białego Bzu oraz droga nr ew. 23/7) oraz w drodze – dz. nr ew. 970/13, 970/17 (ul. Wojska Polskiego) o łącznej długości 1094,4 </w:t>
      </w:r>
      <w:proofErr w:type="spellStart"/>
      <w:r w:rsidR="00E32785" w:rsidRPr="00566D48">
        <w:rPr>
          <w:rFonts w:asciiTheme="minorHAnsi" w:hAnsiTheme="minorHAnsi" w:cstheme="minorHAnsi"/>
          <w:sz w:val="24"/>
          <w:szCs w:val="24"/>
        </w:rPr>
        <w:t>mb</w:t>
      </w:r>
      <w:proofErr w:type="spellEnd"/>
      <w:r w:rsidR="00E32785" w:rsidRPr="00566D48">
        <w:rPr>
          <w:rFonts w:asciiTheme="minorHAnsi" w:hAnsiTheme="minorHAnsi" w:cstheme="minorHAnsi"/>
          <w:sz w:val="24"/>
          <w:szCs w:val="24"/>
        </w:rPr>
        <w:t xml:space="preserve"> i 41 szt. odejść do granicy działek</w:t>
      </w:r>
      <w:r w:rsidRPr="00566D48">
        <w:rPr>
          <w:rFonts w:asciiTheme="minorHAnsi" w:hAnsiTheme="minorHAnsi" w:cstheme="minorHAnsi"/>
          <w:sz w:val="24"/>
          <w:szCs w:val="24"/>
        </w:rPr>
        <w:t xml:space="preserve"> oraz </w:t>
      </w:r>
      <w:r w:rsidR="00E32785" w:rsidRPr="00566D48">
        <w:rPr>
          <w:rFonts w:asciiTheme="minorHAnsi" w:hAnsiTheme="minorHAnsi" w:cstheme="minorHAnsi"/>
          <w:sz w:val="24"/>
          <w:szCs w:val="24"/>
        </w:rPr>
        <w:t xml:space="preserve">wykonano Program funkcjonalno-użytkowy dla zdania „Budowa sieci kanalizacji sanitarnej w Nieporęcie – „Lipy” w celu podłączenia </w:t>
      </w:r>
      <w:r w:rsidR="00E32785" w:rsidRPr="00566D48">
        <w:rPr>
          <w:rFonts w:asciiTheme="minorHAnsi" w:hAnsiTheme="minorHAnsi" w:cstheme="minorHAnsi"/>
          <w:sz w:val="24"/>
          <w:szCs w:val="24"/>
        </w:rPr>
        <w:lastRenderedPageBreak/>
        <w:t>kanalizacji sanitarnej osiedla Głogi i osiedla Dębina do kanalizacji opaskowej Zalewu Zegrzyńskiego wraz z likwidacją gminnej oczyszczalni ścieków;</w:t>
      </w:r>
    </w:p>
    <w:p w:rsidR="00E32785" w:rsidRPr="00566D48" w:rsidRDefault="00E32785" w:rsidP="00566D48">
      <w:pPr>
        <w:snapToGrid w:val="0"/>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zakończono budowę ostatniego odcinka na ul. Wolskiej w Woli Aleksandra o dł. 370</w:t>
      </w:r>
      <w:r w:rsidR="0082256B">
        <w:rPr>
          <w:rFonts w:asciiTheme="minorHAnsi" w:hAnsiTheme="minorHAnsi" w:cstheme="minorHAnsi"/>
          <w:sz w:val="24"/>
          <w:szCs w:val="24"/>
        </w:rPr>
        <w:t xml:space="preserve"> </w:t>
      </w:r>
      <w:proofErr w:type="spellStart"/>
      <w:r w:rsidRPr="00566D48">
        <w:rPr>
          <w:rFonts w:asciiTheme="minorHAnsi" w:hAnsiTheme="minorHAnsi" w:cstheme="minorHAnsi"/>
          <w:sz w:val="24"/>
          <w:szCs w:val="24"/>
        </w:rPr>
        <w:t>m</w:t>
      </w:r>
      <w:r w:rsidR="0082256B">
        <w:rPr>
          <w:rFonts w:asciiTheme="minorHAnsi" w:hAnsiTheme="minorHAnsi" w:cstheme="minorHAnsi"/>
          <w:sz w:val="24"/>
          <w:szCs w:val="24"/>
        </w:rPr>
        <w:t>b</w:t>
      </w:r>
      <w:proofErr w:type="spellEnd"/>
      <w:r w:rsidRPr="00566D48">
        <w:rPr>
          <w:rFonts w:asciiTheme="minorHAnsi" w:hAnsiTheme="minorHAnsi" w:cstheme="minorHAnsi"/>
          <w:sz w:val="24"/>
          <w:szCs w:val="24"/>
        </w:rPr>
        <w:t xml:space="preserve"> wraz odejściami do granicy działek;</w:t>
      </w:r>
    </w:p>
    <w:p w:rsidR="00E32785" w:rsidRPr="00566D48" w:rsidRDefault="00E32785" w:rsidP="00566D48">
      <w:pPr>
        <w:snapToGrid w:val="0"/>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xml:space="preserve">- wybudowano dwa odcinki kanalizacji sanitarnej uzupełniającej w drogach wewnętrznych </w:t>
      </w:r>
      <w:r w:rsidR="006315FF">
        <w:rPr>
          <w:rFonts w:asciiTheme="minorHAnsi" w:hAnsiTheme="minorHAnsi" w:cstheme="minorHAnsi"/>
          <w:sz w:val="24"/>
          <w:szCs w:val="24"/>
        </w:rPr>
        <w:t xml:space="preserve">                             </w:t>
      </w:r>
      <w:r w:rsidRPr="00566D48">
        <w:rPr>
          <w:rFonts w:asciiTheme="minorHAnsi" w:hAnsiTheme="minorHAnsi" w:cstheme="minorHAnsi"/>
          <w:sz w:val="24"/>
          <w:szCs w:val="24"/>
        </w:rPr>
        <w:t xml:space="preserve">w Józefowie o łącznej długości 412,5 </w:t>
      </w:r>
      <w:proofErr w:type="spellStart"/>
      <w:r w:rsidRPr="00566D48">
        <w:rPr>
          <w:rFonts w:asciiTheme="minorHAnsi" w:hAnsiTheme="minorHAnsi" w:cstheme="minorHAnsi"/>
          <w:sz w:val="24"/>
          <w:szCs w:val="24"/>
        </w:rPr>
        <w:t>mb</w:t>
      </w:r>
      <w:proofErr w:type="spellEnd"/>
      <w:r w:rsidRPr="00566D48">
        <w:rPr>
          <w:rFonts w:asciiTheme="minorHAnsi" w:hAnsiTheme="minorHAnsi" w:cstheme="minorHAnsi"/>
          <w:sz w:val="24"/>
          <w:szCs w:val="24"/>
        </w:rPr>
        <w:t xml:space="preserve"> oraz 12 szt. odejść do granicy działek;</w:t>
      </w:r>
    </w:p>
    <w:p w:rsidR="00E32785" w:rsidRPr="00566D48" w:rsidRDefault="00E32785" w:rsidP="00566D48">
      <w:pPr>
        <w:snapToGrid w:val="0"/>
        <w:spacing w:line="360" w:lineRule="auto"/>
        <w:jc w:val="both"/>
        <w:rPr>
          <w:rFonts w:asciiTheme="minorHAnsi" w:hAnsiTheme="minorHAnsi" w:cstheme="minorHAnsi"/>
          <w:sz w:val="24"/>
          <w:szCs w:val="24"/>
          <w:lang w:eastAsia="ar-SA"/>
        </w:rPr>
      </w:pPr>
      <w:r w:rsidRPr="00566D48">
        <w:rPr>
          <w:rFonts w:asciiTheme="minorHAnsi" w:hAnsiTheme="minorHAnsi" w:cstheme="minorHAnsi"/>
          <w:sz w:val="24"/>
          <w:szCs w:val="24"/>
        </w:rPr>
        <w:t xml:space="preserve">- </w:t>
      </w:r>
      <w:r w:rsidR="00466EEF" w:rsidRPr="00566D48">
        <w:rPr>
          <w:rFonts w:asciiTheme="minorHAnsi" w:hAnsiTheme="minorHAnsi" w:cstheme="minorHAnsi"/>
          <w:sz w:val="24"/>
          <w:szCs w:val="24"/>
        </w:rPr>
        <w:t xml:space="preserve">realizowano kanalizację deszczową </w:t>
      </w:r>
      <w:r w:rsidRPr="00566D48">
        <w:rPr>
          <w:rFonts w:asciiTheme="minorHAnsi" w:hAnsiTheme="minorHAnsi" w:cstheme="minorHAnsi"/>
          <w:sz w:val="24"/>
          <w:szCs w:val="24"/>
          <w:lang w:eastAsia="ar-SA"/>
        </w:rPr>
        <w:t xml:space="preserve"> </w:t>
      </w:r>
      <w:r w:rsidR="00466EEF" w:rsidRPr="00566D48">
        <w:rPr>
          <w:rFonts w:asciiTheme="minorHAnsi" w:hAnsiTheme="minorHAnsi" w:cstheme="minorHAnsi"/>
          <w:sz w:val="24"/>
          <w:szCs w:val="24"/>
          <w:lang w:eastAsia="ar-SA"/>
        </w:rPr>
        <w:t>na osiedlu Głogi w Nieporęcie: z</w:t>
      </w:r>
      <w:r w:rsidRPr="00566D48">
        <w:rPr>
          <w:rFonts w:asciiTheme="minorHAnsi" w:hAnsiTheme="minorHAnsi" w:cstheme="minorHAnsi"/>
          <w:sz w:val="24"/>
          <w:szCs w:val="24"/>
          <w:lang w:eastAsia="ar-SA"/>
        </w:rPr>
        <w:t xml:space="preserve">lecono aktualizację dokumentacji projektowo – kosztorysowej kanalizacji deszczowej na terenie osiedla Głogi </w:t>
      </w:r>
      <w:r w:rsidR="006315FF">
        <w:rPr>
          <w:rFonts w:asciiTheme="minorHAnsi" w:hAnsiTheme="minorHAnsi" w:cstheme="minorHAnsi"/>
          <w:sz w:val="24"/>
          <w:szCs w:val="24"/>
          <w:lang w:eastAsia="ar-SA"/>
        </w:rPr>
        <w:t xml:space="preserve">                            </w:t>
      </w:r>
      <w:r w:rsidRPr="00566D48">
        <w:rPr>
          <w:rFonts w:asciiTheme="minorHAnsi" w:hAnsiTheme="minorHAnsi" w:cstheme="minorHAnsi"/>
          <w:sz w:val="24"/>
          <w:szCs w:val="24"/>
          <w:lang w:eastAsia="ar-SA"/>
        </w:rPr>
        <w:t>w Nieporęcie – Zlewnia nr 1</w:t>
      </w:r>
      <w:r w:rsidR="00466EEF" w:rsidRPr="00566D48">
        <w:rPr>
          <w:rFonts w:asciiTheme="minorHAnsi" w:hAnsiTheme="minorHAnsi" w:cstheme="minorHAnsi"/>
          <w:sz w:val="24"/>
          <w:szCs w:val="24"/>
          <w:lang w:eastAsia="ar-SA"/>
        </w:rPr>
        <w:t>,</w:t>
      </w:r>
      <w:r w:rsidRPr="00566D48">
        <w:rPr>
          <w:rFonts w:asciiTheme="minorHAnsi" w:hAnsiTheme="minorHAnsi" w:cstheme="minorHAnsi"/>
          <w:sz w:val="24"/>
          <w:szCs w:val="24"/>
          <w:lang w:eastAsia="ar-SA"/>
        </w:rPr>
        <w:t xml:space="preserve"> polegającą na dostosowaniu istniejącego projektu budowlano-wykonawczego kanalizacji deszczowej na terenie osiedla Głogi w Nieporęcie do aktualnej sytuacji związanej z wybudowaną ścieżką rowerową. </w:t>
      </w:r>
      <w:r w:rsidRPr="00566D48">
        <w:rPr>
          <w:rFonts w:asciiTheme="minorHAnsi" w:hAnsiTheme="minorHAnsi" w:cstheme="minorHAnsi"/>
          <w:sz w:val="24"/>
          <w:szCs w:val="24"/>
        </w:rPr>
        <w:t xml:space="preserve">Po przeprowadzeniu zamówienia publicznego, zawarto umowę na realizację I etapu i w październiku </w:t>
      </w:r>
      <w:r w:rsidR="00466EEF" w:rsidRPr="00566D48">
        <w:rPr>
          <w:rFonts w:asciiTheme="minorHAnsi" w:hAnsiTheme="minorHAnsi" w:cstheme="minorHAnsi"/>
          <w:sz w:val="24"/>
          <w:szCs w:val="24"/>
        </w:rPr>
        <w:t xml:space="preserve">2020 r. </w:t>
      </w:r>
      <w:r w:rsidRPr="00566D48">
        <w:rPr>
          <w:rFonts w:asciiTheme="minorHAnsi" w:hAnsiTheme="minorHAnsi" w:cstheme="minorHAnsi"/>
          <w:sz w:val="24"/>
          <w:szCs w:val="24"/>
        </w:rPr>
        <w:t xml:space="preserve">rozpoczęto budowę sieci kanalizacji deszczowej. </w:t>
      </w:r>
    </w:p>
    <w:p w:rsidR="002A4847" w:rsidRDefault="002A4847" w:rsidP="002A4847">
      <w:pPr>
        <w:spacing w:line="240" w:lineRule="auto"/>
        <w:jc w:val="both"/>
        <w:rPr>
          <w:rFonts w:asciiTheme="minorHAnsi" w:eastAsia="Times New Roman" w:hAnsiTheme="minorHAnsi" w:cstheme="minorHAnsi"/>
          <w:bCs/>
          <w:i/>
          <w:sz w:val="20"/>
          <w:szCs w:val="20"/>
          <w:lang w:eastAsia="pl-PL"/>
        </w:rPr>
      </w:pPr>
    </w:p>
    <w:p w:rsidR="001A0407" w:rsidRPr="002A4847" w:rsidRDefault="001A0407" w:rsidP="002A4847">
      <w:pPr>
        <w:spacing w:line="240" w:lineRule="auto"/>
        <w:jc w:val="both"/>
        <w:rPr>
          <w:rFonts w:asciiTheme="minorHAnsi" w:eastAsia="Times New Roman" w:hAnsiTheme="minorHAnsi" w:cstheme="minorHAnsi"/>
          <w:bCs/>
          <w:i/>
          <w:sz w:val="20"/>
          <w:szCs w:val="20"/>
          <w:lang w:eastAsia="pl-PL"/>
        </w:rPr>
      </w:pPr>
      <w:r w:rsidRPr="002A4847">
        <w:rPr>
          <w:rFonts w:asciiTheme="minorHAnsi" w:eastAsia="Times New Roman" w:hAnsiTheme="minorHAnsi" w:cstheme="minorHAnsi"/>
          <w:bCs/>
          <w:i/>
          <w:sz w:val="20"/>
          <w:szCs w:val="20"/>
          <w:lang w:eastAsia="pl-PL"/>
        </w:rPr>
        <w:t>Tabela – sieć kanalizacji sanitarnej i wodociągowej na terenie Gminy Nieporęt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2328"/>
        <w:gridCol w:w="2127"/>
        <w:gridCol w:w="1842"/>
        <w:gridCol w:w="1985"/>
        <w:gridCol w:w="1559"/>
      </w:tblGrid>
      <w:tr w:rsidR="001A0407" w:rsidRPr="002A4847" w:rsidTr="002A47FE">
        <w:trPr>
          <w:trHeight w:val="958"/>
          <w:jc w:val="center"/>
        </w:trPr>
        <w:tc>
          <w:tcPr>
            <w:tcW w:w="2328" w:type="dxa"/>
            <w:shd w:val="clear" w:color="auto" w:fill="auto"/>
            <w:vAlign w:val="center"/>
          </w:tcPr>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Infrastruktura /</w:t>
            </w:r>
          </w:p>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Podmiot eksploatujący</w:t>
            </w:r>
          </w:p>
        </w:tc>
        <w:tc>
          <w:tcPr>
            <w:tcW w:w="2127" w:type="dxa"/>
            <w:shd w:val="clear" w:color="auto" w:fill="auto"/>
            <w:vAlign w:val="center"/>
          </w:tcPr>
          <w:p w:rsidR="001A0407" w:rsidRPr="002A4847" w:rsidRDefault="00614F4E"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Sieć kanalizacyjna na terenie G</w:t>
            </w:r>
            <w:r w:rsidR="001A0407" w:rsidRPr="002A4847">
              <w:rPr>
                <w:rFonts w:asciiTheme="minorHAnsi" w:hAnsiTheme="minorHAnsi" w:cstheme="minorHAnsi"/>
                <w:b/>
                <w:bCs/>
                <w:sz w:val="20"/>
                <w:szCs w:val="20"/>
              </w:rPr>
              <w:t>miny</w:t>
            </w:r>
          </w:p>
        </w:tc>
        <w:tc>
          <w:tcPr>
            <w:tcW w:w="1842" w:type="dxa"/>
            <w:shd w:val="clear" w:color="auto" w:fill="auto"/>
            <w:vAlign w:val="center"/>
          </w:tcPr>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w tym wybudowana</w:t>
            </w:r>
          </w:p>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w 2020 roku</w:t>
            </w:r>
          </w:p>
        </w:tc>
        <w:tc>
          <w:tcPr>
            <w:tcW w:w="1985" w:type="dxa"/>
            <w:shd w:val="clear" w:color="auto" w:fill="auto"/>
            <w:vAlign w:val="center"/>
          </w:tcPr>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Sieć wodociągowa</w:t>
            </w:r>
          </w:p>
          <w:p w:rsidR="001A0407" w:rsidRPr="002A4847" w:rsidRDefault="00614F4E"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na terenie G</w:t>
            </w:r>
            <w:r w:rsidR="001A0407" w:rsidRPr="002A4847">
              <w:rPr>
                <w:rFonts w:asciiTheme="minorHAnsi" w:hAnsiTheme="minorHAnsi" w:cstheme="minorHAnsi"/>
                <w:b/>
                <w:bCs/>
                <w:sz w:val="20"/>
                <w:szCs w:val="20"/>
              </w:rPr>
              <w:t>miny</w:t>
            </w:r>
          </w:p>
        </w:tc>
        <w:tc>
          <w:tcPr>
            <w:tcW w:w="1559" w:type="dxa"/>
            <w:shd w:val="clear" w:color="auto" w:fill="auto"/>
            <w:tcMar>
              <w:left w:w="60" w:type="dxa"/>
            </w:tcMar>
            <w:vAlign w:val="center"/>
          </w:tcPr>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w tym wybudowana</w:t>
            </w:r>
          </w:p>
          <w:p w:rsidR="001A0407" w:rsidRPr="002A4847" w:rsidRDefault="001A0407" w:rsidP="002A47FE">
            <w:pPr>
              <w:pStyle w:val="Normalny1"/>
              <w:jc w:val="center"/>
              <w:rPr>
                <w:rFonts w:asciiTheme="minorHAnsi" w:hAnsiTheme="minorHAnsi" w:cstheme="minorHAnsi"/>
                <w:b/>
                <w:bCs/>
                <w:sz w:val="20"/>
                <w:szCs w:val="20"/>
              </w:rPr>
            </w:pPr>
            <w:r w:rsidRPr="002A4847">
              <w:rPr>
                <w:rFonts w:asciiTheme="minorHAnsi" w:hAnsiTheme="minorHAnsi" w:cstheme="minorHAnsi"/>
                <w:b/>
                <w:bCs/>
                <w:sz w:val="20"/>
                <w:szCs w:val="20"/>
              </w:rPr>
              <w:t>w 2019 roku</w:t>
            </w:r>
          </w:p>
        </w:tc>
      </w:tr>
      <w:tr w:rsidR="001A0407" w:rsidRPr="002A4847" w:rsidTr="002A47FE">
        <w:trPr>
          <w:jc w:val="center"/>
        </w:trPr>
        <w:tc>
          <w:tcPr>
            <w:tcW w:w="2328" w:type="dxa"/>
            <w:vAlign w:val="center"/>
          </w:tcPr>
          <w:p w:rsidR="001A0407" w:rsidRPr="002A4847" w:rsidRDefault="001A0407" w:rsidP="002A47FE">
            <w:pPr>
              <w:pStyle w:val="Normalny1"/>
              <w:rPr>
                <w:rFonts w:asciiTheme="minorHAnsi" w:hAnsiTheme="minorHAnsi" w:cstheme="minorHAnsi"/>
                <w:sz w:val="20"/>
                <w:szCs w:val="20"/>
              </w:rPr>
            </w:pPr>
          </w:p>
          <w:p w:rsidR="001A0407" w:rsidRPr="002A4847" w:rsidRDefault="001A0407" w:rsidP="002A47FE">
            <w:pPr>
              <w:pStyle w:val="Normalny1"/>
              <w:rPr>
                <w:rFonts w:asciiTheme="minorHAnsi" w:hAnsiTheme="minorHAnsi" w:cstheme="minorHAnsi"/>
                <w:sz w:val="20"/>
                <w:szCs w:val="20"/>
              </w:rPr>
            </w:pPr>
            <w:r w:rsidRPr="002A4847">
              <w:rPr>
                <w:rFonts w:asciiTheme="minorHAnsi" w:hAnsiTheme="minorHAnsi" w:cstheme="minorHAnsi"/>
                <w:sz w:val="20"/>
                <w:szCs w:val="20"/>
              </w:rPr>
              <w:t>GZK w Nieporęcie</w:t>
            </w:r>
          </w:p>
          <w:p w:rsidR="001A0407" w:rsidRPr="002A4847" w:rsidRDefault="001A0407" w:rsidP="002A47FE">
            <w:pPr>
              <w:pStyle w:val="Normalny1"/>
              <w:rPr>
                <w:rFonts w:asciiTheme="minorHAnsi" w:hAnsiTheme="minorHAnsi" w:cstheme="minorHAnsi"/>
                <w:sz w:val="20"/>
                <w:szCs w:val="20"/>
              </w:rPr>
            </w:pPr>
          </w:p>
        </w:tc>
        <w:tc>
          <w:tcPr>
            <w:tcW w:w="2127" w:type="dxa"/>
          </w:tcPr>
          <w:p w:rsidR="001A0407" w:rsidRPr="002A4847" w:rsidRDefault="001A0407" w:rsidP="002A47FE">
            <w:pPr>
              <w:pStyle w:val="Normalny1"/>
              <w:jc w:val="both"/>
              <w:rPr>
                <w:rFonts w:asciiTheme="minorHAnsi" w:hAnsiTheme="minorHAnsi" w:cstheme="minorHAnsi"/>
                <w:sz w:val="20"/>
                <w:szCs w:val="20"/>
                <w:shd w:val="clear" w:color="auto" w:fill="FFFFFF"/>
              </w:rPr>
            </w:pPr>
            <w:r w:rsidRPr="002A4847">
              <w:rPr>
                <w:rFonts w:asciiTheme="minorHAnsi" w:hAnsiTheme="minorHAnsi" w:cstheme="minorHAnsi"/>
                <w:sz w:val="20"/>
                <w:szCs w:val="20"/>
                <w:shd w:val="clear" w:color="auto" w:fill="FFFFFF"/>
              </w:rPr>
              <w:t>16,88 km</w:t>
            </w:r>
          </w:p>
          <w:p w:rsidR="001A0407" w:rsidRPr="002A4847" w:rsidRDefault="001A0407" w:rsidP="002A47FE">
            <w:pPr>
              <w:pStyle w:val="Normalny1"/>
              <w:jc w:val="both"/>
              <w:rPr>
                <w:rFonts w:asciiTheme="minorHAnsi" w:hAnsiTheme="minorHAnsi" w:cstheme="minorHAnsi"/>
                <w:sz w:val="20"/>
                <w:szCs w:val="20"/>
                <w:shd w:val="clear" w:color="auto" w:fill="FFFFFF"/>
              </w:rPr>
            </w:pPr>
            <w:r w:rsidRPr="002A4847">
              <w:rPr>
                <w:rFonts w:asciiTheme="minorHAnsi" w:hAnsiTheme="minorHAnsi" w:cstheme="minorHAnsi"/>
                <w:sz w:val="20"/>
                <w:szCs w:val="20"/>
                <w:shd w:val="clear" w:color="auto" w:fill="FFFFFF"/>
              </w:rPr>
              <w:t>11 przepompowni</w:t>
            </w:r>
          </w:p>
          <w:p w:rsidR="001A0407" w:rsidRPr="002A4847" w:rsidRDefault="001A0407" w:rsidP="002A47FE">
            <w:pPr>
              <w:pStyle w:val="Normalny1"/>
              <w:jc w:val="both"/>
              <w:rPr>
                <w:rFonts w:asciiTheme="minorHAnsi" w:hAnsiTheme="minorHAnsi" w:cstheme="minorHAnsi"/>
                <w:sz w:val="20"/>
                <w:szCs w:val="20"/>
                <w:shd w:val="clear" w:color="auto" w:fill="FFFFFF"/>
              </w:rPr>
            </w:pPr>
            <w:r w:rsidRPr="002A4847">
              <w:rPr>
                <w:rFonts w:asciiTheme="minorHAnsi" w:hAnsiTheme="minorHAnsi" w:cstheme="minorHAnsi"/>
                <w:sz w:val="20"/>
                <w:szCs w:val="20"/>
                <w:shd w:val="clear" w:color="auto" w:fill="FFFFFF"/>
              </w:rPr>
              <w:t>1 oczyszczalnia</w:t>
            </w:r>
          </w:p>
        </w:tc>
        <w:tc>
          <w:tcPr>
            <w:tcW w:w="1842" w:type="dxa"/>
            <w:vAlign w:val="center"/>
          </w:tcPr>
          <w:p w:rsidR="001A0407" w:rsidRPr="002A4847" w:rsidRDefault="001A0407" w:rsidP="002A47FE">
            <w:pPr>
              <w:pStyle w:val="Normalny1"/>
              <w:jc w:val="center"/>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0,78 km</w:t>
            </w:r>
          </w:p>
          <w:p w:rsidR="001A0407" w:rsidRPr="002A4847" w:rsidRDefault="001A0407" w:rsidP="002A47FE">
            <w:pPr>
              <w:pStyle w:val="Normalny1"/>
              <w:jc w:val="center"/>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p>
        </w:tc>
        <w:tc>
          <w:tcPr>
            <w:tcW w:w="1985" w:type="dxa"/>
            <w:vMerge w:val="restart"/>
          </w:tcPr>
          <w:p w:rsidR="001A0407" w:rsidRPr="002A4847" w:rsidRDefault="001A0407" w:rsidP="002A47FE">
            <w:pPr>
              <w:pStyle w:val="Normalny1"/>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125,72 km</w:t>
            </w:r>
          </w:p>
        </w:tc>
        <w:tc>
          <w:tcPr>
            <w:tcW w:w="1559" w:type="dxa"/>
            <w:vMerge w:val="restart"/>
            <w:shd w:val="clear" w:color="auto" w:fill="auto"/>
            <w:tcMar>
              <w:left w:w="60" w:type="dxa"/>
            </w:tcMar>
          </w:tcPr>
          <w:p w:rsidR="001A0407" w:rsidRPr="002A4847" w:rsidRDefault="001A0407" w:rsidP="002A47FE">
            <w:pPr>
              <w:pStyle w:val="Normalny1"/>
              <w:jc w:val="center"/>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1,05 km</w:t>
            </w:r>
          </w:p>
        </w:tc>
      </w:tr>
      <w:tr w:rsidR="001A0407" w:rsidRPr="002A4847" w:rsidTr="002A47FE">
        <w:trPr>
          <w:trHeight w:val="934"/>
          <w:jc w:val="center"/>
        </w:trPr>
        <w:tc>
          <w:tcPr>
            <w:tcW w:w="2328" w:type="dxa"/>
            <w:vAlign w:val="center"/>
          </w:tcPr>
          <w:p w:rsidR="001A0407" w:rsidRPr="002A4847" w:rsidRDefault="001A0407" w:rsidP="002A47FE">
            <w:pPr>
              <w:pStyle w:val="Normalny1"/>
              <w:rPr>
                <w:rFonts w:asciiTheme="minorHAnsi" w:hAnsiTheme="minorHAnsi" w:cstheme="minorHAnsi"/>
                <w:sz w:val="20"/>
                <w:szCs w:val="20"/>
              </w:rPr>
            </w:pPr>
            <w:r w:rsidRPr="002A4847">
              <w:rPr>
                <w:rFonts w:asciiTheme="minorHAnsi" w:hAnsiTheme="minorHAnsi" w:cstheme="minorHAnsi"/>
                <w:sz w:val="20"/>
                <w:szCs w:val="20"/>
              </w:rPr>
              <w:t>MPWiK w</w:t>
            </w:r>
          </w:p>
          <w:p w:rsidR="001A0407" w:rsidRPr="002A4847" w:rsidRDefault="001A0407" w:rsidP="002A47FE">
            <w:pPr>
              <w:pStyle w:val="Normalny1"/>
              <w:rPr>
                <w:rFonts w:asciiTheme="minorHAnsi" w:hAnsiTheme="minorHAnsi" w:cstheme="minorHAnsi"/>
                <w:sz w:val="20"/>
                <w:szCs w:val="20"/>
              </w:rPr>
            </w:pPr>
            <w:r w:rsidRPr="002A4847">
              <w:rPr>
                <w:rFonts w:asciiTheme="minorHAnsi" w:hAnsiTheme="minorHAnsi" w:cstheme="minorHAnsi"/>
                <w:sz w:val="20"/>
                <w:szCs w:val="20"/>
              </w:rPr>
              <w:t>m.st. Warszawie S.A.</w:t>
            </w:r>
          </w:p>
        </w:tc>
        <w:tc>
          <w:tcPr>
            <w:tcW w:w="2127" w:type="dxa"/>
          </w:tcPr>
          <w:p w:rsidR="001A0407" w:rsidRPr="002A4847" w:rsidRDefault="001A0407" w:rsidP="002A47FE">
            <w:pPr>
              <w:pStyle w:val="Normalny1"/>
              <w:jc w:val="both"/>
              <w:rPr>
                <w:rFonts w:asciiTheme="minorHAnsi" w:hAnsiTheme="minorHAnsi" w:cstheme="minorHAnsi"/>
                <w:sz w:val="20"/>
                <w:szCs w:val="20"/>
              </w:rPr>
            </w:pPr>
            <w:r w:rsidRPr="002A4847">
              <w:rPr>
                <w:rFonts w:asciiTheme="minorHAnsi" w:hAnsiTheme="minorHAnsi" w:cstheme="minorHAnsi"/>
                <w:sz w:val="20"/>
                <w:szCs w:val="20"/>
              </w:rPr>
              <w:t>45,3 km</w:t>
            </w:r>
          </w:p>
          <w:p w:rsidR="001A0407" w:rsidRPr="002A4847" w:rsidRDefault="001A0407" w:rsidP="002A47FE">
            <w:pPr>
              <w:pStyle w:val="Normalny1"/>
              <w:jc w:val="both"/>
              <w:rPr>
                <w:rFonts w:asciiTheme="minorHAnsi" w:hAnsiTheme="minorHAnsi" w:cstheme="minorHAnsi"/>
                <w:sz w:val="20"/>
                <w:szCs w:val="20"/>
              </w:rPr>
            </w:pPr>
            <w:r w:rsidRPr="002A4847">
              <w:rPr>
                <w:rFonts w:asciiTheme="minorHAnsi" w:hAnsiTheme="minorHAnsi" w:cstheme="minorHAnsi"/>
                <w:sz w:val="20"/>
                <w:szCs w:val="20"/>
              </w:rPr>
              <w:t>13 przepompowni</w:t>
            </w:r>
          </w:p>
          <w:p w:rsidR="001A0407" w:rsidRPr="002A4847" w:rsidRDefault="001A0407" w:rsidP="002A47FE">
            <w:pPr>
              <w:pStyle w:val="Normalny1"/>
              <w:jc w:val="both"/>
              <w:rPr>
                <w:rFonts w:asciiTheme="minorHAnsi" w:hAnsiTheme="minorHAnsi" w:cstheme="minorHAnsi"/>
                <w:sz w:val="20"/>
                <w:szCs w:val="20"/>
              </w:rPr>
            </w:pPr>
            <w:r w:rsidRPr="002A4847">
              <w:rPr>
                <w:rFonts w:asciiTheme="minorHAnsi" w:hAnsiTheme="minorHAnsi" w:cstheme="minorHAnsi"/>
                <w:sz w:val="20"/>
                <w:szCs w:val="20"/>
              </w:rPr>
              <w:t>31 UZT</w:t>
            </w:r>
          </w:p>
        </w:tc>
        <w:tc>
          <w:tcPr>
            <w:tcW w:w="1842" w:type="dxa"/>
            <w:vAlign w:val="center"/>
          </w:tcPr>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1,09  km</w:t>
            </w: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 przepompownia</w:t>
            </w:r>
          </w:p>
        </w:tc>
        <w:tc>
          <w:tcPr>
            <w:tcW w:w="1985" w:type="dxa"/>
            <w:vMerge/>
            <w:vAlign w:val="center"/>
          </w:tcPr>
          <w:p w:rsidR="001A0407" w:rsidRPr="002A4847" w:rsidRDefault="001A0407" w:rsidP="002A47FE">
            <w:pPr>
              <w:pStyle w:val="Normalny1"/>
              <w:jc w:val="center"/>
              <w:rPr>
                <w:rFonts w:asciiTheme="minorHAnsi" w:hAnsiTheme="minorHAnsi" w:cstheme="minorHAnsi"/>
                <w:sz w:val="20"/>
                <w:szCs w:val="20"/>
              </w:rPr>
            </w:pPr>
          </w:p>
        </w:tc>
        <w:tc>
          <w:tcPr>
            <w:tcW w:w="1559" w:type="dxa"/>
            <w:vMerge/>
            <w:shd w:val="clear" w:color="auto" w:fill="auto"/>
            <w:tcMar>
              <w:left w:w="60" w:type="dxa"/>
            </w:tcMar>
            <w:vAlign w:val="center"/>
          </w:tcPr>
          <w:p w:rsidR="001A0407" w:rsidRPr="002A4847" w:rsidRDefault="001A0407" w:rsidP="002A47FE">
            <w:pPr>
              <w:pStyle w:val="Normalny1"/>
              <w:jc w:val="center"/>
              <w:rPr>
                <w:rFonts w:asciiTheme="minorHAnsi" w:hAnsiTheme="minorHAnsi" w:cstheme="minorHAnsi"/>
                <w:sz w:val="20"/>
                <w:szCs w:val="20"/>
              </w:rPr>
            </w:pPr>
          </w:p>
        </w:tc>
      </w:tr>
      <w:tr w:rsidR="001A0407" w:rsidRPr="002A4847" w:rsidTr="002A47FE">
        <w:trPr>
          <w:jc w:val="center"/>
        </w:trPr>
        <w:tc>
          <w:tcPr>
            <w:tcW w:w="2328" w:type="dxa"/>
            <w:vAlign w:val="center"/>
          </w:tcPr>
          <w:p w:rsidR="001A0407" w:rsidRPr="002A4847" w:rsidRDefault="001A0407" w:rsidP="002A47FE">
            <w:pPr>
              <w:pStyle w:val="Normalny1"/>
              <w:rPr>
                <w:rFonts w:asciiTheme="minorHAnsi" w:hAnsiTheme="minorHAnsi" w:cstheme="minorHAnsi"/>
                <w:b/>
                <w:sz w:val="20"/>
                <w:szCs w:val="20"/>
              </w:rPr>
            </w:pPr>
            <w:r w:rsidRPr="002A4847">
              <w:rPr>
                <w:rFonts w:asciiTheme="minorHAnsi" w:hAnsiTheme="minorHAnsi" w:cstheme="minorHAnsi"/>
                <w:b/>
                <w:sz w:val="20"/>
                <w:szCs w:val="20"/>
              </w:rPr>
              <w:t>Razem</w:t>
            </w:r>
          </w:p>
        </w:tc>
        <w:tc>
          <w:tcPr>
            <w:tcW w:w="2127" w:type="dxa"/>
          </w:tcPr>
          <w:p w:rsidR="001A0407" w:rsidRPr="002A4847" w:rsidRDefault="001A0407" w:rsidP="002A47FE">
            <w:pPr>
              <w:pStyle w:val="Normalny1"/>
              <w:rPr>
                <w:rFonts w:asciiTheme="minorHAnsi" w:hAnsiTheme="minorHAnsi" w:cstheme="minorHAnsi"/>
                <w:b/>
                <w:sz w:val="20"/>
                <w:szCs w:val="20"/>
              </w:rPr>
            </w:pPr>
            <w:r w:rsidRPr="002A4847">
              <w:rPr>
                <w:rFonts w:asciiTheme="minorHAnsi" w:hAnsiTheme="minorHAnsi" w:cstheme="minorHAnsi"/>
                <w:b/>
                <w:sz w:val="20"/>
                <w:szCs w:val="20"/>
              </w:rPr>
              <w:t>62,18  km</w:t>
            </w:r>
          </w:p>
          <w:p w:rsidR="001A0407" w:rsidRPr="002A4847" w:rsidRDefault="001A0407" w:rsidP="002A47FE">
            <w:pPr>
              <w:pStyle w:val="Normalny1"/>
              <w:rPr>
                <w:rFonts w:asciiTheme="minorHAnsi" w:hAnsiTheme="minorHAnsi" w:cstheme="minorHAnsi"/>
                <w:b/>
                <w:sz w:val="20"/>
                <w:szCs w:val="20"/>
              </w:rPr>
            </w:pPr>
            <w:r w:rsidRPr="002A4847">
              <w:rPr>
                <w:rFonts w:asciiTheme="minorHAnsi" w:hAnsiTheme="minorHAnsi" w:cstheme="minorHAnsi"/>
                <w:b/>
                <w:sz w:val="20"/>
                <w:szCs w:val="20"/>
              </w:rPr>
              <w:t>24 przepompownie</w:t>
            </w:r>
          </w:p>
          <w:p w:rsidR="001A0407" w:rsidRPr="002A4847" w:rsidRDefault="001A0407" w:rsidP="002A47FE">
            <w:pPr>
              <w:pStyle w:val="Normalny1"/>
              <w:rPr>
                <w:rFonts w:asciiTheme="minorHAnsi" w:hAnsiTheme="minorHAnsi" w:cstheme="minorHAnsi"/>
                <w:b/>
                <w:sz w:val="20"/>
                <w:szCs w:val="20"/>
              </w:rPr>
            </w:pPr>
            <w:r w:rsidRPr="002A4847">
              <w:rPr>
                <w:rFonts w:asciiTheme="minorHAnsi" w:hAnsiTheme="minorHAnsi" w:cstheme="minorHAnsi"/>
                <w:b/>
                <w:sz w:val="20"/>
                <w:szCs w:val="20"/>
              </w:rPr>
              <w:t>31 UZT</w:t>
            </w:r>
          </w:p>
          <w:p w:rsidR="001A0407" w:rsidRPr="002A4847" w:rsidRDefault="001A0407" w:rsidP="002A47FE">
            <w:pPr>
              <w:pStyle w:val="Normalny1"/>
              <w:rPr>
                <w:rFonts w:asciiTheme="minorHAnsi" w:hAnsiTheme="minorHAnsi" w:cstheme="minorHAnsi"/>
                <w:b/>
                <w:sz w:val="20"/>
                <w:szCs w:val="20"/>
              </w:rPr>
            </w:pPr>
            <w:r w:rsidRPr="002A4847">
              <w:rPr>
                <w:rFonts w:asciiTheme="minorHAnsi" w:hAnsiTheme="minorHAnsi" w:cstheme="minorHAnsi"/>
                <w:b/>
                <w:sz w:val="20"/>
                <w:szCs w:val="20"/>
              </w:rPr>
              <w:t>1 oczyszczalnia ścieków</w:t>
            </w:r>
          </w:p>
        </w:tc>
        <w:tc>
          <w:tcPr>
            <w:tcW w:w="1842" w:type="dxa"/>
            <w:vAlign w:val="center"/>
          </w:tcPr>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1,87  km</w:t>
            </w:r>
          </w:p>
          <w:p w:rsidR="001A0407" w:rsidRPr="002A4847" w:rsidRDefault="001A0407" w:rsidP="002A47FE">
            <w:pPr>
              <w:pStyle w:val="Normalny1"/>
              <w:jc w:val="center"/>
              <w:rPr>
                <w:rFonts w:asciiTheme="minorHAnsi" w:hAnsiTheme="minorHAnsi" w:cstheme="minorHAnsi"/>
                <w:b/>
                <w:sz w:val="20"/>
                <w:szCs w:val="20"/>
              </w:rPr>
            </w:pPr>
            <w:r w:rsidRPr="002A4847">
              <w:rPr>
                <w:rFonts w:asciiTheme="minorHAnsi" w:hAnsiTheme="minorHAnsi" w:cstheme="minorHAnsi"/>
                <w:sz w:val="20"/>
                <w:szCs w:val="20"/>
              </w:rPr>
              <w:t>1 przepompownia</w:t>
            </w:r>
          </w:p>
        </w:tc>
        <w:tc>
          <w:tcPr>
            <w:tcW w:w="1985" w:type="dxa"/>
          </w:tcPr>
          <w:p w:rsidR="001A0407" w:rsidRPr="002A4847" w:rsidRDefault="001A0407" w:rsidP="002A47FE">
            <w:pPr>
              <w:pStyle w:val="Normalny1"/>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125,72 km</w:t>
            </w:r>
          </w:p>
        </w:tc>
        <w:tc>
          <w:tcPr>
            <w:tcW w:w="1559" w:type="dxa"/>
            <w:shd w:val="clear" w:color="auto" w:fill="auto"/>
            <w:tcMar>
              <w:left w:w="60" w:type="dxa"/>
            </w:tcMar>
          </w:tcPr>
          <w:p w:rsidR="001A0407" w:rsidRPr="002A4847" w:rsidRDefault="001A0407" w:rsidP="002A47FE">
            <w:pPr>
              <w:pStyle w:val="Normalny1"/>
              <w:jc w:val="center"/>
              <w:rPr>
                <w:rFonts w:asciiTheme="minorHAnsi" w:hAnsiTheme="minorHAnsi" w:cstheme="minorHAnsi"/>
                <w:sz w:val="20"/>
                <w:szCs w:val="20"/>
              </w:rPr>
            </w:pPr>
          </w:p>
          <w:p w:rsidR="001A0407" w:rsidRPr="002A4847" w:rsidRDefault="001A0407" w:rsidP="002A47FE">
            <w:pPr>
              <w:pStyle w:val="Normalny1"/>
              <w:jc w:val="center"/>
              <w:rPr>
                <w:rFonts w:asciiTheme="minorHAnsi" w:hAnsiTheme="minorHAnsi" w:cstheme="minorHAnsi"/>
                <w:sz w:val="20"/>
                <w:szCs w:val="20"/>
              </w:rPr>
            </w:pPr>
            <w:r w:rsidRPr="002A4847">
              <w:rPr>
                <w:rFonts w:asciiTheme="minorHAnsi" w:hAnsiTheme="minorHAnsi" w:cstheme="minorHAnsi"/>
                <w:sz w:val="20"/>
                <w:szCs w:val="20"/>
              </w:rPr>
              <w:t>1,05 km</w:t>
            </w:r>
          </w:p>
        </w:tc>
      </w:tr>
    </w:tbl>
    <w:p w:rsidR="00581487" w:rsidRPr="004B23E5" w:rsidRDefault="00581487" w:rsidP="00581487">
      <w:pPr>
        <w:spacing w:line="360" w:lineRule="auto"/>
        <w:jc w:val="both"/>
        <w:rPr>
          <w:rFonts w:asciiTheme="minorHAnsi" w:eastAsia="Times New Roman" w:hAnsiTheme="minorHAnsi" w:cstheme="minorHAnsi"/>
          <w:b/>
          <w:bCs/>
          <w:sz w:val="24"/>
          <w:szCs w:val="24"/>
          <w:lang w:eastAsia="pl-PL"/>
        </w:rPr>
      </w:pPr>
    </w:p>
    <w:p w:rsidR="00141598" w:rsidRDefault="00141598"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2A4847" w:rsidRDefault="002A4847" w:rsidP="005136D2">
      <w:pPr>
        <w:spacing w:line="360" w:lineRule="auto"/>
        <w:jc w:val="both"/>
        <w:rPr>
          <w:rFonts w:asciiTheme="minorHAnsi" w:eastAsia="Times New Roman" w:hAnsiTheme="minorHAnsi" w:cstheme="minorHAnsi"/>
          <w:b/>
          <w:bCs/>
          <w:sz w:val="24"/>
          <w:szCs w:val="24"/>
          <w:lang w:eastAsia="pl-PL"/>
        </w:rPr>
      </w:pPr>
    </w:p>
    <w:p w:rsidR="00121024" w:rsidRDefault="00121024" w:rsidP="005136D2">
      <w:pPr>
        <w:spacing w:line="360" w:lineRule="auto"/>
        <w:jc w:val="both"/>
        <w:rPr>
          <w:rFonts w:asciiTheme="minorHAnsi" w:eastAsia="Times New Roman" w:hAnsiTheme="minorHAnsi" w:cstheme="minorHAnsi"/>
          <w:b/>
          <w:bCs/>
          <w:sz w:val="24"/>
          <w:szCs w:val="24"/>
          <w:lang w:eastAsia="pl-PL"/>
        </w:rPr>
      </w:pPr>
    </w:p>
    <w:p w:rsidR="00121024" w:rsidRPr="004B23E5" w:rsidRDefault="00121024" w:rsidP="005136D2">
      <w:pPr>
        <w:spacing w:line="360" w:lineRule="auto"/>
        <w:jc w:val="both"/>
        <w:rPr>
          <w:rFonts w:asciiTheme="minorHAnsi" w:eastAsia="Times New Roman" w:hAnsiTheme="minorHAnsi" w:cstheme="minorHAnsi"/>
          <w:b/>
          <w:bCs/>
          <w:sz w:val="24"/>
          <w:szCs w:val="24"/>
          <w:lang w:eastAsia="pl-PL"/>
        </w:rPr>
      </w:pPr>
    </w:p>
    <w:p w:rsidR="0082256B" w:rsidRPr="006315FF" w:rsidRDefault="00AF2863" w:rsidP="006315FF">
      <w:pPr>
        <w:pStyle w:val="Nagwek2"/>
      </w:pPr>
      <w:bookmarkStart w:id="45" w:name="_Toc73107500"/>
      <w:r w:rsidRPr="004B23E5">
        <w:t>Infrastruktura światłowodowa</w:t>
      </w:r>
      <w:bookmarkEnd w:id="45"/>
    </w:p>
    <w:p w:rsidR="0082256B" w:rsidRPr="00566D48" w:rsidRDefault="009F0BB6" w:rsidP="00566D48">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 xml:space="preserve">2020 rok był niewątpliwie czasem największych wyzwań dla rozwoju światłowodu, na co złożył się </w:t>
      </w:r>
      <w:proofErr w:type="spellStart"/>
      <w:r w:rsidRPr="00566D48">
        <w:rPr>
          <w:rFonts w:asciiTheme="minorHAnsi" w:hAnsiTheme="minorHAnsi" w:cstheme="minorHAnsi"/>
          <w:sz w:val="24"/>
          <w:szCs w:val="24"/>
        </w:rPr>
        <w:t>lockdown</w:t>
      </w:r>
      <w:proofErr w:type="spellEnd"/>
      <w:r w:rsidRPr="00566D48">
        <w:rPr>
          <w:rFonts w:asciiTheme="minorHAnsi" w:hAnsiTheme="minorHAnsi" w:cstheme="minorHAnsi"/>
          <w:sz w:val="24"/>
          <w:szCs w:val="24"/>
        </w:rPr>
        <w:t xml:space="preserve"> wywołany pandemią COVID-19 i koni</w:t>
      </w:r>
      <w:r w:rsidR="00AC7C12">
        <w:rPr>
          <w:rFonts w:asciiTheme="minorHAnsi" w:hAnsiTheme="minorHAnsi" w:cstheme="minorHAnsi"/>
          <w:sz w:val="24"/>
          <w:szCs w:val="24"/>
        </w:rPr>
        <w:t>e</w:t>
      </w:r>
      <w:r w:rsidRPr="00566D48">
        <w:rPr>
          <w:rFonts w:asciiTheme="minorHAnsi" w:hAnsiTheme="minorHAnsi" w:cstheme="minorHAnsi"/>
          <w:sz w:val="24"/>
          <w:szCs w:val="24"/>
        </w:rPr>
        <w:t>czność pracy, a przede wszystkim nauki zdalnej.</w:t>
      </w:r>
    </w:p>
    <w:p w:rsidR="009F0BB6" w:rsidRDefault="009F0BB6" w:rsidP="00566D48">
      <w:pPr>
        <w:spacing w:line="360" w:lineRule="auto"/>
        <w:jc w:val="both"/>
        <w:rPr>
          <w:rFonts w:asciiTheme="minorHAnsi" w:hAnsiTheme="minorHAnsi" w:cstheme="minorHAnsi"/>
          <w:sz w:val="24"/>
          <w:szCs w:val="24"/>
        </w:rPr>
      </w:pPr>
      <w:r w:rsidRPr="00566D48">
        <w:rPr>
          <w:rFonts w:asciiTheme="minorHAnsi" w:hAnsiTheme="minorHAnsi" w:cstheme="minorHAnsi"/>
          <w:sz w:val="24"/>
          <w:szCs w:val="24"/>
        </w:rPr>
        <w:t>Popyt na usł</w:t>
      </w:r>
      <w:r w:rsidR="001C150B">
        <w:rPr>
          <w:rFonts w:asciiTheme="minorHAnsi" w:hAnsiTheme="minorHAnsi" w:cstheme="minorHAnsi"/>
          <w:sz w:val="24"/>
          <w:szCs w:val="24"/>
        </w:rPr>
        <w:t>ugi szybkiego I</w:t>
      </w:r>
      <w:r w:rsidRPr="00566D48">
        <w:rPr>
          <w:rFonts w:asciiTheme="minorHAnsi" w:hAnsiTheme="minorHAnsi" w:cstheme="minorHAnsi"/>
          <w:sz w:val="24"/>
          <w:szCs w:val="24"/>
        </w:rPr>
        <w:t xml:space="preserve">nternetu wzrósł zdecydowanie. Natomiast możliwości realizacyjne operatorów spadły (wyłączenia całych brygad ze względu na </w:t>
      </w:r>
      <w:r w:rsidR="006C1AD4" w:rsidRPr="00566D48">
        <w:rPr>
          <w:rFonts w:asciiTheme="minorHAnsi" w:hAnsiTheme="minorHAnsi" w:cstheme="minorHAnsi"/>
          <w:sz w:val="24"/>
          <w:szCs w:val="24"/>
        </w:rPr>
        <w:t>zachorowania i kwarantanny „</w:t>
      </w:r>
      <w:proofErr w:type="spellStart"/>
      <w:r w:rsidR="006C1AD4" w:rsidRPr="00566D48">
        <w:rPr>
          <w:rFonts w:asciiTheme="minorHAnsi" w:hAnsiTheme="minorHAnsi" w:cstheme="minorHAnsi"/>
          <w:sz w:val="24"/>
          <w:szCs w:val="24"/>
        </w:rPr>
        <w:t>covidowe</w:t>
      </w:r>
      <w:proofErr w:type="spellEnd"/>
      <w:r w:rsidR="006C1AD4" w:rsidRPr="00566D48">
        <w:rPr>
          <w:rFonts w:asciiTheme="minorHAnsi" w:hAnsiTheme="minorHAnsi" w:cstheme="minorHAnsi"/>
          <w:sz w:val="24"/>
          <w:szCs w:val="24"/>
        </w:rPr>
        <w:t>” oraz utrudnienia w uzgadnianiu spraw formalnych)</w:t>
      </w:r>
      <w:r w:rsidR="001C150B" w:rsidRPr="00566D48">
        <w:rPr>
          <w:rFonts w:asciiTheme="minorHAnsi" w:hAnsiTheme="minorHAnsi" w:cstheme="minorHAnsi"/>
          <w:sz w:val="24"/>
          <w:szCs w:val="24"/>
        </w:rPr>
        <w:t>.</w:t>
      </w:r>
    </w:p>
    <w:p w:rsidR="001C150B" w:rsidRDefault="001C150B" w:rsidP="00566D48">
      <w:pPr>
        <w:spacing w:line="360" w:lineRule="auto"/>
        <w:jc w:val="both"/>
        <w:rPr>
          <w:rFonts w:asciiTheme="minorHAnsi" w:hAnsiTheme="minorHAnsi" w:cstheme="minorHAnsi"/>
          <w:sz w:val="24"/>
          <w:szCs w:val="24"/>
        </w:rPr>
      </w:pPr>
      <w:r>
        <w:rPr>
          <w:rFonts w:asciiTheme="minorHAnsi" w:hAnsiTheme="minorHAnsi" w:cstheme="minorHAnsi"/>
          <w:sz w:val="24"/>
          <w:szCs w:val="24"/>
        </w:rPr>
        <w:t>Pomimo oczywistych utrudnień Gmina doprowadziła do uruchomienia przez Orange Polska S.A. (OPL) projektu budowy sieci światłowodowej na osiedlu Głogi w Nieporęcie. Przy zaangażowaniu Gminy OPL zebrał wszystkie możliwe zgody m</w:t>
      </w:r>
      <w:r w:rsidR="00AC7C12">
        <w:rPr>
          <w:rFonts w:asciiTheme="minorHAnsi" w:hAnsiTheme="minorHAnsi" w:cstheme="minorHAnsi"/>
          <w:sz w:val="24"/>
          <w:szCs w:val="24"/>
        </w:rPr>
        <w:t>ieszkańców osiedla na realizację</w:t>
      </w:r>
      <w:r>
        <w:rPr>
          <w:rFonts w:asciiTheme="minorHAnsi" w:hAnsiTheme="minorHAnsi" w:cstheme="minorHAnsi"/>
          <w:sz w:val="24"/>
          <w:szCs w:val="24"/>
        </w:rPr>
        <w:t xml:space="preserve"> inwestycji, dzięki czemu w drugiej połowie roku możliwe było wykonanie większości prac budowlanych </w:t>
      </w:r>
      <w:r w:rsidR="006315FF">
        <w:rPr>
          <w:rFonts w:asciiTheme="minorHAnsi" w:hAnsiTheme="minorHAnsi" w:cstheme="minorHAnsi"/>
          <w:sz w:val="24"/>
          <w:szCs w:val="24"/>
        </w:rPr>
        <w:t xml:space="preserve">                                        </w:t>
      </w:r>
      <w:r>
        <w:rPr>
          <w:rFonts w:asciiTheme="minorHAnsi" w:hAnsiTheme="minorHAnsi" w:cstheme="minorHAnsi"/>
          <w:sz w:val="24"/>
          <w:szCs w:val="24"/>
        </w:rPr>
        <w:t xml:space="preserve">i podłączeniowych. Projekt ten miał być pilotażowym dla współpracy z OPL. </w:t>
      </w:r>
      <w:r w:rsidR="00141949">
        <w:rPr>
          <w:rFonts w:asciiTheme="minorHAnsi" w:hAnsiTheme="minorHAnsi" w:cstheme="minorHAnsi"/>
          <w:sz w:val="24"/>
          <w:szCs w:val="24"/>
        </w:rPr>
        <w:t>Głównym problemem podczas wypracowywania najlepszej współpracy z OPL były rozwiązania prawno-organizacyjne już na etapie eksploatacji sieci, której właścicielem miałaby być Gmina.</w:t>
      </w:r>
    </w:p>
    <w:p w:rsidR="00141949" w:rsidRPr="00DC5409" w:rsidRDefault="001C150B" w:rsidP="00566D48">
      <w:pPr>
        <w:spacing w:line="360" w:lineRule="auto"/>
        <w:jc w:val="both"/>
        <w:rPr>
          <w:rFonts w:asciiTheme="minorHAnsi" w:hAnsiTheme="minorHAnsi" w:cstheme="minorHAnsi"/>
          <w:sz w:val="24"/>
          <w:szCs w:val="24"/>
        </w:rPr>
      </w:pPr>
      <w:r>
        <w:rPr>
          <w:rFonts w:asciiTheme="minorHAnsi" w:hAnsiTheme="minorHAnsi" w:cstheme="minorHAnsi"/>
          <w:sz w:val="24"/>
          <w:szCs w:val="24"/>
        </w:rPr>
        <w:t>OPL równocześnie realizował swój projekt, finansowany ze środków unijnych (POPC), polegający na podłączeniu do światłowodu wszystkich szkół podstawowych na teren</w:t>
      </w:r>
      <w:r w:rsidR="00614F4E">
        <w:rPr>
          <w:rFonts w:asciiTheme="minorHAnsi" w:hAnsiTheme="minorHAnsi" w:cstheme="minorHAnsi"/>
          <w:sz w:val="24"/>
          <w:szCs w:val="24"/>
        </w:rPr>
        <w:t>ie G</w:t>
      </w:r>
      <w:r>
        <w:rPr>
          <w:rFonts w:asciiTheme="minorHAnsi" w:hAnsiTheme="minorHAnsi" w:cstheme="minorHAnsi"/>
          <w:sz w:val="24"/>
          <w:szCs w:val="24"/>
        </w:rPr>
        <w:t xml:space="preserve">miny oraz wybranych </w:t>
      </w:r>
      <w:r w:rsidR="00141949">
        <w:rPr>
          <w:rFonts w:asciiTheme="minorHAnsi" w:hAnsiTheme="minorHAnsi" w:cstheme="minorHAnsi"/>
          <w:sz w:val="24"/>
          <w:szCs w:val="24"/>
        </w:rPr>
        <w:t xml:space="preserve">kilkuset gospodarstw domowych. Do końca 2020 roku podłączonych zostało ponad 400 gospodarstw w Białobrzegach, Nieporęcie, Rembelszczyźnie, Stanisławowie Pierwszym, Aleksandrowie i Kątach </w:t>
      </w:r>
      <w:r w:rsidR="00141949" w:rsidRPr="00DC5409">
        <w:rPr>
          <w:rFonts w:asciiTheme="minorHAnsi" w:hAnsiTheme="minorHAnsi" w:cstheme="minorHAnsi"/>
          <w:sz w:val="24"/>
          <w:szCs w:val="24"/>
        </w:rPr>
        <w:t xml:space="preserve">Węgierskich. </w:t>
      </w:r>
    </w:p>
    <w:p w:rsidR="0082256B" w:rsidRDefault="00141949" w:rsidP="00566D48">
      <w:pPr>
        <w:spacing w:line="360" w:lineRule="auto"/>
        <w:jc w:val="both"/>
        <w:rPr>
          <w:sz w:val="24"/>
          <w:szCs w:val="24"/>
        </w:rPr>
      </w:pPr>
      <w:r w:rsidRPr="00DC5409">
        <w:rPr>
          <w:rFonts w:asciiTheme="minorHAnsi" w:hAnsiTheme="minorHAnsi" w:cstheme="minorHAnsi"/>
          <w:sz w:val="24"/>
          <w:szCs w:val="24"/>
        </w:rPr>
        <w:t xml:space="preserve">W 2020 roku Gmina nawiązała współpracę z Ministerstwem Cyfryzacji, które rozpoczęło prace nad m.in. Funduszem Szerokopasmowym skierowanym do samorządów zainteresowanych rozwojem światłowodu na swoim terenie. </w:t>
      </w:r>
      <w:r w:rsidR="00676BE5" w:rsidRPr="00566D48">
        <w:rPr>
          <w:sz w:val="24"/>
          <w:szCs w:val="24"/>
        </w:rPr>
        <w:t xml:space="preserve">Obecnie w Kancelarii Prezesa Rady Ministrów (która kilka miesięcy temu przejęła zadania Ministerstwa Cyfryzacji) tworzone są nowe programy związane z rozwojem sieci światłowodowych. Gmina Nieporęt, z którą KPRM podpisało na jesieni zeszłego roku list intencyjny o współpracy, jest  jednym z nielicznych samorządów wybranych do konsultacji nad formułą tych </w:t>
      </w:r>
      <w:r w:rsidR="00614F4E">
        <w:rPr>
          <w:sz w:val="24"/>
          <w:szCs w:val="24"/>
        </w:rPr>
        <w:t>programów. Podczas konsultacji G</w:t>
      </w:r>
      <w:r w:rsidR="00676BE5" w:rsidRPr="00566D48">
        <w:rPr>
          <w:sz w:val="24"/>
          <w:szCs w:val="24"/>
        </w:rPr>
        <w:t>mina proponowała aby nowotworzone programy zakładały ścisły udział operatorów telekomunikacyjnych, którzy zajmą się budową i świadczeniem usług dla mieszkańców z samorządami, które najlepiej znają potrzeby sowich mieszkańców. W grę wchodzą tu także konsultacje dotyczące Funduszu Odbudowy i Krajowego Planu Odbudowy, które przewiduję gigantyczne pieniądze na rozwój światłowodu w Polsce.</w:t>
      </w:r>
    </w:p>
    <w:p w:rsidR="00AC7C12" w:rsidRPr="00566D48" w:rsidRDefault="00AC7C12" w:rsidP="00566D48">
      <w:pPr>
        <w:spacing w:line="360" w:lineRule="auto"/>
        <w:jc w:val="both"/>
        <w:rPr>
          <w:sz w:val="24"/>
          <w:szCs w:val="24"/>
        </w:rPr>
      </w:pPr>
      <w:r>
        <w:rPr>
          <w:sz w:val="24"/>
          <w:szCs w:val="24"/>
        </w:rPr>
        <w:t xml:space="preserve">W drugiej połowie 2020 roku Gmina rozpoczęła rozmowy z kolejnymi operatorami i już na przełomie roku uzyskała zapewnienia o realizacji sieci światłowodowych w 2021 roku. </w:t>
      </w:r>
    </w:p>
    <w:p w:rsidR="000E0933" w:rsidRDefault="000E0933" w:rsidP="000E0933">
      <w:pPr>
        <w:tabs>
          <w:tab w:val="left" w:pos="8910"/>
        </w:tabs>
        <w:snapToGrid w:val="0"/>
        <w:jc w:val="both"/>
        <w:rPr>
          <w:rFonts w:ascii="Times New Roman" w:hAnsi="Times New Roman"/>
          <w:kern w:val="2"/>
          <w:sz w:val="24"/>
          <w:szCs w:val="24"/>
          <w:lang w:eastAsia="zh-CN"/>
        </w:rPr>
      </w:pPr>
    </w:p>
    <w:p w:rsidR="000E0933" w:rsidRPr="0076774B" w:rsidRDefault="000E0933" w:rsidP="000E0933">
      <w:pPr>
        <w:tabs>
          <w:tab w:val="left" w:pos="8910"/>
        </w:tabs>
        <w:snapToGrid w:val="0"/>
        <w:jc w:val="both"/>
        <w:rPr>
          <w:rFonts w:ascii="Times New Roman" w:hAnsi="Times New Roman"/>
          <w:b/>
          <w:kern w:val="2"/>
          <w:sz w:val="24"/>
          <w:szCs w:val="24"/>
          <w:lang w:eastAsia="zh-CN"/>
        </w:rPr>
      </w:pPr>
    </w:p>
    <w:p w:rsidR="00BF598D" w:rsidRPr="004E1337" w:rsidRDefault="00BF598D" w:rsidP="007931C4">
      <w:pPr>
        <w:pStyle w:val="Nagwek2"/>
        <w:rPr>
          <w:color w:val="FF0000"/>
        </w:rPr>
      </w:pPr>
      <w:bookmarkStart w:id="46" w:name="_Toc73107501"/>
      <w:r w:rsidRPr="004B23E5">
        <w:t>Gospodarka komunalna - zasoby mieszkaniowe</w:t>
      </w:r>
      <w:bookmarkEnd w:id="46"/>
    </w:p>
    <w:p w:rsidR="004E1337" w:rsidRPr="00616CEC" w:rsidRDefault="004E1337" w:rsidP="00616CEC">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color w:val="000000"/>
          <w:sz w:val="24"/>
          <w:szCs w:val="24"/>
          <w:lang w:eastAsia="pl-PL"/>
        </w:rPr>
        <w:t>W 2020 r. kontynuowano realizację "Wieloletniego programu gospodarowania mieszkaniowym zasobem Gminy Nieporęt na lata 2016-2022".</w:t>
      </w:r>
    </w:p>
    <w:p w:rsidR="004E1337" w:rsidRPr="00616CEC" w:rsidRDefault="004E1337" w:rsidP="00616CEC">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color w:val="000000"/>
          <w:sz w:val="24"/>
          <w:szCs w:val="24"/>
          <w:lang w:eastAsia="pl-PL"/>
        </w:rPr>
        <w:t>Wielkość zasobu mieszkaniowego na dzień 31 grudnia 2020 r. przedstawia poniższa tabela ze zmianami w stosunku do 2019 r.:</w:t>
      </w:r>
    </w:p>
    <w:p w:rsidR="005C4418" w:rsidRPr="00517505" w:rsidRDefault="005C4418" w:rsidP="00517505">
      <w:pPr>
        <w:spacing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i/>
          <w:iCs/>
          <w:sz w:val="20"/>
          <w:szCs w:val="20"/>
          <w:lang w:eastAsia="pl-PL"/>
        </w:rPr>
        <w:t>Tabela – zasób mieszkaniowy Gminy</w:t>
      </w:r>
    </w:p>
    <w:tbl>
      <w:tblPr>
        <w:tblW w:w="5063" w:type="pct"/>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254"/>
        <w:gridCol w:w="845"/>
        <w:gridCol w:w="770"/>
        <w:gridCol w:w="733"/>
        <w:gridCol w:w="1001"/>
        <w:gridCol w:w="895"/>
        <w:gridCol w:w="902"/>
        <w:gridCol w:w="808"/>
        <w:gridCol w:w="922"/>
      </w:tblGrid>
      <w:tr w:rsidR="005C4418" w:rsidRPr="00517505" w:rsidTr="00517505">
        <w:trPr>
          <w:tblCellSpacing w:w="0" w:type="dxa"/>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 xml:space="preserve">Ilość lokali w dyspozycji Gminy Nieporęt zarządzanych przez GZK w Nieporęcie według stanu na dzień 31.12.2020 r.: </w:t>
            </w:r>
          </w:p>
        </w:tc>
      </w:tr>
      <w:tr w:rsidR="005C4418" w:rsidRPr="00517505" w:rsidTr="00517505">
        <w:trPr>
          <w:tblCellSpacing w:w="0" w:type="dxa"/>
          <w:jc w:val="center"/>
        </w:trPr>
        <w:tc>
          <w:tcPr>
            <w:tcW w:w="1606" w:type="pct"/>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17505">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Wyszczególnienie</w:t>
            </w:r>
          </w:p>
        </w:tc>
        <w:tc>
          <w:tcPr>
            <w:tcW w:w="797" w:type="pct"/>
            <w:gridSpan w:val="2"/>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17505">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100 % udział Gminy</w:t>
            </w:r>
          </w:p>
        </w:tc>
        <w:tc>
          <w:tcPr>
            <w:tcW w:w="856" w:type="pct"/>
            <w:gridSpan w:val="2"/>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17505">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Wspólnota Mieszkaniowa</w:t>
            </w:r>
          </w:p>
        </w:tc>
        <w:tc>
          <w:tcPr>
            <w:tcW w:w="887" w:type="pct"/>
            <w:gridSpan w:val="2"/>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17505">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Agencja Mienia Wojskowego</w:t>
            </w:r>
          </w:p>
        </w:tc>
        <w:tc>
          <w:tcPr>
            <w:tcW w:w="855" w:type="pct"/>
            <w:gridSpan w:val="2"/>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Razem</w:t>
            </w:r>
          </w:p>
        </w:tc>
      </w:tr>
      <w:tr w:rsidR="005C4418" w:rsidRPr="00517505" w:rsidTr="00517505">
        <w:trPr>
          <w:tblCellSpacing w:w="0" w:type="dxa"/>
          <w:jc w:val="center"/>
        </w:trPr>
        <w:tc>
          <w:tcPr>
            <w:tcW w:w="1606" w:type="pct"/>
            <w:tcBorders>
              <w:top w:val="single" w:sz="4" w:space="0" w:color="auto"/>
              <w:left w:val="single" w:sz="4" w:space="0" w:color="auto"/>
              <w:bottom w:val="single" w:sz="4" w:space="0" w:color="auto"/>
              <w:right w:val="single" w:sz="4" w:space="0" w:color="auto"/>
            </w:tcBorders>
            <w:shd w:val="clear" w:color="auto" w:fill="DDDDDD"/>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ROK</w:t>
            </w:r>
          </w:p>
        </w:tc>
        <w:tc>
          <w:tcPr>
            <w:tcW w:w="417"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2019</w:t>
            </w:r>
          </w:p>
        </w:tc>
        <w:tc>
          <w:tcPr>
            <w:tcW w:w="380"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2020</w:t>
            </w:r>
          </w:p>
        </w:tc>
        <w:tc>
          <w:tcPr>
            <w:tcW w:w="362"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2019</w:t>
            </w:r>
          </w:p>
        </w:tc>
        <w:tc>
          <w:tcPr>
            <w:tcW w:w="494"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2020</w:t>
            </w:r>
          </w:p>
        </w:tc>
        <w:tc>
          <w:tcPr>
            <w:tcW w:w="442"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2019</w:t>
            </w:r>
          </w:p>
        </w:tc>
        <w:tc>
          <w:tcPr>
            <w:tcW w:w="445"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2020</w:t>
            </w:r>
          </w:p>
        </w:tc>
        <w:tc>
          <w:tcPr>
            <w:tcW w:w="399"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2019</w:t>
            </w:r>
          </w:p>
        </w:tc>
        <w:tc>
          <w:tcPr>
            <w:tcW w:w="455"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2020</w:t>
            </w:r>
          </w:p>
        </w:tc>
      </w:tr>
      <w:tr w:rsidR="005C4418" w:rsidRPr="00517505" w:rsidTr="00517505">
        <w:trPr>
          <w:tblCellSpacing w:w="0" w:type="dxa"/>
          <w:jc w:val="center"/>
        </w:trPr>
        <w:tc>
          <w:tcPr>
            <w:tcW w:w="1606"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Ilość lokali mieszkalnych</w:t>
            </w:r>
          </w:p>
        </w:tc>
        <w:tc>
          <w:tcPr>
            <w:tcW w:w="417"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28</w:t>
            </w:r>
          </w:p>
        </w:tc>
        <w:tc>
          <w:tcPr>
            <w:tcW w:w="380"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22</w:t>
            </w:r>
          </w:p>
        </w:tc>
        <w:tc>
          <w:tcPr>
            <w:tcW w:w="856" w:type="pct"/>
            <w:gridSpan w:val="2"/>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5</w:t>
            </w:r>
          </w:p>
        </w:tc>
        <w:tc>
          <w:tcPr>
            <w:tcW w:w="887" w:type="pct"/>
            <w:gridSpan w:val="2"/>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4</w:t>
            </w:r>
          </w:p>
        </w:tc>
        <w:tc>
          <w:tcPr>
            <w:tcW w:w="399"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37</w:t>
            </w:r>
          </w:p>
        </w:tc>
        <w:tc>
          <w:tcPr>
            <w:tcW w:w="455"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31</w:t>
            </w:r>
          </w:p>
        </w:tc>
      </w:tr>
      <w:tr w:rsidR="005C4418" w:rsidRPr="00517505" w:rsidTr="00517505">
        <w:trPr>
          <w:tblCellSpacing w:w="0" w:type="dxa"/>
          <w:jc w:val="center"/>
        </w:trPr>
        <w:tc>
          <w:tcPr>
            <w:tcW w:w="1606"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Powierzchnia użytkowa mieszkań (m²)</w:t>
            </w:r>
          </w:p>
        </w:tc>
        <w:tc>
          <w:tcPr>
            <w:tcW w:w="417"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 xml:space="preserve">1242,18 </w:t>
            </w:r>
          </w:p>
        </w:tc>
        <w:tc>
          <w:tcPr>
            <w:tcW w:w="380"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931,97</w:t>
            </w:r>
          </w:p>
        </w:tc>
        <w:tc>
          <w:tcPr>
            <w:tcW w:w="1743" w:type="pct"/>
            <w:gridSpan w:val="4"/>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lang w:eastAsia="pl-PL"/>
              </w:rPr>
              <w:t xml:space="preserve">337,77 </w:t>
            </w:r>
          </w:p>
        </w:tc>
        <w:tc>
          <w:tcPr>
            <w:tcW w:w="399"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 xml:space="preserve">1579,95 </w:t>
            </w:r>
          </w:p>
        </w:tc>
        <w:tc>
          <w:tcPr>
            <w:tcW w:w="455" w:type="pct"/>
            <w:tcBorders>
              <w:top w:val="single" w:sz="4" w:space="0" w:color="auto"/>
              <w:left w:val="single" w:sz="4" w:space="0" w:color="auto"/>
              <w:bottom w:val="single" w:sz="4" w:space="0" w:color="auto"/>
              <w:right w:val="single" w:sz="4" w:space="0" w:color="auto"/>
            </w:tcBorders>
            <w:hideMark/>
          </w:tcPr>
          <w:p w:rsidR="005C4418" w:rsidRPr="00517505" w:rsidRDefault="005C4418" w:rsidP="005C4418">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 xml:space="preserve">1269,74 </w:t>
            </w:r>
          </w:p>
        </w:tc>
      </w:tr>
    </w:tbl>
    <w:p w:rsidR="00517505" w:rsidRDefault="00517505" w:rsidP="00517505">
      <w:pPr>
        <w:spacing w:line="360" w:lineRule="auto"/>
        <w:jc w:val="both"/>
        <w:rPr>
          <w:rFonts w:asciiTheme="minorHAnsi" w:eastAsia="Times New Roman" w:hAnsiTheme="minorHAnsi" w:cstheme="minorHAnsi"/>
          <w:sz w:val="24"/>
          <w:szCs w:val="24"/>
          <w:lang w:eastAsia="pl-PL"/>
        </w:rPr>
      </w:pPr>
    </w:p>
    <w:p w:rsidR="004E1337" w:rsidRPr="00616CEC" w:rsidRDefault="005C4418" w:rsidP="00517505">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sz w:val="24"/>
          <w:szCs w:val="24"/>
          <w:lang w:eastAsia="pl-PL"/>
        </w:rPr>
        <w:t xml:space="preserve">W 2020 roku 6 lokali został sprzedanych </w:t>
      </w:r>
      <w:r w:rsidRPr="00616CEC">
        <w:rPr>
          <w:rFonts w:asciiTheme="minorHAnsi" w:hAnsiTheme="minorHAnsi" w:cstheme="minorHAnsi"/>
          <w:sz w:val="24"/>
          <w:szCs w:val="24"/>
        </w:rPr>
        <w:t xml:space="preserve">dotychczasowym najemcom. </w:t>
      </w:r>
    </w:p>
    <w:p w:rsidR="004E1337" w:rsidRPr="00616CEC" w:rsidRDefault="004E1337" w:rsidP="00517505">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sz w:val="24"/>
          <w:szCs w:val="24"/>
          <w:lang w:eastAsia="pl-PL"/>
        </w:rPr>
        <w:t>Czynsze dla poszczególnych lokali mieszkalnych wyliczane są indywidualnie, na podstawie obowiązującej stawki bazowej czynszu i czynników podwyższających lub obniżających stawkę bazową czynszu. Stawka bazowa czynszu w kwocie 3,67</w:t>
      </w:r>
      <w:r w:rsidRPr="00616CEC">
        <w:rPr>
          <w:rFonts w:asciiTheme="minorHAnsi" w:eastAsia="Times New Roman" w:hAnsiTheme="minorHAnsi" w:cstheme="minorHAnsi"/>
          <w:sz w:val="24"/>
          <w:szCs w:val="24"/>
          <w:shd w:val="clear" w:color="auto" w:fill="FFFFFF"/>
          <w:lang w:eastAsia="pl-PL"/>
        </w:rPr>
        <w:t xml:space="preserve"> zł</w:t>
      </w:r>
      <w:r w:rsidRPr="00616CEC">
        <w:rPr>
          <w:rFonts w:asciiTheme="minorHAnsi" w:eastAsia="Times New Roman" w:hAnsiTheme="minorHAnsi" w:cstheme="minorHAnsi"/>
          <w:sz w:val="24"/>
          <w:szCs w:val="24"/>
          <w:lang w:eastAsia="pl-PL"/>
        </w:rPr>
        <w:t xml:space="preserve"> określona została Zarządzeniem Nr 331/2019 Wójta Gminy Nieporęt z dnia 14 listopada 2019 r., </w:t>
      </w:r>
      <w:r w:rsidR="00D828F2" w:rsidRPr="00616CEC">
        <w:rPr>
          <w:rFonts w:asciiTheme="minorHAnsi" w:eastAsia="Times New Roman" w:hAnsiTheme="minorHAnsi" w:cstheme="minorHAnsi"/>
          <w:sz w:val="24"/>
          <w:szCs w:val="24"/>
          <w:lang w:eastAsia="pl-PL"/>
        </w:rPr>
        <w:t xml:space="preserve">(Wcześniej obowiązywała stawka bazowa czynszu w kwocie </w:t>
      </w:r>
      <w:r w:rsidR="00D828F2" w:rsidRPr="00616CEC">
        <w:rPr>
          <w:rFonts w:asciiTheme="minorHAnsi" w:eastAsia="Times New Roman" w:hAnsiTheme="minorHAnsi" w:cstheme="minorHAnsi"/>
          <w:sz w:val="24"/>
          <w:szCs w:val="24"/>
          <w:shd w:val="clear" w:color="auto" w:fill="FFFFFF"/>
          <w:lang w:eastAsia="pl-PL"/>
        </w:rPr>
        <w:t>2,62 zł</w:t>
      </w:r>
      <w:r w:rsidR="0051769A" w:rsidRPr="00616CEC">
        <w:rPr>
          <w:rFonts w:asciiTheme="minorHAnsi" w:eastAsia="Times New Roman" w:hAnsiTheme="minorHAnsi" w:cstheme="minorHAnsi"/>
          <w:sz w:val="24"/>
          <w:szCs w:val="24"/>
          <w:lang w:eastAsia="pl-PL"/>
        </w:rPr>
        <w:t xml:space="preserve"> określona </w:t>
      </w:r>
      <w:r w:rsidR="00D828F2" w:rsidRPr="00616CEC">
        <w:rPr>
          <w:rFonts w:asciiTheme="minorHAnsi" w:eastAsia="Times New Roman" w:hAnsiTheme="minorHAnsi" w:cstheme="minorHAnsi"/>
          <w:sz w:val="24"/>
          <w:szCs w:val="24"/>
          <w:lang w:eastAsia="pl-PL"/>
        </w:rPr>
        <w:t>Zarządzeniem Nr 155/2</w:t>
      </w:r>
      <w:r w:rsidR="0051769A" w:rsidRPr="00616CEC">
        <w:rPr>
          <w:rFonts w:asciiTheme="minorHAnsi" w:eastAsia="Times New Roman" w:hAnsiTheme="minorHAnsi" w:cstheme="minorHAnsi"/>
          <w:sz w:val="24"/>
          <w:szCs w:val="24"/>
          <w:lang w:eastAsia="pl-PL"/>
        </w:rPr>
        <w:t>013 Wójta Gminy Nieporęt z dnia</w:t>
      </w:r>
      <w:r w:rsidR="006315FF" w:rsidRPr="00616CEC">
        <w:rPr>
          <w:rFonts w:asciiTheme="minorHAnsi" w:eastAsia="Times New Roman" w:hAnsiTheme="minorHAnsi" w:cstheme="minorHAnsi"/>
          <w:sz w:val="24"/>
          <w:szCs w:val="24"/>
          <w:lang w:eastAsia="pl-PL"/>
        </w:rPr>
        <w:t xml:space="preserve"> </w:t>
      </w:r>
      <w:r w:rsidR="00D828F2" w:rsidRPr="00616CEC">
        <w:rPr>
          <w:rFonts w:asciiTheme="minorHAnsi" w:eastAsia="Times New Roman" w:hAnsiTheme="minorHAnsi" w:cstheme="minorHAnsi"/>
          <w:sz w:val="24"/>
          <w:szCs w:val="24"/>
          <w:lang w:eastAsia="pl-PL"/>
        </w:rPr>
        <w:t xml:space="preserve">11 czerwca 2013 r.), </w:t>
      </w:r>
      <w:r w:rsidRPr="00616CEC">
        <w:rPr>
          <w:rFonts w:asciiTheme="minorHAnsi" w:eastAsia="Times New Roman" w:hAnsiTheme="minorHAnsi" w:cstheme="minorHAnsi"/>
          <w:sz w:val="24"/>
          <w:szCs w:val="24"/>
          <w:lang w:eastAsia="pl-PL"/>
        </w:rPr>
        <w:t xml:space="preserve">zaś czynniki podwyższające lub obniżające </w:t>
      </w:r>
      <w:r w:rsidR="0051769A" w:rsidRPr="00616CEC">
        <w:rPr>
          <w:rFonts w:asciiTheme="minorHAnsi" w:eastAsia="Times New Roman" w:hAnsiTheme="minorHAnsi" w:cstheme="minorHAnsi"/>
          <w:sz w:val="24"/>
          <w:szCs w:val="24"/>
          <w:lang w:eastAsia="pl-PL"/>
        </w:rPr>
        <w:t xml:space="preserve">stawkę bazową czynszu określono </w:t>
      </w:r>
      <w:r w:rsidRPr="00616CEC">
        <w:rPr>
          <w:rFonts w:asciiTheme="minorHAnsi" w:eastAsia="Times New Roman" w:hAnsiTheme="minorHAnsi" w:cstheme="minorHAnsi"/>
          <w:sz w:val="24"/>
          <w:szCs w:val="24"/>
          <w:lang w:eastAsia="pl-PL"/>
        </w:rPr>
        <w:t>w "Wieloletnim programie gospodarowania mieszkaniowym zasobem Gminy Nieporęt na lata 2016-2022" przyjętym uchwałą Nr XXV/39/2016 Rady Gminy Nieporęt z dnia 24 maja 2016 r.</w:t>
      </w:r>
    </w:p>
    <w:p w:rsidR="004E1337" w:rsidRPr="00616CEC" w:rsidRDefault="004E1337" w:rsidP="00000D1A">
      <w:pPr>
        <w:spacing w:before="100" w:beforeAutospacing="1"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sz w:val="24"/>
          <w:szCs w:val="24"/>
          <w:shd w:val="clear" w:color="auto" w:fill="FFFFFF"/>
          <w:lang w:eastAsia="pl-PL"/>
        </w:rPr>
        <w:t xml:space="preserve">Koszty utrzymania lokali komunalnych współfinansowane są z części dotacji przedmiotowej, którą GZK w Nieporęcie otrzymuje z budżetu Gminy. Wartość dotacji wykorzystanej przez GZK </w:t>
      </w:r>
      <w:r w:rsidR="006315FF" w:rsidRPr="00616CEC">
        <w:rPr>
          <w:rFonts w:asciiTheme="minorHAnsi" w:eastAsia="Times New Roman" w:hAnsiTheme="minorHAnsi" w:cstheme="minorHAnsi"/>
          <w:sz w:val="24"/>
          <w:szCs w:val="24"/>
          <w:shd w:val="clear" w:color="auto" w:fill="FFFFFF"/>
          <w:lang w:eastAsia="pl-PL"/>
        </w:rPr>
        <w:t xml:space="preserve">                               </w:t>
      </w:r>
      <w:r w:rsidRPr="00616CEC">
        <w:rPr>
          <w:rFonts w:asciiTheme="minorHAnsi" w:eastAsia="Times New Roman" w:hAnsiTheme="minorHAnsi" w:cstheme="minorHAnsi"/>
          <w:sz w:val="24"/>
          <w:szCs w:val="24"/>
          <w:shd w:val="clear" w:color="auto" w:fill="FFFFFF"/>
          <w:lang w:eastAsia="pl-PL"/>
        </w:rPr>
        <w:t>w Nieporęcie na ten cel w 2020 r. stanowiła kwotę 149 068,78 zł.(w 2019 r. – 157 584,81 zł).</w:t>
      </w:r>
    </w:p>
    <w:p w:rsidR="006315FF" w:rsidRDefault="006315FF" w:rsidP="00000D1A">
      <w:pPr>
        <w:spacing w:before="100" w:beforeAutospacing="1" w:line="360" w:lineRule="auto"/>
        <w:jc w:val="both"/>
        <w:rPr>
          <w:rFonts w:asciiTheme="minorHAnsi" w:eastAsia="Times New Roman" w:hAnsiTheme="minorHAnsi" w:cstheme="minorHAnsi"/>
          <w:i/>
          <w:iCs/>
          <w:sz w:val="24"/>
          <w:szCs w:val="24"/>
          <w:shd w:val="clear" w:color="auto" w:fill="FFFFFF"/>
          <w:lang w:eastAsia="pl-PL"/>
        </w:rPr>
      </w:pPr>
    </w:p>
    <w:p w:rsidR="00517505" w:rsidRDefault="00517505" w:rsidP="00000D1A">
      <w:pPr>
        <w:spacing w:before="100" w:beforeAutospacing="1" w:line="360" w:lineRule="auto"/>
        <w:jc w:val="both"/>
        <w:rPr>
          <w:rFonts w:asciiTheme="minorHAnsi" w:eastAsia="Times New Roman" w:hAnsiTheme="minorHAnsi" w:cstheme="minorHAnsi"/>
          <w:i/>
          <w:iCs/>
          <w:sz w:val="24"/>
          <w:szCs w:val="24"/>
          <w:shd w:val="clear" w:color="auto" w:fill="FFFFFF"/>
          <w:lang w:eastAsia="pl-PL"/>
        </w:rPr>
      </w:pPr>
    </w:p>
    <w:p w:rsidR="00517505" w:rsidRPr="00616CEC" w:rsidRDefault="00517505" w:rsidP="00000D1A">
      <w:pPr>
        <w:spacing w:before="100" w:beforeAutospacing="1" w:line="360" w:lineRule="auto"/>
        <w:jc w:val="both"/>
        <w:rPr>
          <w:rFonts w:asciiTheme="minorHAnsi" w:eastAsia="Times New Roman" w:hAnsiTheme="minorHAnsi" w:cstheme="minorHAnsi"/>
          <w:i/>
          <w:iCs/>
          <w:sz w:val="24"/>
          <w:szCs w:val="24"/>
          <w:shd w:val="clear" w:color="auto" w:fill="FFFFFF"/>
          <w:lang w:eastAsia="pl-PL"/>
        </w:rPr>
      </w:pPr>
    </w:p>
    <w:p w:rsidR="00517505" w:rsidRDefault="00517505" w:rsidP="00517505">
      <w:pPr>
        <w:spacing w:line="360" w:lineRule="auto"/>
        <w:jc w:val="both"/>
        <w:rPr>
          <w:rFonts w:asciiTheme="minorHAnsi" w:eastAsia="Times New Roman" w:hAnsiTheme="minorHAnsi" w:cstheme="minorHAnsi"/>
          <w:i/>
          <w:iCs/>
          <w:sz w:val="20"/>
          <w:szCs w:val="20"/>
          <w:shd w:val="clear" w:color="auto" w:fill="FFFFFF"/>
          <w:lang w:eastAsia="pl-PL"/>
        </w:rPr>
      </w:pPr>
    </w:p>
    <w:p w:rsidR="004E1337" w:rsidRPr="00517505" w:rsidRDefault="004E1337" w:rsidP="00517505">
      <w:pPr>
        <w:spacing w:line="360" w:lineRule="auto"/>
        <w:jc w:val="both"/>
        <w:rPr>
          <w:rFonts w:asciiTheme="minorHAnsi" w:eastAsia="Times New Roman" w:hAnsiTheme="minorHAnsi" w:cstheme="minorHAnsi"/>
          <w:sz w:val="20"/>
          <w:szCs w:val="20"/>
          <w:lang w:eastAsia="pl-PL"/>
        </w:rPr>
      </w:pPr>
      <w:r w:rsidRPr="00517505">
        <w:rPr>
          <w:rFonts w:asciiTheme="minorHAnsi" w:eastAsia="Times New Roman" w:hAnsiTheme="minorHAnsi" w:cstheme="minorHAnsi"/>
          <w:i/>
          <w:iCs/>
          <w:sz w:val="20"/>
          <w:szCs w:val="20"/>
          <w:shd w:val="clear" w:color="auto" w:fill="FFFFFF"/>
          <w:lang w:eastAsia="pl-PL"/>
        </w:rPr>
        <w:t>Tabela- Zaległości z tytułu opłat czynszowych</w:t>
      </w:r>
    </w:p>
    <w:tbl>
      <w:tblPr>
        <w:tblW w:w="929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979"/>
        <w:gridCol w:w="1671"/>
        <w:gridCol w:w="1902"/>
        <w:gridCol w:w="1742"/>
      </w:tblGrid>
      <w:tr w:rsidR="004E1337" w:rsidRPr="00517505" w:rsidTr="00517505">
        <w:trPr>
          <w:tblCellSpacing w:w="0" w:type="dxa"/>
          <w:jc w:val="center"/>
        </w:trPr>
        <w:tc>
          <w:tcPr>
            <w:tcW w:w="3979" w:type="dxa"/>
            <w:shd w:val="clear" w:color="auto" w:fill="DDDDDD"/>
            <w:hideMark/>
          </w:tcPr>
          <w:p w:rsidR="004E1337" w:rsidRPr="00517505"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Wyszczególnienie</w:t>
            </w:r>
          </w:p>
        </w:tc>
        <w:tc>
          <w:tcPr>
            <w:tcW w:w="1671" w:type="dxa"/>
            <w:shd w:val="clear" w:color="auto" w:fill="DDDDDD"/>
          </w:tcPr>
          <w:p w:rsidR="004E1337" w:rsidRPr="00517505" w:rsidRDefault="004E1337" w:rsidP="00C17271">
            <w:pPr>
              <w:spacing w:before="100" w:beforeAutospacing="1" w:after="119" w:line="240" w:lineRule="auto"/>
              <w:jc w:val="center"/>
              <w:rPr>
                <w:rFonts w:asciiTheme="minorHAnsi" w:eastAsia="Times New Roman" w:hAnsiTheme="minorHAnsi" w:cstheme="minorHAnsi"/>
                <w:b/>
                <w:bCs/>
                <w:sz w:val="20"/>
                <w:szCs w:val="20"/>
                <w:lang w:eastAsia="pl-PL"/>
              </w:rPr>
            </w:pPr>
            <w:r w:rsidRPr="00517505">
              <w:rPr>
                <w:rFonts w:asciiTheme="minorHAnsi" w:eastAsia="Times New Roman" w:hAnsiTheme="minorHAnsi" w:cstheme="minorHAnsi"/>
                <w:b/>
                <w:bCs/>
                <w:sz w:val="20"/>
                <w:szCs w:val="20"/>
                <w:lang w:eastAsia="pl-PL"/>
              </w:rPr>
              <w:t>31.12.2018 r.</w:t>
            </w:r>
          </w:p>
        </w:tc>
        <w:tc>
          <w:tcPr>
            <w:tcW w:w="1902" w:type="dxa"/>
            <w:shd w:val="clear" w:color="auto" w:fill="DDDDDD"/>
            <w:hideMark/>
          </w:tcPr>
          <w:p w:rsidR="004E1337" w:rsidRPr="00517505"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31.12.2019 r.</w:t>
            </w:r>
          </w:p>
        </w:tc>
        <w:tc>
          <w:tcPr>
            <w:tcW w:w="1742" w:type="dxa"/>
            <w:shd w:val="clear" w:color="auto" w:fill="DDDDDD"/>
            <w:hideMark/>
          </w:tcPr>
          <w:p w:rsidR="004E1337" w:rsidRPr="00517505"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31.12.2020 r.</w:t>
            </w:r>
          </w:p>
        </w:tc>
      </w:tr>
      <w:tr w:rsidR="004E1337" w:rsidRPr="00517505" w:rsidTr="00517505">
        <w:trPr>
          <w:tblCellSpacing w:w="0" w:type="dxa"/>
          <w:jc w:val="center"/>
        </w:trPr>
        <w:tc>
          <w:tcPr>
            <w:tcW w:w="3979" w:type="dxa"/>
            <w:hideMark/>
          </w:tcPr>
          <w:p w:rsidR="004E1337" w:rsidRPr="00517505"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shd w:val="clear" w:color="auto" w:fill="FFFFFF"/>
                <w:lang w:eastAsia="pl-PL"/>
              </w:rPr>
              <w:t>Zaległości w zł</w:t>
            </w:r>
          </w:p>
        </w:tc>
        <w:tc>
          <w:tcPr>
            <w:tcW w:w="1671" w:type="dxa"/>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shd w:val="clear" w:color="auto" w:fill="FFFFFF"/>
                <w:lang w:eastAsia="pl-PL"/>
              </w:rPr>
            </w:pPr>
            <w:r w:rsidRPr="00517505">
              <w:rPr>
                <w:rFonts w:asciiTheme="minorHAnsi" w:eastAsia="Times New Roman" w:hAnsiTheme="minorHAnsi" w:cstheme="minorHAnsi"/>
                <w:sz w:val="20"/>
                <w:szCs w:val="20"/>
                <w:shd w:val="clear" w:color="auto" w:fill="FFFFFF"/>
                <w:lang w:eastAsia="pl-PL"/>
              </w:rPr>
              <w:t>9 929,99 zł</w:t>
            </w:r>
          </w:p>
        </w:tc>
        <w:tc>
          <w:tcPr>
            <w:tcW w:w="190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shd w:val="clear" w:color="auto" w:fill="FFFFFF"/>
                <w:lang w:eastAsia="pl-PL"/>
              </w:rPr>
              <w:t>6 685,92 zł</w:t>
            </w:r>
          </w:p>
        </w:tc>
        <w:tc>
          <w:tcPr>
            <w:tcW w:w="174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shd w:val="clear" w:color="auto" w:fill="FFFFFF"/>
                <w:lang w:eastAsia="pl-PL"/>
              </w:rPr>
              <w:t>0,94 zł</w:t>
            </w:r>
          </w:p>
        </w:tc>
      </w:tr>
      <w:tr w:rsidR="004E1337" w:rsidRPr="00517505" w:rsidTr="00517505">
        <w:trPr>
          <w:tblCellSpacing w:w="0" w:type="dxa"/>
          <w:jc w:val="center"/>
        </w:trPr>
        <w:tc>
          <w:tcPr>
            <w:tcW w:w="3979" w:type="dxa"/>
            <w:hideMark/>
          </w:tcPr>
          <w:p w:rsidR="004E1337" w:rsidRPr="00517505"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shd w:val="clear" w:color="auto" w:fill="FFFFFF"/>
                <w:lang w:eastAsia="pl-PL"/>
              </w:rPr>
              <w:t>Odsetki</w:t>
            </w:r>
          </w:p>
        </w:tc>
        <w:tc>
          <w:tcPr>
            <w:tcW w:w="1671" w:type="dxa"/>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shd w:val="clear" w:color="auto" w:fill="FFFFFF"/>
                <w:lang w:eastAsia="pl-PL"/>
              </w:rPr>
            </w:pPr>
            <w:r w:rsidRPr="00517505">
              <w:rPr>
                <w:rFonts w:asciiTheme="minorHAnsi" w:eastAsia="Times New Roman" w:hAnsiTheme="minorHAnsi" w:cstheme="minorHAnsi"/>
                <w:sz w:val="20"/>
                <w:szCs w:val="20"/>
                <w:shd w:val="clear" w:color="auto" w:fill="FFFFFF"/>
                <w:lang w:eastAsia="pl-PL"/>
              </w:rPr>
              <w:t>2 635,52 zł</w:t>
            </w:r>
          </w:p>
        </w:tc>
        <w:tc>
          <w:tcPr>
            <w:tcW w:w="190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shd w:val="clear" w:color="auto" w:fill="FFFFFF"/>
                <w:lang w:eastAsia="pl-PL"/>
              </w:rPr>
              <w:t>1 295,60 zł</w:t>
            </w:r>
          </w:p>
        </w:tc>
        <w:tc>
          <w:tcPr>
            <w:tcW w:w="174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sz w:val="20"/>
                <w:szCs w:val="20"/>
                <w:shd w:val="clear" w:color="auto" w:fill="FFFFFF"/>
                <w:lang w:eastAsia="pl-PL"/>
              </w:rPr>
              <w:t>444,70 zł</w:t>
            </w:r>
          </w:p>
        </w:tc>
      </w:tr>
      <w:tr w:rsidR="004E1337" w:rsidRPr="00517505" w:rsidTr="00517505">
        <w:trPr>
          <w:tblCellSpacing w:w="0" w:type="dxa"/>
          <w:jc w:val="center"/>
        </w:trPr>
        <w:tc>
          <w:tcPr>
            <w:tcW w:w="3979" w:type="dxa"/>
            <w:hideMark/>
          </w:tcPr>
          <w:p w:rsidR="004E1337" w:rsidRPr="00517505"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shd w:val="clear" w:color="auto" w:fill="FFFFFF"/>
                <w:lang w:eastAsia="pl-PL"/>
              </w:rPr>
              <w:t>Zaległości ogółem w zł</w:t>
            </w:r>
          </w:p>
        </w:tc>
        <w:tc>
          <w:tcPr>
            <w:tcW w:w="1671" w:type="dxa"/>
          </w:tcPr>
          <w:p w:rsidR="004E1337" w:rsidRPr="00517505" w:rsidRDefault="004E1337" w:rsidP="00074920">
            <w:pPr>
              <w:spacing w:before="100" w:beforeAutospacing="1" w:after="119" w:line="240" w:lineRule="auto"/>
              <w:jc w:val="right"/>
              <w:rPr>
                <w:rFonts w:asciiTheme="minorHAnsi" w:eastAsia="Times New Roman" w:hAnsiTheme="minorHAnsi" w:cstheme="minorHAnsi"/>
                <w:b/>
                <w:bCs/>
                <w:sz w:val="20"/>
                <w:szCs w:val="20"/>
                <w:shd w:val="clear" w:color="auto" w:fill="FFFFFF"/>
                <w:lang w:eastAsia="pl-PL"/>
              </w:rPr>
            </w:pPr>
            <w:r w:rsidRPr="00517505">
              <w:rPr>
                <w:rFonts w:asciiTheme="minorHAnsi" w:eastAsia="Times New Roman" w:hAnsiTheme="minorHAnsi" w:cstheme="minorHAnsi"/>
                <w:b/>
                <w:bCs/>
                <w:sz w:val="20"/>
                <w:szCs w:val="20"/>
                <w:shd w:val="clear" w:color="auto" w:fill="FFFFFF"/>
                <w:lang w:eastAsia="pl-PL"/>
              </w:rPr>
              <w:t>12 565,51 zł</w:t>
            </w:r>
          </w:p>
        </w:tc>
        <w:tc>
          <w:tcPr>
            <w:tcW w:w="190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shd w:val="clear" w:color="auto" w:fill="FFFFFF"/>
                <w:lang w:eastAsia="pl-PL"/>
              </w:rPr>
              <w:t>7 981,52 zł</w:t>
            </w:r>
          </w:p>
        </w:tc>
        <w:tc>
          <w:tcPr>
            <w:tcW w:w="1742" w:type="dxa"/>
            <w:hideMark/>
          </w:tcPr>
          <w:p w:rsidR="004E1337" w:rsidRPr="00517505"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shd w:val="clear" w:color="auto" w:fill="FFFFFF"/>
                <w:lang w:eastAsia="pl-PL"/>
              </w:rPr>
              <w:t>445,64 zł</w:t>
            </w:r>
          </w:p>
        </w:tc>
      </w:tr>
      <w:tr w:rsidR="004E1337" w:rsidRPr="00517505" w:rsidTr="00517505">
        <w:trPr>
          <w:tblCellSpacing w:w="0" w:type="dxa"/>
          <w:jc w:val="center"/>
        </w:trPr>
        <w:tc>
          <w:tcPr>
            <w:tcW w:w="3979" w:type="dxa"/>
            <w:shd w:val="clear" w:color="auto" w:fill="DDDDDD"/>
            <w:hideMark/>
          </w:tcPr>
          <w:p w:rsidR="004E1337" w:rsidRPr="00517505"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b/>
                <w:bCs/>
                <w:sz w:val="20"/>
                <w:szCs w:val="20"/>
                <w:lang w:eastAsia="pl-PL"/>
              </w:rPr>
              <w:t>Liczba zadłużonych lokali mieszkalnych</w:t>
            </w:r>
          </w:p>
        </w:tc>
        <w:tc>
          <w:tcPr>
            <w:tcW w:w="1671" w:type="dxa"/>
            <w:shd w:val="clear" w:color="auto" w:fill="DDDDDD"/>
          </w:tcPr>
          <w:p w:rsidR="004E1337" w:rsidRPr="00517505" w:rsidRDefault="004E1337" w:rsidP="00074920">
            <w:pPr>
              <w:spacing w:before="100" w:beforeAutospacing="1" w:after="119" w:line="240" w:lineRule="auto"/>
              <w:jc w:val="center"/>
              <w:rPr>
                <w:rFonts w:asciiTheme="minorHAnsi" w:eastAsia="Times New Roman" w:hAnsiTheme="minorHAnsi" w:cstheme="minorHAnsi"/>
                <w:color w:val="000000"/>
                <w:sz w:val="20"/>
                <w:szCs w:val="20"/>
                <w:shd w:val="clear" w:color="auto" w:fill="DDDDDD"/>
                <w:lang w:eastAsia="pl-PL"/>
              </w:rPr>
            </w:pPr>
            <w:r w:rsidRPr="00517505">
              <w:rPr>
                <w:rFonts w:asciiTheme="minorHAnsi" w:eastAsia="Times New Roman" w:hAnsiTheme="minorHAnsi" w:cstheme="minorHAnsi"/>
                <w:color w:val="000000"/>
                <w:sz w:val="20"/>
                <w:szCs w:val="20"/>
                <w:shd w:val="clear" w:color="auto" w:fill="DDDDDD"/>
                <w:lang w:eastAsia="pl-PL"/>
              </w:rPr>
              <w:t>5</w:t>
            </w:r>
          </w:p>
        </w:tc>
        <w:tc>
          <w:tcPr>
            <w:tcW w:w="1902" w:type="dxa"/>
            <w:shd w:val="clear" w:color="auto" w:fill="DDDDDD"/>
            <w:hideMark/>
          </w:tcPr>
          <w:p w:rsidR="004E1337" w:rsidRPr="00517505" w:rsidRDefault="004E1337" w:rsidP="00074920">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color w:val="000000"/>
                <w:sz w:val="20"/>
                <w:szCs w:val="20"/>
                <w:shd w:val="clear" w:color="auto" w:fill="DDDDDD"/>
                <w:lang w:eastAsia="pl-PL"/>
              </w:rPr>
              <w:t>3</w:t>
            </w:r>
          </w:p>
        </w:tc>
        <w:tc>
          <w:tcPr>
            <w:tcW w:w="1742" w:type="dxa"/>
            <w:shd w:val="clear" w:color="auto" w:fill="DDDDDD"/>
            <w:hideMark/>
          </w:tcPr>
          <w:p w:rsidR="004E1337" w:rsidRPr="00517505" w:rsidRDefault="004E1337" w:rsidP="00074920">
            <w:pPr>
              <w:spacing w:before="100" w:beforeAutospacing="1" w:after="119" w:line="240" w:lineRule="auto"/>
              <w:jc w:val="center"/>
              <w:rPr>
                <w:rFonts w:asciiTheme="minorHAnsi" w:eastAsia="Times New Roman" w:hAnsiTheme="minorHAnsi" w:cstheme="minorHAnsi"/>
                <w:sz w:val="20"/>
                <w:szCs w:val="20"/>
                <w:lang w:eastAsia="pl-PL"/>
              </w:rPr>
            </w:pPr>
            <w:r w:rsidRPr="00517505">
              <w:rPr>
                <w:rFonts w:asciiTheme="minorHAnsi" w:eastAsia="Times New Roman" w:hAnsiTheme="minorHAnsi" w:cstheme="minorHAnsi"/>
                <w:color w:val="000000"/>
                <w:sz w:val="20"/>
                <w:szCs w:val="20"/>
                <w:shd w:val="clear" w:color="auto" w:fill="DDDDDD"/>
                <w:lang w:eastAsia="pl-PL"/>
              </w:rPr>
              <w:t>2</w:t>
            </w:r>
          </w:p>
        </w:tc>
      </w:tr>
    </w:tbl>
    <w:p w:rsidR="00517505" w:rsidRDefault="00517505" w:rsidP="00517505">
      <w:pPr>
        <w:spacing w:line="360" w:lineRule="auto"/>
        <w:jc w:val="both"/>
        <w:rPr>
          <w:rFonts w:asciiTheme="minorHAnsi" w:eastAsia="Times New Roman" w:hAnsiTheme="minorHAnsi" w:cstheme="minorHAnsi"/>
          <w:color w:val="000000"/>
          <w:sz w:val="24"/>
          <w:szCs w:val="24"/>
          <w:shd w:val="clear" w:color="auto" w:fill="FFFFFF"/>
          <w:lang w:eastAsia="pl-PL"/>
        </w:rPr>
      </w:pPr>
    </w:p>
    <w:p w:rsidR="004E1337" w:rsidRPr="00616CEC" w:rsidRDefault="00BF31CF" w:rsidP="00517505">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color w:val="000000"/>
          <w:sz w:val="24"/>
          <w:szCs w:val="24"/>
          <w:shd w:val="clear" w:color="auto" w:fill="FFFFFF"/>
          <w:lang w:eastAsia="pl-PL"/>
        </w:rPr>
        <w:t>W 2020 r. zaległości z tytułu opłat czynszowych za rok 2019 zostały wyegzekwowane w 94,42%.</w:t>
      </w:r>
    </w:p>
    <w:p w:rsidR="00D828F2" w:rsidRPr="00616CEC" w:rsidRDefault="004E1337" w:rsidP="00517505">
      <w:pPr>
        <w:spacing w:line="360" w:lineRule="auto"/>
        <w:jc w:val="both"/>
        <w:rPr>
          <w:rFonts w:asciiTheme="minorHAnsi" w:eastAsia="Times New Roman" w:hAnsiTheme="minorHAnsi" w:cstheme="minorHAnsi"/>
          <w:sz w:val="24"/>
          <w:szCs w:val="24"/>
          <w:lang w:eastAsia="pl-PL"/>
        </w:rPr>
      </w:pPr>
      <w:r w:rsidRPr="00616CEC">
        <w:rPr>
          <w:rFonts w:asciiTheme="minorHAnsi" w:eastAsia="Times New Roman" w:hAnsiTheme="minorHAnsi" w:cstheme="minorHAnsi"/>
          <w:color w:val="000000"/>
          <w:sz w:val="24"/>
          <w:szCs w:val="24"/>
          <w:shd w:val="clear" w:color="auto" w:fill="FFFFFF"/>
          <w:lang w:eastAsia="pl-PL"/>
        </w:rPr>
        <w:t>Remonty budynków i lokali mieszkalnych wchodzących w skład zasobu mieszkaniowego Gminy realizowane są na bieżąco w oparciu o dokonaną analizę stanu technicznego budynków i lokali.</w:t>
      </w:r>
    </w:p>
    <w:p w:rsidR="00517505" w:rsidRDefault="00517505" w:rsidP="00517505">
      <w:pPr>
        <w:spacing w:line="240" w:lineRule="auto"/>
        <w:rPr>
          <w:rFonts w:asciiTheme="minorHAnsi" w:eastAsia="Times New Roman" w:hAnsiTheme="minorHAnsi" w:cstheme="minorHAnsi"/>
          <w:i/>
          <w:iCs/>
          <w:color w:val="000000"/>
          <w:sz w:val="24"/>
          <w:szCs w:val="24"/>
          <w:shd w:val="clear" w:color="auto" w:fill="FFFFFF"/>
          <w:lang w:eastAsia="pl-PL"/>
        </w:rPr>
      </w:pPr>
    </w:p>
    <w:p w:rsidR="004E1337" w:rsidRPr="00517505" w:rsidRDefault="004E1337" w:rsidP="00517505">
      <w:pPr>
        <w:spacing w:line="240" w:lineRule="auto"/>
        <w:rPr>
          <w:rFonts w:asciiTheme="minorHAnsi" w:eastAsia="Times New Roman" w:hAnsiTheme="minorHAnsi" w:cstheme="minorHAnsi"/>
          <w:sz w:val="20"/>
          <w:szCs w:val="20"/>
          <w:lang w:eastAsia="pl-PL"/>
        </w:rPr>
      </w:pPr>
      <w:r w:rsidRPr="00517505">
        <w:rPr>
          <w:rFonts w:asciiTheme="minorHAnsi" w:eastAsia="Times New Roman" w:hAnsiTheme="minorHAnsi" w:cstheme="minorHAnsi"/>
          <w:i/>
          <w:iCs/>
          <w:color w:val="000000"/>
          <w:sz w:val="20"/>
          <w:szCs w:val="20"/>
          <w:shd w:val="clear" w:color="auto" w:fill="FFFFFF"/>
          <w:lang w:eastAsia="pl-PL"/>
        </w:rPr>
        <w:t>Tabela – Remonty i przeglądy lokali wchodzących w skład zasobu mieszkaniowego Gminy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00"/>
        <w:gridCol w:w="3001"/>
        <w:gridCol w:w="4502"/>
        <w:gridCol w:w="2001"/>
      </w:tblGrid>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Lp.</w:t>
            </w:r>
          </w:p>
        </w:tc>
        <w:tc>
          <w:tcPr>
            <w:tcW w:w="1500" w:type="pct"/>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Adres lokalu</w:t>
            </w:r>
          </w:p>
        </w:tc>
        <w:tc>
          <w:tcPr>
            <w:tcW w:w="2250" w:type="pct"/>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Rodzaj robót</w:t>
            </w:r>
          </w:p>
        </w:tc>
        <w:tc>
          <w:tcPr>
            <w:tcW w:w="1000" w:type="pct"/>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C17271">
            <w:pPr>
              <w:spacing w:before="100" w:beforeAutospacing="1" w:after="119" w:line="240" w:lineRule="auto"/>
              <w:jc w:val="center"/>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Koszt (brutto)</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1.</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Szkolna 2/2</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Wymiana okna</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900,00</w:t>
            </w:r>
            <w:r w:rsidRPr="00C17271">
              <w:rPr>
                <w:rFonts w:asciiTheme="minorHAnsi" w:eastAsia="Times New Roman" w:hAnsiTheme="minorHAnsi" w:cstheme="minorHAnsi"/>
                <w:sz w:val="20"/>
                <w:szCs w:val="20"/>
                <w:lang w:eastAsia="pl-PL"/>
              </w:rPr>
              <w:t xml:space="preserve">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2.</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Szkolna 2/2</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Naprawa przewodu kominowego</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940,00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3.</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shd w:val="clear" w:color="auto" w:fill="FFFFFF"/>
                <w:lang w:eastAsia="pl-PL"/>
              </w:rPr>
              <w:t>Zegrze Po</w:t>
            </w:r>
            <w:r w:rsidRPr="00C17271">
              <w:rPr>
                <w:rFonts w:asciiTheme="minorHAnsi" w:eastAsia="Times New Roman" w:hAnsiTheme="minorHAnsi" w:cstheme="minorHAnsi"/>
                <w:color w:val="000000"/>
                <w:sz w:val="20"/>
                <w:szCs w:val="20"/>
                <w:lang w:eastAsia="pl-PL"/>
              </w:rPr>
              <w:t>łudniowe, ul. Graniczna 7</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Remont korytarza, wymiana drzwi, ułożenie płytek podłogowych, malowanie10692</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10 692,00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4.</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Nieporęt, ul. Dworcowa 24a</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Naprawa przyłącza energetycznego</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5 184,00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5.</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Wólka Radzymińska, ul. Szkolna 79a</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Udrożnienie kanalizacji</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676,50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6.</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Graniczna 13</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 xml:space="preserve">Wymiana 2 </w:t>
            </w:r>
            <w:proofErr w:type="spellStart"/>
            <w:r w:rsidRPr="00C17271">
              <w:rPr>
                <w:rFonts w:asciiTheme="minorHAnsi" w:eastAsia="Times New Roman" w:hAnsiTheme="minorHAnsi" w:cstheme="minorHAnsi"/>
                <w:color w:val="000000"/>
                <w:sz w:val="20"/>
                <w:szCs w:val="20"/>
                <w:lang w:eastAsia="pl-PL"/>
              </w:rPr>
              <w:t>szt</w:t>
            </w:r>
            <w:proofErr w:type="spellEnd"/>
            <w:r w:rsidRPr="00C17271">
              <w:rPr>
                <w:rFonts w:asciiTheme="minorHAnsi" w:eastAsia="Times New Roman" w:hAnsiTheme="minorHAnsi" w:cstheme="minorHAnsi"/>
                <w:color w:val="000000"/>
                <w:sz w:val="20"/>
                <w:szCs w:val="20"/>
                <w:lang w:eastAsia="pl-PL"/>
              </w:rPr>
              <w:t xml:space="preserve"> drzwi zewnętrznych</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3 821,04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7.</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Graniczna 5, 7 i 13</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Remont kominów wraz z obróbkami</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32 184,00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8.</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Graniczna 13</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Wymiana okien, parapetów i drzwi wewnętrznych</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9 387,30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9.</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Nieporęt, ul. Dworcowa 17 i 24, Zegrze Południowe, ul. Myśliwska 6/3, ul. Pułku Radio 3 m 8</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Naprawa pieców gazowych</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3 121,74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10.</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Graniczna 5</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Czyszczenie paleniska kuchni węglowej</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540,00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11.</w:t>
            </w:r>
          </w:p>
        </w:tc>
        <w:tc>
          <w:tcPr>
            <w:tcW w:w="15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Zegrze Południowe, ul. Myśliwska 6/4</w:t>
            </w:r>
          </w:p>
        </w:tc>
        <w:tc>
          <w:tcPr>
            <w:tcW w:w="2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C17271">
            <w:pPr>
              <w:spacing w:before="100" w:beforeAutospacing="1"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naprawa nieszczelności rynien i dachu</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color w:val="000000"/>
                <w:sz w:val="20"/>
                <w:szCs w:val="20"/>
                <w:lang w:eastAsia="pl-PL"/>
              </w:rPr>
              <w:t>810,00 zł</w:t>
            </w:r>
          </w:p>
        </w:tc>
      </w:tr>
      <w:tr w:rsidR="004E1337" w:rsidRPr="00616CEC" w:rsidTr="00C17271">
        <w:trPr>
          <w:tblCellSpacing w:w="0" w:type="dxa"/>
        </w:trPr>
        <w:tc>
          <w:tcPr>
            <w:tcW w:w="5000" w:type="pct"/>
            <w:gridSpan w:val="4"/>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074920">
            <w:pPr>
              <w:spacing w:before="100" w:beforeAutospacing="1" w:after="119" w:line="240" w:lineRule="auto"/>
              <w:jc w:val="center"/>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Przeprowadzone przeglądy lokali ze 100% udziałem Gminy</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lastRenderedPageBreak/>
              <w:t>1.</w:t>
            </w:r>
          </w:p>
        </w:tc>
        <w:tc>
          <w:tcPr>
            <w:tcW w:w="3750" w:type="pct"/>
            <w:gridSpan w:val="2"/>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Przeglądy kotłów gazowych</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2 583,00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2.</w:t>
            </w:r>
          </w:p>
        </w:tc>
        <w:tc>
          <w:tcPr>
            <w:tcW w:w="3750" w:type="pct"/>
            <w:gridSpan w:val="2"/>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Przeglądy kominowe kwartalne</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4 401,00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3.</w:t>
            </w:r>
          </w:p>
        </w:tc>
        <w:tc>
          <w:tcPr>
            <w:tcW w:w="3750" w:type="pct"/>
            <w:gridSpan w:val="2"/>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Przeglądy techniczne lokali</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2 307,48 zł</w:t>
            </w:r>
          </w:p>
        </w:tc>
      </w:tr>
      <w:tr w:rsidR="004E1337" w:rsidRPr="00616CEC" w:rsidTr="00C17271">
        <w:trPr>
          <w:tblCellSpacing w:w="0" w:type="dxa"/>
        </w:trPr>
        <w:tc>
          <w:tcPr>
            <w:tcW w:w="25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shd w:val="clear" w:color="auto" w:fill="FFFFFF"/>
                <w:lang w:eastAsia="pl-PL"/>
              </w:rPr>
              <w:t>4.</w:t>
            </w:r>
          </w:p>
        </w:tc>
        <w:tc>
          <w:tcPr>
            <w:tcW w:w="3750" w:type="pct"/>
            <w:gridSpan w:val="2"/>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shd w:val="clear" w:color="auto" w:fill="FFFFFF"/>
                <w:lang w:eastAsia="pl-PL"/>
              </w:rPr>
              <w:t>Dodatkowo przegląd komina w lokalu przy ul. Szkolnej 2/2, Zegrze Południowe</w:t>
            </w:r>
          </w:p>
        </w:tc>
        <w:tc>
          <w:tcPr>
            <w:tcW w:w="1000" w:type="pct"/>
            <w:tcBorders>
              <w:top w:val="single" w:sz="4" w:space="0" w:color="auto"/>
              <w:left w:val="single" w:sz="4" w:space="0" w:color="auto"/>
              <w:bottom w:val="single" w:sz="4" w:space="0" w:color="auto"/>
              <w:right w:val="single" w:sz="4" w:space="0" w:color="auto"/>
            </w:tcBorders>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sz w:val="20"/>
                <w:szCs w:val="20"/>
                <w:lang w:eastAsia="pl-PL"/>
              </w:rPr>
              <w:t>162,00 zł</w:t>
            </w:r>
          </w:p>
        </w:tc>
      </w:tr>
      <w:tr w:rsidR="004E1337" w:rsidRPr="00616CEC" w:rsidTr="00C17271">
        <w:trPr>
          <w:tblCellSpacing w:w="0" w:type="dxa"/>
        </w:trPr>
        <w:tc>
          <w:tcPr>
            <w:tcW w:w="4000" w:type="pct"/>
            <w:gridSpan w:val="3"/>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074920">
            <w:pPr>
              <w:spacing w:before="100" w:beforeAutospacing="1" w:after="119" w:line="240" w:lineRule="auto"/>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Razem</w:t>
            </w:r>
          </w:p>
        </w:tc>
        <w:tc>
          <w:tcPr>
            <w:tcW w:w="1000" w:type="pct"/>
            <w:tcBorders>
              <w:top w:val="single" w:sz="4" w:space="0" w:color="auto"/>
              <w:left w:val="single" w:sz="4" w:space="0" w:color="auto"/>
              <w:bottom w:val="single" w:sz="4" w:space="0" w:color="auto"/>
              <w:right w:val="single" w:sz="4" w:space="0" w:color="auto"/>
            </w:tcBorders>
            <w:shd w:val="clear" w:color="auto" w:fill="DDDDDD"/>
            <w:hideMark/>
          </w:tcPr>
          <w:p w:rsidR="004E1337" w:rsidRPr="00C17271" w:rsidRDefault="004E1337" w:rsidP="00074920">
            <w:pPr>
              <w:spacing w:before="100" w:beforeAutospacing="1" w:after="119" w:line="240" w:lineRule="auto"/>
              <w:jc w:val="right"/>
              <w:rPr>
                <w:rFonts w:asciiTheme="minorHAnsi" w:eastAsia="Times New Roman" w:hAnsiTheme="minorHAnsi" w:cstheme="minorHAnsi"/>
                <w:sz w:val="20"/>
                <w:szCs w:val="20"/>
                <w:lang w:eastAsia="pl-PL"/>
              </w:rPr>
            </w:pPr>
            <w:r w:rsidRPr="00C17271">
              <w:rPr>
                <w:rFonts w:asciiTheme="minorHAnsi" w:eastAsia="Times New Roman" w:hAnsiTheme="minorHAnsi" w:cstheme="minorHAnsi"/>
                <w:b/>
                <w:bCs/>
                <w:sz w:val="20"/>
                <w:szCs w:val="20"/>
                <w:lang w:eastAsia="pl-PL"/>
              </w:rPr>
              <w:t>77 710,06 zł</w:t>
            </w:r>
          </w:p>
        </w:tc>
      </w:tr>
    </w:tbl>
    <w:p w:rsidR="00074920" w:rsidRPr="00616CEC" w:rsidRDefault="00074920" w:rsidP="0074371D">
      <w:pPr>
        <w:spacing w:line="360" w:lineRule="auto"/>
        <w:jc w:val="both"/>
        <w:rPr>
          <w:rFonts w:asciiTheme="minorHAnsi" w:eastAsia="Times New Roman" w:hAnsiTheme="minorHAnsi" w:cstheme="minorHAnsi"/>
          <w:highlight w:val="yellow"/>
          <w:lang w:eastAsia="pl-PL"/>
        </w:rPr>
      </w:pPr>
    </w:p>
    <w:p w:rsidR="00A220C8" w:rsidRPr="00616CEC" w:rsidRDefault="0074371D" w:rsidP="006315FF">
      <w:pPr>
        <w:tabs>
          <w:tab w:val="right" w:pos="9638"/>
        </w:tabs>
        <w:snapToGrid w:val="0"/>
        <w:spacing w:line="360" w:lineRule="auto"/>
        <w:jc w:val="both"/>
        <w:rPr>
          <w:rFonts w:asciiTheme="minorHAnsi" w:hAnsiTheme="minorHAnsi" w:cstheme="minorHAnsi"/>
          <w:bCs/>
          <w:kern w:val="2"/>
          <w:sz w:val="24"/>
          <w:szCs w:val="24"/>
          <w:lang w:eastAsia="zh-CN"/>
        </w:rPr>
      </w:pPr>
      <w:r w:rsidRPr="00616CEC">
        <w:rPr>
          <w:rFonts w:asciiTheme="minorHAnsi" w:hAnsiTheme="minorHAnsi" w:cstheme="minorHAnsi"/>
          <w:sz w:val="24"/>
          <w:szCs w:val="24"/>
        </w:rPr>
        <w:t>W ramach zadania „Modernizacja gminnych lokali mieszkalnych”</w:t>
      </w:r>
      <w:r w:rsidRPr="00616CEC">
        <w:rPr>
          <w:rFonts w:asciiTheme="minorHAnsi" w:hAnsiTheme="minorHAnsi" w:cstheme="minorHAnsi"/>
          <w:bCs/>
          <w:kern w:val="2"/>
          <w:sz w:val="24"/>
          <w:szCs w:val="24"/>
          <w:lang w:eastAsia="zh-CN"/>
        </w:rPr>
        <w:t xml:space="preserve"> wykonano prace modernizacyjne </w:t>
      </w:r>
      <w:r w:rsidR="006315FF" w:rsidRPr="00616CEC">
        <w:rPr>
          <w:rFonts w:asciiTheme="minorHAnsi" w:hAnsiTheme="minorHAnsi" w:cstheme="minorHAnsi"/>
          <w:bCs/>
          <w:kern w:val="2"/>
          <w:sz w:val="24"/>
          <w:szCs w:val="24"/>
          <w:lang w:eastAsia="zh-CN"/>
        </w:rPr>
        <w:t xml:space="preserve">                 </w:t>
      </w:r>
      <w:r w:rsidRPr="00616CEC">
        <w:rPr>
          <w:rFonts w:asciiTheme="minorHAnsi" w:hAnsiTheme="minorHAnsi" w:cstheme="minorHAnsi"/>
          <w:bCs/>
          <w:kern w:val="2"/>
          <w:sz w:val="24"/>
          <w:szCs w:val="24"/>
          <w:lang w:eastAsia="zh-CN"/>
        </w:rPr>
        <w:t xml:space="preserve">w budynkach komunalnych w Zegrzu Południowym przy ul. Granicznej 5, 7 i 13. Wykonano  projekt oraz wybudowano instalację   gazową   w   budynkach komunalnych  Zegrzu  Południowym  przy </w:t>
      </w:r>
      <w:r w:rsidR="006315FF" w:rsidRPr="00616CEC">
        <w:rPr>
          <w:rFonts w:asciiTheme="minorHAnsi" w:hAnsiTheme="minorHAnsi" w:cstheme="minorHAnsi"/>
          <w:bCs/>
          <w:kern w:val="2"/>
          <w:sz w:val="24"/>
          <w:szCs w:val="24"/>
          <w:lang w:eastAsia="zh-CN"/>
        </w:rPr>
        <w:t xml:space="preserve">                  </w:t>
      </w:r>
      <w:r w:rsidRPr="00616CEC">
        <w:rPr>
          <w:rFonts w:asciiTheme="minorHAnsi" w:hAnsiTheme="minorHAnsi" w:cstheme="minorHAnsi"/>
          <w:bCs/>
          <w:kern w:val="2"/>
          <w:sz w:val="24"/>
          <w:szCs w:val="24"/>
          <w:lang w:eastAsia="zh-CN"/>
        </w:rPr>
        <w:t xml:space="preserve">ul. Granicznej w lokalach 5/2, 7/3, 7/4 i 13. Wykonano instalację kanalizacyjną i wodną wraz  </w:t>
      </w:r>
      <w:r w:rsidR="006315FF" w:rsidRPr="00616CEC">
        <w:rPr>
          <w:rFonts w:asciiTheme="minorHAnsi" w:hAnsiTheme="minorHAnsi" w:cstheme="minorHAnsi"/>
          <w:bCs/>
          <w:kern w:val="2"/>
          <w:sz w:val="24"/>
          <w:szCs w:val="24"/>
          <w:lang w:eastAsia="zh-CN"/>
        </w:rPr>
        <w:t xml:space="preserve">                              </w:t>
      </w:r>
      <w:r w:rsidRPr="00616CEC">
        <w:rPr>
          <w:rFonts w:asciiTheme="minorHAnsi" w:hAnsiTheme="minorHAnsi" w:cstheme="minorHAnsi"/>
          <w:bCs/>
          <w:kern w:val="2"/>
          <w:sz w:val="24"/>
          <w:szCs w:val="24"/>
          <w:lang w:eastAsia="zh-CN"/>
        </w:rPr>
        <w:t xml:space="preserve">z przyłączeniem do dwufunkcyjnego  pieca c.o. oraz instalację c. o. wraz z dostawą i montażem  pieca, wkładu kominowego i grzejników w budynku w  Zegrzu  Południowym  przy ul. Granicznej  13. Dostarczono oraz zamontowano osprzęt hydrauliczny do kuchni i łazienki w budynku w  Zegrzu  Południowym  przy ul. Granicznej  13. Dostarczono oraz zamontowano dwie  kuchnie gazowe </w:t>
      </w:r>
      <w:r w:rsidR="006315FF" w:rsidRPr="00616CEC">
        <w:rPr>
          <w:rFonts w:asciiTheme="minorHAnsi" w:hAnsiTheme="minorHAnsi" w:cstheme="minorHAnsi"/>
          <w:bCs/>
          <w:kern w:val="2"/>
          <w:sz w:val="24"/>
          <w:szCs w:val="24"/>
          <w:lang w:eastAsia="zh-CN"/>
        </w:rPr>
        <w:t xml:space="preserve">                      </w:t>
      </w:r>
      <w:r w:rsidRPr="00616CEC">
        <w:rPr>
          <w:rFonts w:asciiTheme="minorHAnsi" w:hAnsiTheme="minorHAnsi" w:cstheme="minorHAnsi"/>
          <w:bCs/>
          <w:kern w:val="2"/>
          <w:sz w:val="24"/>
          <w:szCs w:val="24"/>
          <w:lang w:eastAsia="zh-CN"/>
        </w:rPr>
        <w:t>w budynkach komunalnych  w Zegrzu Południowym</w:t>
      </w:r>
      <w:r w:rsidR="006315FF" w:rsidRPr="00616CEC">
        <w:rPr>
          <w:rFonts w:asciiTheme="minorHAnsi" w:hAnsiTheme="minorHAnsi" w:cstheme="minorHAnsi"/>
          <w:bCs/>
          <w:kern w:val="2"/>
          <w:sz w:val="24"/>
          <w:szCs w:val="24"/>
          <w:lang w:eastAsia="zh-CN"/>
        </w:rPr>
        <w:t xml:space="preserve"> przy ul. Granicznej 7/4 i 13. </w:t>
      </w:r>
    </w:p>
    <w:p w:rsidR="00C17271" w:rsidRDefault="00381323" w:rsidP="00000D1A">
      <w:pPr>
        <w:pStyle w:val="Normalny1"/>
        <w:spacing w:line="360" w:lineRule="auto"/>
        <w:jc w:val="both"/>
        <w:rPr>
          <w:rFonts w:asciiTheme="minorHAnsi" w:hAnsiTheme="minorHAnsi" w:cstheme="minorHAnsi"/>
          <w:color w:val="FF0000"/>
        </w:rPr>
      </w:pPr>
      <w:r w:rsidRPr="00616CEC">
        <w:rPr>
          <w:rFonts w:asciiTheme="minorHAnsi" w:hAnsiTheme="minorHAnsi" w:cstheme="minorHAnsi"/>
          <w:color w:val="FF0000"/>
        </w:rPr>
        <w:t xml:space="preserve">   </w:t>
      </w:r>
    </w:p>
    <w:p w:rsidR="008F4530" w:rsidRPr="00616CEC" w:rsidRDefault="007237FE" w:rsidP="00000D1A">
      <w:pPr>
        <w:pStyle w:val="Normalny1"/>
        <w:spacing w:line="360" w:lineRule="auto"/>
        <w:jc w:val="both"/>
        <w:rPr>
          <w:rFonts w:asciiTheme="minorHAnsi" w:hAnsiTheme="minorHAnsi" w:cstheme="minorHAnsi"/>
          <w:b/>
        </w:rPr>
      </w:pPr>
      <w:r w:rsidRPr="00616CEC">
        <w:rPr>
          <w:rFonts w:asciiTheme="minorHAnsi" w:hAnsiTheme="minorHAnsi" w:cstheme="minorHAnsi"/>
          <w:b/>
        </w:rPr>
        <w:t xml:space="preserve">Działania opisane powyżej wpisują się </w:t>
      </w:r>
      <w:r w:rsidR="005328E2" w:rsidRPr="00616CEC">
        <w:rPr>
          <w:rFonts w:asciiTheme="minorHAnsi" w:hAnsiTheme="minorHAnsi" w:cstheme="minorHAnsi"/>
          <w:b/>
        </w:rPr>
        <w:t>w kierunek III Strategii Rozwoju Gminy</w:t>
      </w:r>
      <w:r w:rsidRPr="00616CEC">
        <w:rPr>
          <w:rFonts w:asciiTheme="minorHAnsi" w:hAnsiTheme="minorHAnsi" w:cstheme="minorHAnsi"/>
          <w:b/>
        </w:rPr>
        <w:t xml:space="preserve"> Nieporęt na lata 2015-2025 - </w:t>
      </w:r>
      <w:r w:rsidR="00381323" w:rsidRPr="00616CEC">
        <w:rPr>
          <w:rFonts w:asciiTheme="minorHAnsi" w:hAnsiTheme="minorHAnsi" w:cstheme="minorHAnsi"/>
          <w:b/>
        </w:rPr>
        <w:t>Przejś</w:t>
      </w:r>
      <w:r w:rsidR="008F4530" w:rsidRPr="00616CEC">
        <w:rPr>
          <w:rFonts w:asciiTheme="minorHAnsi" w:hAnsiTheme="minorHAnsi" w:cstheme="minorHAnsi"/>
          <w:b/>
        </w:rPr>
        <w:t xml:space="preserve">cie na gospodarkę niskoemisyjną </w:t>
      </w:r>
      <w:r w:rsidR="008F4530" w:rsidRPr="00616CEC">
        <w:rPr>
          <w:rFonts w:asciiTheme="minorHAnsi" w:hAnsiTheme="minorHAnsi" w:cstheme="minorHAnsi"/>
          <w:b/>
          <w:bCs/>
          <w:color w:val="212121"/>
          <w:spacing w:val="1"/>
        </w:rPr>
        <w:t xml:space="preserve">oraz dalsza likwidacja wciąż istniejącej </w:t>
      </w:r>
      <w:r w:rsidR="008F4530" w:rsidRPr="00616CEC">
        <w:rPr>
          <w:rFonts w:asciiTheme="minorHAnsi" w:hAnsiTheme="minorHAnsi" w:cstheme="minorHAnsi"/>
          <w:b/>
          <w:bCs/>
          <w:color w:val="212121"/>
          <w:spacing w:val="6"/>
        </w:rPr>
        <w:t xml:space="preserve">luki infrastrukturalnej, w tym głównie w zakresie wyposażenia w sieć wodnokanalizacyjną                        </w:t>
      </w:r>
      <w:r w:rsidR="008F4530" w:rsidRPr="00616CEC">
        <w:rPr>
          <w:rFonts w:asciiTheme="minorHAnsi" w:hAnsiTheme="minorHAnsi" w:cstheme="minorHAnsi"/>
          <w:b/>
          <w:bCs/>
          <w:color w:val="212121"/>
          <w:spacing w:val="-1"/>
        </w:rPr>
        <w:t>i światłowodową.</w:t>
      </w:r>
    </w:p>
    <w:p w:rsidR="008F4530" w:rsidRPr="00616CEC" w:rsidRDefault="008F4530" w:rsidP="00000D1A">
      <w:pPr>
        <w:pStyle w:val="Normalny1"/>
        <w:spacing w:line="360" w:lineRule="auto"/>
        <w:jc w:val="both"/>
        <w:rPr>
          <w:rFonts w:asciiTheme="minorHAnsi" w:hAnsiTheme="minorHAnsi" w:cstheme="minorHAnsi"/>
        </w:rPr>
        <w:sectPr w:rsidR="008F4530" w:rsidRPr="00616CEC">
          <w:pgSz w:w="11906" w:h="16838"/>
          <w:pgMar w:top="1418" w:right="1021" w:bottom="1021" w:left="1021" w:header="708" w:footer="709" w:gutter="0"/>
          <w:cols w:space="708"/>
          <w:formProt w:val="0"/>
          <w:docGrid w:linePitch="360" w:charSpace="-6145"/>
        </w:sectPr>
      </w:pPr>
    </w:p>
    <w:p w:rsidR="007931C4" w:rsidRPr="004B23E5" w:rsidRDefault="007931C4" w:rsidP="00C72896">
      <w:pPr>
        <w:pStyle w:val="Normalny1"/>
        <w:spacing w:line="360" w:lineRule="auto"/>
        <w:jc w:val="both"/>
        <w:rPr>
          <w:rFonts w:asciiTheme="minorHAnsi" w:hAnsiTheme="minorHAnsi" w:cstheme="minorHAnsi"/>
        </w:rPr>
      </w:pPr>
    </w:p>
    <w:p w:rsidR="004A2CAA" w:rsidRDefault="00A5592E" w:rsidP="007931C4">
      <w:pPr>
        <w:pStyle w:val="Nagwek1"/>
      </w:pPr>
      <w:bookmarkStart w:id="47" w:name="_Toc73107502"/>
      <w:r w:rsidRPr="004B23E5">
        <w:t>WSPÓŁPRACA Z ORGANIZACJAMI POZARZĄDOWYMI</w:t>
      </w:r>
      <w:bookmarkEnd w:id="47"/>
    </w:p>
    <w:p w:rsidR="00AE3805" w:rsidRPr="004B23E5" w:rsidRDefault="00AE3805" w:rsidP="00AE3805">
      <w:pPr>
        <w:pStyle w:val="Nagwek1"/>
        <w:numPr>
          <w:ilvl w:val="0"/>
          <w:numId w:val="0"/>
        </w:numPr>
        <w:ind w:left="360"/>
      </w:pP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rPr>
        <w:t xml:space="preserve">Uchwałą  Nr XVII/96/2019  z dnia 28 listopada 2019 r. Rada Gminy Nieporęt </w:t>
      </w:r>
      <w:r w:rsidRPr="006F3755">
        <w:rPr>
          <w:rFonts w:asciiTheme="minorHAnsi" w:hAnsiTheme="minorHAnsi" w:cstheme="minorHAnsi"/>
          <w:bCs/>
          <w:iCs/>
        </w:rPr>
        <w:t xml:space="preserve">uchwaliła </w:t>
      </w:r>
      <w:r w:rsidRPr="006F3755">
        <w:rPr>
          <w:rFonts w:asciiTheme="minorHAnsi" w:hAnsiTheme="minorHAnsi" w:cstheme="minorHAnsi"/>
        </w:rPr>
        <w:t>„Program współpracy Gminy Nieporęt w 2020 roku z organizacjami pozarządowymi oraz innymi podmiotami prowadzącymi działalność pożytku publicznego.</w:t>
      </w: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rPr>
        <w:t xml:space="preserve">Program powstał przy udziale organizacji pozarządowych i innych podmiotów, w sposób zgodny                      z Uchwałą Nr LVII/125/2010 roku Rady Gminy Nieporęt z dnia 4 listopada 2010 r., w sprawie szczegółowego sposobu konsultowania z organizacjami pozarządowymi oraz podmiotami o których mowa w art. 3 ust. 3 ustawy z dnia 24 kwietnia 2003 r. o działalności pożytku publicznego </w:t>
      </w:r>
      <w:r w:rsidR="006315FF">
        <w:rPr>
          <w:rFonts w:asciiTheme="minorHAnsi" w:hAnsiTheme="minorHAnsi" w:cstheme="minorHAnsi"/>
        </w:rPr>
        <w:t xml:space="preserve">                                         </w:t>
      </w:r>
      <w:r w:rsidRPr="006F3755">
        <w:rPr>
          <w:rFonts w:asciiTheme="minorHAnsi" w:hAnsiTheme="minorHAnsi" w:cstheme="minorHAnsi"/>
        </w:rPr>
        <w:t xml:space="preserve">i o wolontariacie, projektów aktów prawa miejscowego w dziedzinach dotyczących działalności statutowej tych organizacji (Dz. Urz. Woj. </w:t>
      </w:r>
      <w:proofErr w:type="spellStart"/>
      <w:r w:rsidRPr="006F3755">
        <w:rPr>
          <w:rFonts w:asciiTheme="minorHAnsi" w:hAnsiTheme="minorHAnsi" w:cstheme="minorHAnsi"/>
        </w:rPr>
        <w:t>Maz</w:t>
      </w:r>
      <w:proofErr w:type="spellEnd"/>
      <w:r w:rsidRPr="006F3755">
        <w:rPr>
          <w:rFonts w:asciiTheme="minorHAnsi" w:hAnsiTheme="minorHAnsi" w:cstheme="minorHAnsi"/>
        </w:rPr>
        <w:t>. z 2010 r. Nr 203 poz.6097, zm. z 2016 r. poz. 897).</w:t>
      </w:r>
    </w:p>
    <w:p w:rsidR="00AE3805" w:rsidRPr="006F3755" w:rsidRDefault="00AE3805" w:rsidP="006F3755">
      <w:pPr>
        <w:pStyle w:val="Normalny1"/>
        <w:spacing w:line="360" w:lineRule="auto"/>
        <w:jc w:val="both"/>
        <w:rPr>
          <w:rFonts w:asciiTheme="minorHAnsi" w:hAnsiTheme="minorHAnsi" w:cstheme="minorHAnsi"/>
          <w:b/>
        </w:rPr>
      </w:pPr>
      <w:r w:rsidRPr="006F3755">
        <w:rPr>
          <w:rFonts w:asciiTheme="minorHAnsi" w:hAnsiTheme="minorHAnsi" w:cstheme="minorHAnsi"/>
          <w:b/>
        </w:rPr>
        <w:t xml:space="preserve">   </w:t>
      </w:r>
    </w:p>
    <w:p w:rsidR="00AE3805" w:rsidRPr="006F3755" w:rsidRDefault="00AE3805" w:rsidP="006F3755">
      <w:pPr>
        <w:pStyle w:val="Normalny1"/>
        <w:spacing w:line="360" w:lineRule="auto"/>
        <w:jc w:val="both"/>
        <w:rPr>
          <w:rFonts w:asciiTheme="minorHAnsi" w:hAnsiTheme="minorHAnsi" w:cstheme="minorHAnsi"/>
          <w:b/>
        </w:rPr>
      </w:pPr>
      <w:r w:rsidRPr="006F3755">
        <w:rPr>
          <w:rFonts w:asciiTheme="minorHAnsi" w:hAnsiTheme="minorHAnsi" w:cstheme="minorHAnsi"/>
          <w:b/>
        </w:rPr>
        <w:t xml:space="preserve">   </w:t>
      </w:r>
      <w:r w:rsidRPr="006F3755">
        <w:rPr>
          <w:rFonts w:asciiTheme="minorHAnsi" w:hAnsiTheme="minorHAnsi" w:cstheme="minorHAnsi"/>
        </w:rPr>
        <w:t>Do obszarów obejmujących przedsięwzięcia organizacyjne i zadania publiczne, które mogły być powierzone organizacjom pozarządowym i innym podmiotom prowadzącym działalność pożytku publicznego, przy współudziale finansowym Gminy  Nieporęt w 2020 roku zaliczono:</w:t>
      </w: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1) obszar obejmujący działania w zakresie wspierania i upowszechniania kultury fizycznej, obejmujący organizowanie i prowadzenie zajęć, zawodów w zakresie kultury fizycznej dla mieszkańców Gminy w tym dla dzieci i młodzieży,</w:t>
      </w: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 xml:space="preserve">2) obszar obejmujący ochronę i promocję zdrowia w tym działalność leczniczą w rozumieniu ustawy </w:t>
      </w:r>
      <w:r w:rsidR="006315FF">
        <w:rPr>
          <w:rFonts w:asciiTheme="minorHAnsi" w:hAnsiTheme="minorHAnsi" w:cstheme="minorHAnsi"/>
          <w:sz w:val="24"/>
          <w:szCs w:val="24"/>
        </w:rPr>
        <w:t xml:space="preserve">  </w:t>
      </w:r>
      <w:r w:rsidRPr="006F3755">
        <w:rPr>
          <w:rFonts w:asciiTheme="minorHAnsi" w:hAnsiTheme="minorHAnsi" w:cstheme="minorHAnsi"/>
          <w:sz w:val="24"/>
          <w:szCs w:val="24"/>
        </w:rPr>
        <w:t>z dnia 15 kwietnia 2011r. o działalności leczniczej,</w:t>
      </w: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3) obszar obejmujący pomoc społeczną w tym pomoc rodzinom i osobom w trudnej sytuacji życiowej oraz wyrównywania szans tych rodzin i osób,</w:t>
      </w: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4) obszar obejmujący  kulturę, sztukę, ochronę dóbr kultury i dziedzictwa narodowego,</w:t>
      </w: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5) obszar obejmujący ratownictwo i ochronę ludności.</w:t>
      </w:r>
    </w:p>
    <w:p w:rsidR="00AE3805" w:rsidRPr="006F3755" w:rsidRDefault="00AE3805" w:rsidP="006F3755">
      <w:pPr>
        <w:pStyle w:val="Tretekstu"/>
        <w:spacing w:line="360" w:lineRule="auto"/>
        <w:rPr>
          <w:rFonts w:asciiTheme="minorHAnsi" w:hAnsiTheme="minorHAnsi" w:cstheme="minorHAnsi"/>
          <w:sz w:val="24"/>
          <w:szCs w:val="24"/>
        </w:rPr>
      </w:pPr>
    </w:p>
    <w:p w:rsidR="00AE380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 xml:space="preserve">   Wójt Gminy Nieporęt Zarządzeniem Nr 392/2018 z dnia 18 grudnia  2018 r., w oparciu o Program ogłosił otwarty konkurs ofert na realizację zadania publicznego w zakresie wspierania rodziny </w:t>
      </w:r>
      <w:r w:rsidR="006315FF">
        <w:rPr>
          <w:rFonts w:asciiTheme="minorHAnsi" w:hAnsiTheme="minorHAnsi" w:cstheme="minorHAnsi"/>
          <w:sz w:val="24"/>
          <w:szCs w:val="24"/>
        </w:rPr>
        <w:t xml:space="preserve">                       </w:t>
      </w:r>
      <w:r w:rsidRPr="006F3755">
        <w:rPr>
          <w:rFonts w:asciiTheme="minorHAnsi" w:hAnsiTheme="minorHAnsi" w:cstheme="minorHAnsi"/>
          <w:sz w:val="24"/>
          <w:szCs w:val="24"/>
        </w:rPr>
        <w:t xml:space="preserve">w latach 2019-2020 w Gminie Nieporęt. Konkurs obejmował opiekę nad dzieckiem i rodziną w formie prowadzenia placówki opiekuńczo-wychowawczej wsparcia dziennego – ogniska profilaktyczno-wychowawczego, które pomaga dzieciom w pokonywaniu trudności szkolnych i organizowaniu czasu wolnego, w miejscowościach  Zegrze Południowe i  Rynia w Gminie Nieporęt w 2020 r.  W wyniku przeprowadzonego konkursu dokonano wyboru oferty złożonej przez Towarzystwo Przyjaciół Dzieci </w:t>
      </w:r>
      <w:r w:rsidRPr="006F3755">
        <w:rPr>
          <w:rFonts w:asciiTheme="minorHAnsi" w:hAnsiTheme="minorHAnsi" w:cstheme="minorHAnsi"/>
          <w:sz w:val="24"/>
          <w:szCs w:val="24"/>
        </w:rPr>
        <w:lastRenderedPageBreak/>
        <w:t>(TPD), Zarząd Mazowieckiego Oddziału Wojewódzkiego z  siedzibą  w Warszawie  oraz zawarto umowę i udzielono do</w:t>
      </w:r>
      <w:r w:rsidR="006F3755" w:rsidRPr="006F3755">
        <w:rPr>
          <w:rFonts w:asciiTheme="minorHAnsi" w:hAnsiTheme="minorHAnsi" w:cstheme="minorHAnsi"/>
          <w:sz w:val="24"/>
          <w:szCs w:val="24"/>
        </w:rPr>
        <w:t xml:space="preserve">tacji  w wysokości 70 000,00 zł. </w:t>
      </w:r>
      <w:r w:rsidRPr="006F3755">
        <w:rPr>
          <w:rFonts w:asciiTheme="minorHAnsi" w:hAnsiTheme="minorHAnsi" w:cstheme="minorHAnsi"/>
          <w:sz w:val="24"/>
          <w:szCs w:val="24"/>
        </w:rPr>
        <w:t>Zlecenie realizacji zadania publicznego nastąpiło w formie powierzenia realizacji zadania.</w:t>
      </w:r>
    </w:p>
    <w:p w:rsidR="00AE3805" w:rsidRPr="006F3755" w:rsidRDefault="006F3755" w:rsidP="006F3755">
      <w:pPr>
        <w:pStyle w:val="Tretekstu"/>
        <w:spacing w:line="360" w:lineRule="auto"/>
        <w:rPr>
          <w:rFonts w:asciiTheme="minorHAnsi" w:eastAsia="Arial" w:hAnsiTheme="minorHAnsi" w:cstheme="minorHAnsi"/>
          <w:b/>
          <w:sz w:val="24"/>
          <w:szCs w:val="24"/>
        </w:rPr>
      </w:pPr>
      <w:r w:rsidRPr="006F3755">
        <w:rPr>
          <w:rFonts w:asciiTheme="minorHAnsi" w:eastAsia="Arial" w:hAnsiTheme="minorHAnsi" w:cstheme="minorHAnsi"/>
          <w:sz w:val="24"/>
          <w:szCs w:val="24"/>
        </w:rPr>
        <w:t xml:space="preserve">    </w:t>
      </w:r>
      <w:r w:rsidR="00AE3805" w:rsidRPr="006F3755">
        <w:rPr>
          <w:rFonts w:asciiTheme="minorHAnsi" w:eastAsia="Arial" w:hAnsiTheme="minorHAnsi" w:cstheme="minorHAnsi"/>
          <w:sz w:val="24"/>
          <w:szCs w:val="24"/>
        </w:rPr>
        <w:t xml:space="preserve">                                                                                                                      </w:t>
      </w:r>
      <w:r w:rsidR="00AE3805" w:rsidRPr="006F3755">
        <w:rPr>
          <w:rFonts w:asciiTheme="minorHAnsi" w:eastAsia="Arial" w:hAnsiTheme="minorHAnsi" w:cstheme="minorHAnsi"/>
          <w:b/>
          <w:sz w:val="24"/>
          <w:szCs w:val="24"/>
        </w:rPr>
        <w:t xml:space="preserve">                                                                                                                     </w:t>
      </w:r>
    </w:p>
    <w:p w:rsidR="006F3755" w:rsidRPr="006F3755" w:rsidRDefault="00AE3805" w:rsidP="006F3755">
      <w:pPr>
        <w:pStyle w:val="Tretekstu"/>
        <w:spacing w:line="360" w:lineRule="auto"/>
        <w:rPr>
          <w:rFonts w:asciiTheme="minorHAnsi" w:hAnsiTheme="minorHAnsi" w:cstheme="minorHAnsi"/>
          <w:sz w:val="24"/>
          <w:szCs w:val="24"/>
        </w:rPr>
      </w:pPr>
      <w:r w:rsidRPr="006F3755">
        <w:rPr>
          <w:rFonts w:asciiTheme="minorHAnsi" w:hAnsiTheme="minorHAnsi" w:cstheme="minorHAnsi"/>
          <w:sz w:val="24"/>
          <w:szCs w:val="24"/>
        </w:rPr>
        <w:t xml:space="preserve">   Zarządzeniem nr 1/2020 Wójta Gminy Nieporęt  z dnia 9 stycznia  2020 r.  r. ogłoszono otwarty konkurs ofert na  realizację zadań publicznych w zakresie wspierania i upowszechniania  kultury fizycznej -  organizowanie i prowadzenie zajęć, zawodów w zakresie kultury fizycznej wśród dzieci</w:t>
      </w:r>
      <w:r w:rsidR="006315FF">
        <w:rPr>
          <w:rFonts w:asciiTheme="minorHAnsi" w:hAnsiTheme="minorHAnsi" w:cstheme="minorHAnsi"/>
          <w:sz w:val="24"/>
          <w:szCs w:val="24"/>
        </w:rPr>
        <w:t xml:space="preserve">                </w:t>
      </w:r>
      <w:r w:rsidRPr="006F3755">
        <w:rPr>
          <w:rFonts w:asciiTheme="minorHAnsi" w:hAnsiTheme="minorHAnsi" w:cstheme="minorHAnsi"/>
          <w:sz w:val="24"/>
          <w:szCs w:val="24"/>
        </w:rPr>
        <w:t xml:space="preserve"> i młodzie</w:t>
      </w:r>
      <w:r w:rsidR="006F3755" w:rsidRPr="006F3755">
        <w:rPr>
          <w:rFonts w:asciiTheme="minorHAnsi" w:hAnsiTheme="minorHAnsi" w:cstheme="minorHAnsi"/>
          <w:sz w:val="24"/>
          <w:szCs w:val="24"/>
        </w:rPr>
        <w:t xml:space="preserve">ży mieszkańców Gminy w 2020 r., </w:t>
      </w:r>
      <w:r w:rsidRPr="006F3755">
        <w:rPr>
          <w:rFonts w:asciiTheme="minorHAnsi" w:hAnsiTheme="minorHAnsi" w:cstheme="minorHAnsi"/>
          <w:sz w:val="24"/>
          <w:szCs w:val="24"/>
        </w:rPr>
        <w:t>obejmujący na</w:t>
      </w:r>
      <w:r w:rsidR="006F3755" w:rsidRPr="006F3755">
        <w:rPr>
          <w:rFonts w:asciiTheme="minorHAnsi" w:hAnsiTheme="minorHAnsi" w:cstheme="minorHAnsi"/>
          <w:sz w:val="24"/>
          <w:szCs w:val="24"/>
        </w:rPr>
        <w:t>stępujące zadania własne  gminy, na realizację których przeznaczono łączną kwotę 180 000,00 zł, w tym:</w:t>
      </w:r>
      <w:r w:rsidR="006F3755" w:rsidRPr="006F3755">
        <w:rPr>
          <w:rFonts w:asciiTheme="minorHAnsi" w:hAnsiTheme="minorHAnsi" w:cstheme="minorHAnsi"/>
          <w:b/>
          <w:sz w:val="24"/>
          <w:szCs w:val="24"/>
        </w:rPr>
        <w:t xml:space="preserve"> </w:t>
      </w: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rPr>
        <w:t>1) Zadanie nr 1 – Organizowanie i prowadzenie zajęć, zawodó</w:t>
      </w:r>
      <w:r w:rsidR="006F3755" w:rsidRPr="006F3755">
        <w:rPr>
          <w:rFonts w:asciiTheme="minorHAnsi" w:hAnsiTheme="minorHAnsi" w:cstheme="minorHAnsi"/>
        </w:rPr>
        <w:t xml:space="preserve">w w zakresie kultury fizycznej </w:t>
      </w:r>
      <w:r w:rsidR="006315FF">
        <w:rPr>
          <w:rFonts w:asciiTheme="minorHAnsi" w:hAnsiTheme="minorHAnsi" w:cstheme="minorHAnsi"/>
        </w:rPr>
        <w:t xml:space="preserve">                         </w:t>
      </w:r>
      <w:r w:rsidRPr="006F3755">
        <w:rPr>
          <w:rFonts w:asciiTheme="minorHAnsi" w:hAnsiTheme="minorHAnsi" w:cstheme="minorHAnsi"/>
        </w:rPr>
        <w:t xml:space="preserve">w dyscyplinie sportowej </w:t>
      </w:r>
      <w:r w:rsidRPr="006F3755">
        <w:rPr>
          <w:rFonts w:asciiTheme="minorHAnsi" w:hAnsiTheme="minorHAnsi" w:cstheme="minorHAnsi"/>
          <w:bCs/>
        </w:rPr>
        <w:t xml:space="preserve">- </w:t>
      </w:r>
      <w:r w:rsidRPr="006F3755">
        <w:rPr>
          <w:rFonts w:asciiTheme="minorHAnsi" w:hAnsiTheme="minorHAnsi" w:cstheme="minorHAnsi"/>
        </w:rPr>
        <w:t>piłka nożna dla dzieci i młodzieży uczniów szkoł</w:t>
      </w:r>
      <w:r w:rsidR="006F3755" w:rsidRPr="006F3755">
        <w:rPr>
          <w:rFonts w:asciiTheme="minorHAnsi" w:hAnsiTheme="minorHAnsi" w:cstheme="minorHAnsi"/>
        </w:rPr>
        <w:t>y podstawowej i szkoły średniej; na które przeznaczono 10 000,00 zł;</w:t>
      </w: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rPr>
        <w:t>2) Zadanie nr 2 – Organizowanie i prowadzenie zajęć, zawodó</w:t>
      </w:r>
      <w:r w:rsidR="006F3755" w:rsidRPr="006F3755">
        <w:rPr>
          <w:rFonts w:asciiTheme="minorHAnsi" w:hAnsiTheme="minorHAnsi" w:cstheme="minorHAnsi"/>
        </w:rPr>
        <w:t xml:space="preserve">w w zakresie kultury fizycznej </w:t>
      </w:r>
      <w:r w:rsidR="006315FF">
        <w:rPr>
          <w:rFonts w:asciiTheme="minorHAnsi" w:hAnsiTheme="minorHAnsi" w:cstheme="minorHAnsi"/>
        </w:rPr>
        <w:t xml:space="preserve">                         </w:t>
      </w:r>
      <w:r w:rsidRPr="006F3755">
        <w:rPr>
          <w:rFonts w:asciiTheme="minorHAnsi" w:hAnsiTheme="minorHAnsi" w:cstheme="minorHAnsi"/>
        </w:rPr>
        <w:t xml:space="preserve">w dyscyplinie sportowej </w:t>
      </w:r>
      <w:r w:rsidRPr="006F3755">
        <w:rPr>
          <w:rFonts w:asciiTheme="minorHAnsi" w:hAnsiTheme="minorHAnsi" w:cstheme="minorHAnsi"/>
          <w:bCs/>
        </w:rPr>
        <w:t xml:space="preserve">- </w:t>
      </w:r>
      <w:r w:rsidRPr="006F3755">
        <w:rPr>
          <w:rFonts w:asciiTheme="minorHAnsi" w:hAnsiTheme="minorHAnsi" w:cstheme="minorHAnsi"/>
        </w:rPr>
        <w:t>piłka nożna dla dzieci w wieku przedszkolnym i uczniów szkoły podstawowej;</w:t>
      </w:r>
      <w:r w:rsidR="006F3755" w:rsidRPr="006F3755">
        <w:rPr>
          <w:rFonts w:asciiTheme="minorHAnsi" w:hAnsiTheme="minorHAnsi" w:cstheme="minorHAnsi"/>
        </w:rPr>
        <w:t xml:space="preserve"> na które przeznaczono 40 000,00 zł;</w:t>
      </w: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bCs/>
        </w:rPr>
        <w:t xml:space="preserve">3) </w:t>
      </w:r>
      <w:r w:rsidRPr="006F3755">
        <w:rPr>
          <w:rFonts w:asciiTheme="minorHAnsi" w:hAnsiTheme="minorHAnsi" w:cstheme="minorHAnsi"/>
        </w:rPr>
        <w:t xml:space="preserve">Zadanie nr 3 – Organizowanie i prowadzenie zajęć, zawodów w zakresie kultury fizycznej                           w dyscyplinie sportowej </w:t>
      </w:r>
      <w:r w:rsidRPr="006F3755">
        <w:rPr>
          <w:rFonts w:asciiTheme="minorHAnsi" w:hAnsiTheme="minorHAnsi" w:cstheme="minorHAnsi"/>
          <w:bCs/>
        </w:rPr>
        <w:t xml:space="preserve"> - </w:t>
      </w:r>
      <w:r w:rsidRPr="006F3755">
        <w:rPr>
          <w:rFonts w:asciiTheme="minorHAnsi" w:hAnsiTheme="minorHAnsi" w:cstheme="minorHAnsi"/>
        </w:rPr>
        <w:t>piłka siatkowa dla dzieci i młodzieży uczniów szkoły podstawowej  i szkoły średniej;</w:t>
      </w:r>
      <w:r w:rsidR="006F3755" w:rsidRPr="006F3755">
        <w:rPr>
          <w:rFonts w:asciiTheme="minorHAnsi" w:hAnsiTheme="minorHAnsi" w:cstheme="minorHAnsi"/>
        </w:rPr>
        <w:t xml:space="preserve"> na które przeznaczono 70 000,00 zł;</w:t>
      </w:r>
    </w:p>
    <w:p w:rsidR="00AE3805" w:rsidRPr="006F3755" w:rsidRDefault="00AE3805" w:rsidP="006F3755">
      <w:pPr>
        <w:pStyle w:val="Tytu"/>
        <w:spacing w:line="360" w:lineRule="auto"/>
        <w:jc w:val="both"/>
        <w:rPr>
          <w:rFonts w:asciiTheme="minorHAnsi" w:hAnsiTheme="minorHAnsi" w:cstheme="minorHAnsi"/>
          <w:b w:val="0"/>
          <w:sz w:val="24"/>
        </w:rPr>
      </w:pPr>
      <w:r w:rsidRPr="006F3755">
        <w:rPr>
          <w:rFonts w:asciiTheme="minorHAnsi" w:hAnsiTheme="minorHAnsi" w:cstheme="minorHAnsi"/>
          <w:b w:val="0"/>
          <w:sz w:val="24"/>
        </w:rPr>
        <w:t xml:space="preserve">4) Zadanie nr 4 – Organizowanie i prowadzenie zajęć, zawodów w zakresie kultury fizycznej w co najmniej dwóch z wymienionych dyscyplinach sportowych: </w:t>
      </w:r>
      <w:r w:rsidRPr="006F3755">
        <w:rPr>
          <w:rFonts w:asciiTheme="minorHAnsi" w:hAnsiTheme="minorHAnsi" w:cstheme="minorHAnsi"/>
          <w:b w:val="0"/>
          <w:bCs/>
          <w:sz w:val="24"/>
        </w:rPr>
        <w:t xml:space="preserve"> </w:t>
      </w:r>
      <w:r w:rsidRPr="006F3755">
        <w:rPr>
          <w:rFonts w:asciiTheme="minorHAnsi" w:hAnsiTheme="minorHAnsi" w:cstheme="minorHAnsi"/>
          <w:b w:val="0"/>
          <w:sz w:val="24"/>
        </w:rPr>
        <w:t xml:space="preserve">piłka koszykowa, piłka nożna, lekkoatletyka, </w:t>
      </w:r>
      <w:proofErr w:type="spellStart"/>
      <w:r w:rsidRPr="006F3755">
        <w:rPr>
          <w:rFonts w:asciiTheme="minorHAnsi" w:hAnsiTheme="minorHAnsi" w:cstheme="minorHAnsi"/>
          <w:b w:val="0"/>
          <w:sz w:val="24"/>
        </w:rPr>
        <w:t>minitenis</w:t>
      </w:r>
      <w:proofErr w:type="spellEnd"/>
      <w:r w:rsidRPr="006F3755">
        <w:rPr>
          <w:rFonts w:asciiTheme="minorHAnsi" w:hAnsiTheme="minorHAnsi" w:cstheme="minorHAnsi"/>
          <w:b w:val="0"/>
          <w:sz w:val="24"/>
        </w:rPr>
        <w:t>, tenis ziemny dla dzieci uczniów szkoły podstawowej;</w:t>
      </w:r>
      <w:r w:rsidR="006F3755" w:rsidRPr="006F3755">
        <w:rPr>
          <w:rFonts w:asciiTheme="minorHAnsi" w:hAnsiTheme="minorHAnsi" w:cstheme="minorHAnsi"/>
          <w:b w:val="0"/>
          <w:sz w:val="24"/>
        </w:rPr>
        <w:t xml:space="preserve"> </w:t>
      </w:r>
      <w:r w:rsidR="006F3755" w:rsidRPr="006F3755">
        <w:rPr>
          <w:rFonts w:asciiTheme="minorHAnsi" w:hAnsiTheme="minorHAnsi" w:cstheme="minorHAnsi"/>
          <w:sz w:val="24"/>
        </w:rPr>
        <w:t xml:space="preserve"> </w:t>
      </w:r>
      <w:r w:rsidR="006F3755" w:rsidRPr="006F3755">
        <w:rPr>
          <w:rFonts w:asciiTheme="minorHAnsi" w:hAnsiTheme="minorHAnsi" w:cstheme="minorHAnsi"/>
          <w:b w:val="0"/>
          <w:sz w:val="24"/>
        </w:rPr>
        <w:t>na które przeznaczono 30 000,00 zł;</w:t>
      </w:r>
    </w:p>
    <w:p w:rsidR="00AE3805" w:rsidRPr="006F375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bCs/>
        </w:rPr>
        <w:t xml:space="preserve">5) </w:t>
      </w:r>
      <w:r w:rsidRPr="006F3755">
        <w:rPr>
          <w:rFonts w:asciiTheme="minorHAnsi" w:hAnsiTheme="minorHAnsi" w:cstheme="minorHAnsi"/>
        </w:rPr>
        <w:t xml:space="preserve">Zadanie nr 5 – Organizowanie i prowadzenie zajęć, zawodów w zakresie kultury fizycznej                      w dyscyplinie sportowej </w:t>
      </w:r>
      <w:r w:rsidRPr="006F3755">
        <w:rPr>
          <w:rFonts w:asciiTheme="minorHAnsi" w:hAnsiTheme="minorHAnsi" w:cstheme="minorHAnsi"/>
          <w:bCs/>
        </w:rPr>
        <w:t xml:space="preserve"> - </w:t>
      </w:r>
      <w:r w:rsidRPr="006F3755">
        <w:rPr>
          <w:rFonts w:asciiTheme="minorHAnsi" w:hAnsiTheme="minorHAnsi" w:cstheme="minorHAnsi"/>
        </w:rPr>
        <w:t>pływanie dla dz</w:t>
      </w:r>
      <w:r w:rsidR="006F3755" w:rsidRPr="006F3755">
        <w:rPr>
          <w:rFonts w:asciiTheme="minorHAnsi" w:hAnsiTheme="minorHAnsi" w:cstheme="minorHAnsi"/>
        </w:rPr>
        <w:t>ieci uczniów szkoły podstawowej; na które przeznaczono 30 000,00 zł;</w:t>
      </w:r>
    </w:p>
    <w:p w:rsidR="00AE3805" w:rsidRPr="006F3755" w:rsidRDefault="00AE3805" w:rsidP="006F3755">
      <w:pPr>
        <w:pStyle w:val="Normalny1"/>
        <w:spacing w:line="360" w:lineRule="auto"/>
        <w:jc w:val="both"/>
        <w:rPr>
          <w:rFonts w:asciiTheme="minorHAnsi" w:hAnsiTheme="minorHAnsi" w:cstheme="minorHAnsi"/>
        </w:rPr>
      </w:pPr>
    </w:p>
    <w:p w:rsidR="00AE3805" w:rsidRDefault="00AE3805" w:rsidP="006F3755">
      <w:pPr>
        <w:pStyle w:val="Tytu"/>
        <w:spacing w:line="360" w:lineRule="auto"/>
        <w:jc w:val="both"/>
        <w:rPr>
          <w:rFonts w:asciiTheme="minorHAnsi" w:hAnsiTheme="minorHAnsi" w:cstheme="minorHAnsi"/>
          <w:b w:val="0"/>
          <w:sz w:val="24"/>
        </w:rPr>
      </w:pPr>
      <w:r w:rsidRPr="006F3755">
        <w:rPr>
          <w:rFonts w:asciiTheme="minorHAnsi" w:hAnsiTheme="minorHAnsi" w:cstheme="minorHAnsi"/>
          <w:b w:val="0"/>
          <w:sz w:val="24"/>
        </w:rPr>
        <w:t xml:space="preserve">   W wyniku przeprowadzonego konkursu dokonano wyboru ofert złożonych przez następujące stowarzyszenia kultury fizycznej z którymi zostały zawarte umowy  </w:t>
      </w:r>
      <w:r w:rsidR="006F3755" w:rsidRPr="006F3755">
        <w:rPr>
          <w:rFonts w:asciiTheme="minorHAnsi" w:hAnsiTheme="minorHAnsi" w:cstheme="minorHAnsi"/>
          <w:b w:val="0"/>
          <w:sz w:val="24"/>
        </w:rPr>
        <w:t xml:space="preserve">na realizacje zadań publicznych, </w:t>
      </w:r>
      <w:r w:rsidRPr="006F3755">
        <w:rPr>
          <w:rFonts w:asciiTheme="minorHAnsi" w:hAnsiTheme="minorHAnsi" w:cstheme="minorHAnsi"/>
          <w:b w:val="0"/>
          <w:sz w:val="24"/>
        </w:rPr>
        <w:t>stanowiących zdania własne gminy w zakresie wspierania  i upowszechniania kultury fiz</w:t>
      </w:r>
      <w:r w:rsidR="006F3755" w:rsidRPr="006F3755">
        <w:rPr>
          <w:rFonts w:asciiTheme="minorHAnsi" w:hAnsiTheme="minorHAnsi" w:cstheme="minorHAnsi"/>
          <w:b w:val="0"/>
          <w:sz w:val="24"/>
        </w:rPr>
        <w:t xml:space="preserve">ycznej oraz udzielono dotacje: </w:t>
      </w:r>
    </w:p>
    <w:p w:rsidR="006315FF" w:rsidRDefault="006315FF" w:rsidP="006F3755">
      <w:pPr>
        <w:pStyle w:val="Tytu"/>
        <w:spacing w:line="360" w:lineRule="auto"/>
        <w:jc w:val="both"/>
        <w:rPr>
          <w:rFonts w:asciiTheme="minorHAnsi" w:hAnsiTheme="minorHAnsi" w:cstheme="minorHAnsi"/>
          <w:b w:val="0"/>
          <w:sz w:val="24"/>
        </w:rPr>
      </w:pPr>
    </w:p>
    <w:p w:rsidR="006315FF" w:rsidRPr="006F3755" w:rsidRDefault="006315FF" w:rsidP="006F3755">
      <w:pPr>
        <w:pStyle w:val="Tytu"/>
        <w:spacing w:line="360" w:lineRule="auto"/>
        <w:jc w:val="both"/>
        <w:rPr>
          <w:rFonts w:asciiTheme="minorHAnsi" w:hAnsiTheme="minorHAnsi" w:cstheme="minorHAnsi"/>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558"/>
        <w:gridCol w:w="2687"/>
      </w:tblGrid>
      <w:tr w:rsidR="00AE3805" w:rsidRPr="006F3755" w:rsidTr="006F3755">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lastRenderedPageBreak/>
              <w:t>Nazwa zadania publicznego</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Nazwa stowarzyszenia kultury fizycznej</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Kwota przyznanej dotacji</w:t>
            </w:r>
          </w:p>
        </w:tc>
      </w:tr>
      <w:tr w:rsidR="00AE3805" w:rsidRPr="006F3755" w:rsidTr="006F3755">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6F3755">
            <w:pPr>
              <w:jc w:val="both"/>
              <w:rPr>
                <w:rFonts w:asciiTheme="minorHAnsi" w:hAnsiTheme="minorHAnsi" w:cstheme="minorHAnsi"/>
                <w:sz w:val="20"/>
                <w:szCs w:val="20"/>
              </w:rPr>
            </w:pPr>
            <w:r w:rsidRPr="0027672A">
              <w:rPr>
                <w:rFonts w:asciiTheme="minorHAnsi" w:hAnsiTheme="minorHAnsi" w:cstheme="minorHAnsi"/>
                <w:b/>
                <w:sz w:val="20"/>
                <w:szCs w:val="20"/>
              </w:rPr>
              <w:t>Zadanie nr 1</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w:t>
            </w:r>
            <w:r w:rsidRPr="0027672A">
              <w:rPr>
                <w:rFonts w:asciiTheme="minorHAnsi" w:hAnsiTheme="minorHAnsi" w:cstheme="minorHAnsi"/>
                <w:sz w:val="20"/>
                <w:szCs w:val="20"/>
              </w:rPr>
              <w:t xml:space="preserve">piłka nożna dla dzieci i młodzieży uczniów szkoły podstawowej i szkoły średniej </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Uczniowski Klub Sportowy</w:t>
            </w:r>
          </w:p>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Pogoń Józefów</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5 000,00 zł</w:t>
            </w:r>
          </w:p>
        </w:tc>
      </w:tr>
      <w:tr w:rsidR="00AE3805" w:rsidRPr="006F3755" w:rsidTr="006F3755">
        <w:trPr>
          <w:trHeight w:val="962"/>
        </w:trPr>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6F3755">
            <w:pPr>
              <w:pStyle w:val="Normalny1"/>
              <w:spacing w:line="276" w:lineRule="auto"/>
              <w:jc w:val="both"/>
              <w:rPr>
                <w:rFonts w:asciiTheme="minorHAnsi" w:hAnsiTheme="minorHAnsi" w:cstheme="minorHAnsi"/>
                <w:sz w:val="20"/>
                <w:szCs w:val="20"/>
              </w:rPr>
            </w:pPr>
            <w:r w:rsidRPr="0027672A">
              <w:rPr>
                <w:rFonts w:asciiTheme="minorHAnsi" w:hAnsiTheme="minorHAnsi" w:cstheme="minorHAnsi"/>
                <w:b/>
                <w:sz w:val="20"/>
                <w:szCs w:val="20"/>
              </w:rPr>
              <w:t>Zadanie nr 2</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w:t>
            </w:r>
            <w:r w:rsidRPr="0027672A">
              <w:rPr>
                <w:rFonts w:asciiTheme="minorHAnsi" w:hAnsiTheme="minorHAnsi" w:cstheme="minorHAnsi"/>
                <w:sz w:val="20"/>
                <w:szCs w:val="20"/>
              </w:rPr>
              <w:t>piłka nożna dla dzieci w wieku przedszkolnym i uczniów szkoły podstawowej</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b/>
                <w:sz w:val="20"/>
                <w:szCs w:val="20"/>
              </w:rPr>
              <w:t>Uczniowski Klub Sportowy  Pogoń Józefów</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20 000,00 zł</w:t>
            </w:r>
          </w:p>
        </w:tc>
      </w:tr>
      <w:tr w:rsidR="00AE3805" w:rsidRPr="006F3755" w:rsidTr="006F3755">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6F3755">
            <w:pPr>
              <w:jc w:val="both"/>
              <w:rPr>
                <w:rFonts w:asciiTheme="minorHAnsi" w:hAnsiTheme="minorHAnsi" w:cstheme="minorHAnsi"/>
                <w:sz w:val="20"/>
                <w:szCs w:val="20"/>
              </w:rPr>
            </w:pPr>
            <w:r w:rsidRPr="0027672A">
              <w:rPr>
                <w:rFonts w:asciiTheme="minorHAnsi" w:hAnsiTheme="minorHAnsi" w:cstheme="minorHAnsi"/>
                <w:b/>
                <w:sz w:val="20"/>
                <w:szCs w:val="20"/>
              </w:rPr>
              <w:t>Zadanie nr 1</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w:t>
            </w:r>
            <w:r w:rsidRPr="0027672A">
              <w:rPr>
                <w:rFonts w:asciiTheme="minorHAnsi" w:hAnsiTheme="minorHAnsi" w:cstheme="minorHAnsi"/>
                <w:sz w:val="20"/>
                <w:szCs w:val="20"/>
              </w:rPr>
              <w:t>piłka nożna dla dzieci i młodzieży uczniów szkoły podstawowej i szkoły średniej</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Klub Sportowy</w:t>
            </w:r>
          </w:p>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b/>
                <w:sz w:val="20"/>
                <w:szCs w:val="20"/>
              </w:rPr>
              <w:t>Madziar Nieporęt</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5 000,00 zł</w:t>
            </w:r>
          </w:p>
        </w:tc>
      </w:tr>
      <w:tr w:rsidR="00AE3805" w:rsidRPr="006F3755" w:rsidTr="006F3755">
        <w:trPr>
          <w:trHeight w:val="988"/>
        </w:trPr>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6F3755">
            <w:pPr>
              <w:pStyle w:val="Normalny1"/>
              <w:spacing w:line="276" w:lineRule="auto"/>
              <w:jc w:val="both"/>
              <w:rPr>
                <w:rFonts w:asciiTheme="minorHAnsi" w:hAnsiTheme="minorHAnsi" w:cstheme="minorHAnsi"/>
                <w:sz w:val="20"/>
                <w:szCs w:val="20"/>
              </w:rPr>
            </w:pPr>
            <w:r w:rsidRPr="0027672A">
              <w:rPr>
                <w:rFonts w:asciiTheme="minorHAnsi" w:hAnsiTheme="minorHAnsi" w:cstheme="minorHAnsi"/>
                <w:b/>
                <w:sz w:val="20"/>
                <w:szCs w:val="20"/>
              </w:rPr>
              <w:t>Zadanie nr 2</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w:t>
            </w:r>
            <w:r w:rsidRPr="0027672A">
              <w:rPr>
                <w:rFonts w:asciiTheme="minorHAnsi" w:hAnsiTheme="minorHAnsi" w:cstheme="minorHAnsi"/>
                <w:sz w:val="20"/>
                <w:szCs w:val="20"/>
              </w:rPr>
              <w:t>piłka nożna dla dzieci w wieku przedszkolnym i uczniów szkoły podstawowej</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Klub Sportowy</w:t>
            </w:r>
          </w:p>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b/>
                <w:sz w:val="20"/>
                <w:szCs w:val="20"/>
              </w:rPr>
              <w:t>Madziar Nieporęt</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20 000,00 zł</w:t>
            </w:r>
          </w:p>
        </w:tc>
      </w:tr>
      <w:tr w:rsidR="00AE3805" w:rsidRPr="006F3755" w:rsidTr="006F3755">
        <w:trPr>
          <w:trHeight w:val="1110"/>
        </w:trPr>
        <w:tc>
          <w:tcPr>
            <w:tcW w:w="4786" w:type="dxa"/>
            <w:tcBorders>
              <w:top w:val="single" w:sz="4" w:space="0" w:color="auto"/>
              <w:left w:val="single" w:sz="4" w:space="0" w:color="auto"/>
              <w:bottom w:val="single" w:sz="4" w:space="0" w:color="auto"/>
              <w:right w:val="single" w:sz="4" w:space="0" w:color="auto"/>
            </w:tcBorders>
            <w:hideMark/>
          </w:tcPr>
          <w:p w:rsidR="00AE3805" w:rsidRPr="0027672A" w:rsidRDefault="00AE3805" w:rsidP="006F3755">
            <w:pPr>
              <w:pStyle w:val="Normalny1"/>
              <w:jc w:val="both"/>
              <w:rPr>
                <w:rFonts w:asciiTheme="minorHAnsi" w:hAnsiTheme="minorHAnsi" w:cstheme="minorHAnsi"/>
                <w:sz w:val="20"/>
                <w:szCs w:val="20"/>
              </w:rPr>
            </w:pPr>
            <w:r w:rsidRPr="0027672A">
              <w:rPr>
                <w:rFonts w:asciiTheme="minorHAnsi" w:hAnsiTheme="minorHAnsi" w:cstheme="minorHAnsi"/>
                <w:b/>
                <w:sz w:val="20"/>
                <w:szCs w:val="20"/>
              </w:rPr>
              <w:t>Zadanie nr 3</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 </w:t>
            </w:r>
            <w:r w:rsidRPr="0027672A">
              <w:rPr>
                <w:rFonts w:asciiTheme="minorHAnsi" w:hAnsiTheme="minorHAnsi" w:cstheme="minorHAnsi"/>
                <w:sz w:val="20"/>
                <w:szCs w:val="20"/>
              </w:rPr>
              <w:t>piłka siatkowa dla dzieci i młodzieży uczniów szkoły podstawowej  i szkoły średniej;</w:t>
            </w: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Uczniowski Klub Sportowy</w:t>
            </w:r>
          </w:p>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Dębina</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70 000,00 zł</w:t>
            </w:r>
          </w:p>
        </w:tc>
      </w:tr>
      <w:tr w:rsidR="00AE3805" w:rsidRPr="006F3755" w:rsidTr="006F3755">
        <w:trPr>
          <w:trHeight w:val="1410"/>
        </w:trPr>
        <w:tc>
          <w:tcPr>
            <w:tcW w:w="4786" w:type="dxa"/>
            <w:tcBorders>
              <w:top w:val="single" w:sz="4" w:space="0" w:color="auto"/>
              <w:left w:val="single" w:sz="4" w:space="0" w:color="auto"/>
              <w:bottom w:val="single" w:sz="4" w:space="0" w:color="auto"/>
              <w:right w:val="single" w:sz="4" w:space="0" w:color="auto"/>
            </w:tcBorders>
          </w:tcPr>
          <w:p w:rsidR="00AE3805" w:rsidRPr="0027672A" w:rsidRDefault="00AE3805" w:rsidP="006F3755">
            <w:pPr>
              <w:jc w:val="both"/>
              <w:rPr>
                <w:rFonts w:asciiTheme="minorHAnsi" w:hAnsiTheme="minorHAnsi" w:cstheme="minorHAnsi"/>
                <w:sz w:val="20"/>
                <w:szCs w:val="20"/>
              </w:rPr>
            </w:pPr>
            <w:r w:rsidRPr="0027672A">
              <w:rPr>
                <w:rFonts w:asciiTheme="minorHAnsi" w:hAnsiTheme="minorHAnsi" w:cstheme="minorHAnsi"/>
                <w:b/>
                <w:sz w:val="20"/>
                <w:szCs w:val="20"/>
              </w:rPr>
              <w:t>Zadanie nr 4</w:t>
            </w:r>
            <w:r w:rsidRPr="0027672A">
              <w:rPr>
                <w:rFonts w:asciiTheme="minorHAnsi" w:hAnsiTheme="minorHAnsi" w:cstheme="minorHAnsi"/>
                <w:sz w:val="20"/>
                <w:szCs w:val="20"/>
              </w:rPr>
              <w:t xml:space="preserve"> – Organizowanie i prowadzenie zajęć, zawodów zakresie kultury fizycznej w co najmniej dwóch z wymienionych dyscyplinach sportowych: </w:t>
            </w:r>
            <w:r w:rsidRPr="0027672A">
              <w:rPr>
                <w:rFonts w:asciiTheme="minorHAnsi" w:hAnsiTheme="minorHAnsi" w:cstheme="minorHAnsi"/>
                <w:bCs/>
                <w:sz w:val="20"/>
                <w:szCs w:val="20"/>
              </w:rPr>
              <w:t xml:space="preserve"> </w:t>
            </w:r>
            <w:r w:rsidRPr="0027672A">
              <w:rPr>
                <w:rFonts w:asciiTheme="minorHAnsi" w:hAnsiTheme="minorHAnsi" w:cstheme="minorHAnsi"/>
                <w:sz w:val="20"/>
                <w:szCs w:val="20"/>
              </w:rPr>
              <w:t xml:space="preserve">piłka koszykowa, , piłka nożna, lekkoatletyka, </w:t>
            </w:r>
            <w:proofErr w:type="spellStart"/>
            <w:r w:rsidRPr="0027672A">
              <w:rPr>
                <w:rFonts w:asciiTheme="minorHAnsi" w:hAnsiTheme="minorHAnsi" w:cstheme="minorHAnsi"/>
                <w:sz w:val="20"/>
                <w:szCs w:val="20"/>
              </w:rPr>
              <w:t>minitenis</w:t>
            </w:r>
            <w:proofErr w:type="spellEnd"/>
            <w:r w:rsidRPr="0027672A">
              <w:rPr>
                <w:rFonts w:asciiTheme="minorHAnsi" w:hAnsiTheme="minorHAnsi" w:cstheme="minorHAnsi"/>
                <w:sz w:val="20"/>
                <w:szCs w:val="20"/>
              </w:rPr>
              <w:t>, tenis ziemny dla dzieci uczniów szkoły podstawowej</w:t>
            </w:r>
          </w:p>
          <w:p w:rsidR="00AE3805" w:rsidRPr="0027672A" w:rsidRDefault="00AE3805" w:rsidP="006F3755">
            <w:pPr>
              <w:jc w:val="both"/>
              <w:rPr>
                <w:rFonts w:asciiTheme="minorHAnsi" w:hAnsiTheme="minorHAnsi" w:cstheme="minorHAnsi"/>
                <w:sz w:val="20"/>
                <w:szCs w:val="20"/>
              </w:rPr>
            </w:pPr>
          </w:p>
        </w:tc>
        <w:tc>
          <w:tcPr>
            <w:tcW w:w="2558"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Uczniowski Klub Sportowy</w:t>
            </w:r>
          </w:p>
          <w:p w:rsidR="00AE3805" w:rsidRPr="0027672A" w:rsidRDefault="00AE3805" w:rsidP="0027672A">
            <w:pPr>
              <w:jc w:val="center"/>
              <w:rPr>
                <w:rFonts w:asciiTheme="minorHAnsi" w:hAnsiTheme="minorHAnsi" w:cstheme="minorHAnsi"/>
                <w:b/>
                <w:sz w:val="20"/>
                <w:szCs w:val="20"/>
              </w:rPr>
            </w:pPr>
            <w:r w:rsidRPr="0027672A">
              <w:rPr>
                <w:rFonts w:asciiTheme="minorHAnsi" w:hAnsiTheme="minorHAnsi" w:cstheme="minorHAnsi"/>
                <w:b/>
                <w:sz w:val="20"/>
                <w:szCs w:val="20"/>
              </w:rPr>
              <w:t>Pilawa</w:t>
            </w:r>
          </w:p>
        </w:tc>
        <w:tc>
          <w:tcPr>
            <w:tcW w:w="2687" w:type="dxa"/>
            <w:tcBorders>
              <w:top w:val="single" w:sz="4" w:space="0" w:color="auto"/>
              <w:left w:val="single" w:sz="4" w:space="0" w:color="auto"/>
              <w:bottom w:val="single" w:sz="4" w:space="0" w:color="auto"/>
              <w:right w:val="single" w:sz="4" w:space="0" w:color="auto"/>
            </w:tcBorders>
            <w:hideMark/>
          </w:tcPr>
          <w:p w:rsidR="00AE3805" w:rsidRPr="0027672A" w:rsidRDefault="00AE3805" w:rsidP="0027672A">
            <w:pPr>
              <w:jc w:val="center"/>
              <w:rPr>
                <w:rFonts w:asciiTheme="minorHAnsi" w:hAnsiTheme="minorHAnsi" w:cstheme="minorHAnsi"/>
                <w:sz w:val="20"/>
                <w:szCs w:val="20"/>
              </w:rPr>
            </w:pPr>
            <w:r w:rsidRPr="0027672A">
              <w:rPr>
                <w:rFonts w:asciiTheme="minorHAnsi" w:hAnsiTheme="minorHAnsi" w:cstheme="minorHAnsi"/>
                <w:sz w:val="20"/>
                <w:szCs w:val="20"/>
              </w:rPr>
              <w:t>30 000,00 zł</w:t>
            </w:r>
          </w:p>
        </w:tc>
      </w:tr>
      <w:tr w:rsidR="0027672A" w:rsidRPr="006F3755" w:rsidTr="006F3755">
        <w:tc>
          <w:tcPr>
            <w:tcW w:w="4786" w:type="dxa"/>
            <w:tcBorders>
              <w:top w:val="single" w:sz="4" w:space="0" w:color="auto"/>
              <w:left w:val="single" w:sz="4" w:space="0" w:color="auto"/>
              <w:bottom w:val="single" w:sz="4" w:space="0" w:color="auto"/>
              <w:right w:val="single" w:sz="4" w:space="0" w:color="auto"/>
            </w:tcBorders>
            <w:hideMark/>
          </w:tcPr>
          <w:p w:rsidR="0027672A" w:rsidRPr="0027672A" w:rsidRDefault="0027672A" w:rsidP="0027672A">
            <w:pPr>
              <w:jc w:val="both"/>
              <w:rPr>
                <w:rFonts w:asciiTheme="minorHAnsi" w:hAnsiTheme="minorHAnsi" w:cstheme="minorHAnsi"/>
                <w:sz w:val="20"/>
                <w:szCs w:val="20"/>
              </w:rPr>
            </w:pPr>
            <w:r w:rsidRPr="0027672A">
              <w:rPr>
                <w:rFonts w:asciiTheme="minorHAnsi" w:hAnsiTheme="minorHAnsi" w:cstheme="minorHAnsi"/>
                <w:b/>
                <w:sz w:val="20"/>
                <w:szCs w:val="20"/>
              </w:rPr>
              <w:t>Zadanie nr 5</w:t>
            </w:r>
            <w:r w:rsidRPr="0027672A">
              <w:rPr>
                <w:rFonts w:asciiTheme="minorHAnsi" w:hAnsiTheme="minorHAnsi" w:cstheme="minorHAnsi"/>
                <w:sz w:val="20"/>
                <w:szCs w:val="20"/>
              </w:rPr>
              <w:t xml:space="preserve"> – Organizowanie i prowadzenie zajęć, zawodów w zakresie kultury fizycznej w dyscyplinie sportowej </w:t>
            </w:r>
            <w:r w:rsidRPr="0027672A">
              <w:rPr>
                <w:rFonts w:asciiTheme="minorHAnsi" w:hAnsiTheme="minorHAnsi" w:cstheme="minorHAnsi"/>
                <w:bCs/>
                <w:sz w:val="20"/>
                <w:szCs w:val="20"/>
              </w:rPr>
              <w:t xml:space="preserve"> - </w:t>
            </w:r>
            <w:r w:rsidRPr="0027672A">
              <w:rPr>
                <w:rFonts w:asciiTheme="minorHAnsi" w:hAnsiTheme="minorHAnsi" w:cstheme="minorHAnsi"/>
                <w:sz w:val="20"/>
                <w:szCs w:val="20"/>
              </w:rPr>
              <w:t>pływanie dla dzieci uczniów szkoły podstawowej</w:t>
            </w:r>
          </w:p>
        </w:tc>
        <w:tc>
          <w:tcPr>
            <w:tcW w:w="2558" w:type="dxa"/>
            <w:tcBorders>
              <w:top w:val="single" w:sz="4" w:space="0" w:color="auto"/>
              <w:left w:val="single" w:sz="4" w:space="0" w:color="auto"/>
              <w:bottom w:val="single" w:sz="4" w:space="0" w:color="auto"/>
              <w:right w:val="single" w:sz="4" w:space="0" w:color="auto"/>
            </w:tcBorders>
            <w:hideMark/>
          </w:tcPr>
          <w:p w:rsidR="0027672A" w:rsidRPr="0027672A" w:rsidRDefault="0027672A" w:rsidP="0027672A">
            <w:pPr>
              <w:jc w:val="center"/>
              <w:rPr>
                <w:rFonts w:asciiTheme="minorHAnsi" w:hAnsiTheme="minorHAnsi" w:cstheme="minorHAnsi"/>
                <w:b/>
                <w:sz w:val="20"/>
                <w:szCs w:val="20"/>
              </w:rPr>
            </w:pPr>
            <w:r w:rsidRPr="0027672A">
              <w:rPr>
                <w:rFonts w:asciiTheme="minorHAnsi" w:hAnsiTheme="minorHAnsi" w:cstheme="minorHAnsi"/>
                <w:b/>
                <w:sz w:val="20"/>
                <w:szCs w:val="20"/>
              </w:rPr>
              <w:t>Uczniowski Klub Sportowy</w:t>
            </w:r>
          </w:p>
          <w:p w:rsidR="0027672A" w:rsidRPr="0027672A" w:rsidRDefault="0027672A" w:rsidP="0027672A">
            <w:pPr>
              <w:jc w:val="center"/>
              <w:rPr>
                <w:rFonts w:asciiTheme="minorHAnsi" w:hAnsiTheme="minorHAnsi" w:cstheme="minorHAnsi"/>
                <w:b/>
                <w:sz w:val="20"/>
                <w:szCs w:val="20"/>
              </w:rPr>
            </w:pPr>
            <w:r w:rsidRPr="0027672A">
              <w:rPr>
                <w:rFonts w:asciiTheme="minorHAnsi" w:hAnsiTheme="minorHAnsi" w:cstheme="minorHAnsi"/>
                <w:b/>
                <w:sz w:val="20"/>
                <w:szCs w:val="20"/>
              </w:rPr>
              <w:t>Fala Nieporęt</w:t>
            </w:r>
          </w:p>
        </w:tc>
        <w:tc>
          <w:tcPr>
            <w:tcW w:w="2687" w:type="dxa"/>
            <w:tcBorders>
              <w:top w:val="single" w:sz="4" w:space="0" w:color="auto"/>
              <w:left w:val="single" w:sz="4" w:space="0" w:color="auto"/>
              <w:bottom w:val="single" w:sz="4" w:space="0" w:color="auto"/>
              <w:right w:val="single" w:sz="4" w:space="0" w:color="auto"/>
            </w:tcBorders>
            <w:hideMark/>
          </w:tcPr>
          <w:p w:rsidR="0027672A" w:rsidRPr="0027672A" w:rsidRDefault="0027672A" w:rsidP="0027672A">
            <w:pPr>
              <w:jc w:val="center"/>
              <w:rPr>
                <w:rFonts w:asciiTheme="minorHAnsi" w:hAnsiTheme="minorHAnsi" w:cstheme="minorHAnsi"/>
                <w:sz w:val="20"/>
                <w:szCs w:val="20"/>
              </w:rPr>
            </w:pPr>
            <w:r w:rsidRPr="0027672A">
              <w:rPr>
                <w:rFonts w:asciiTheme="minorHAnsi" w:hAnsiTheme="minorHAnsi" w:cstheme="minorHAnsi"/>
                <w:sz w:val="20"/>
                <w:szCs w:val="20"/>
              </w:rPr>
              <w:t>30 000,00 zł</w:t>
            </w:r>
          </w:p>
        </w:tc>
      </w:tr>
    </w:tbl>
    <w:p w:rsidR="00AE3805" w:rsidRPr="006F3755" w:rsidRDefault="00AE3805" w:rsidP="006F3755">
      <w:pPr>
        <w:pStyle w:val="Tytu"/>
        <w:spacing w:line="360" w:lineRule="auto"/>
        <w:jc w:val="both"/>
        <w:rPr>
          <w:rFonts w:asciiTheme="minorHAnsi" w:hAnsiTheme="minorHAnsi" w:cstheme="minorHAnsi"/>
          <w:b w:val="0"/>
          <w:sz w:val="24"/>
        </w:rPr>
      </w:pPr>
    </w:p>
    <w:p w:rsidR="00AE3805" w:rsidRPr="006F3755" w:rsidRDefault="00AE3805" w:rsidP="006F3755">
      <w:pPr>
        <w:pStyle w:val="Akapitzlist"/>
        <w:spacing w:line="360" w:lineRule="auto"/>
        <w:ind w:left="0"/>
        <w:jc w:val="both"/>
        <w:rPr>
          <w:rFonts w:asciiTheme="minorHAnsi" w:hAnsiTheme="minorHAnsi" w:cstheme="minorHAnsi"/>
        </w:rPr>
      </w:pPr>
      <w:r w:rsidRPr="006F3755">
        <w:rPr>
          <w:rFonts w:asciiTheme="minorHAnsi" w:hAnsiTheme="minorHAnsi" w:cstheme="minorHAnsi"/>
        </w:rPr>
        <w:t xml:space="preserve">   Legionowskie Wodne Ochotnicze Pogotowie </w:t>
      </w:r>
      <w:r w:rsidR="006F3755" w:rsidRPr="006F3755">
        <w:rPr>
          <w:rFonts w:asciiTheme="minorHAnsi" w:hAnsiTheme="minorHAnsi" w:cstheme="minorHAnsi"/>
        </w:rPr>
        <w:t xml:space="preserve">Ratownicze </w:t>
      </w:r>
      <w:r w:rsidRPr="006F3755">
        <w:rPr>
          <w:rFonts w:asciiTheme="minorHAnsi" w:hAnsiTheme="minorHAnsi" w:cstheme="minorHAnsi"/>
        </w:rPr>
        <w:t>w maju i w lipcu 2020 r. przedłożyło oferty na realizację zadań publicznych w zakresie ratownictwa</w:t>
      </w:r>
      <w:r w:rsidR="006F3755" w:rsidRPr="006F3755">
        <w:rPr>
          <w:rFonts w:asciiTheme="minorHAnsi" w:hAnsiTheme="minorHAnsi" w:cstheme="minorHAnsi"/>
        </w:rPr>
        <w:t xml:space="preserve"> i</w:t>
      </w:r>
      <w:r w:rsidRPr="006F3755">
        <w:rPr>
          <w:rFonts w:asciiTheme="minorHAnsi" w:hAnsiTheme="minorHAnsi" w:cstheme="minorHAnsi"/>
        </w:rPr>
        <w:t xml:space="preserve"> ochrony  ludności pn. „Utrzymanie gotowości ratowniczej na terenie bazy Legionowskiego WOPR oraz prowadzenie profilaktycznej działalności w zakresie bezpieczeństwa na wodach Zalewu Zegrzyńskiego” w okresie od 1 do 30 czerwca 2020 roku oraz od 10 sierpnia do 27 września 2020 roku.  Zgodnie z przedłożonymi ofertami oraz podpisanymi  umowami, Legionowskiemu Wodnemu Ochotniczemu Pogotowiu Ratunkowemu udzielono dotacji w </w:t>
      </w:r>
      <w:r w:rsidR="006F3755" w:rsidRPr="006F3755">
        <w:rPr>
          <w:rFonts w:asciiTheme="minorHAnsi" w:hAnsiTheme="minorHAnsi" w:cstheme="minorHAnsi"/>
        </w:rPr>
        <w:t xml:space="preserve">łącznej </w:t>
      </w:r>
      <w:r w:rsidRPr="006F3755">
        <w:rPr>
          <w:rFonts w:asciiTheme="minorHAnsi" w:hAnsiTheme="minorHAnsi" w:cstheme="minorHAnsi"/>
        </w:rPr>
        <w:t xml:space="preserve">wysokości 20 000,00 zł. </w:t>
      </w:r>
    </w:p>
    <w:p w:rsidR="00AE3805" w:rsidRPr="006F3755" w:rsidRDefault="00AE3805" w:rsidP="006F3755">
      <w:pPr>
        <w:pStyle w:val="Akapitzlist"/>
        <w:spacing w:line="360" w:lineRule="auto"/>
        <w:ind w:left="0"/>
        <w:jc w:val="both"/>
        <w:rPr>
          <w:rFonts w:asciiTheme="minorHAnsi" w:hAnsiTheme="minorHAnsi" w:cstheme="minorHAnsi"/>
        </w:rPr>
      </w:pPr>
    </w:p>
    <w:p w:rsidR="00AE3805" w:rsidRPr="006F3755" w:rsidRDefault="00AE3805" w:rsidP="006F3755">
      <w:pPr>
        <w:pStyle w:val="Normalny1"/>
        <w:spacing w:line="360" w:lineRule="auto"/>
        <w:jc w:val="both"/>
        <w:rPr>
          <w:rFonts w:asciiTheme="minorHAnsi" w:hAnsiTheme="minorHAnsi" w:cstheme="minorHAnsi"/>
          <w:color w:val="000000"/>
        </w:rPr>
      </w:pPr>
      <w:r w:rsidRPr="006F3755">
        <w:rPr>
          <w:rFonts w:asciiTheme="minorHAnsi" w:hAnsiTheme="minorHAnsi" w:cstheme="minorHAnsi"/>
          <w:b/>
        </w:rPr>
        <w:t xml:space="preserve">   </w:t>
      </w:r>
      <w:r w:rsidRPr="006F3755">
        <w:rPr>
          <w:rFonts w:asciiTheme="minorHAnsi" w:hAnsiTheme="minorHAnsi" w:cstheme="minorHAnsi"/>
          <w:color w:val="000000"/>
        </w:rPr>
        <w:t>Łączna liczba zadań publicznych realizowanych przez organizacje pozarządowe, zleconych                   w drodze konkursów ofert w 2020 roku – 8.</w:t>
      </w:r>
    </w:p>
    <w:p w:rsidR="00AE3805" w:rsidRPr="006F3755" w:rsidRDefault="00AE3805" w:rsidP="006F3755">
      <w:pPr>
        <w:pStyle w:val="Normalny1"/>
        <w:spacing w:line="360" w:lineRule="auto"/>
        <w:jc w:val="both"/>
        <w:rPr>
          <w:rFonts w:asciiTheme="minorHAnsi" w:hAnsiTheme="minorHAnsi" w:cstheme="minorHAnsi"/>
          <w:color w:val="000000"/>
        </w:rPr>
      </w:pPr>
      <w:r w:rsidRPr="006F3755">
        <w:rPr>
          <w:rFonts w:asciiTheme="minorHAnsi" w:hAnsiTheme="minorHAnsi" w:cstheme="minorHAnsi"/>
          <w:color w:val="000000"/>
        </w:rPr>
        <w:t xml:space="preserve">Łączna liczba zadań publicznych realizowanych przez organizacje pozarządowe, zleconych                   </w:t>
      </w:r>
      <w:r w:rsidRPr="006F3755">
        <w:rPr>
          <w:rFonts w:asciiTheme="minorHAnsi" w:hAnsiTheme="minorHAnsi" w:cstheme="minorHAnsi"/>
          <w:color w:val="000000"/>
        </w:rPr>
        <w:lastRenderedPageBreak/>
        <w:t>w  trybie pozakonkursowym  – 2.</w:t>
      </w:r>
    </w:p>
    <w:p w:rsidR="00AE3805" w:rsidRDefault="00AE3805" w:rsidP="006F3755">
      <w:pPr>
        <w:pStyle w:val="Normalny1"/>
        <w:spacing w:line="360" w:lineRule="auto"/>
        <w:jc w:val="both"/>
        <w:rPr>
          <w:rFonts w:asciiTheme="minorHAnsi" w:hAnsiTheme="minorHAnsi" w:cstheme="minorHAnsi"/>
        </w:rPr>
      </w:pPr>
      <w:r w:rsidRPr="006F3755">
        <w:rPr>
          <w:rFonts w:asciiTheme="minorHAnsi" w:hAnsiTheme="minorHAnsi" w:cstheme="minorHAnsi"/>
          <w:color w:val="000000"/>
        </w:rPr>
        <w:t xml:space="preserve">   Ponadto, zgodnie z 5 ust. 2 pkt 3</w:t>
      </w:r>
      <w:r w:rsidRPr="006F3755">
        <w:rPr>
          <w:rFonts w:asciiTheme="minorHAnsi" w:hAnsiTheme="minorHAnsi" w:cstheme="minorHAnsi"/>
        </w:rPr>
        <w:t xml:space="preserve"> ustawy z dnia 24 kwietnia 2003 r. o działalności pożytku publicznego i o wolontariacie – organy administracji publicznej prowadzą działalność w sferze zadań publicznych we współpracy z organizacjami pozarządowymi oraz podmiotami wymienionymi w art. 3 ust 3 ustawy. Współpraca odbywa się m.in. w formach: konsultowania z organizacjami pozarządowymi  oraz podmiotami wymienionymi w art. 3 ust 3 ustawy projektów aktów normatywnych w dziedzinach dotyczących statutowej działalności tych organiz</w:t>
      </w:r>
      <w:r w:rsidR="006F3755" w:rsidRPr="006F3755">
        <w:rPr>
          <w:rFonts w:asciiTheme="minorHAnsi" w:hAnsiTheme="minorHAnsi" w:cstheme="minorHAnsi"/>
        </w:rPr>
        <w:t xml:space="preserve">acji. W 2020 roku przeprowadzono </w:t>
      </w:r>
      <w:r w:rsidRPr="006F3755">
        <w:rPr>
          <w:rFonts w:asciiTheme="minorHAnsi" w:hAnsiTheme="minorHAnsi" w:cstheme="minorHAnsi"/>
        </w:rPr>
        <w:t xml:space="preserve"> konsultacje 13 aktów normatywnych. </w:t>
      </w:r>
    </w:p>
    <w:p w:rsidR="006315FF" w:rsidRPr="006F3755" w:rsidRDefault="006315FF" w:rsidP="006F3755">
      <w:pPr>
        <w:pStyle w:val="Normalny1"/>
        <w:spacing w:line="360" w:lineRule="auto"/>
        <w:jc w:val="both"/>
        <w:rPr>
          <w:rFonts w:asciiTheme="minorHAnsi" w:hAnsiTheme="minorHAnsi" w:cstheme="minorHAnsi"/>
        </w:rPr>
      </w:pPr>
    </w:p>
    <w:p w:rsidR="00AE3805" w:rsidRPr="006F3755" w:rsidRDefault="00AE3805" w:rsidP="006F3755">
      <w:pPr>
        <w:widowControl w:val="0"/>
        <w:suppressAutoHyphens/>
        <w:autoSpaceDE w:val="0"/>
        <w:spacing w:line="360" w:lineRule="auto"/>
        <w:jc w:val="both"/>
        <w:rPr>
          <w:rFonts w:asciiTheme="minorHAnsi" w:hAnsiTheme="minorHAnsi" w:cstheme="minorHAnsi"/>
          <w:color w:val="FF0000"/>
          <w:sz w:val="24"/>
          <w:szCs w:val="24"/>
        </w:rPr>
      </w:pPr>
      <w:r w:rsidRPr="006F3755">
        <w:rPr>
          <w:rFonts w:asciiTheme="minorHAnsi" w:hAnsiTheme="minorHAnsi" w:cstheme="minorHAnsi"/>
          <w:sz w:val="24"/>
          <w:szCs w:val="24"/>
        </w:rPr>
        <w:t xml:space="preserve">   </w:t>
      </w:r>
      <w:r w:rsidRPr="006F3755">
        <w:rPr>
          <w:rFonts w:asciiTheme="minorHAnsi" w:hAnsiTheme="minorHAnsi" w:cstheme="minorHAnsi"/>
          <w:b/>
          <w:sz w:val="24"/>
          <w:szCs w:val="24"/>
        </w:rPr>
        <w:t>Działania opisane powyższej wpisują się w kierunek VI Strategii Rozwoju Gminy Nieporęt na lata 2015-2025 - Wsparcie integracji społecznej mieszkańców Gminy</w:t>
      </w:r>
    </w:p>
    <w:p w:rsidR="00AE3805" w:rsidRDefault="00AE3805" w:rsidP="00AE3805">
      <w:pPr>
        <w:pStyle w:val="Tytu"/>
        <w:spacing w:line="360" w:lineRule="auto"/>
        <w:jc w:val="both"/>
        <w:rPr>
          <w:b w:val="0"/>
          <w:sz w:val="24"/>
        </w:rPr>
      </w:pPr>
    </w:p>
    <w:p w:rsidR="000D3F36" w:rsidRPr="004B23E5" w:rsidRDefault="000D3F36" w:rsidP="004A2CAA">
      <w:pPr>
        <w:pStyle w:val="Normalny1"/>
        <w:spacing w:line="360" w:lineRule="auto"/>
        <w:jc w:val="center"/>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AF2863" w:rsidRPr="004B23E5" w:rsidRDefault="00AF2863">
      <w:pPr>
        <w:pStyle w:val="Normalny1"/>
        <w:spacing w:line="360" w:lineRule="auto"/>
        <w:jc w:val="both"/>
        <w:rPr>
          <w:rFonts w:asciiTheme="minorHAnsi" w:hAnsiTheme="minorHAnsi" w:cstheme="minorHAnsi"/>
          <w:b/>
        </w:rPr>
      </w:pPr>
    </w:p>
    <w:p w:rsidR="00C14C7B" w:rsidRPr="004B23E5" w:rsidRDefault="00C14C7B">
      <w:pPr>
        <w:pStyle w:val="Normalny1"/>
        <w:spacing w:line="360" w:lineRule="auto"/>
        <w:jc w:val="both"/>
        <w:rPr>
          <w:rFonts w:asciiTheme="minorHAnsi" w:hAnsiTheme="minorHAnsi" w:cstheme="minorHAnsi"/>
        </w:rPr>
      </w:pPr>
    </w:p>
    <w:p w:rsidR="003D4B01" w:rsidRDefault="003D4B01" w:rsidP="007931C4">
      <w:pPr>
        <w:pStyle w:val="Nagwek1"/>
        <w:sectPr w:rsidR="003D4B01">
          <w:pgSz w:w="11906" w:h="16838"/>
          <w:pgMar w:top="1418" w:right="1021" w:bottom="1021" w:left="1021" w:header="708" w:footer="709" w:gutter="0"/>
          <w:cols w:space="708"/>
          <w:formProt w:val="0"/>
          <w:docGrid w:linePitch="360" w:charSpace="-6145"/>
        </w:sectPr>
      </w:pPr>
    </w:p>
    <w:p w:rsidR="003D4B01" w:rsidRDefault="003D4B01" w:rsidP="003D4B01">
      <w:pPr>
        <w:pStyle w:val="Nagwek1"/>
        <w:numPr>
          <w:ilvl w:val="0"/>
          <w:numId w:val="0"/>
        </w:numPr>
        <w:ind w:left="360"/>
      </w:pPr>
    </w:p>
    <w:p w:rsidR="001F4364" w:rsidRDefault="00A5592E" w:rsidP="007931C4">
      <w:pPr>
        <w:pStyle w:val="Nagwek1"/>
      </w:pPr>
      <w:bookmarkStart w:id="48" w:name="_Toc73107503"/>
      <w:r w:rsidRPr="004B23E5">
        <w:t>BEZPIECZEŃSTWO</w:t>
      </w:r>
      <w:bookmarkEnd w:id="48"/>
    </w:p>
    <w:p w:rsidR="007931C4" w:rsidRPr="004B23E5" w:rsidRDefault="007931C4" w:rsidP="007931C4">
      <w:pPr>
        <w:pStyle w:val="Akapitzlist"/>
        <w:spacing w:line="360" w:lineRule="auto"/>
        <w:ind w:left="1080"/>
        <w:rPr>
          <w:rFonts w:asciiTheme="minorHAnsi" w:hAnsiTheme="minorHAnsi" w:cstheme="minorHAnsi"/>
          <w:b/>
        </w:rPr>
      </w:pPr>
    </w:p>
    <w:p w:rsidR="00F65B70" w:rsidRPr="006315FF" w:rsidRDefault="00F65B70" w:rsidP="006315FF">
      <w:pPr>
        <w:spacing w:line="360" w:lineRule="auto"/>
        <w:jc w:val="both"/>
        <w:rPr>
          <w:rFonts w:asciiTheme="minorHAnsi" w:hAnsiTheme="minorHAnsi" w:cstheme="minorHAnsi"/>
          <w:sz w:val="24"/>
          <w:szCs w:val="24"/>
        </w:rPr>
      </w:pPr>
      <w:r w:rsidRPr="006315FF">
        <w:rPr>
          <w:rFonts w:asciiTheme="minorHAnsi" w:hAnsiTheme="minorHAnsi" w:cstheme="minorHAnsi"/>
          <w:sz w:val="24"/>
          <w:szCs w:val="24"/>
        </w:rPr>
        <w:t>Nad bezpieczeństwem mieszkańców Gminy Nie</w:t>
      </w:r>
      <w:r w:rsidR="006315FF" w:rsidRPr="006315FF">
        <w:rPr>
          <w:rFonts w:asciiTheme="minorHAnsi" w:hAnsiTheme="minorHAnsi" w:cstheme="minorHAnsi"/>
          <w:sz w:val="24"/>
          <w:szCs w:val="24"/>
        </w:rPr>
        <w:t>poręt,  naszych gości czuwają m.</w:t>
      </w:r>
      <w:r w:rsidRPr="006315FF">
        <w:rPr>
          <w:rFonts w:asciiTheme="minorHAnsi" w:hAnsiTheme="minorHAnsi" w:cstheme="minorHAnsi"/>
          <w:sz w:val="24"/>
          <w:szCs w:val="24"/>
        </w:rPr>
        <w:t>in. funkcjonariusze policji z  Komisariatu Policji w Nieporęcie, Straży Gminnej Nieporęt- pozostającej w strukturze organizacyjnej Urzędu Gminy Nieporęt. Bezpieczeństwo na obszarach wodnych zapewniają policjanci z Komisariatu Rzecznego Policji w Warszawie – Wydział Prewencji, II Ogniwo w Nieporęcie</w:t>
      </w:r>
      <w:r w:rsidR="006315FF">
        <w:rPr>
          <w:rFonts w:asciiTheme="minorHAnsi" w:hAnsiTheme="minorHAnsi" w:cstheme="minorHAnsi"/>
          <w:sz w:val="24"/>
          <w:szCs w:val="24"/>
        </w:rPr>
        <w:t xml:space="preserve">                              </w:t>
      </w:r>
      <w:r w:rsidRPr="006315FF">
        <w:rPr>
          <w:rFonts w:asciiTheme="minorHAnsi" w:hAnsiTheme="minorHAnsi" w:cstheme="minorHAnsi"/>
          <w:sz w:val="24"/>
          <w:szCs w:val="24"/>
        </w:rPr>
        <w:t xml:space="preserve"> i ratownicy Legionowskiego Wodnego Ochotniczego Pogotowia Ratunkowego w Zegrzu Południowym. Natomiast dla zapewnienia bezpieczeństwa w zakresie </w:t>
      </w:r>
      <w:r w:rsidR="006315FF">
        <w:rPr>
          <w:rFonts w:asciiTheme="minorHAnsi" w:hAnsiTheme="minorHAnsi" w:cstheme="minorHAnsi"/>
          <w:sz w:val="24"/>
          <w:szCs w:val="24"/>
        </w:rPr>
        <w:t>spraw obronnych współdziałamy m.in.</w:t>
      </w:r>
      <w:r w:rsidRPr="006315FF">
        <w:rPr>
          <w:rFonts w:asciiTheme="minorHAnsi" w:hAnsiTheme="minorHAnsi" w:cstheme="minorHAnsi"/>
          <w:sz w:val="24"/>
          <w:szCs w:val="24"/>
        </w:rPr>
        <w:t xml:space="preserve"> z jednostkami wojskowymi SZ RP z Białobrzegów i Zegrza Południowego. Ponadto  nad bezpieczeństwem przeciwpożarowym czuwają jednostki PSP z Legionowa i trzy jednostki Ochotniczych Straży Pożarnych z Gminy Nieporęt z siedzibą w: Nieporęcie, Kątach Węgierskich i Wólce Radzymińskiej. Poczucie bezpieczeństwa ma ogromne znaczenie zarówno dla mieszkańców Gminy Nieporęt jak i turystów.</w:t>
      </w:r>
    </w:p>
    <w:p w:rsidR="00F65B70" w:rsidRPr="006315FF" w:rsidRDefault="00F65B70" w:rsidP="006315FF">
      <w:pPr>
        <w:pStyle w:val="Normalny1"/>
        <w:spacing w:line="360" w:lineRule="auto"/>
        <w:jc w:val="both"/>
        <w:rPr>
          <w:rFonts w:asciiTheme="minorHAnsi" w:hAnsiTheme="minorHAnsi" w:cstheme="minorHAnsi"/>
        </w:rPr>
      </w:pPr>
      <w:r w:rsidRPr="006315FF">
        <w:rPr>
          <w:rFonts w:asciiTheme="minorHAnsi" w:hAnsiTheme="minorHAnsi" w:cstheme="minorHAnsi"/>
        </w:rPr>
        <w:t xml:space="preserve">Gmina Nieporęt w zakresie poprawy bezpieczeństwa publicznego w 2020 r. podjęła </w:t>
      </w:r>
      <w:r w:rsidR="006315FF">
        <w:rPr>
          <w:rFonts w:asciiTheme="minorHAnsi" w:hAnsiTheme="minorHAnsi" w:cstheme="minorHAnsi"/>
        </w:rPr>
        <w:t>m.in.</w:t>
      </w:r>
      <w:r w:rsidRPr="006315FF">
        <w:rPr>
          <w:rFonts w:asciiTheme="minorHAnsi" w:hAnsiTheme="minorHAnsi" w:cstheme="minorHAnsi"/>
        </w:rPr>
        <w:t xml:space="preserve"> następujące działania:</w:t>
      </w:r>
    </w:p>
    <w:p w:rsidR="00F65B70" w:rsidRPr="006315FF" w:rsidRDefault="00F65B70" w:rsidP="00B70251">
      <w:pPr>
        <w:pStyle w:val="Akapitzlist"/>
        <w:widowControl/>
        <w:numPr>
          <w:ilvl w:val="0"/>
          <w:numId w:val="62"/>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t>przekazano środki na p</w:t>
      </w:r>
      <w:r w:rsidRPr="006315FF">
        <w:rPr>
          <w:rFonts w:asciiTheme="minorHAnsi" w:hAnsiTheme="minorHAnsi" w:cstheme="minorHAnsi"/>
          <w:bCs/>
        </w:rPr>
        <w:t xml:space="preserve">ełnienie dodatkowych służb przez funkcjonariuszy Komendy Powiatowej Policji w Legionowie - </w:t>
      </w:r>
      <w:r w:rsidRPr="006315FF">
        <w:rPr>
          <w:rFonts w:asciiTheme="minorHAnsi" w:hAnsiTheme="minorHAnsi" w:cstheme="minorHAnsi"/>
        </w:rPr>
        <w:t xml:space="preserve">Komisariatu Policji w Nieporęcie - przekraczający normę określoną w art. 33 ust. 2 ustawy o Policji. – czyli tzw. służby ponadnormatywne  – w wysokości 30 000,00 zł. </w:t>
      </w:r>
      <w:r w:rsidR="006315FF">
        <w:rPr>
          <w:rFonts w:asciiTheme="minorHAnsi" w:hAnsiTheme="minorHAnsi" w:cstheme="minorHAnsi"/>
        </w:rPr>
        <w:t xml:space="preserve">            </w:t>
      </w:r>
      <w:r w:rsidRPr="006315FF">
        <w:rPr>
          <w:rFonts w:asciiTheme="minorHAnsi" w:hAnsiTheme="minorHAnsi" w:cstheme="minorHAnsi"/>
          <w:color w:val="C45911" w:themeColor="accent2" w:themeShade="BF"/>
        </w:rPr>
        <w:t>(</w:t>
      </w:r>
      <w:r w:rsidRPr="006315FF">
        <w:rPr>
          <w:rFonts w:asciiTheme="minorHAnsi" w:eastAsia="Lucida Sans Unicode" w:hAnsiTheme="minorHAnsi" w:cstheme="minorHAnsi"/>
          <w:color w:val="C45911" w:themeColor="accent2" w:themeShade="BF"/>
        </w:rPr>
        <w:t xml:space="preserve">w </w:t>
      </w:r>
      <w:r w:rsidR="006315FF" w:rsidRPr="006315FF">
        <w:rPr>
          <w:rFonts w:asciiTheme="minorHAnsi" w:eastAsia="Lucida Sans Unicode" w:hAnsiTheme="minorHAnsi" w:cstheme="minorHAnsi"/>
          <w:color w:val="C45911" w:themeColor="accent2" w:themeShade="BF"/>
          <w:kern w:val="1"/>
        </w:rPr>
        <w:t xml:space="preserve">2019 r. </w:t>
      </w:r>
      <w:r w:rsidR="006315FF">
        <w:rPr>
          <w:rFonts w:asciiTheme="minorHAnsi" w:eastAsia="Lucida Sans Unicode" w:hAnsiTheme="minorHAnsi" w:cstheme="minorHAnsi"/>
          <w:color w:val="C45911" w:themeColor="accent2" w:themeShade="BF"/>
          <w:kern w:val="1"/>
        </w:rPr>
        <w:t xml:space="preserve">- </w:t>
      </w:r>
      <w:r w:rsidRPr="006315FF">
        <w:rPr>
          <w:rFonts w:asciiTheme="minorHAnsi" w:eastAsia="Lucida Sans Unicode" w:hAnsiTheme="minorHAnsi" w:cstheme="minorHAnsi"/>
          <w:color w:val="C45911" w:themeColor="accent2" w:themeShade="BF"/>
          <w:kern w:val="1"/>
        </w:rPr>
        <w:t xml:space="preserve">30 000,00 zł.)  </w:t>
      </w:r>
      <w:r w:rsidRPr="006315FF">
        <w:rPr>
          <w:rFonts w:asciiTheme="minorHAnsi" w:hAnsiTheme="minorHAnsi" w:cstheme="minorHAnsi"/>
        </w:rPr>
        <w:t>Zrealizowano 1</w:t>
      </w:r>
      <w:r w:rsidR="006315FF">
        <w:rPr>
          <w:rFonts w:asciiTheme="minorHAnsi" w:hAnsiTheme="minorHAnsi" w:cstheme="minorHAnsi"/>
        </w:rPr>
        <w:t xml:space="preserve"> </w:t>
      </w:r>
      <w:r w:rsidRPr="006315FF">
        <w:rPr>
          <w:rFonts w:asciiTheme="minorHAnsi" w:hAnsiTheme="minorHAnsi" w:cstheme="minorHAnsi"/>
        </w:rPr>
        <w:t>200 godz. służb ponadnormatywnych,</w:t>
      </w:r>
    </w:p>
    <w:p w:rsidR="00F65B70" w:rsidRPr="006315FF" w:rsidRDefault="00F65B70" w:rsidP="00B70251">
      <w:pPr>
        <w:pStyle w:val="Akapitzlist"/>
        <w:widowControl/>
        <w:numPr>
          <w:ilvl w:val="0"/>
          <w:numId w:val="62"/>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t xml:space="preserve">dofinansowano kwotą 24 000,00 zł. Komendę Powiatową Państwowej Straży Pożarnej </w:t>
      </w:r>
      <w:r w:rsidR="006315FF">
        <w:rPr>
          <w:rFonts w:asciiTheme="minorHAnsi" w:hAnsiTheme="minorHAnsi" w:cstheme="minorHAnsi"/>
        </w:rPr>
        <w:t xml:space="preserve">                        </w:t>
      </w:r>
      <w:r w:rsidRPr="006315FF">
        <w:rPr>
          <w:rFonts w:asciiTheme="minorHAnsi" w:hAnsiTheme="minorHAnsi" w:cstheme="minorHAnsi"/>
        </w:rPr>
        <w:t xml:space="preserve">w Legionowie z przeznaczeniem na zakupu sprzętu komputerowego oraz sztandaru </w:t>
      </w:r>
      <w:r w:rsidRPr="006315FF">
        <w:rPr>
          <w:rFonts w:asciiTheme="minorHAnsi" w:hAnsiTheme="minorHAnsi" w:cstheme="minorHAnsi"/>
          <w:color w:val="C45911" w:themeColor="accent2" w:themeShade="BF"/>
        </w:rPr>
        <w:t>(</w:t>
      </w:r>
      <w:r w:rsidRPr="006315FF">
        <w:rPr>
          <w:rFonts w:asciiTheme="minorHAnsi" w:eastAsia="Lucida Sans Unicode" w:hAnsiTheme="minorHAnsi" w:cstheme="minorHAnsi"/>
          <w:color w:val="C45911" w:themeColor="accent2" w:themeShade="BF"/>
        </w:rPr>
        <w:t xml:space="preserve">w </w:t>
      </w:r>
      <w:r w:rsidRPr="006315FF">
        <w:rPr>
          <w:rFonts w:asciiTheme="minorHAnsi" w:eastAsia="Lucida Sans Unicode" w:hAnsiTheme="minorHAnsi" w:cstheme="minorHAnsi"/>
          <w:color w:val="C45911" w:themeColor="accent2" w:themeShade="BF"/>
          <w:kern w:val="1"/>
        </w:rPr>
        <w:t xml:space="preserve">2019 r. </w:t>
      </w:r>
      <w:r w:rsidR="006315FF" w:rsidRPr="006315FF">
        <w:rPr>
          <w:rFonts w:asciiTheme="minorHAnsi" w:eastAsia="Lucida Sans Unicode" w:hAnsiTheme="minorHAnsi" w:cstheme="minorHAnsi"/>
          <w:color w:val="C45911" w:themeColor="accent2" w:themeShade="BF"/>
          <w:kern w:val="1"/>
        </w:rPr>
        <w:t xml:space="preserve">- </w:t>
      </w:r>
      <w:r w:rsidRPr="006315FF">
        <w:rPr>
          <w:rFonts w:asciiTheme="minorHAnsi" w:eastAsia="Lucida Sans Unicode" w:hAnsiTheme="minorHAnsi" w:cstheme="minorHAnsi"/>
          <w:color w:val="C45911" w:themeColor="accent2" w:themeShade="BF"/>
          <w:kern w:val="1"/>
        </w:rPr>
        <w:t xml:space="preserve">35 000,00 zł.),  </w:t>
      </w:r>
    </w:p>
    <w:p w:rsidR="00F65B70" w:rsidRPr="006315FF" w:rsidRDefault="00614F4E" w:rsidP="00B70251">
      <w:pPr>
        <w:pStyle w:val="Akapitzlist"/>
        <w:widowControl/>
        <w:numPr>
          <w:ilvl w:val="0"/>
          <w:numId w:val="62"/>
        </w:numPr>
        <w:suppressAutoHyphens w:val="0"/>
        <w:spacing w:line="360" w:lineRule="auto"/>
        <w:ind w:left="0" w:firstLine="0"/>
        <w:jc w:val="both"/>
        <w:rPr>
          <w:rFonts w:asciiTheme="minorHAnsi" w:hAnsiTheme="minorHAnsi" w:cstheme="minorHAnsi"/>
        </w:rPr>
      </w:pPr>
      <w:r>
        <w:rPr>
          <w:rFonts w:asciiTheme="minorHAnsi" w:hAnsiTheme="minorHAnsi" w:cstheme="minorHAnsi"/>
        </w:rPr>
        <w:t>jednostki OSP G</w:t>
      </w:r>
      <w:r w:rsidR="00F65B70" w:rsidRPr="006315FF">
        <w:rPr>
          <w:rFonts w:asciiTheme="minorHAnsi" w:hAnsiTheme="minorHAnsi" w:cstheme="minorHAnsi"/>
        </w:rPr>
        <w:t>miny Nieporęt  w 2020 r. doposażono w samochody operacyjne:</w:t>
      </w:r>
    </w:p>
    <w:p w:rsidR="00F65B70" w:rsidRPr="006315FF" w:rsidRDefault="00F65B70" w:rsidP="00B70251">
      <w:pPr>
        <w:pStyle w:val="Akapitzlist"/>
        <w:widowControl/>
        <w:numPr>
          <w:ilvl w:val="0"/>
          <w:numId w:val="63"/>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t xml:space="preserve">OSP Nieporęt – używany samochód Suzuki Grand </w:t>
      </w:r>
      <w:proofErr w:type="spellStart"/>
      <w:r w:rsidRPr="006315FF">
        <w:rPr>
          <w:rFonts w:asciiTheme="minorHAnsi" w:hAnsiTheme="minorHAnsi" w:cstheme="minorHAnsi"/>
        </w:rPr>
        <w:t>Vitara</w:t>
      </w:r>
      <w:proofErr w:type="spellEnd"/>
      <w:r w:rsidRPr="006315FF">
        <w:rPr>
          <w:rFonts w:asciiTheme="minorHAnsi" w:hAnsiTheme="minorHAnsi" w:cstheme="minorHAnsi"/>
        </w:rPr>
        <w:t xml:space="preserve">, rok </w:t>
      </w:r>
      <w:proofErr w:type="spellStart"/>
      <w:r w:rsidRPr="006315FF">
        <w:rPr>
          <w:rFonts w:asciiTheme="minorHAnsi" w:hAnsiTheme="minorHAnsi" w:cstheme="minorHAnsi"/>
        </w:rPr>
        <w:t>prod</w:t>
      </w:r>
      <w:proofErr w:type="spellEnd"/>
      <w:r w:rsidRPr="006315FF">
        <w:rPr>
          <w:rFonts w:asciiTheme="minorHAnsi" w:hAnsiTheme="minorHAnsi" w:cstheme="minorHAnsi"/>
        </w:rPr>
        <w:t>. 2005,  o mocy 140 KM przekazany nieodpłatnie  przez Komendę Miejską PSP w Radomiu,</w:t>
      </w:r>
    </w:p>
    <w:p w:rsidR="00F65B70" w:rsidRPr="006315FF" w:rsidRDefault="00F65B70" w:rsidP="00B70251">
      <w:pPr>
        <w:pStyle w:val="Akapitzlist"/>
        <w:widowControl/>
        <w:numPr>
          <w:ilvl w:val="0"/>
          <w:numId w:val="63"/>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t xml:space="preserve">OSP Kąty Węgierskie – nowy samochód FORD </w:t>
      </w:r>
      <w:proofErr w:type="spellStart"/>
      <w:r w:rsidRPr="006315FF">
        <w:rPr>
          <w:rFonts w:asciiTheme="minorHAnsi" w:hAnsiTheme="minorHAnsi" w:cstheme="minorHAnsi"/>
        </w:rPr>
        <w:t>Ranger</w:t>
      </w:r>
      <w:proofErr w:type="spellEnd"/>
      <w:r w:rsidRPr="006315FF">
        <w:rPr>
          <w:rFonts w:asciiTheme="minorHAnsi" w:hAnsiTheme="minorHAnsi" w:cstheme="minorHAnsi"/>
        </w:rPr>
        <w:t xml:space="preserve">,  rok </w:t>
      </w:r>
      <w:proofErr w:type="spellStart"/>
      <w:r w:rsidRPr="006315FF">
        <w:rPr>
          <w:rFonts w:asciiTheme="minorHAnsi" w:hAnsiTheme="minorHAnsi" w:cstheme="minorHAnsi"/>
        </w:rPr>
        <w:t>prod</w:t>
      </w:r>
      <w:proofErr w:type="spellEnd"/>
      <w:r w:rsidRPr="006315FF">
        <w:rPr>
          <w:rFonts w:asciiTheme="minorHAnsi" w:hAnsiTheme="minorHAnsi" w:cstheme="minorHAnsi"/>
        </w:rPr>
        <w:t>. 2019, o mocy 170 KM, koszt całkowity 172 100 zł.</w:t>
      </w:r>
    </w:p>
    <w:p w:rsidR="00F65B70" w:rsidRPr="006315FF" w:rsidRDefault="00F65B70" w:rsidP="00B70251">
      <w:pPr>
        <w:pStyle w:val="Akapitzlist"/>
        <w:widowControl/>
        <w:numPr>
          <w:ilvl w:val="0"/>
          <w:numId w:val="62"/>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t xml:space="preserve">wydatkowano środki w wysokości 47 056,97 na wypłatę ekwiwalentu pieniężnego za udział </w:t>
      </w:r>
      <w:r w:rsidR="006315FF">
        <w:rPr>
          <w:rFonts w:asciiTheme="minorHAnsi" w:hAnsiTheme="minorHAnsi" w:cstheme="minorHAnsi"/>
        </w:rPr>
        <w:t xml:space="preserve">   </w:t>
      </w:r>
      <w:r w:rsidRPr="006315FF">
        <w:rPr>
          <w:rFonts w:asciiTheme="minorHAnsi" w:hAnsiTheme="minorHAnsi" w:cstheme="minorHAnsi"/>
        </w:rPr>
        <w:t>w 673 działaniach ratowniczych dla druhów Ochotniczych Straży Pożarnych z terenu Gminy Nieporęt (w 2019 roku było 380</w:t>
      </w:r>
      <w:r w:rsidR="006315FF">
        <w:rPr>
          <w:rFonts w:asciiTheme="minorHAnsi" w:hAnsiTheme="minorHAnsi" w:cstheme="minorHAnsi"/>
        </w:rPr>
        <w:t xml:space="preserve"> działań ratowniczych na kwotę </w:t>
      </w:r>
      <w:r w:rsidRPr="006315FF">
        <w:rPr>
          <w:rFonts w:asciiTheme="minorHAnsi" w:hAnsiTheme="minorHAnsi" w:cstheme="minorHAnsi"/>
        </w:rPr>
        <w:t xml:space="preserve">28 963,14 zł.). Znaczny wzrost działań ratowniczych wynika z udziału OSP w działaniach przeciwdziałających epidemii COVID-19 </w:t>
      </w:r>
      <w:r w:rsidR="006315FF">
        <w:rPr>
          <w:rFonts w:asciiTheme="minorHAnsi" w:hAnsiTheme="minorHAnsi" w:cstheme="minorHAnsi"/>
        </w:rPr>
        <w:t xml:space="preserve">m.in. </w:t>
      </w:r>
      <w:r w:rsidRPr="006315FF">
        <w:rPr>
          <w:rFonts w:asciiTheme="minorHAnsi" w:hAnsiTheme="minorHAnsi" w:cstheme="minorHAnsi"/>
        </w:rPr>
        <w:t>prowadzenie zabiegów specjalnych np.: wiat przystankowych, placów zabaw dla dzieci.</w:t>
      </w:r>
    </w:p>
    <w:p w:rsidR="00F65B70" w:rsidRPr="006315FF" w:rsidRDefault="00F65B70" w:rsidP="00B70251">
      <w:pPr>
        <w:pStyle w:val="Akapitzlist"/>
        <w:widowControl/>
        <w:numPr>
          <w:ilvl w:val="0"/>
          <w:numId w:val="62"/>
        </w:numPr>
        <w:suppressAutoHyphens w:val="0"/>
        <w:spacing w:line="360" w:lineRule="auto"/>
        <w:ind w:left="0" w:firstLine="0"/>
        <w:jc w:val="both"/>
        <w:rPr>
          <w:rFonts w:asciiTheme="minorHAnsi" w:hAnsiTheme="minorHAnsi" w:cstheme="minorHAnsi"/>
        </w:rPr>
      </w:pPr>
      <w:r w:rsidRPr="006315FF">
        <w:rPr>
          <w:rFonts w:asciiTheme="minorHAnsi" w:hAnsiTheme="minorHAnsi" w:cstheme="minorHAnsi"/>
        </w:rPr>
        <w:lastRenderedPageBreak/>
        <w:t xml:space="preserve">zgodnie z § 1 rozporządzenia Ministra Zdrowia z dnia 20 marca 2020 r. w sprawie ogłoszenia na obszarze Rzeczypospolitej Polskiej </w:t>
      </w:r>
      <w:r w:rsidRPr="006315FF">
        <w:rPr>
          <w:rStyle w:val="Uwydatnienie"/>
          <w:rFonts w:asciiTheme="minorHAnsi" w:hAnsiTheme="minorHAnsi" w:cstheme="minorHAnsi"/>
        </w:rPr>
        <w:t>stanu epidemii</w:t>
      </w:r>
      <w:r w:rsidR="00977274">
        <w:rPr>
          <w:rStyle w:val="Uwydatnienie"/>
          <w:rFonts w:asciiTheme="minorHAnsi" w:hAnsiTheme="minorHAnsi" w:cstheme="minorHAnsi"/>
        </w:rPr>
        <w:t>,</w:t>
      </w:r>
      <w:r w:rsidRPr="006315FF">
        <w:rPr>
          <w:rFonts w:asciiTheme="minorHAnsi" w:hAnsiTheme="minorHAnsi" w:cstheme="minorHAnsi"/>
        </w:rPr>
        <w:t xml:space="preserve"> celem umożliwienia na</w:t>
      </w:r>
      <w:r w:rsidR="00614F4E">
        <w:rPr>
          <w:rFonts w:asciiTheme="minorHAnsi" w:hAnsiTheme="minorHAnsi" w:cstheme="minorHAnsi"/>
        </w:rPr>
        <w:t>tychmiastowej reakcji organowi G</w:t>
      </w:r>
      <w:r w:rsidRPr="006315FF">
        <w:rPr>
          <w:rFonts w:asciiTheme="minorHAnsi" w:hAnsiTheme="minorHAnsi" w:cstheme="minorHAnsi"/>
        </w:rPr>
        <w:t>miny na powstałe zagrożenia epidemiczne dokonano niezbędnych zakupów sprzętu, usług i innych materiałów  celem przeciwdziałania epidemii.</w:t>
      </w:r>
      <w:r w:rsidR="00626637">
        <w:rPr>
          <w:rFonts w:asciiTheme="minorHAnsi" w:hAnsiTheme="minorHAnsi" w:cstheme="minorHAnsi"/>
        </w:rPr>
        <w:t xml:space="preserve"> Dla umożliwienia prowadzenia m.in.</w:t>
      </w:r>
      <w:r w:rsidRPr="006315FF">
        <w:rPr>
          <w:rFonts w:asciiTheme="minorHAnsi" w:hAnsiTheme="minorHAnsi" w:cstheme="minorHAnsi"/>
        </w:rPr>
        <w:t xml:space="preserve"> zabiegów specjalnych i sanita</w:t>
      </w:r>
      <w:r w:rsidR="00614F4E">
        <w:rPr>
          <w:rFonts w:asciiTheme="minorHAnsi" w:hAnsiTheme="minorHAnsi" w:cstheme="minorHAnsi"/>
        </w:rPr>
        <w:t>rnych wyposażano jednostki OSP G</w:t>
      </w:r>
      <w:r w:rsidRPr="006315FF">
        <w:rPr>
          <w:rFonts w:asciiTheme="minorHAnsi" w:hAnsiTheme="minorHAnsi" w:cstheme="minorHAnsi"/>
        </w:rPr>
        <w:t xml:space="preserve">miny Nieporęt </w:t>
      </w:r>
      <w:r w:rsidR="00923BB4">
        <w:rPr>
          <w:rFonts w:asciiTheme="minorHAnsi" w:hAnsiTheme="minorHAnsi" w:cstheme="minorHAnsi"/>
        </w:rPr>
        <w:t>m.in.</w:t>
      </w:r>
      <w:r w:rsidRPr="006315FF">
        <w:rPr>
          <w:rFonts w:asciiTheme="minorHAnsi" w:hAnsiTheme="minorHAnsi" w:cstheme="minorHAnsi"/>
        </w:rPr>
        <w:t xml:space="preserve"> w kombinezony polipropylenowe, maski silikonowe SECURA, opryskiwacze spalinowe </w:t>
      </w:r>
      <w:proofErr w:type="spellStart"/>
      <w:r w:rsidRPr="006315FF">
        <w:rPr>
          <w:rFonts w:asciiTheme="minorHAnsi" w:hAnsiTheme="minorHAnsi" w:cstheme="minorHAnsi"/>
        </w:rPr>
        <w:t>Stihl</w:t>
      </w:r>
      <w:proofErr w:type="spellEnd"/>
      <w:r w:rsidRPr="006315FF">
        <w:rPr>
          <w:rFonts w:asciiTheme="minorHAnsi" w:hAnsiTheme="minorHAnsi" w:cstheme="minorHAnsi"/>
        </w:rPr>
        <w:t xml:space="preserve"> (</w:t>
      </w:r>
      <w:proofErr w:type="spellStart"/>
      <w:r w:rsidRPr="006315FF">
        <w:rPr>
          <w:rFonts w:asciiTheme="minorHAnsi" w:hAnsiTheme="minorHAnsi" w:cstheme="minorHAnsi"/>
        </w:rPr>
        <w:t>dezynfekatory</w:t>
      </w:r>
      <w:proofErr w:type="spellEnd"/>
      <w:r w:rsidRPr="006315FF">
        <w:rPr>
          <w:rFonts w:asciiTheme="minorHAnsi" w:hAnsiTheme="minorHAnsi" w:cstheme="minorHAnsi"/>
        </w:rPr>
        <w:t>). Zabezpieczono potrzeby pracownicze np.: w komputery w zakresie możliwości realizacji pracy zdalnej, ponadto zabezpieczono potrzeb</w:t>
      </w:r>
      <w:r w:rsidR="00923BB4">
        <w:rPr>
          <w:rFonts w:asciiTheme="minorHAnsi" w:hAnsiTheme="minorHAnsi" w:cstheme="minorHAnsi"/>
        </w:rPr>
        <w:t xml:space="preserve">y lokalne ludności </w:t>
      </w:r>
      <w:r w:rsidRPr="006315FF">
        <w:rPr>
          <w:rFonts w:asciiTheme="minorHAnsi" w:hAnsiTheme="minorHAnsi" w:cstheme="minorHAnsi"/>
        </w:rPr>
        <w:t>w indywidualne środki ochrony przed zakażeniami. Całkowity koszt poniesionych działań zapobiegających rozprzestrzenianiu się zakażeń wirusem S</w:t>
      </w:r>
      <w:r w:rsidR="00923BB4">
        <w:rPr>
          <w:rFonts w:asciiTheme="minorHAnsi" w:hAnsiTheme="minorHAnsi" w:cstheme="minorHAnsi"/>
        </w:rPr>
        <w:t xml:space="preserve">ARS-CoV-2 przez Gminę w 2020 r. </w:t>
      </w:r>
      <w:r w:rsidRPr="006315FF">
        <w:rPr>
          <w:rFonts w:asciiTheme="minorHAnsi" w:hAnsiTheme="minorHAnsi" w:cstheme="minorHAnsi"/>
        </w:rPr>
        <w:t>to kwota 480 024,37 zł.</w:t>
      </w:r>
    </w:p>
    <w:p w:rsidR="00F65B70" w:rsidRPr="006315FF" w:rsidRDefault="00F65B70" w:rsidP="006315FF">
      <w:pPr>
        <w:pStyle w:val="Normalny1"/>
        <w:spacing w:line="360" w:lineRule="auto"/>
        <w:jc w:val="both"/>
        <w:rPr>
          <w:rFonts w:asciiTheme="minorHAnsi" w:hAnsiTheme="minorHAnsi" w:cstheme="minorHAnsi"/>
        </w:rPr>
      </w:pPr>
    </w:p>
    <w:p w:rsidR="00F65B70" w:rsidRPr="006315FF" w:rsidRDefault="00F65B70" w:rsidP="006315FF">
      <w:pPr>
        <w:pStyle w:val="Normalny1"/>
        <w:spacing w:line="360" w:lineRule="auto"/>
        <w:jc w:val="both"/>
        <w:rPr>
          <w:rFonts w:asciiTheme="minorHAnsi" w:hAnsiTheme="minorHAnsi" w:cstheme="minorHAnsi"/>
        </w:rPr>
      </w:pPr>
      <w:r w:rsidRPr="006315FF">
        <w:rPr>
          <w:rFonts w:asciiTheme="minorHAnsi" w:eastAsiaTheme="minorHAnsi" w:hAnsiTheme="minorHAnsi" w:cstheme="minorHAnsi"/>
          <w:lang w:eastAsia="en-US" w:bidi="ar-SA"/>
        </w:rPr>
        <w:t>Na terenie Gminy funkcjonuje sieć monitoringu wizyjnego.  Użyczona dla policji część monitoringu wiz</w:t>
      </w:r>
      <w:r w:rsidR="006315FF">
        <w:rPr>
          <w:rFonts w:asciiTheme="minorHAnsi" w:eastAsiaTheme="minorHAnsi" w:hAnsiTheme="minorHAnsi" w:cstheme="minorHAnsi"/>
          <w:lang w:eastAsia="en-US" w:bidi="ar-SA"/>
        </w:rPr>
        <w:t>yjnego – tzw. S</w:t>
      </w:r>
      <w:r w:rsidRPr="006315FF">
        <w:rPr>
          <w:rFonts w:asciiTheme="minorHAnsi" w:eastAsiaTheme="minorHAnsi" w:hAnsiTheme="minorHAnsi" w:cstheme="minorHAnsi"/>
          <w:lang w:eastAsia="en-US" w:bidi="ar-SA"/>
        </w:rPr>
        <w:t>tanowisko Kierowania znajduje się w Komisariacie Policji w Nieporęcie. System charakteryzuje się możliwością rozbudowy</w:t>
      </w:r>
      <w:r w:rsidRPr="006315FF">
        <w:rPr>
          <w:rFonts w:asciiTheme="minorHAnsi" w:hAnsiTheme="minorHAnsi" w:cstheme="minorHAnsi"/>
        </w:rPr>
        <w:t>.</w:t>
      </w:r>
    </w:p>
    <w:p w:rsidR="00F65B70" w:rsidRPr="006315FF" w:rsidRDefault="00F65B70" w:rsidP="006315FF">
      <w:pPr>
        <w:spacing w:line="360" w:lineRule="auto"/>
        <w:jc w:val="both"/>
        <w:rPr>
          <w:rFonts w:asciiTheme="minorHAnsi" w:hAnsiTheme="minorHAnsi" w:cstheme="minorHAnsi"/>
          <w:sz w:val="24"/>
          <w:szCs w:val="24"/>
        </w:rPr>
      </w:pPr>
      <w:r w:rsidRPr="006315FF">
        <w:rPr>
          <w:rFonts w:asciiTheme="minorHAnsi" w:hAnsiTheme="minorHAnsi" w:cstheme="minorHAnsi"/>
          <w:sz w:val="24"/>
          <w:szCs w:val="24"/>
        </w:rPr>
        <w:t xml:space="preserve">Gmina realizuje ponadto </w:t>
      </w:r>
      <w:r w:rsidR="006315FF">
        <w:rPr>
          <w:rFonts w:asciiTheme="minorHAnsi" w:hAnsiTheme="minorHAnsi" w:cstheme="minorHAnsi"/>
          <w:sz w:val="24"/>
          <w:szCs w:val="24"/>
        </w:rPr>
        <w:t>m.in.</w:t>
      </w:r>
      <w:r w:rsidRPr="006315FF">
        <w:rPr>
          <w:rFonts w:asciiTheme="minorHAnsi" w:hAnsiTheme="minorHAnsi" w:cstheme="minorHAnsi"/>
          <w:sz w:val="24"/>
          <w:szCs w:val="24"/>
        </w:rPr>
        <w:t xml:space="preserve"> zadania w zakresie zarządzania kryzysowego, zakresie spraw obronnych i obrony cywilnej. Realizację w</w:t>
      </w:r>
      <w:r w:rsidR="00923BB4">
        <w:rPr>
          <w:rFonts w:asciiTheme="minorHAnsi" w:hAnsiTheme="minorHAnsi" w:cstheme="minorHAnsi"/>
          <w:sz w:val="24"/>
          <w:szCs w:val="24"/>
        </w:rPr>
        <w:t>w.</w:t>
      </w:r>
      <w:r w:rsidRPr="006315FF">
        <w:rPr>
          <w:rFonts w:asciiTheme="minorHAnsi" w:hAnsiTheme="minorHAnsi" w:cstheme="minorHAnsi"/>
          <w:sz w:val="24"/>
          <w:szCs w:val="24"/>
        </w:rPr>
        <w:t xml:space="preserve"> zadań zapewniono poprzez długoterminowe działania odpowiednich struktur określonych zarządzeniami Wójta Gminy Nieporęt oraz opracowanymi Planami działania tj</w:t>
      </w:r>
      <w:r w:rsidR="006315FF">
        <w:rPr>
          <w:rFonts w:asciiTheme="minorHAnsi" w:hAnsiTheme="minorHAnsi" w:cstheme="minorHAnsi"/>
          <w:sz w:val="24"/>
          <w:szCs w:val="24"/>
        </w:rPr>
        <w:t>.</w:t>
      </w:r>
      <w:r w:rsidRPr="006315FF">
        <w:rPr>
          <w:rFonts w:asciiTheme="minorHAnsi" w:hAnsiTheme="minorHAnsi" w:cstheme="minorHAnsi"/>
          <w:sz w:val="24"/>
          <w:szCs w:val="24"/>
        </w:rPr>
        <w:t xml:space="preserve"> </w:t>
      </w:r>
      <w:r w:rsidR="006315FF">
        <w:rPr>
          <w:rFonts w:asciiTheme="minorHAnsi" w:hAnsiTheme="minorHAnsi" w:cstheme="minorHAnsi"/>
          <w:sz w:val="24"/>
          <w:szCs w:val="24"/>
        </w:rPr>
        <w:t>m.in.</w:t>
      </w:r>
      <w:r w:rsidRPr="006315FF">
        <w:rPr>
          <w:rFonts w:asciiTheme="minorHAnsi" w:hAnsiTheme="minorHAnsi" w:cstheme="minorHAnsi"/>
          <w:sz w:val="24"/>
          <w:szCs w:val="24"/>
        </w:rPr>
        <w:t xml:space="preserve"> zatwierdzonym przez Starostę Legionowskiego Gminnym Planem Zarzadzania Kryzysowego wraz z procedurami reagowania kryzysowego, zatwierdzonym przez Wojewodę Mazowieckiego Planem Operacyjnym Funkcjonowania Gminy Nieporęt w warunkach zewnętrznego zagrożenia bezpieczeństwa państwa (kryzysu polityczno-militarnego) i wojny wraz </w:t>
      </w:r>
      <w:r w:rsidR="006315FF">
        <w:rPr>
          <w:rFonts w:asciiTheme="minorHAnsi" w:hAnsiTheme="minorHAnsi" w:cstheme="minorHAnsi"/>
          <w:sz w:val="24"/>
          <w:szCs w:val="24"/>
        </w:rPr>
        <w:t xml:space="preserve">                    </w:t>
      </w:r>
      <w:r w:rsidRPr="006315FF">
        <w:rPr>
          <w:rFonts w:asciiTheme="minorHAnsi" w:hAnsiTheme="minorHAnsi" w:cstheme="minorHAnsi"/>
          <w:sz w:val="24"/>
          <w:szCs w:val="24"/>
        </w:rPr>
        <w:t xml:space="preserve">z kartami realizacji zadań operacyjnych przewidzianych do wydania w warunkach zewnętrznego zagrożenia bezpieczeństwa państwa i wojny. </w:t>
      </w:r>
    </w:p>
    <w:p w:rsidR="00F65B70" w:rsidRPr="006315FF" w:rsidRDefault="00F65B70" w:rsidP="006315FF">
      <w:pPr>
        <w:spacing w:line="360" w:lineRule="auto"/>
        <w:jc w:val="both"/>
        <w:rPr>
          <w:rFonts w:asciiTheme="minorHAnsi" w:hAnsiTheme="minorHAnsi" w:cstheme="minorHAnsi"/>
          <w:sz w:val="24"/>
          <w:szCs w:val="24"/>
        </w:rPr>
      </w:pPr>
      <w:r w:rsidRPr="007150B0">
        <w:rPr>
          <w:rFonts w:asciiTheme="minorHAnsi" w:hAnsiTheme="minorHAnsi" w:cstheme="minorHAnsi"/>
          <w:sz w:val="24"/>
          <w:szCs w:val="24"/>
        </w:rPr>
        <w:t xml:space="preserve">Gmina współpracuje w ramach CIMIC (ang. </w:t>
      </w:r>
      <w:proofErr w:type="spellStart"/>
      <w:r w:rsidRPr="007150B0">
        <w:rPr>
          <w:rFonts w:asciiTheme="minorHAnsi" w:hAnsiTheme="minorHAnsi" w:cstheme="minorHAnsi"/>
          <w:sz w:val="24"/>
          <w:szCs w:val="24"/>
        </w:rPr>
        <w:t>Civil</w:t>
      </w:r>
      <w:proofErr w:type="spellEnd"/>
      <w:r w:rsidRPr="007150B0">
        <w:rPr>
          <w:rFonts w:asciiTheme="minorHAnsi" w:hAnsiTheme="minorHAnsi" w:cstheme="minorHAnsi"/>
          <w:sz w:val="24"/>
          <w:szCs w:val="24"/>
        </w:rPr>
        <w:t xml:space="preserve"> </w:t>
      </w:r>
      <w:proofErr w:type="spellStart"/>
      <w:r w:rsidRPr="007150B0">
        <w:rPr>
          <w:rFonts w:asciiTheme="minorHAnsi" w:hAnsiTheme="minorHAnsi" w:cstheme="minorHAnsi"/>
          <w:sz w:val="24"/>
          <w:szCs w:val="24"/>
        </w:rPr>
        <w:t>Military</w:t>
      </w:r>
      <w:proofErr w:type="spellEnd"/>
      <w:r w:rsidRPr="007150B0">
        <w:rPr>
          <w:rFonts w:asciiTheme="minorHAnsi" w:hAnsiTheme="minorHAnsi" w:cstheme="minorHAnsi"/>
          <w:sz w:val="24"/>
          <w:szCs w:val="24"/>
        </w:rPr>
        <w:t xml:space="preserve"> </w:t>
      </w:r>
      <w:proofErr w:type="spellStart"/>
      <w:r w:rsidRPr="007150B0">
        <w:rPr>
          <w:rFonts w:asciiTheme="minorHAnsi" w:hAnsiTheme="minorHAnsi" w:cstheme="minorHAnsi"/>
          <w:sz w:val="24"/>
          <w:szCs w:val="24"/>
        </w:rPr>
        <w:t>Cooperation</w:t>
      </w:r>
      <w:proofErr w:type="spellEnd"/>
      <w:r w:rsidRPr="007150B0">
        <w:rPr>
          <w:rFonts w:asciiTheme="minorHAnsi" w:hAnsiTheme="minorHAnsi" w:cstheme="minorHAnsi"/>
          <w:sz w:val="24"/>
          <w:szCs w:val="24"/>
        </w:rPr>
        <w:t xml:space="preserve">) z jednostkami wojskowymi </w:t>
      </w:r>
      <w:r w:rsidR="006315FF" w:rsidRPr="007150B0">
        <w:rPr>
          <w:rFonts w:asciiTheme="minorHAnsi" w:hAnsiTheme="minorHAnsi" w:cstheme="minorHAnsi"/>
          <w:sz w:val="24"/>
          <w:szCs w:val="24"/>
        </w:rPr>
        <w:t xml:space="preserve">                   </w:t>
      </w:r>
      <w:r w:rsidR="00923BB4">
        <w:rPr>
          <w:rFonts w:asciiTheme="minorHAnsi" w:hAnsiTheme="minorHAnsi" w:cstheme="minorHAnsi"/>
          <w:sz w:val="24"/>
          <w:szCs w:val="24"/>
        </w:rPr>
        <w:t xml:space="preserve">z terenu Gminy. CIMIC </w:t>
      </w:r>
      <w:r w:rsidRPr="007150B0">
        <w:rPr>
          <w:rFonts w:asciiTheme="minorHAnsi" w:hAnsiTheme="minorHAnsi" w:cstheme="minorHAnsi"/>
          <w:sz w:val="24"/>
          <w:szCs w:val="24"/>
        </w:rPr>
        <w:t xml:space="preserve">to termin używany w ramach struktur </w:t>
      </w:r>
      <w:hyperlink r:id="rId43" w:tooltip="NATO" w:history="1">
        <w:r w:rsidRPr="007150B0">
          <w:rPr>
            <w:rFonts w:asciiTheme="minorHAnsi" w:hAnsiTheme="minorHAnsi" w:cstheme="minorHAnsi"/>
            <w:sz w:val="24"/>
            <w:szCs w:val="24"/>
          </w:rPr>
          <w:t>NATO</w:t>
        </w:r>
      </w:hyperlink>
      <w:r w:rsidRPr="007150B0">
        <w:rPr>
          <w:rFonts w:asciiTheme="minorHAnsi" w:hAnsiTheme="minorHAnsi" w:cstheme="minorHAnsi"/>
          <w:sz w:val="24"/>
          <w:szCs w:val="24"/>
        </w:rPr>
        <w:t xml:space="preserve">, służący określeniu strategii, zakładającej współpracę sił wojskowych z organami władzy cywilnej w ramach prowadzonych operacji. Rozwijana jest współpraca z dowódcami JW. w tym 9 BWD DG RSZ w Białobrzegach, Skład Zegrze, WIŁ i WZŁ w Zegrzu Południowym, Komendantem WKU – Warszawa Śródmieście, poprzez m/in udział w treningach, ćwiczeniach, zapewnieniu gotowości mobilizacyjnej Sił Zbrojnych RP. Strategia CIMIC przejawia się m.in. we </w:t>
      </w:r>
      <w:hyperlink r:id="rId44" w:tooltip="Wsparcie przez państwo-gospodarza" w:history="1">
        <w:r w:rsidRPr="007150B0">
          <w:rPr>
            <w:rFonts w:asciiTheme="minorHAnsi" w:hAnsiTheme="minorHAnsi" w:cstheme="minorHAnsi"/>
            <w:sz w:val="24"/>
            <w:szCs w:val="24"/>
          </w:rPr>
          <w:t>wsparciu przez państwo-gospodarza</w:t>
        </w:r>
      </w:hyperlink>
      <w:r w:rsidRPr="007150B0">
        <w:rPr>
          <w:rFonts w:asciiTheme="minorHAnsi" w:hAnsiTheme="minorHAnsi" w:cstheme="minorHAnsi"/>
          <w:sz w:val="24"/>
          <w:szCs w:val="24"/>
        </w:rPr>
        <w:t xml:space="preserve"> wojsk sojuszniczych HNS</w:t>
      </w:r>
      <w:r w:rsidRPr="006315FF">
        <w:rPr>
          <w:rFonts w:asciiTheme="minorHAnsi" w:hAnsiTheme="minorHAnsi" w:cstheme="minorHAnsi"/>
          <w:sz w:val="24"/>
          <w:szCs w:val="24"/>
        </w:rPr>
        <w:t xml:space="preserve"> (ang. Host </w:t>
      </w:r>
      <w:proofErr w:type="spellStart"/>
      <w:r w:rsidRPr="006315FF">
        <w:rPr>
          <w:rFonts w:asciiTheme="minorHAnsi" w:hAnsiTheme="minorHAnsi" w:cstheme="minorHAnsi"/>
          <w:sz w:val="24"/>
          <w:szCs w:val="24"/>
        </w:rPr>
        <w:t>Nation</w:t>
      </w:r>
      <w:proofErr w:type="spellEnd"/>
      <w:r w:rsidRPr="006315FF">
        <w:rPr>
          <w:rFonts w:asciiTheme="minorHAnsi" w:hAnsiTheme="minorHAnsi" w:cstheme="minorHAnsi"/>
          <w:sz w:val="24"/>
          <w:szCs w:val="24"/>
        </w:rPr>
        <w:t xml:space="preserve"> </w:t>
      </w:r>
      <w:proofErr w:type="spellStart"/>
      <w:r w:rsidRPr="006315FF">
        <w:rPr>
          <w:rFonts w:asciiTheme="minorHAnsi" w:hAnsiTheme="minorHAnsi" w:cstheme="minorHAnsi"/>
          <w:sz w:val="24"/>
          <w:szCs w:val="24"/>
        </w:rPr>
        <w:t>Support</w:t>
      </w:r>
      <w:proofErr w:type="spellEnd"/>
      <w:r w:rsidRPr="006315FF">
        <w:rPr>
          <w:rFonts w:asciiTheme="minorHAnsi" w:hAnsiTheme="minorHAnsi" w:cstheme="minorHAnsi"/>
          <w:sz w:val="24"/>
          <w:szCs w:val="24"/>
        </w:rPr>
        <w:t xml:space="preserve">). </w:t>
      </w:r>
    </w:p>
    <w:p w:rsidR="00381783" w:rsidRPr="006315FF" w:rsidRDefault="00381783" w:rsidP="006315FF">
      <w:pPr>
        <w:pStyle w:val="Normalny1"/>
        <w:spacing w:line="360" w:lineRule="auto"/>
        <w:jc w:val="both"/>
        <w:rPr>
          <w:rFonts w:asciiTheme="minorHAnsi" w:hAnsiTheme="minorHAnsi" w:cstheme="minorHAnsi"/>
        </w:rPr>
      </w:pPr>
    </w:p>
    <w:p w:rsidR="00305553" w:rsidRPr="006315FF" w:rsidRDefault="00A65247" w:rsidP="006315FF">
      <w:pPr>
        <w:pStyle w:val="Normalny1"/>
        <w:spacing w:line="360" w:lineRule="auto"/>
        <w:jc w:val="both"/>
        <w:rPr>
          <w:rFonts w:asciiTheme="minorHAnsi" w:hAnsiTheme="minorHAnsi" w:cstheme="minorHAnsi"/>
        </w:rPr>
      </w:pPr>
      <w:r w:rsidRPr="006315FF">
        <w:rPr>
          <w:rFonts w:asciiTheme="minorHAnsi" w:hAnsiTheme="minorHAnsi" w:cstheme="minorHAnsi"/>
        </w:rPr>
        <w:lastRenderedPageBreak/>
        <w:t xml:space="preserve">   </w:t>
      </w:r>
      <w:r w:rsidR="00381783" w:rsidRPr="006315FF">
        <w:rPr>
          <w:rFonts w:asciiTheme="minorHAnsi" w:hAnsiTheme="minorHAnsi" w:cstheme="minorHAnsi"/>
        </w:rPr>
        <w:t>Gmina realizuje ponadto zadania w zakresie zarządzania kryzysowego, spraw obronnych i obrony cywilnej.</w:t>
      </w:r>
      <w:r w:rsidRPr="006315FF">
        <w:rPr>
          <w:rFonts w:asciiTheme="minorHAnsi" w:hAnsiTheme="minorHAnsi" w:cstheme="minorHAnsi"/>
        </w:rPr>
        <w:t xml:space="preserve"> Realizację tych zadań zapewniają działania odpowiednich struktur określonych zarządzeniami Wójta Gminy Nieporęt oraz opracowanymi planami</w:t>
      </w:r>
      <w:r w:rsidR="00305553" w:rsidRPr="006315FF">
        <w:rPr>
          <w:rFonts w:asciiTheme="minorHAnsi" w:hAnsiTheme="minorHAnsi" w:cstheme="minorHAnsi"/>
        </w:rPr>
        <w:t xml:space="preserve">. </w:t>
      </w:r>
      <w:r w:rsidR="00381783" w:rsidRPr="006315FF">
        <w:rPr>
          <w:rFonts w:asciiTheme="minorHAnsi" w:hAnsiTheme="minorHAnsi" w:cstheme="minorHAnsi"/>
        </w:rPr>
        <w:t xml:space="preserve">Gmina posiada opracowany </w:t>
      </w:r>
      <w:r w:rsidR="00443922" w:rsidRPr="006315FF">
        <w:rPr>
          <w:rFonts w:asciiTheme="minorHAnsi" w:hAnsiTheme="minorHAnsi" w:cstheme="minorHAnsi"/>
        </w:rPr>
        <w:t xml:space="preserve">                     </w:t>
      </w:r>
      <w:r w:rsidR="00381783" w:rsidRPr="006315FF">
        <w:rPr>
          <w:rFonts w:asciiTheme="minorHAnsi" w:hAnsiTheme="minorHAnsi" w:cstheme="minorHAnsi"/>
        </w:rPr>
        <w:t>i zatwierdzony</w:t>
      </w:r>
      <w:r w:rsidR="00305553" w:rsidRPr="006315FF">
        <w:rPr>
          <w:rFonts w:asciiTheme="minorHAnsi" w:hAnsiTheme="minorHAnsi" w:cstheme="minorHAnsi"/>
        </w:rPr>
        <w:t>,</w:t>
      </w:r>
      <w:r w:rsidR="00381783" w:rsidRPr="006315FF">
        <w:rPr>
          <w:rFonts w:asciiTheme="minorHAnsi" w:hAnsiTheme="minorHAnsi" w:cstheme="minorHAnsi"/>
        </w:rPr>
        <w:t xml:space="preserve"> przez Starostę Legionowskiego</w:t>
      </w:r>
      <w:r w:rsidR="00305553" w:rsidRPr="006315FF">
        <w:rPr>
          <w:rFonts w:asciiTheme="minorHAnsi" w:hAnsiTheme="minorHAnsi" w:cstheme="minorHAnsi"/>
        </w:rPr>
        <w:t>,</w:t>
      </w:r>
      <w:r w:rsidR="00381783" w:rsidRPr="006315FF">
        <w:rPr>
          <w:rFonts w:asciiTheme="minorHAnsi" w:hAnsiTheme="minorHAnsi" w:cstheme="minorHAnsi"/>
        </w:rPr>
        <w:t xml:space="preserve"> Gminny Plan Zarządzania Kryzysowego wraz </w:t>
      </w:r>
      <w:r w:rsidR="00443922" w:rsidRPr="006315FF">
        <w:rPr>
          <w:rFonts w:asciiTheme="minorHAnsi" w:hAnsiTheme="minorHAnsi" w:cstheme="minorHAnsi"/>
        </w:rPr>
        <w:t xml:space="preserve">                        </w:t>
      </w:r>
      <w:r w:rsidR="00381783" w:rsidRPr="006315FF">
        <w:rPr>
          <w:rFonts w:asciiTheme="minorHAnsi" w:hAnsiTheme="minorHAnsi" w:cstheme="minorHAnsi"/>
        </w:rPr>
        <w:t xml:space="preserve">z procedurami reagowania kryzysowego. </w:t>
      </w:r>
    </w:p>
    <w:p w:rsidR="00443922" w:rsidRPr="00EA6581" w:rsidRDefault="00443922" w:rsidP="00305553">
      <w:pPr>
        <w:pStyle w:val="Normalny1"/>
        <w:spacing w:line="360" w:lineRule="auto"/>
        <w:jc w:val="both"/>
        <w:rPr>
          <w:rFonts w:asciiTheme="minorHAnsi" w:eastAsia="Times New Roman" w:hAnsiTheme="minorHAnsi" w:cstheme="minorHAnsi"/>
          <w:bCs/>
          <w:color w:val="000000"/>
          <w:highlight w:val="yellow"/>
          <w:lang w:eastAsia="pl-PL"/>
        </w:rPr>
      </w:pPr>
    </w:p>
    <w:p w:rsidR="00F65B70" w:rsidRPr="00923BB4" w:rsidRDefault="00F65B70" w:rsidP="006315FF">
      <w:pPr>
        <w:spacing w:line="360" w:lineRule="auto"/>
        <w:jc w:val="both"/>
        <w:rPr>
          <w:rFonts w:asciiTheme="minorHAnsi" w:eastAsia="Times New Roman" w:hAnsiTheme="minorHAnsi" w:cstheme="minorHAnsi"/>
          <w:i/>
          <w:sz w:val="20"/>
          <w:szCs w:val="20"/>
          <w:lang w:eastAsia="ar-SA"/>
        </w:rPr>
      </w:pPr>
      <w:r w:rsidRPr="00923BB4">
        <w:rPr>
          <w:rFonts w:asciiTheme="minorHAnsi" w:eastAsia="Times New Roman" w:hAnsiTheme="minorHAnsi" w:cstheme="minorHAnsi"/>
          <w:i/>
          <w:sz w:val="20"/>
          <w:szCs w:val="20"/>
          <w:lang w:eastAsia="pl-PL"/>
        </w:rPr>
        <w:t xml:space="preserve">Tabela - Ćwiczenia </w:t>
      </w:r>
      <w:r w:rsidRPr="00923BB4">
        <w:rPr>
          <w:rFonts w:asciiTheme="minorHAnsi" w:eastAsia="Times New Roman" w:hAnsiTheme="minorHAnsi" w:cstheme="minorHAnsi"/>
          <w:i/>
          <w:sz w:val="20"/>
          <w:szCs w:val="20"/>
          <w:lang w:eastAsia="ar-SA"/>
        </w:rPr>
        <w:t xml:space="preserve">w zakresie spraw obronnych, obrony cywilnej i zarządzania kryzysowego </w:t>
      </w:r>
    </w:p>
    <w:tbl>
      <w:tblPr>
        <w:tblStyle w:val="Tabela-Siatka"/>
        <w:tblW w:w="9464" w:type="dxa"/>
        <w:jc w:val="center"/>
        <w:tblLook w:val="04A0" w:firstRow="1" w:lastRow="0" w:firstColumn="1" w:lastColumn="0" w:noHBand="0" w:noVBand="1"/>
      </w:tblPr>
      <w:tblGrid>
        <w:gridCol w:w="2802"/>
        <w:gridCol w:w="1842"/>
        <w:gridCol w:w="3271"/>
        <w:gridCol w:w="1549"/>
      </w:tblGrid>
      <w:tr w:rsidR="00F65B70" w:rsidRPr="00923BB4" w:rsidTr="00923BB4">
        <w:trPr>
          <w:jc w:val="center"/>
        </w:trPr>
        <w:tc>
          <w:tcPr>
            <w:tcW w:w="2802" w:type="dxa"/>
          </w:tcPr>
          <w:p w:rsidR="00F65B70" w:rsidRPr="00923BB4" w:rsidRDefault="00F65B70" w:rsidP="00923BB4">
            <w:pPr>
              <w:widowControl w:val="0"/>
              <w:suppressAutoHyphens/>
              <w:autoSpaceDE w:val="0"/>
              <w:autoSpaceDN w:val="0"/>
              <w:adjustRightInd w:val="0"/>
              <w:spacing w:line="360" w:lineRule="auto"/>
              <w:jc w:val="center"/>
              <w:rPr>
                <w:rFonts w:asciiTheme="minorHAnsi" w:eastAsia="Times New Roman" w:hAnsiTheme="minorHAnsi" w:cstheme="minorHAnsi"/>
                <w:b/>
              </w:rPr>
            </w:pPr>
            <w:r w:rsidRPr="00923BB4">
              <w:rPr>
                <w:rFonts w:asciiTheme="minorHAnsi" w:eastAsia="Times New Roman" w:hAnsiTheme="minorHAnsi" w:cstheme="minorHAnsi"/>
                <w:b/>
              </w:rPr>
              <w:t>Nazwa ćwiczenia</w:t>
            </w:r>
          </w:p>
        </w:tc>
        <w:tc>
          <w:tcPr>
            <w:tcW w:w="1842" w:type="dxa"/>
          </w:tcPr>
          <w:p w:rsidR="00F65B70" w:rsidRPr="00923BB4" w:rsidRDefault="00F65B70" w:rsidP="00923BB4">
            <w:pPr>
              <w:widowControl w:val="0"/>
              <w:suppressAutoHyphens/>
              <w:autoSpaceDE w:val="0"/>
              <w:autoSpaceDN w:val="0"/>
              <w:adjustRightInd w:val="0"/>
              <w:spacing w:line="360" w:lineRule="auto"/>
              <w:jc w:val="center"/>
              <w:rPr>
                <w:rFonts w:asciiTheme="minorHAnsi" w:eastAsia="Times New Roman" w:hAnsiTheme="minorHAnsi" w:cstheme="minorHAnsi"/>
                <w:b/>
              </w:rPr>
            </w:pPr>
            <w:r w:rsidRPr="00923BB4">
              <w:rPr>
                <w:rFonts w:asciiTheme="minorHAnsi" w:eastAsia="Times New Roman" w:hAnsiTheme="minorHAnsi" w:cstheme="minorHAnsi"/>
                <w:b/>
              </w:rPr>
              <w:t>Data ćwiczenia</w:t>
            </w:r>
          </w:p>
        </w:tc>
        <w:tc>
          <w:tcPr>
            <w:tcW w:w="3271" w:type="dxa"/>
          </w:tcPr>
          <w:p w:rsidR="00F65B70" w:rsidRPr="00923BB4" w:rsidRDefault="00F65B70" w:rsidP="00923BB4">
            <w:pPr>
              <w:widowControl w:val="0"/>
              <w:suppressAutoHyphens/>
              <w:autoSpaceDE w:val="0"/>
              <w:autoSpaceDN w:val="0"/>
              <w:adjustRightInd w:val="0"/>
              <w:spacing w:line="360" w:lineRule="auto"/>
              <w:jc w:val="center"/>
              <w:rPr>
                <w:rFonts w:asciiTheme="minorHAnsi" w:eastAsia="Times New Roman" w:hAnsiTheme="minorHAnsi" w:cstheme="minorHAnsi"/>
                <w:b/>
              </w:rPr>
            </w:pPr>
            <w:r w:rsidRPr="00923BB4">
              <w:rPr>
                <w:rFonts w:asciiTheme="minorHAnsi" w:eastAsia="Times New Roman" w:hAnsiTheme="minorHAnsi" w:cstheme="minorHAnsi"/>
                <w:b/>
              </w:rPr>
              <w:t>Podmioty uczestniczące w ćwiczeniu</w:t>
            </w:r>
          </w:p>
        </w:tc>
        <w:tc>
          <w:tcPr>
            <w:tcW w:w="1549" w:type="dxa"/>
          </w:tcPr>
          <w:p w:rsidR="00F65B70" w:rsidRPr="00923BB4" w:rsidRDefault="00F65B70" w:rsidP="00923BB4">
            <w:pPr>
              <w:widowControl w:val="0"/>
              <w:suppressAutoHyphens/>
              <w:autoSpaceDE w:val="0"/>
              <w:autoSpaceDN w:val="0"/>
              <w:adjustRightInd w:val="0"/>
              <w:spacing w:line="360" w:lineRule="auto"/>
              <w:jc w:val="center"/>
              <w:rPr>
                <w:rFonts w:asciiTheme="minorHAnsi" w:eastAsia="Times New Roman" w:hAnsiTheme="minorHAnsi" w:cstheme="minorHAnsi"/>
                <w:b/>
              </w:rPr>
            </w:pPr>
            <w:r w:rsidRPr="00923BB4">
              <w:rPr>
                <w:rFonts w:asciiTheme="minorHAnsi" w:eastAsia="Times New Roman" w:hAnsiTheme="minorHAnsi" w:cstheme="minorHAnsi"/>
                <w:b/>
              </w:rPr>
              <w:t>Uwagi</w:t>
            </w:r>
          </w:p>
        </w:tc>
      </w:tr>
      <w:tr w:rsidR="00F65B70" w:rsidRPr="00923BB4" w:rsidTr="00923BB4">
        <w:trPr>
          <w:jc w:val="center"/>
        </w:trPr>
        <w:tc>
          <w:tcPr>
            <w:tcW w:w="2802" w:type="dxa"/>
          </w:tcPr>
          <w:p w:rsidR="00F65B70" w:rsidRPr="00923BB4" w:rsidRDefault="00F65B70" w:rsidP="00923BB4">
            <w:pPr>
              <w:rPr>
                <w:rFonts w:asciiTheme="minorHAnsi" w:eastAsia="Times New Roman" w:hAnsiTheme="minorHAnsi" w:cstheme="minorHAnsi"/>
                <w:lang w:eastAsia="ar-SA"/>
              </w:rPr>
            </w:pPr>
            <w:r w:rsidRPr="00923BB4">
              <w:rPr>
                <w:rFonts w:asciiTheme="minorHAnsi" w:eastAsia="Times New Roman" w:hAnsiTheme="minorHAnsi" w:cstheme="minorHAnsi"/>
                <w:lang w:eastAsia="ar-SA"/>
              </w:rPr>
              <w:t>Ćwiczenie  p/k</w:t>
            </w:r>
          </w:p>
          <w:p w:rsidR="00F65B70" w:rsidRPr="00923BB4" w:rsidRDefault="00F65B70" w:rsidP="00923BB4">
            <w:pPr>
              <w:rPr>
                <w:rFonts w:asciiTheme="minorHAnsi" w:eastAsia="Times New Roman" w:hAnsiTheme="minorHAnsi" w:cstheme="minorHAnsi"/>
                <w:b/>
                <w:lang w:eastAsia="ar-SA"/>
              </w:rPr>
            </w:pPr>
            <w:r w:rsidRPr="00923BB4">
              <w:rPr>
                <w:rFonts w:asciiTheme="minorHAnsi" w:eastAsia="Times New Roman" w:hAnsiTheme="minorHAnsi" w:cstheme="minorHAnsi"/>
                <w:b/>
                <w:lang w:eastAsia="ar-SA"/>
              </w:rPr>
              <w:t>IZOTOP-20</w:t>
            </w:r>
          </w:p>
          <w:p w:rsidR="00F65B70" w:rsidRPr="00923BB4" w:rsidRDefault="00F65B70" w:rsidP="00923BB4">
            <w:pPr>
              <w:rPr>
                <w:rFonts w:asciiTheme="minorHAnsi" w:eastAsia="Times New Roman" w:hAnsiTheme="minorHAnsi" w:cstheme="minorHAnsi"/>
                <w:b/>
                <w:lang w:eastAsia="ar-SA"/>
              </w:rPr>
            </w:pPr>
          </w:p>
          <w:p w:rsidR="00F65B70" w:rsidRPr="00923BB4" w:rsidRDefault="00F65B70" w:rsidP="00923BB4">
            <w:pPr>
              <w:rPr>
                <w:rFonts w:asciiTheme="minorHAnsi" w:eastAsia="Times New Roman" w:hAnsiTheme="minorHAnsi" w:cstheme="minorHAnsi"/>
              </w:rPr>
            </w:pPr>
            <w:r w:rsidRPr="00923BB4">
              <w:rPr>
                <w:rFonts w:asciiTheme="minorHAnsi" w:eastAsia="Times New Roman" w:hAnsiTheme="minorHAnsi" w:cstheme="minorHAnsi"/>
                <w:lang w:eastAsia="ar-SA"/>
              </w:rPr>
              <w:t>Działanie wybranych elementów Systemu Wykrywania Skażeń  Gminy Nieporęt oraz 9 BWD DG RSZ w warunkach zagrożenia skażeniami i skażeń.</w:t>
            </w:r>
          </w:p>
        </w:tc>
        <w:tc>
          <w:tcPr>
            <w:tcW w:w="1842" w:type="dxa"/>
          </w:tcPr>
          <w:p w:rsidR="00F65B70" w:rsidRPr="00923BB4" w:rsidRDefault="00F65B70" w:rsidP="00B70251">
            <w:pPr>
              <w:pStyle w:val="Akapitzlist"/>
              <w:numPr>
                <w:ilvl w:val="3"/>
                <w:numId w:val="78"/>
              </w:numPr>
              <w:autoSpaceDE w:val="0"/>
              <w:autoSpaceDN w:val="0"/>
              <w:adjustRightInd w:val="0"/>
              <w:jc w:val="center"/>
              <w:rPr>
                <w:rFonts w:asciiTheme="minorHAnsi" w:eastAsia="Times New Roman" w:hAnsiTheme="minorHAnsi" w:cstheme="minorHAnsi"/>
                <w:sz w:val="20"/>
                <w:szCs w:val="20"/>
                <w:lang w:eastAsia="pl-PL"/>
              </w:rPr>
            </w:pPr>
          </w:p>
        </w:tc>
        <w:tc>
          <w:tcPr>
            <w:tcW w:w="3271" w:type="dxa"/>
          </w:tcPr>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SWS UG Nieporęt oraz jednostki organizacyjne,</w:t>
            </w:r>
          </w:p>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Centrum Medyczne Nieporęt,</w:t>
            </w:r>
          </w:p>
          <w:p w:rsidR="00F65B70" w:rsidRPr="00923BB4" w:rsidRDefault="00923BB4" w:rsidP="00923BB4">
            <w:pPr>
              <w:pStyle w:val="Akapitzlist"/>
              <w:widowControl/>
              <w:ind w:left="0"/>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 </w:t>
            </w:r>
            <w:r w:rsidR="00F65B70" w:rsidRPr="00923BB4">
              <w:rPr>
                <w:rFonts w:asciiTheme="minorHAnsi" w:eastAsia="Times New Roman" w:hAnsiTheme="minorHAnsi" w:cstheme="minorHAnsi"/>
                <w:sz w:val="20"/>
                <w:szCs w:val="20"/>
                <w:lang w:eastAsia="ar-SA"/>
              </w:rPr>
              <w:t>Ochotnicze Straże Pożarne Gminy Nieporęt,</w:t>
            </w:r>
          </w:p>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PCZK Legionowo</w:t>
            </w:r>
          </w:p>
          <w:p w:rsidR="00F65B70" w:rsidRPr="00923BB4" w:rsidRDefault="00923BB4" w:rsidP="00923BB4">
            <w:pPr>
              <w:pStyle w:val="Akapitzlist"/>
              <w:widowControl/>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ar-SA"/>
              </w:rPr>
              <w:t>9 BWD DGRSZ</w:t>
            </w:r>
            <w:r w:rsidR="00F65B70" w:rsidRPr="00923BB4">
              <w:rPr>
                <w:rFonts w:asciiTheme="minorHAnsi" w:hAnsiTheme="minorHAnsi" w:cstheme="minorHAnsi"/>
                <w:sz w:val="20"/>
                <w:szCs w:val="20"/>
              </w:rPr>
              <w:t xml:space="preserve"> Białobrzegi</w:t>
            </w:r>
          </w:p>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 xml:space="preserve">OAS 5 </w:t>
            </w:r>
            <w:proofErr w:type="spellStart"/>
            <w:r w:rsidR="00F65B70" w:rsidRPr="00923BB4">
              <w:rPr>
                <w:rFonts w:asciiTheme="minorHAnsi" w:eastAsia="Times New Roman" w:hAnsiTheme="minorHAnsi" w:cstheme="minorHAnsi"/>
                <w:sz w:val="20"/>
                <w:szCs w:val="20"/>
                <w:lang w:eastAsia="pl-PL"/>
              </w:rPr>
              <w:t>bdow</w:t>
            </w:r>
            <w:proofErr w:type="spellEnd"/>
            <w:r w:rsidR="00F65B70" w:rsidRPr="00923BB4">
              <w:rPr>
                <w:rFonts w:asciiTheme="minorHAnsi" w:eastAsia="Times New Roman" w:hAnsiTheme="minorHAnsi" w:cstheme="minorHAnsi"/>
                <w:sz w:val="20"/>
                <w:szCs w:val="20"/>
                <w:lang w:eastAsia="pl-PL"/>
              </w:rPr>
              <w:t>. Kraków</w:t>
            </w:r>
          </w:p>
        </w:tc>
        <w:tc>
          <w:tcPr>
            <w:tcW w:w="1549" w:type="dxa"/>
          </w:tcPr>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r w:rsidRPr="00923BB4">
              <w:rPr>
                <w:rFonts w:asciiTheme="minorHAnsi" w:eastAsia="Times New Roman" w:hAnsiTheme="minorHAnsi" w:cstheme="minorHAnsi"/>
              </w:rPr>
              <w:t>układ pozamilitarny</w:t>
            </w: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r w:rsidRPr="00923BB4">
              <w:rPr>
                <w:rFonts w:asciiTheme="minorHAnsi" w:eastAsia="Times New Roman" w:hAnsiTheme="minorHAnsi" w:cstheme="minorHAnsi"/>
              </w:rPr>
              <w:t>układ militarny</w:t>
            </w:r>
          </w:p>
        </w:tc>
      </w:tr>
      <w:tr w:rsidR="00F65B70" w:rsidRPr="00923BB4" w:rsidTr="00923BB4">
        <w:trPr>
          <w:jc w:val="center"/>
        </w:trPr>
        <w:tc>
          <w:tcPr>
            <w:tcW w:w="2802" w:type="dxa"/>
          </w:tcPr>
          <w:p w:rsidR="00F65B70" w:rsidRPr="00923BB4" w:rsidRDefault="00F65B70" w:rsidP="00923BB4">
            <w:pPr>
              <w:rPr>
                <w:rFonts w:asciiTheme="minorHAnsi" w:eastAsia="Times New Roman" w:hAnsiTheme="minorHAnsi" w:cstheme="minorHAnsi"/>
              </w:rPr>
            </w:pPr>
            <w:r w:rsidRPr="00923BB4">
              <w:rPr>
                <w:rFonts w:asciiTheme="minorHAnsi" w:eastAsia="Times New Roman" w:hAnsiTheme="minorHAnsi" w:cstheme="minorHAnsi"/>
                <w:lang w:eastAsia="ar-SA"/>
              </w:rPr>
              <w:t xml:space="preserve">Ćwiczenie  p/k </w:t>
            </w:r>
            <w:r w:rsidRPr="00923BB4">
              <w:rPr>
                <w:rFonts w:asciiTheme="minorHAnsi" w:eastAsia="Times New Roman" w:hAnsiTheme="minorHAnsi" w:cstheme="minorHAnsi"/>
                <w:b/>
              </w:rPr>
              <w:t>RENEGADE/SAREX-20</w:t>
            </w:r>
            <w:r w:rsidRPr="00923BB4">
              <w:rPr>
                <w:rFonts w:asciiTheme="minorHAnsi" w:eastAsia="Times New Roman" w:hAnsiTheme="minorHAnsi" w:cstheme="minorHAnsi"/>
              </w:rPr>
              <w:t xml:space="preserve"> z wykorzystaniem systemów alarmowania ludności</w:t>
            </w:r>
          </w:p>
        </w:tc>
        <w:tc>
          <w:tcPr>
            <w:tcW w:w="1842" w:type="dxa"/>
          </w:tcPr>
          <w:p w:rsidR="00F65B70" w:rsidRPr="00923BB4" w:rsidRDefault="00F65B70" w:rsidP="00B70251">
            <w:pPr>
              <w:pStyle w:val="Akapitzlist"/>
              <w:numPr>
                <w:ilvl w:val="3"/>
                <w:numId w:val="79"/>
              </w:numPr>
              <w:autoSpaceDE w:val="0"/>
              <w:autoSpaceDN w:val="0"/>
              <w:adjustRightInd w:val="0"/>
              <w:jc w:val="center"/>
              <w:rPr>
                <w:rFonts w:asciiTheme="minorHAnsi" w:eastAsia="Times New Roman" w:hAnsiTheme="minorHAnsi" w:cstheme="minorHAnsi"/>
                <w:sz w:val="20"/>
                <w:szCs w:val="20"/>
                <w:lang w:eastAsia="pl-PL"/>
              </w:rPr>
            </w:pPr>
          </w:p>
        </w:tc>
        <w:tc>
          <w:tcPr>
            <w:tcW w:w="3271" w:type="dxa"/>
          </w:tcPr>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UG Nieporęt oraz jednostki organizacyjne,</w:t>
            </w:r>
          </w:p>
          <w:p w:rsidR="00F65B70" w:rsidRPr="00923BB4" w:rsidRDefault="00923BB4" w:rsidP="00923BB4">
            <w:pPr>
              <w:pStyle w:val="Akapitzlist"/>
              <w:widowControl/>
              <w:ind w:left="0"/>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 </w:t>
            </w:r>
            <w:r w:rsidR="00F65B70" w:rsidRPr="00923BB4">
              <w:rPr>
                <w:rFonts w:asciiTheme="minorHAnsi" w:eastAsia="Times New Roman" w:hAnsiTheme="minorHAnsi" w:cstheme="minorHAnsi"/>
                <w:sz w:val="20"/>
                <w:szCs w:val="20"/>
                <w:lang w:eastAsia="ar-SA"/>
              </w:rPr>
              <w:t>Ochotnicze Straże Pożarne Gminy Nieporęt,</w:t>
            </w:r>
          </w:p>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PCZK Legionowo</w:t>
            </w:r>
          </w:p>
          <w:p w:rsidR="00F65B70" w:rsidRPr="00923BB4" w:rsidRDefault="00923BB4" w:rsidP="00923BB4">
            <w:pPr>
              <w:pStyle w:val="Akapitzlist"/>
              <w:autoSpaceDE w:val="0"/>
              <w:autoSpaceDN w:val="0"/>
              <w:adjustRightInd w:val="0"/>
              <w:ind w:left="0"/>
              <w:rPr>
                <w:rFonts w:asciiTheme="minorHAnsi" w:eastAsia="Times New Roman" w:hAnsiTheme="minorHAnsi" w:cstheme="minorHAnsi"/>
                <w:sz w:val="20"/>
                <w:szCs w:val="20"/>
                <w:lang w:eastAsia="pl-PL"/>
              </w:rPr>
            </w:pPr>
            <w:r>
              <w:rPr>
                <w:rFonts w:asciiTheme="minorHAnsi" w:eastAsia="Times New Roman" w:hAnsiTheme="minorHAnsi" w:cstheme="minorHAnsi"/>
                <w:sz w:val="20"/>
                <w:szCs w:val="20"/>
                <w:lang w:eastAsia="pl-PL"/>
              </w:rPr>
              <w:t xml:space="preserve">- </w:t>
            </w:r>
            <w:r w:rsidR="00F65B70" w:rsidRPr="00923BB4">
              <w:rPr>
                <w:rFonts w:asciiTheme="minorHAnsi" w:eastAsia="Times New Roman" w:hAnsiTheme="minorHAnsi" w:cstheme="minorHAnsi"/>
                <w:sz w:val="20"/>
                <w:szCs w:val="20"/>
                <w:lang w:eastAsia="pl-PL"/>
              </w:rPr>
              <w:t>Dowództwo Operacyjne RSZ</w:t>
            </w:r>
          </w:p>
        </w:tc>
        <w:tc>
          <w:tcPr>
            <w:tcW w:w="1549" w:type="dxa"/>
          </w:tcPr>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r w:rsidRPr="00923BB4">
              <w:rPr>
                <w:rFonts w:asciiTheme="minorHAnsi" w:eastAsia="Times New Roman" w:hAnsiTheme="minorHAnsi" w:cstheme="minorHAnsi"/>
              </w:rPr>
              <w:t>układ pozamilitarny</w:t>
            </w: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p>
          <w:p w:rsidR="00F65B70" w:rsidRPr="00923BB4" w:rsidRDefault="00F65B70" w:rsidP="00923BB4">
            <w:pPr>
              <w:widowControl w:val="0"/>
              <w:suppressAutoHyphens/>
              <w:autoSpaceDE w:val="0"/>
              <w:autoSpaceDN w:val="0"/>
              <w:adjustRightInd w:val="0"/>
              <w:rPr>
                <w:rFonts w:asciiTheme="minorHAnsi" w:eastAsia="Times New Roman" w:hAnsiTheme="minorHAnsi" w:cstheme="minorHAnsi"/>
              </w:rPr>
            </w:pPr>
            <w:r w:rsidRPr="00923BB4">
              <w:rPr>
                <w:rFonts w:asciiTheme="minorHAnsi" w:eastAsia="Times New Roman" w:hAnsiTheme="minorHAnsi" w:cstheme="minorHAnsi"/>
              </w:rPr>
              <w:t>układ militarny</w:t>
            </w:r>
          </w:p>
        </w:tc>
      </w:tr>
    </w:tbl>
    <w:p w:rsidR="00F65B70" w:rsidRDefault="00F65B70" w:rsidP="00F65B70">
      <w:pPr>
        <w:widowControl w:val="0"/>
        <w:suppressAutoHyphens/>
        <w:autoSpaceDE w:val="0"/>
        <w:autoSpaceDN w:val="0"/>
        <w:adjustRightInd w:val="0"/>
        <w:spacing w:line="276" w:lineRule="auto"/>
        <w:jc w:val="both"/>
        <w:rPr>
          <w:rFonts w:ascii="Times New Roman" w:eastAsia="Times New Roman" w:hAnsi="Times New Roman" w:cs="Times New Roman"/>
          <w:sz w:val="24"/>
          <w:szCs w:val="24"/>
          <w:lang w:eastAsia="pl-PL"/>
        </w:rPr>
      </w:pPr>
    </w:p>
    <w:p w:rsidR="006B3D38" w:rsidRDefault="006B3D38">
      <w:pPr>
        <w:pStyle w:val="Tretekstu"/>
        <w:spacing w:line="360" w:lineRule="auto"/>
        <w:rPr>
          <w:rFonts w:asciiTheme="minorHAnsi" w:hAnsiTheme="minorHAnsi" w:cstheme="minorHAnsi"/>
          <w:sz w:val="24"/>
          <w:szCs w:val="24"/>
        </w:rPr>
      </w:pPr>
    </w:p>
    <w:p w:rsidR="00CC00FA" w:rsidRPr="00CE4242" w:rsidRDefault="00B35213" w:rsidP="00923BB4">
      <w:pPr>
        <w:pStyle w:val="Akapitzlist"/>
        <w:spacing w:line="360" w:lineRule="auto"/>
        <w:ind w:left="0"/>
        <w:jc w:val="both"/>
        <w:rPr>
          <w:rFonts w:asciiTheme="minorHAnsi" w:hAnsiTheme="minorHAnsi" w:cstheme="minorHAnsi"/>
          <w:b/>
        </w:rPr>
      </w:pPr>
      <w:r w:rsidRPr="004B23E5">
        <w:rPr>
          <w:rFonts w:asciiTheme="minorHAnsi" w:hAnsiTheme="minorHAnsi" w:cstheme="minorHAnsi"/>
          <w:b/>
        </w:rPr>
        <w:t xml:space="preserve">STRAŻ GMINNA W NIEPORĘCIE </w:t>
      </w:r>
      <w:r w:rsidR="00666523">
        <w:rPr>
          <w:rFonts w:asciiTheme="minorHAnsi" w:hAnsiTheme="minorHAnsi" w:cstheme="minorHAnsi"/>
        </w:rPr>
        <w:t xml:space="preserve">- </w:t>
      </w:r>
      <w:r w:rsidR="00CE4242">
        <w:rPr>
          <w:rFonts w:asciiTheme="minorHAnsi" w:hAnsiTheme="minorHAnsi" w:cstheme="minorHAnsi"/>
        </w:rPr>
        <w:t>w 2020</w:t>
      </w:r>
      <w:r w:rsidRPr="004B23E5">
        <w:rPr>
          <w:rFonts w:asciiTheme="minorHAnsi" w:hAnsiTheme="minorHAnsi" w:cstheme="minorHAnsi"/>
        </w:rPr>
        <w:t xml:space="preserve"> roku</w:t>
      </w:r>
      <w:r w:rsidRPr="004B23E5">
        <w:rPr>
          <w:rFonts w:asciiTheme="minorHAnsi" w:hAnsiTheme="minorHAnsi" w:cstheme="minorHAnsi"/>
          <w:b/>
        </w:rPr>
        <w:t xml:space="preserve"> </w:t>
      </w:r>
      <w:r w:rsidR="00CE4242" w:rsidRPr="00CE4242">
        <w:rPr>
          <w:rFonts w:asciiTheme="minorHAnsi" w:hAnsiTheme="minorHAnsi" w:cstheme="minorHAnsi"/>
        </w:rPr>
        <w:t>t</w:t>
      </w:r>
      <w:r w:rsidR="00666523">
        <w:rPr>
          <w:rFonts w:asciiTheme="minorHAnsi" w:hAnsiTheme="minorHAnsi" w:cstheme="minorHAnsi"/>
        </w:rPr>
        <w:t>o</w:t>
      </w:r>
      <w:r w:rsidR="00CE4242">
        <w:rPr>
          <w:rFonts w:asciiTheme="minorHAnsi" w:hAnsiTheme="minorHAnsi" w:cstheme="minorHAnsi"/>
          <w:b/>
        </w:rPr>
        <w:t xml:space="preserve"> </w:t>
      </w:r>
      <w:r w:rsidR="00666523" w:rsidRPr="00666523">
        <w:rPr>
          <w:rFonts w:asciiTheme="minorHAnsi" w:hAnsiTheme="minorHAnsi" w:cstheme="minorHAnsi"/>
        </w:rPr>
        <w:t xml:space="preserve">załoga </w:t>
      </w:r>
      <w:r w:rsidRPr="004B23E5">
        <w:rPr>
          <w:rFonts w:asciiTheme="minorHAnsi" w:hAnsiTheme="minorHAnsi" w:cstheme="minorHAnsi"/>
        </w:rPr>
        <w:t xml:space="preserve">7 strażników gminnych. </w:t>
      </w:r>
    </w:p>
    <w:p w:rsidR="00CE4242" w:rsidRPr="00000D1A" w:rsidRDefault="00CE4242" w:rsidP="00000D1A">
      <w:pPr>
        <w:spacing w:line="360" w:lineRule="auto"/>
        <w:jc w:val="both"/>
        <w:rPr>
          <w:rFonts w:cs="Times New Roman"/>
          <w:b/>
          <w:sz w:val="24"/>
          <w:szCs w:val="24"/>
        </w:rPr>
      </w:pPr>
      <w:r w:rsidRPr="00000D1A">
        <w:rPr>
          <w:rFonts w:cs="Times New Roman"/>
          <w:sz w:val="24"/>
          <w:szCs w:val="24"/>
        </w:rPr>
        <w:t xml:space="preserve">Strażnicy dysponują oznakowanym pojazdem służbowym marki Dacia </w:t>
      </w:r>
      <w:proofErr w:type="spellStart"/>
      <w:r w:rsidRPr="00000D1A">
        <w:rPr>
          <w:rFonts w:cs="Times New Roman"/>
          <w:sz w:val="24"/>
          <w:szCs w:val="24"/>
        </w:rPr>
        <w:t>Duster</w:t>
      </w:r>
      <w:proofErr w:type="spellEnd"/>
      <w:r w:rsidRPr="00000D1A">
        <w:rPr>
          <w:rFonts w:cs="Times New Roman"/>
          <w:sz w:val="24"/>
          <w:szCs w:val="24"/>
        </w:rPr>
        <w:t xml:space="preserve"> wyposażonym  </w:t>
      </w:r>
      <w:r w:rsidR="006315FF">
        <w:rPr>
          <w:rFonts w:cs="Times New Roman"/>
          <w:sz w:val="24"/>
          <w:szCs w:val="24"/>
        </w:rPr>
        <w:t xml:space="preserve">                           </w:t>
      </w:r>
      <w:r w:rsidRPr="00000D1A">
        <w:rPr>
          <w:rFonts w:cs="Times New Roman"/>
          <w:sz w:val="24"/>
          <w:szCs w:val="24"/>
        </w:rPr>
        <w:t xml:space="preserve">w sygnalizację </w:t>
      </w:r>
      <w:proofErr w:type="spellStart"/>
      <w:r w:rsidRPr="00000D1A">
        <w:rPr>
          <w:rFonts w:cs="Times New Roman"/>
          <w:sz w:val="24"/>
          <w:szCs w:val="24"/>
        </w:rPr>
        <w:t>świetlno</w:t>
      </w:r>
      <w:proofErr w:type="spellEnd"/>
      <w:r w:rsidRPr="00000D1A">
        <w:rPr>
          <w:rFonts w:cs="Times New Roman"/>
          <w:sz w:val="24"/>
          <w:szCs w:val="24"/>
        </w:rPr>
        <w:t xml:space="preserve"> – dźwiękową, środkami przymusu bezpośredniego w postaci kajdanek zakładanych na ręce, ręcznych miotaczy gazu, paralizatorami „</w:t>
      </w:r>
      <w:proofErr w:type="spellStart"/>
      <w:r w:rsidRPr="00000D1A">
        <w:rPr>
          <w:rFonts w:cs="Times New Roman"/>
          <w:sz w:val="24"/>
          <w:szCs w:val="24"/>
        </w:rPr>
        <w:t>Fire</w:t>
      </w:r>
      <w:proofErr w:type="spellEnd"/>
      <w:r w:rsidRPr="00000D1A">
        <w:rPr>
          <w:rFonts w:cs="Times New Roman"/>
          <w:sz w:val="24"/>
          <w:szCs w:val="24"/>
        </w:rPr>
        <w:t xml:space="preserve"> </w:t>
      </w:r>
      <w:proofErr w:type="spellStart"/>
      <w:r w:rsidRPr="00000D1A">
        <w:rPr>
          <w:rFonts w:cs="Times New Roman"/>
          <w:sz w:val="24"/>
          <w:szCs w:val="24"/>
        </w:rPr>
        <w:t>Tazzer</w:t>
      </w:r>
      <w:proofErr w:type="spellEnd"/>
      <w:r w:rsidRPr="00000D1A">
        <w:rPr>
          <w:rFonts w:cs="Times New Roman"/>
          <w:sz w:val="24"/>
          <w:szCs w:val="24"/>
        </w:rPr>
        <w:t>”, pałkami wielofunkcyjnymi typu „</w:t>
      </w:r>
      <w:proofErr w:type="spellStart"/>
      <w:r w:rsidRPr="00000D1A">
        <w:rPr>
          <w:rFonts w:cs="Times New Roman"/>
          <w:sz w:val="24"/>
          <w:szCs w:val="24"/>
        </w:rPr>
        <w:t>Tonfa</w:t>
      </w:r>
      <w:proofErr w:type="spellEnd"/>
      <w:r w:rsidRPr="00000D1A">
        <w:rPr>
          <w:rFonts w:cs="Times New Roman"/>
          <w:sz w:val="24"/>
          <w:szCs w:val="24"/>
        </w:rPr>
        <w:t>” oraz przenośnymi środkami łączności „Motorola”.</w:t>
      </w:r>
    </w:p>
    <w:p w:rsidR="00CE4242" w:rsidRDefault="00CE4242" w:rsidP="00000D1A">
      <w:pPr>
        <w:spacing w:line="360" w:lineRule="auto"/>
        <w:jc w:val="both"/>
        <w:rPr>
          <w:rFonts w:cs="Times New Roman"/>
          <w:sz w:val="24"/>
          <w:szCs w:val="24"/>
        </w:rPr>
      </w:pPr>
      <w:r w:rsidRPr="00000D1A">
        <w:rPr>
          <w:rFonts w:cs="Times New Roman"/>
          <w:sz w:val="24"/>
          <w:szCs w:val="24"/>
        </w:rPr>
        <w:t>W 2020 roku Straż Gminna ujawniła łącznie 936 wykroczeń (w 2019 r. – 639). Wobec sprawców wykroczeń podjęto odpowiednie działania: w stosunku do 466 – pouczenia (w 2019 r. -378), nałożono 341 mandatów karnych na łączną kwotę 47 700 zł, (w 2019 r. – 168 mandatów, na kwotę 20 850 zł), skierowano 47 wniosków o ukaranie do Sądu Rejonowego w Legionowie (w 2019 r. – 34), 82 sprawy przekazano innym organom lub odstąpiono od ukarania (w 2019 r. -59).</w:t>
      </w:r>
    </w:p>
    <w:p w:rsidR="00923BB4" w:rsidRDefault="00923BB4" w:rsidP="00000D1A">
      <w:pPr>
        <w:spacing w:line="360" w:lineRule="auto"/>
        <w:jc w:val="both"/>
        <w:rPr>
          <w:rFonts w:cs="Times New Roman"/>
          <w:sz w:val="24"/>
          <w:szCs w:val="24"/>
        </w:rPr>
      </w:pPr>
    </w:p>
    <w:p w:rsidR="00923BB4" w:rsidRDefault="00923BB4" w:rsidP="00000D1A">
      <w:pPr>
        <w:spacing w:line="360" w:lineRule="auto"/>
        <w:jc w:val="both"/>
        <w:rPr>
          <w:rFonts w:cs="Times New Roman"/>
          <w:sz w:val="24"/>
          <w:szCs w:val="24"/>
        </w:rPr>
      </w:pPr>
    </w:p>
    <w:p w:rsidR="00923BB4" w:rsidRPr="00000D1A" w:rsidRDefault="00923BB4" w:rsidP="00000D1A">
      <w:pPr>
        <w:spacing w:line="360" w:lineRule="auto"/>
        <w:jc w:val="both"/>
        <w:rPr>
          <w:rFonts w:cs="Times New Roman"/>
          <w:sz w:val="24"/>
          <w:szCs w:val="24"/>
        </w:rPr>
      </w:pPr>
    </w:p>
    <w:p w:rsidR="00CE4242" w:rsidRPr="00CE4242" w:rsidRDefault="00CE4242" w:rsidP="00CE4242">
      <w:pPr>
        <w:rPr>
          <w:rFonts w:cs="Times New Roman"/>
          <w:b/>
        </w:rPr>
      </w:pPr>
    </w:p>
    <w:p w:rsidR="00CE4242" w:rsidRPr="00BC29B8" w:rsidRDefault="00CE4242" w:rsidP="00CE4242">
      <w:pPr>
        <w:rPr>
          <w:rFonts w:cs="Times New Roman"/>
          <w:i/>
          <w:sz w:val="20"/>
          <w:szCs w:val="20"/>
        </w:rPr>
      </w:pPr>
      <w:r w:rsidRPr="00BC29B8">
        <w:rPr>
          <w:rFonts w:cs="Times New Roman"/>
          <w:i/>
          <w:sz w:val="20"/>
          <w:szCs w:val="20"/>
        </w:rPr>
        <w:lastRenderedPageBreak/>
        <w:t>Tabela – Środki karne zastosowane przez Straż Gminną, zestawienia za lata  2018 - 2020</w:t>
      </w:r>
    </w:p>
    <w:p w:rsidR="00CE4242" w:rsidRPr="00CE4242" w:rsidRDefault="00CE4242" w:rsidP="00923BB4">
      <w:pPr>
        <w:pStyle w:val="Akapitzlist"/>
        <w:ind w:left="0"/>
        <w:jc w:val="center"/>
        <w:rPr>
          <w:rFonts w:cs="Times New Roman"/>
        </w:rPr>
      </w:pPr>
      <w:r>
        <w:rPr>
          <w:noProof/>
          <w:lang w:eastAsia="pl-PL" w:bidi="ar-SA"/>
        </w:rPr>
        <w:drawing>
          <wp:inline distT="0" distB="0" distL="0" distR="0" wp14:anchorId="1C5A7791" wp14:editId="55A9C2ED">
            <wp:extent cx="5486400" cy="3200400"/>
            <wp:effectExtent l="0" t="0" r="19050" b="1905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23BB4" w:rsidRDefault="00923BB4" w:rsidP="00000D1A">
      <w:pPr>
        <w:spacing w:line="360" w:lineRule="auto"/>
        <w:jc w:val="both"/>
        <w:rPr>
          <w:rFonts w:asciiTheme="minorHAnsi" w:hAnsiTheme="minorHAnsi" w:cstheme="minorHAnsi"/>
          <w:sz w:val="24"/>
          <w:szCs w:val="24"/>
        </w:rPr>
      </w:pPr>
    </w:p>
    <w:p w:rsidR="00CE4242" w:rsidRPr="00000D1A" w:rsidRDefault="00CE4242" w:rsidP="00000D1A">
      <w:pPr>
        <w:spacing w:line="360" w:lineRule="auto"/>
        <w:jc w:val="both"/>
        <w:rPr>
          <w:rFonts w:asciiTheme="minorHAnsi" w:hAnsiTheme="minorHAnsi" w:cstheme="minorHAnsi"/>
          <w:sz w:val="24"/>
          <w:szCs w:val="24"/>
        </w:rPr>
      </w:pPr>
      <w:r w:rsidRPr="00000D1A">
        <w:rPr>
          <w:rFonts w:asciiTheme="minorHAnsi" w:hAnsiTheme="minorHAnsi" w:cstheme="minorHAnsi"/>
          <w:sz w:val="24"/>
          <w:szCs w:val="24"/>
        </w:rPr>
        <w:t>Straż Gminna w 2020 roku ujawniła 422 wykroczenia porządkowe</w:t>
      </w:r>
      <w:r w:rsidR="00B360FD" w:rsidRPr="00000D1A">
        <w:rPr>
          <w:rFonts w:asciiTheme="minorHAnsi" w:hAnsiTheme="minorHAnsi" w:cstheme="minorHAnsi"/>
          <w:sz w:val="24"/>
          <w:szCs w:val="24"/>
        </w:rPr>
        <w:t xml:space="preserve"> (w 2019 r. – 280</w:t>
      </w:r>
      <w:r w:rsidR="00B360FD" w:rsidRPr="00000D1A">
        <w:rPr>
          <w:rFonts w:asciiTheme="minorHAnsi" w:hAnsiTheme="minorHAnsi" w:cstheme="minorHAnsi"/>
          <w:b/>
          <w:sz w:val="24"/>
          <w:szCs w:val="24"/>
        </w:rPr>
        <w:t>)</w:t>
      </w:r>
      <w:r w:rsidRPr="00000D1A">
        <w:rPr>
          <w:rFonts w:asciiTheme="minorHAnsi" w:hAnsiTheme="minorHAnsi" w:cstheme="minorHAnsi"/>
          <w:sz w:val="24"/>
          <w:szCs w:val="24"/>
        </w:rPr>
        <w:t xml:space="preserve">, były to m.in. wykroczenia związane z nieprzestrzeganiem aktów prawa miejscowego, przepisów ustawy </w:t>
      </w:r>
      <w:r w:rsidR="006315FF">
        <w:rPr>
          <w:rFonts w:asciiTheme="minorHAnsi" w:hAnsiTheme="minorHAnsi" w:cstheme="minorHAnsi"/>
          <w:sz w:val="24"/>
          <w:szCs w:val="24"/>
        </w:rPr>
        <w:t xml:space="preserve">                              </w:t>
      </w:r>
      <w:r w:rsidRPr="00000D1A">
        <w:rPr>
          <w:rFonts w:asciiTheme="minorHAnsi" w:hAnsiTheme="minorHAnsi" w:cstheme="minorHAnsi"/>
          <w:sz w:val="24"/>
          <w:szCs w:val="24"/>
        </w:rPr>
        <w:t xml:space="preserve">o utrzymaniu porządku i czystości w gminach, bezpieczeństwem osób i mienia, spożywaniem alkoholu w miejscach zabronionych, niszczeniem bądź uszkadzaniem urządzeń użytku publicznego, zakłócaniem porządku publicznego i szkodnictwem leśnym. </w:t>
      </w:r>
    </w:p>
    <w:p w:rsidR="00CE4242" w:rsidRPr="00000D1A" w:rsidRDefault="00CE4242" w:rsidP="00000D1A">
      <w:pPr>
        <w:spacing w:line="360" w:lineRule="auto"/>
        <w:jc w:val="both"/>
        <w:rPr>
          <w:rFonts w:asciiTheme="minorHAnsi" w:hAnsiTheme="minorHAnsi" w:cstheme="minorHAnsi"/>
          <w:sz w:val="24"/>
          <w:szCs w:val="24"/>
        </w:rPr>
      </w:pPr>
      <w:r w:rsidRPr="00000D1A">
        <w:rPr>
          <w:rFonts w:asciiTheme="minorHAnsi" w:hAnsiTheme="minorHAnsi" w:cstheme="minorHAnsi"/>
          <w:sz w:val="24"/>
          <w:szCs w:val="24"/>
        </w:rPr>
        <w:t xml:space="preserve">Wobec sprawców wykroczeń podjęto działania: zastosowano 259 pouczeń, odstąpiono od ukarania lub przekazano sprawę w przypadku 10 spraw, nałożono 146 mandatów karnych na łączną kwotę 25 600 zł, skierowano 7 wniosków o ukaranie do sądu, a w tym 1 w związku z niezłożeniem deklaracji o wysokości opłaty za gospodarowanie odpadami komunalnymi, 3 w związku termicznym przekształcaniem odpadów poza miejscem dozwolonym, 3 w związku z bezpieczeństwem osób </w:t>
      </w:r>
      <w:r w:rsidR="006315FF">
        <w:rPr>
          <w:rFonts w:asciiTheme="minorHAnsi" w:hAnsiTheme="minorHAnsi" w:cstheme="minorHAnsi"/>
          <w:sz w:val="24"/>
          <w:szCs w:val="24"/>
        </w:rPr>
        <w:t xml:space="preserve">                      </w:t>
      </w:r>
      <w:r w:rsidRPr="00000D1A">
        <w:rPr>
          <w:rFonts w:asciiTheme="minorHAnsi" w:hAnsiTheme="minorHAnsi" w:cstheme="minorHAnsi"/>
          <w:sz w:val="24"/>
          <w:szCs w:val="24"/>
        </w:rPr>
        <w:t>i mienia.</w:t>
      </w:r>
    </w:p>
    <w:p w:rsidR="00CE4242" w:rsidRPr="006315FF" w:rsidRDefault="00CE4242" w:rsidP="006315FF">
      <w:pPr>
        <w:spacing w:line="360" w:lineRule="auto"/>
        <w:rPr>
          <w:rFonts w:cs="Times New Roman"/>
        </w:rPr>
      </w:pPr>
    </w:p>
    <w:p w:rsidR="00CE4242" w:rsidRPr="00000D1A" w:rsidRDefault="00CE4242" w:rsidP="00000D1A">
      <w:pPr>
        <w:spacing w:line="360" w:lineRule="auto"/>
        <w:jc w:val="both"/>
        <w:rPr>
          <w:rFonts w:cs="Times New Roman"/>
          <w:sz w:val="24"/>
          <w:szCs w:val="24"/>
        </w:rPr>
      </w:pPr>
      <w:r w:rsidRPr="00000D1A">
        <w:rPr>
          <w:rFonts w:cs="Times New Roman"/>
          <w:sz w:val="24"/>
          <w:szCs w:val="24"/>
        </w:rPr>
        <w:t xml:space="preserve">Ponadto w ramach wykonywanych czynności służbowych przeprowadzono 104 kontrole pod kątem gospodarki odpadami komunalnymi przez właścicieli nieruchomości i podmioty gospodarcze. Sprawdzono między innymi, czy właściciele nieruchomości nie utylizują odpadów stałych </w:t>
      </w:r>
      <w:r w:rsidR="006315FF">
        <w:rPr>
          <w:rFonts w:cs="Times New Roman"/>
          <w:sz w:val="24"/>
          <w:szCs w:val="24"/>
        </w:rPr>
        <w:t xml:space="preserve">                              </w:t>
      </w:r>
      <w:r w:rsidRPr="00000D1A">
        <w:rPr>
          <w:rFonts w:cs="Times New Roman"/>
          <w:sz w:val="24"/>
          <w:szCs w:val="24"/>
        </w:rPr>
        <w:t>w przydomowych kotłowniach oraz czy złożyli deklarację o wysokości opłaty za gospodarowanie odpadami.</w:t>
      </w:r>
    </w:p>
    <w:p w:rsidR="00CE4242" w:rsidRPr="00000D1A" w:rsidRDefault="00CE4242" w:rsidP="00000D1A">
      <w:pPr>
        <w:pStyle w:val="Akapitzlist"/>
        <w:spacing w:line="360" w:lineRule="auto"/>
        <w:ind w:left="1440"/>
        <w:rPr>
          <w:rFonts w:cs="Times New Roman"/>
          <w:b/>
        </w:rPr>
      </w:pPr>
    </w:p>
    <w:p w:rsidR="00CE4242" w:rsidRPr="00000D1A" w:rsidRDefault="00CE4242" w:rsidP="00000D1A">
      <w:pPr>
        <w:spacing w:line="360" w:lineRule="auto"/>
        <w:jc w:val="both"/>
        <w:rPr>
          <w:rFonts w:cs="Times New Roman"/>
          <w:sz w:val="24"/>
          <w:szCs w:val="24"/>
        </w:rPr>
      </w:pPr>
      <w:r w:rsidRPr="00000D1A">
        <w:rPr>
          <w:rFonts w:cs="Times New Roman"/>
          <w:sz w:val="24"/>
          <w:szCs w:val="24"/>
        </w:rPr>
        <w:lastRenderedPageBreak/>
        <w:t>W 2020 roku Straż Gminna ujawniła 514 wykroczeń drogowych</w:t>
      </w:r>
      <w:r w:rsidR="00B360FD" w:rsidRPr="00000D1A">
        <w:rPr>
          <w:rFonts w:cs="Times New Roman"/>
          <w:sz w:val="24"/>
          <w:szCs w:val="24"/>
        </w:rPr>
        <w:t xml:space="preserve"> (w 2019 r. – 359</w:t>
      </w:r>
      <w:r w:rsidR="00B360FD" w:rsidRPr="00000D1A">
        <w:rPr>
          <w:rFonts w:cs="Times New Roman"/>
          <w:b/>
          <w:sz w:val="24"/>
          <w:szCs w:val="24"/>
        </w:rPr>
        <w:t>)</w:t>
      </w:r>
      <w:r w:rsidRPr="00000D1A">
        <w:rPr>
          <w:rFonts w:cs="Times New Roman"/>
          <w:b/>
          <w:sz w:val="24"/>
          <w:szCs w:val="24"/>
        </w:rPr>
        <w:t xml:space="preserve">, </w:t>
      </w:r>
      <w:r w:rsidRPr="00000D1A">
        <w:rPr>
          <w:rFonts w:cs="Times New Roman"/>
          <w:sz w:val="24"/>
          <w:szCs w:val="24"/>
        </w:rPr>
        <w:t>polegających  na niestosowaniu się przez kierujących pojazdami mechanicznymi do przepisów prawa o ruchu drogowych. Wobec sprawców</w:t>
      </w:r>
      <w:r w:rsidR="00B360FD" w:rsidRPr="00000D1A">
        <w:rPr>
          <w:rFonts w:cs="Times New Roman"/>
          <w:sz w:val="24"/>
          <w:szCs w:val="24"/>
        </w:rPr>
        <w:t xml:space="preserve"> wykroczeń podjęto odpowiednie </w:t>
      </w:r>
      <w:r w:rsidRPr="00000D1A">
        <w:rPr>
          <w:rFonts w:cs="Times New Roman"/>
          <w:sz w:val="24"/>
          <w:szCs w:val="24"/>
        </w:rPr>
        <w:t>działania w postaci:</w:t>
      </w:r>
      <w:r w:rsidR="00B360FD" w:rsidRPr="00000D1A">
        <w:rPr>
          <w:rFonts w:cs="Times New Roman"/>
          <w:sz w:val="24"/>
          <w:szCs w:val="24"/>
        </w:rPr>
        <w:t xml:space="preserve"> zastosowano 207 pouczeń, nałożono 195 mandatów karnych na łączną kwotę 22 100 zł, </w:t>
      </w:r>
      <w:r w:rsidRPr="00000D1A">
        <w:rPr>
          <w:rFonts w:cs="Times New Roman"/>
          <w:sz w:val="24"/>
          <w:szCs w:val="24"/>
        </w:rPr>
        <w:t>w 72 przypadkach nie wykryto sprawcy wykroczenia,</w:t>
      </w:r>
      <w:r w:rsidR="00B360FD" w:rsidRPr="00000D1A">
        <w:rPr>
          <w:rFonts w:cs="Times New Roman"/>
          <w:sz w:val="24"/>
          <w:szCs w:val="24"/>
        </w:rPr>
        <w:t xml:space="preserve"> skierowano 40 wniosków o ukaranie do Sądu Rejonowego </w:t>
      </w:r>
      <w:r w:rsidR="006315FF">
        <w:rPr>
          <w:rFonts w:cs="Times New Roman"/>
          <w:sz w:val="24"/>
          <w:szCs w:val="24"/>
        </w:rPr>
        <w:t xml:space="preserve">                            </w:t>
      </w:r>
      <w:r w:rsidR="00B360FD" w:rsidRPr="00000D1A">
        <w:rPr>
          <w:rFonts w:cs="Times New Roman"/>
          <w:sz w:val="24"/>
          <w:szCs w:val="24"/>
        </w:rPr>
        <w:t>w Legionowie.</w:t>
      </w:r>
    </w:p>
    <w:p w:rsidR="00CE4242" w:rsidRPr="00CE4242" w:rsidRDefault="00CE4242" w:rsidP="00B360FD">
      <w:pPr>
        <w:pStyle w:val="Akapitzlist"/>
        <w:ind w:left="1440"/>
        <w:jc w:val="both"/>
        <w:rPr>
          <w:rFonts w:cs="Times New Roman"/>
        </w:rPr>
      </w:pPr>
    </w:p>
    <w:p w:rsidR="00CE4242" w:rsidRPr="00CE4242" w:rsidRDefault="00CE4242" w:rsidP="00B360FD">
      <w:pPr>
        <w:pStyle w:val="Akapitzlist"/>
        <w:ind w:left="1440"/>
        <w:rPr>
          <w:rFonts w:cs="Times New Roman"/>
        </w:rPr>
      </w:pPr>
    </w:p>
    <w:p w:rsidR="00CE4242" w:rsidRPr="00BC29B8" w:rsidRDefault="00B360FD" w:rsidP="00B360FD">
      <w:pPr>
        <w:rPr>
          <w:rFonts w:cs="Times New Roman"/>
          <w:i/>
          <w:sz w:val="20"/>
          <w:szCs w:val="20"/>
        </w:rPr>
      </w:pPr>
      <w:r w:rsidRPr="00BC29B8">
        <w:rPr>
          <w:rFonts w:cs="Times New Roman"/>
          <w:i/>
          <w:sz w:val="20"/>
          <w:szCs w:val="20"/>
        </w:rPr>
        <w:t xml:space="preserve">Tabela - </w:t>
      </w:r>
      <w:r w:rsidR="00CE4242" w:rsidRPr="00BC29B8">
        <w:rPr>
          <w:rFonts w:cs="Times New Roman"/>
          <w:i/>
          <w:sz w:val="20"/>
          <w:szCs w:val="20"/>
        </w:rPr>
        <w:t>Działania na rzecz bezpieczeństwa w ruchu drogowym – porównanie z latami ubiegłymi:</w:t>
      </w:r>
    </w:p>
    <w:p w:rsidR="00CE4242" w:rsidRPr="00CE4242" w:rsidRDefault="00CE4242" w:rsidP="00B360FD">
      <w:pPr>
        <w:pStyle w:val="Akapitzlist"/>
        <w:ind w:left="1440"/>
        <w:rPr>
          <w:rFonts w:cs="Times New Roman"/>
        </w:rPr>
      </w:pPr>
    </w:p>
    <w:p w:rsidR="00CE4242" w:rsidRPr="00CE4242" w:rsidRDefault="00CE4242" w:rsidP="00923BB4">
      <w:pPr>
        <w:pStyle w:val="Akapitzlist"/>
        <w:ind w:left="0"/>
        <w:jc w:val="center"/>
        <w:rPr>
          <w:rFonts w:cs="Times New Roman"/>
        </w:rPr>
      </w:pPr>
      <w:r>
        <w:rPr>
          <w:noProof/>
          <w:lang w:eastAsia="pl-PL" w:bidi="ar-SA"/>
        </w:rPr>
        <w:drawing>
          <wp:inline distT="0" distB="0" distL="0" distR="0" wp14:anchorId="6CA7E259" wp14:editId="7FA371E1">
            <wp:extent cx="5486400" cy="3200400"/>
            <wp:effectExtent l="0" t="0" r="19050" b="1905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360FD" w:rsidRDefault="00B360FD" w:rsidP="00B360FD">
      <w:pPr>
        <w:rPr>
          <w:rFonts w:cs="Times New Roman"/>
        </w:rPr>
      </w:pPr>
    </w:p>
    <w:p w:rsidR="00CE4242" w:rsidRPr="00923BB4" w:rsidRDefault="00CE4242" w:rsidP="00B360FD">
      <w:pPr>
        <w:rPr>
          <w:rFonts w:cs="Times New Roman"/>
          <w:sz w:val="24"/>
          <w:szCs w:val="24"/>
        </w:rPr>
      </w:pPr>
      <w:r w:rsidRPr="00923BB4">
        <w:rPr>
          <w:rFonts w:cs="Times New Roman"/>
          <w:sz w:val="24"/>
          <w:szCs w:val="24"/>
        </w:rPr>
        <w:t>W 2020 roku zrealizowano 1145 zgłoszonych interwencji ( w 2019</w:t>
      </w:r>
      <w:r w:rsidR="00B360FD" w:rsidRPr="00923BB4">
        <w:rPr>
          <w:rFonts w:cs="Times New Roman"/>
          <w:sz w:val="24"/>
          <w:szCs w:val="24"/>
        </w:rPr>
        <w:t xml:space="preserve"> r.</w:t>
      </w:r>
      <w:r w:rsidRPr="00923BB4">
        <w:rPr>
          <w:rFonts w:cs="Times New Roman"/>
          <w:sz w:val="24"/>
          <w:szCs w:val="24"/>
        </w:rPr>
        <w:t xml:space="preserve"> – 1067</w:t>
      </w:r>
      <w:r w:rsidR="00B360FD" w:rsidRPr="00923BB4">
        <w:rPr>
          <w:rFonts w:cs="Times New Roman"/>
          <w:sz w:val="24"/>
          <w:szCs w:val="24"/>
        </w:rPr>
        <w:t xml:space="preserve">; w 2018 r. – 928) </w:t>
      </w:r>
      <w:r w:rsidRPr="00923BB4">
        <w:rPr>
          <w:rFonts w:cs="Times New Roman"/>
          <w:sz w:val="24"/>
          <w:szCs w:val="24"/>
        </w:rPr>
        <w:t xml:space="preserve"> dotyczących:</w:t>
      </w:r>
    </w:p>
    <w:p w:rsidR="006315FF" w:rsidRPr="00B360FD" w:rsidRDefault="006315FF" w:rsidP="00B360FD">
      <w:pPr>
        <w:rPr>
          <w:rFonts w:cs="Times New Roman"/>
        </w:rPr>
      </w:pPr>
    </w:p>
    <w:p w:rsidR="00CE4242" w:rsidRPr="00923BB4" w:rsidRDefault="00923BB4" w:rsidP="00B360FD">
      <w:pPr>
        <w:rPr>
          <w:rFonts w:cs="Times New Roman"/>
          <w:sz w:val="20"/>
          <w:szCs w:val="20"/>
        </w:rPr>
      </w:pPr>
      <w:r>
        <w:rPr>
          <w:rFonts w:cs="Times New Roman"/>
          <w:i/>
          <w:sz w:val="20"/>
          <w:szCs w:val="20"/>
        </w:rPr>
        <w:t xml:space="preserve">       </w:t>
      </w:r>
      <w:r w:rsidR="00CE4242" w:rsidRPr="00923BB4">
        <w:rPr>
          <w:rFonts w:cs="Times New Roman"/>
          <w:i/>
          <w:sz w:val="20"/>
          <w:szCs w:val="20"/>
        </w:rPr>
        <w:t>Tabela – Rodzaje zgłoszeń</w:t>
      </w:r>
      <w:r w:rsidR="00CE4242" w:rsidRPr="00923BB4">
        <w:rPr>
          <w:rFonts w:cs="Times New Roman"/>
          <w:sz w:val="20"/>
          <w:szCs w:val="20"/>
        </w:rPr>
        <w:tab/>
      </w:r>
      <w:r w:rsidR="00CE4242" w:rsidRPr="00923BB4">
        <w:rPr>
          <w:rFonts w:cs="Times New Roman"/>
          <w:sz w:val="20"/>
          <w:szCs w:val="20"/>
        </w:rPr>
        <w:tab/>
      </w:r>
      <w:r w:rsidR="00CE4242" w:rsidRPr="00923BB4">
        <w:rPr>
          <w:rFonts w:cs="Times New Roman"/>
          <w:sz w:val="20"/>
          <w:szCs w:val="20"/>
        </w:rPr>
        <w:tab/>
      </w:r>
      <w:r w:rsidR="00CE4242" w:rsidRPr="00923BB4">
        <w:rPr>
          <w:rFonts w:cs="Times New Roman"/>
          <w:sz w:val="20"/>
          <w:szCs w:val="20"/>
        </w:rPr>
        <w:tab/>
      </w:r>
      <w:r>
        <w:rPr>
          <w:rFonts w:cs="Times New Roman"/>
          <w:sz w:val="20"/>
          <w:szCs w:val="20"/>
        </w:rPr>
        <w:t xml:space="preserve">                 </w:t>
      </w:r>
      <w:r w:rsidR="00CE4242" w:rsidRPr="00923BB4">
        <w:rPr>
          <w:rFonts w:cs="Times New Roman"/>
          <w:sz w:val="20"/>
          <w:szCs w:val="20"/>
        </w:rPr>
        <w:tab/>
        <w:t xml:space="preserve">       </w:t>
      </w:r>
      <w:r w:rsidR="00CE4242" w:rsidRPr="00923BB4">
        <w:rPr>
          <w:rFonts w:cs="Times New Roman"/>
          <w:i/>
          <w:sz w:val="20"/>
          <w:szCs w:val="20"/>
        </w:rPr>
        <w:t xml:space="preserve">2020 rok             </w:t>
      </w:r>
      <w:r>
        <w:rPr>
          <w:rFonts w:cs="Times New Roman"/>
          <w:i/>
          <w:sz w:val="20"/>
          <w:szCs w:val="20"/>
        </w:rPr>
        <w:t xml:space="preserve">      </w:t>
      </w:r>
      <w:r w:rsidR="00CE4242" w:rsidRPr="00923BB4">
        <w:rPr>
          <w:rFonts w:cs="Times New Roman"/>
          <w:i/>
          <w:sz w:val="20"/>
          <w:szCs w:val="20"/>
        </w:rPr>
        <w:t xml:space="preserve"> 2019 rok</w:t>
      </w:r>
    </w:p>
    <w:tbl>
      <w:tblPr>
        <w:tblStyle w:val="Tabela-Siatka"/>
        <w:tblW w:w="0" w:type="auto"/>
        <w:jc w:val="center"/>
        <w:tblLook w:val="04A0" w:firstRow="1" w:lastRow="0" w:firstColumn="1" w:lastColumn="0" w:noHBand="0" w:noVBand="1"/>
      </w:tblPr>
      <w:tblGrid>
        <w:gridCol w:w="5920"/>
        <w:gridCol w:w="1559"/>
        <w:gridCol w:w="1733"/>
      </w:tblGrid>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a) zakłócenia spokoju i porządku publicznego</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101</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64</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b) zagrożeń w ruchu drogowym</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133</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145</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c) ochrony środowiska i gospodarki odpadami</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413</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325</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d) zagrożeń życia i zdrowia</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36</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42</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e) zagrożeń pożarowych (katastrofy)</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6</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8</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f) awarii technicznych</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91</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70</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g) zwierząt</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243</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325</w:t>
            </w:r>
          </w:p>
        </w:tc>
      </w:tr>
      <w:tr w:rsidR="00CE4242" w:rsidRPr="00923BB4" w:rsidTr="00923BB4">
        <w:trPr>
          <w:jc w:val="center"/>
        </w:trPr>
        <w:tc>
          <w:tcPr>
            <w:tcW w:w="5920" w:type="dxa"/>
          </w:tcPr>
          <w:p w:rsidR="00CE4242" w:rsidRPr="00923BB4" w:rsidRDefault="00CE4242" w:rsidP="00CE4242">
            <w:pPr>
              <w:rPr>
                <w:rFonts w:asciiTheme="minorHAnsi" w:hAnsiTheme="minorHAnsi" w:cstheme="minorHAnsi"/>
              </w:rPr>
            </w:pPr>
            <w:r w:rsidRPr="00923BB4">
              <w:rPr>
                <w:rFonts w:asciiTheme="minorHAnsi" w:hAnsiTheme="minorHAnsi" w:cstheme="minorHAnsi"/>
              </w:rPr>
              <w:t>h) pozostałe zgłoszenia</w:t>
            </w:r>
          </w:p>
        </w:tc>
        <w:tc>
          <w:tcPr>
            <w:tcW w:w="1559"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122</w:t>
            </w:r>
          </w:p>
        </w:tc>
        <w:tc>
          <w:tcPr>
            <w:tcW w:w="1733" w:type="dxa"/>
          </w:tcPr>
          <w:p w:rsidR="00CE4242" w:rsidRPr="00923BB4" w:rsidRDefault="00CE4242" w:rsidP="00CE4242">
            <w:pPr>
              <w:jc w:val="center"/>
              <w:rPr>
                <w:rFonts w:asciiTheme="minorHAnsi" w:hAnsiTheme="minorHAnsi" w:cstheme="minorHAnsi"/>
                <w:b/>
              </w:rPr>
            </w:pPr>
            <w:r w:rsidRPr="00923BB4">
              <w:rPr>
                <w:rFonts w:asciiTheme="minorHAnsi" w:hAnsiTheme="minorHAnsi" w:cstheme="minorHAnsi"/>
                <w:b/>
              </w:rPr>
              <w:t>88</w:t>
            </w:r>
          </w:p>
        </w:tc>
      </w:tr>
    </w:tbl>
    <w:p w:rsidR="00CE4242" w:rsidRPr="00CE4242" w:rsidRDefault="00CE4242" w:rsidP="00B360FD">
      <w:pPr>
        <w:pStyle w:val="Akapitzlist"/>
        <w:ind w:left="1440"/>
        <w:rPr>
          <w:rFonts w:cs="Times New Roman"/>
        </w:rPr>
      </w:pPr>
    </w:p>
    <w:p w:rsidR="00B360FD" w:rsidRPr="00000D1A" w:rsidRDefault="00CE4242" w:rsidP="00000D1A">
      <w:pPr>
        <w:spacing w:line="360" w:lineRule="auto"/>
        <w:jc w:val="both"/>
        <w:rPr>
          <w:rFonts w:cs="Times New Roman"/>
          <w:sz w:val="24"/>
          <w:szCs w:val="24"/>
        </w:rPr>
      </w:pPr>
      <w:r w:rsidRPr="00000D1A">
        <w:rPr>
          <w:rFonts w:cs="Times New Roman"/>
          <w:sz w:val="24"/>
          <w:szCs w:val="24"/>
        </w:rPr>
        <w:t>Ponadto w ramach działań prewencyjnych Straż Gminna patrolując teren Gminy Nieporęt szczególną uwagą objęła pl</w:t>
      </w:r>
      <w:r w:rsidR="00923BB4">
        <w:rPr>
          <w:rFonts w:cs="Times New Roman"/>
          <w:sz w:val="24"/>
          <w:szCs w:val="24"/>
        </w:rPr>
        <w:t>acówki kulturalno-</w:t>
      </w:r>
      <w:r w:rsidRPr="00000D1A">
        <w:rPr>
          <w:rFonts w:cs="Times New Roman"/>
          <w:sz w:val="24"/>
          <w:szCs w:val="24"/>
        </w:rPr>
        <w:t xml:space="preserve">oświatowe, miejsca gromadzenia się dzieci  i młodzieży. </w:t>
      </w:r>
      <w:r w:rsidRPr="00000D1A">
        <w:rPr>
          <w:rFonts w:cs="Times New Roman"/>
          <w:sz w:val="24"/>
          <w:szCs w:val="24"/>
        </w:rPr>
        <w:lastRenderedPageBreak/>
        <w:t>Przeprowadz</w:t>
      </w:r>
      <w:r w:rsidR="00923BB4">
        <w:rPr>
          <w:rFonts w:cs="Times New Roman"/>
          <w:sz w:val="24"/>
          <w:szCs w:val="24"/>
        </w:rPr>
        <w:t>ono również zajęcia edukacyjno-</w:t>
      </w:r>
      <w:r w:rsidRPr="00000D1A">
        <w:rPr>
          <w:rFonts w:cs="Times New Roman"/>
          <w:sz w:val="24"/>
          <w:szCs w:val="24"/>
        </w:rPr>
        <w:t xml:space="preserve">profilaktyczne dla dzieci  w wieku szkolnym pod kątem zagrożeń wynikających z </w:t>
      </w:r>
      <w:r w:rsidR="00B360FD" w:rsidRPr="00000D1A">
        <w:rPr>
          <w:rFonts w:cs="Times New Roman"/>
          <w:sz w:val="24"/>
          <w:szCs w:val="24"/>
        </w:rPr>
        <w:t xml:space="preserve">ogłoszonego stanu </w:t>
      </w:r>
      <w:r w:rsidRPr="00000D1A">
        <w:rPr>
          <w:rFonts w:cs="Times New Roman"/>
          <w:sz w:val="24"/>
          <w:szCs w:val="24"/>
        </w:rPr>
        <w:t xml:space="preserve">epidemii </w:t>
      </w:r>
      <w:r w:rsidR="00B360FD" w:rsidRPr="00000D1A">
        <w:rPr>
          <w:rFonts w:asciiTheme="minorHAnsi" w:hAnsiTheme="minorHAnsi" w:cstheme="minorHAnsi"/>
          <w:sz w:val="24"/>
          <w:szCs w:val="24"/>
        </w:rPr>
        <w:t>w związku z zakażeniami wirusem SARS-CoV-2.</w:t>
      </w:r>
    </w:p>
    <w:p w:rsidR="002B7858" w:rsidRPr="00000D1A" w:rsidRDefault="00CE4242" w:rsidP="00000D1A">
      <w:pPr>
        <w:spacing w:line="360" w:lineRule="auto"/>
        <w:jc w:val="both"/>
        <w:rPr>
          <w:rFonts w:cs="Times New Roman"/>
          <w:sz w:val="24"/>
          <w:szCs w:val="24"/>
        </w:rPr>
      </w:pPr>
      <w:r w:rsidRPr="00000D1A">
        <w:rPr>
          <w:rFonts w:cs="Times New Roman"/>
          <w:sz w:val="24"/>
          <w:szCs w:val="24"/>
        </w:rPr>
        <w:t>W 2020 roku strażnicy gminni wspólnie z funkcjonariuszami Komisariatu Policji w Nieporęcie realizowali wytyczne Mini</w:t>
      </w:r>
      <w:r w:rsidR="00B360FD" w:rsidRPr="00000D1A">
        <w:rPr>
          <w:rFonts w:cs="Times New Roman"/>
          <w:sz w:val="24"/>
          <w:szCs w:val="24"/>
        </w:rPr>
        <w:t xml:space="preserve">stra </w:t>
      </w:r>
      <w:r w:rsidR="00BC29B8">
        <w:rPr>
          <w:rFonts w:cs="Times New Roman"/>
          <w:sz w:val="24"/>
          <w:szCs w:val="24"/>
        </w:rPr>
        <w:t>M</w:t>
      </w:r>
      <w:r w:rsidR="00B360FD" w:rsidRPr="00000D1A">
        <w:rPr>
          <w:rFonts w:cs="Times New Roman"/>
          <w:sz w:val="24"/>
          <w:szCs w:val="24"/>
        </w:rPr>
        <w:t>SWiA w związku z ogłoszonym stanem epidemii</w:t>
      </w:r>
      <w:r w:rsidRPr="00000D1A">
        <w:rPr>
          <w:rFonts w:cs="Times New Roman"/>
          <w:sz w:val="24"/>
          <w:szCs w:val="24"/>
        </w:rPr>
        <w:t xml:space="preserve">, a w szczególności patrole </w:t>
      </w:r>
      <w:r w:rsidR="00923BB4">
        <w:rPr>
          <w:rFonts w:cs="Times New Roman"/>
          <w:sz w:val="24"/>
          <w:szCs w:val="24"/>
        </w:rPr>
        <w:t>w rejonie placówek kulturalno-</w:t>
      </w:r>
      <w:r w:rsidRPr="00000D1A">
        <w:rPr>
          <w:rFonts w:cs="Times New Roman"/>
          <w:sz w:val="24"/>
          <w:szCs w:val="24"/>
        </w:rPr>
        <w:t>oświatowych, obie</w:t>
      </w:r>
      <w:r w:rsidR="00B360FD" w:rsidRPr="00000D1A">
        <w:rPr>
          <w:rFonts w:cs="Times New Roman"/>
          <w:sz w:val="24"/>
          <w:szCs w:val="24"/>
        </w:rPr>
        <w:t>kt</w:t>
      </w:r>
      <w:r w:rsidR="00923BB4">
        <w:rPr>
          <w:rFonts w:cs="Times New Roman"/>
          <w:sz w:val="24"/>
          <w:szCs w:val="24"/>
        </w:rPr>
        <w:t>ów rekreacyjno-</w:t>
      </w:r>
      <w:r w:rsidR="00B360FD" w:rsidRPr="00000D1A">
        <w:rPr>
          <w:rFonts w:cs="Times New Roman"/>
          <w:sz w:val="24"/>
          <w:szCs w:val="24"/>
        </w:rPr>
        <w:t xml:space="preserve">sportowych pod kątem </w:t>
      </w:r>
      <w:r w:rsidRPr="00000D1A">
        <w:rPr>
          <w:rFonts w:cs="Times New Roman"/>
          <w:sz w:val="24"/>
          <w:szCs w:val="24"/>
        </w:rPr>
        <w:t>gromadzenia i przemieszczania się osób, dostarczanie leków i jedzenia osobom potrzebującym.</w:t>
      </w:r>
    </w:p>
    <w:p w:rsidR="00EA6581" w:rsidRPr="00000D1A" w:rsidRDefault="00EA6581" w:rsidP="00000D1A">
      <w:pPr>
        <w:tabs>
          <w:tab w:val="left" w:pos="8925"/>
        </w:tabs>
        <w:snapToGrid w:val="0"/>
        <w:spacing w:line="360" w:lineRule="auto"/>
        <w:jc w:val="both"/>
        <w:rPr>
          <w:rFonts w:asciiTheme="minorHAnsi" w:hAnsiTheme="minorHAnsi" w:cstheme="minorHAnsi"/>
          <w:kern w:val="2"/>
          <w:sz w:val="24"/>
          <w:szCs w:val="24"/>
          <w:lang w:eastAsia="zh-CN"/>
        </w:rPr>
      </w:pPr>
      <w:r w:rsidRPr="00000D1A">
        <w:rPr>
          <w:rFonts w:asciiTheme="minorHAnsi" w:hAnsiTheme="minorHAnsi" w:cstheme="minorHAnsi"/>
          <w:sz w:val="24"/>
          <w:szCs w:val="24"/>
        </w:rPr>
        <w:t xml:space="preserve">W celu poprawy bezpieczeństwa </w:t>
      </w:r>
      <w:r w:rsidR="00B360FD" w:rsidRPr="00000D1A">
        <w:rPr>
          <w:rFonts w:asciiTheme="minorHAnsi" w:hAnsiTheme="minorHAnsi" w:cstheme="minorHAnsi"/>
          <w:sz w:val="24"/>
          <w:szCs w:val="24"/>
        </w:rPr>
        <w:t xml:space="preserve">na terenie Gminy Nieporęt </w:t>
      </w:r>
      <w:r w:rsidRPr="00000D1A">
        <w:rPr>
          <w:rFonts w:asciiTheme="minorHAnsi" w:hAnsiTheme="minorHAnsi" w:cstheme="minorHAnsi"/>
          <w:sz w:val="24"/>
          <w:szCs w:val="24"/>
        </w:rPr>
        <w:t>r</w:t>
      </w:r>
      <w:r w:rsidRPr="00000D1A">
        <w:rPr>
          <w:rFonts w:asciiTheme="minorHAnsi" w:hAnsiTheme="minorHAnsi" w:cstheme="minorHAnsi"/>
          <w:kern w:val="2"/>
          <w:sz w:val="24"/>
          <w:szCs w:val="24"/>
          <w:lang w:eastAsia="zh-CN"/>
        </w:rPr>
        <w:t>ozbudowano system monitoringu wizyjnego</w:t>
      </w:r>
      <w:r w:rsidR="00B360FD" w:rsidRPr="00000D1A">
        <w:rPr>
          <w:rFonts w:asciiTheme="minorHAnsi" w:hAnsiTheme="minorHAnsi" w:cstheme="minorHAnsi"/>
          <w:kern w:val="2"/>
          <w:sz w:val="24"/>
          <w:szCs w:val="24"/>
          <w:lang w:eastAsia="zh-CN"/>
        </w:rPr>
        <w:t xml:space="preserve"> poprzez montaż </w:t>
      </w:r>
      <w:r w:rsidRPr="00000D1A">
        <w:rPr>
          <w:rFonts w:asciiTheme="minorHAnsi" w:hAnsiTheme="minorHAnsi" w:cstheme="minorHAnsi"/>
          <w:kern w:val="2"/>
          <w:sz w:val="24"/>
          <w:szCs w:val="24"/>
          <w:lang w:eastAsia="zh-CN"/>
        </w:rPr>
        <w:t>30 nowych kamer w 11 lokalizacjach.</w:t>
      </w:r>
    </w:p>
    <w:p w:rsidR="00EA6581" w:rsidRPr="00000D1A" w:rsidRDefault="00EA6581" w:rsidP="00000D1A">
      <w:pPr>
        <w:spacing w:line="360" w:lineRule="auto"/>
        <w:jc w:val="both"/>
        <w:rPr>
          <w:rFonts w:asciiTheme="minorHAnsi" w:hAnsiTheme="minorHAnsi" w:cstheme="minorHAnsi"/>
          <w:b/>
          <w:sz w:val="24"/>
          <w:szCs w:val="24"/>
        </w:rPr>
      </w:pPr>
    </w:p>
    <w:p w:rsidR="007F2576" w:rsidRPr="007F2576" w:rsidRDefault="004F748B" w:rsidP="007F2576">
      <w:pPr>
        <w:pStyle w:val="Normalny1"/>
        <w:spacing w:line="360" w:lineRule="auto"/>
        <w:jc w:val="both"/>
        <w:rPr>
          <w:rFonts w:asciiTheme="minorHAnsi" w:hAnsiTheme="minorHAnsi" w:cstheme="minorHAnsi"/>
          <w:b/>
        </w:rPr>
      </w:pPr>
      <w:r w:rsidRPr="007F2576">
        <w:rPr>
          <w:rFonts w:asciiTheme="minorHAnsi" w:hAnsiTheme="minorHAnsi" w:cstheme="minorHAnsi"/>
          <w:b/>
        </w:rPr>
        <w:t xml:space="preserve">   Działania opisane powyżej wpisują się w kierunek II Strategii Rozwoju Gminy Nieporęt na lata 2015-2025 – </w:t>
      </w:r>
      <w:r w:rsidR="00EA1B1B" w:rsidRPr="007F2576">
        <w:rPr>
          <w:rFonts w:asciiTheme="minorHAnsi" w:hAnsiTheme="minorHAnsi" w:cstheme="minorHAnsi"/>
          <w:b/>
        </w:rPr>
        <w:t>Zapewnienie mieszkańcom G</w:t>
      </w:r>
      <w:r w:rsidR="002139E6" w:rsidRPr="007F2576">
        <w:rPr>
          <w:rFonts w:asciiTheme="minorHAnsi" w:hAnsiTheme="minorHAnsi" w:cstheme="minorHAnsi"/>
          <w:b/>
        </w:rPr>
        <w:t>miny wysokiego poczu</w:t>
      </w:r>
      <w:r w:rsidR="007F2576" w:rsidRPr="007F2576">
        <w:rPr>
          <w:rFonts w:asciiTheme="minorHAnsi" w:hAnsiTheme="minorHAnsi" w:cstheme="minorHAnsi"/>
          <w:b/>
        </w:rPr>
        <w:t>cia bezpieczeństwa publicznego, pełnego dostępu do wysokiej jakości usług oświatowo-wychowawczych oraz usług ochrony zdrowia.</w:t>
      </w:r>
    </w:p>
    <w:p w:rsidR="007F2576" w:rsidRPr="004B23E5" w:rsidRDefault="007F2576" w:rsidP="004F748B">
      <w:pPr>
        <w:pStyle w:val="Normalny1"/>
        <w:spacing w:line="360" w:lineRule="auto"/>
        <w:jc w:val="both"/>
        <w:rPr>
          <w:rFonts w:asciiTheme="minorHAnsi" w:hAnsiTheme="minorHAnsi" w:cstheme="minorHAnsi"/>
          <w:b/>
        </w:rPr>
      </w:pPr>
    </w:p>
    <w:p w:rsidR="003433D0" w:rsidRPr="004B23E5" w:rsidRDefault="003433D0" w:rsidP="004F748B">
      <w:pPr>
        <w:pStyle w:val="Normalny1"/>
        <w:spacing w:line="360" w:lineRule="auto"/>
        <w:jc w:val="both"/>
        <w:rPr>
          <w:rFonts w:asciiTheme="minorHAnsi" w:hAnsiTheme="minorHAnsi" w:cstheme="minorHAnsi"/>
          <w:b/>
        </w:rPr>
      </w:pPr>
    </w:p>
    <w:p w:rsidR="003433D0" w:rsidRPr="004B23E5" w:rsidRDefault="003433D0" w:rsidP="004F748B">
      <w:pPr>
        <w:pStyle w:val="Normalny1"/>
        <w:spacing w:line="360" w:lineRule="auto"/>
        <w:jc w:val="both"/>
        <w:rPr>
          <w:rFonts w:asciiTheme="minorHAnsi" w:hAnsiTheme="minorHAnsi" w:cstheme="minorHAnsi"/>
          <w:b/>
        </w:rPr>
      </w:pPr>
    </w:p>
    <w:p w:rsidR="003433D0" w:rsidRPr="004B23E5" w:rsidRDefault="003433D0" w:rsidP="004F748B">
      <w:pPr>
        <w:pStyle w:val="Normalny1"/>
        <w:spacing w:line="360" w:lineRule="auto"/>
        <w:jc w:val="both"/>
        <w:rPr>
          <w:rFonts w:asciiTheme="minorHAnsi" w:hAnsiTheme="minorHAnsi" w:cstheme="minorHAnsi"/>
          <w:b/>
        </w:rPr>
      </w:pPr>
    </w:p>
    <w:p w:rsidR="003433D0" w:rsidRPr="004B23E5" w:rsidRDefault="003433D0" w:rsidP="004F748B">
      <w:pPr>
        <w:pStyle w:val="Normalny1"/>
        <w:spacing w:line="360" w:lineRule="auto"/>
        <w:jc w:val="both"/>
        <w:rPr>
          <w:rFonts w:asciiTheme="minorHAnsi" w:hAnsiTheme="minorHAnsi" w:cstheme="minorHAnsi"/>
          <w:b/>
        </w:rPr>
      </w:pPr>
    </w:p>
    <w:p w:rsidR="004112DD" w:rsidRDefault="00443922" w:rsidP="00206109">
      <w:pPr>
        <w:pStyle w:val="Normalny1"/>
        <w:spacing w:line="360" w:lineRule="auto"/>
        <w:jc w:val="both"/>
        <w:rPr>
          <w:rFonts w:asciiTheme="minorHAnsi" w:hAnsiTheme="minorHAnsi" w:cstheme="minorHAnsi"/>
          <w:b/>
        </w:rPr>
        <w:sectPr w:rsidR="004112DD">
          <w:pgSz w:w="11906" w:h="16838"/>
          <w:pgMar w:top="1418" w:right="1021" w:bottom="1021" w:left="1021" w:header="708" w:footer="709" w:gutter="0"/>
          <w:cols w:space="708"/>
          <w:formProt w:val="0"/>
          <w:docGrid w:linePitch="360" w:charSpace="-6145"/>
        </w:sectPr>
      </w:pPr>
      <w:r w:rsidRPr="004B23E5">
        <w:rPr>
          <w:rFonts w:asciiTheme="minorHAnsi" w:hAnsiTheme="minorHAnsi" w:cstheme="minorHAnsi"/>
          <w:b/>
        </w:rPr>
        <w:t xml:space="preserve"> </w:t>
      </w:r>
    </w:p>
    <w:p w:rsidR="00281C2B" w:rsidRPr="004B23E5" w:rsidRDefault="00281C2B" w:rsidP="00206109">
      <w:pPr>
        <w:pStyle w:val="Normalny1"/>
        <w:spacing w:line="360" w:lineRule="auto"/>
        <w:jc w:val="both"/>
        <w:rPr>
          <w:rFonts w:asciiTheme="minorHAnsi" w:hAnsiTheme="minorHAnsi" w:cstheme="minorHAnsi"/>
          <w:b/>
        </w:rPr>
      </w:pPr>
    </w:p>
    <w:p w:rsidR="00AD52F4" w:rsidRPr="004B23E5" w:rsidRDefault="00AD52F4" w:rsidP="007931C4">
      <w:pPr>
        <w:pStyle w:val="Nagwek1"/>
        <w:jc w:val="both"/>
      </w:pPr>
      <w:bookmarkStart w:id="49" w:name="_Toc73107504"/>
      <w:r w:rsidRPr="004B23E5">
        <w:t>WYKAZ GMINNYCH STRATEGII, PROGRAMÓW I PR</w:t>
      </w:r>
      <w:r w:rsidR="007931C4">
        <w:t xml:space="preserve">OJEKTÓW </w:t>
      </w:r>
      <w:r w:rsidR="007931C4">
        <w:br/>
        <w:t xml:space="preserve">REALIZOWANYCH </w:t>
      </w:r>
      <w:r w:rsidR="00906831" w:rsidRPr="004B23E5">
        <w:t>W 20</w:t>
      </w:r>
      <w:r w:rsidR="00666523">
        <w:t>20</w:t>
      </w:r>
      <w:r w:rsidR="00906831" w:rsidRPr="004B23E5">
        <w:t xml:space="preserve"> ROKU</w:t>
      </w:r>
      <w:bookmarkEnd w:id="49"/>
    </w:p>
    <w:p w:rsidR="00AD52F4" w:rsidRPr="004B23E5" w:rsidRDefault="00AD52F4" w:rsidP="00AD52F4">
      <w:pPr>
        <w:spacing w:line="360" w:lineRule="auto"/>
        <w:jc w:val="both"/>
        <w:rPr>
          <w:rFonts w:asciiTheme="minorHAnsi" w:hAnsiTheme="minorHAnsi" w:cstheme="minorHAnsi"/>
          <w:b/>
          <w:bCs/>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Strategia Rozwoju Gminy Nieporęt na lata 2015-2025 (uchwała nr XIX/133/2015 Rady Gminy Nieporęt z dnia 30 grudnia 2015 r.)  </w:t>
      </w:r>
    </w:p>
    <w:p w:rsidR="00AD52F4" w:rsidRPr="001422FB" w:rsidRDefault="00AD52F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Oświata </w:t>
      </w:r>
    </w:p>
    <w:p w:rsidR="00AD52F4" w:rsidRPr="00666523" w:rsidRDefault="00AD52F4" w:rsidP="00B70251">
      <w:pPr>
        <w:pStyle w:val="Akapitzlist"/>
        <w:numPr>
          <w:ilvl w:val="0"/>
          <w:numId w:val="25"/>
        </w:numPr>
        <w:spacing w:line="360" w:lineRule="auto"/>
        <w:ind w:left="0" w:firstLine="0"/>
        <w:jc w:val="both"/>
        <w:rPr>
          <w:rFonts w:asciiTheme="minorHAnsi" w:hAnsiTheme="minorHAnsi" w:cstheme="minorHAnsi"/>
        </w:rPr>
      </w:pPr>
      <w:r w:rsidRPr="001422FB">
        <w:rPr>
          <w:rFonts w:asciiTheme="minorHAnsi" w:hAnsiTheme="minorHAnsi" w:cstheme="minorHAnsi"/>
        </w:rPr>
        <w:t xml:space="preserve">Planu nadzoru nad żłobkami, klubami dziecięcymi oraz opiekunami dziennymi (uchwała </w:t>
      </w:r>
      <w:r w:rsidR="006F01F8" w:rsidRPr="001422FB">
        <w:rPr>
          <w:rFonts w:asciiTheme="minorHAnsi" w:hAnsiTheme="minorHAnsi" w:cstheme="minorHAnsi"/>
        </w:rPr>
        <w:t xml:space="preserve">                  </w:t>
      </w:r>
      <w:r w:rsidR="00443922" w:rsidRPr="00666523">
        <w:rPr>
          <w:rFonts w:asciiTheme="minorHAnsi" w:hAnsiTheme="minorHAnsi" w:cstheme="minorHAnsi"/>
        </w:rPr>
        <w:t xml:space="preserve">Nr  XV/92/2011 </w:t>
      </w:r>
      <w:r w:rsidRPr="00666523">
        <w:rPr>
          <w:rFonts w:asciiTheme="minorHAnsi" w:hAnsiTheme="minorHAnsi" w:cstheme="minorHAnsi"/>
        </w:rPr>
        <w:t>Rady Gminy Nieporęt z dnia 21 października 2011 r.</w:t>
      </w:r>
      <w:r w:rsidR="00666523" w:rsidRPr="00666523">
        <w:rPr>
          <w:rFonts w:asciiTheme="minorHAnsi" w:hAnsiTheme="minorHAnsi" w:cstheme="minorHAnsi"/>
        </w:rPr>
        <w:t xml:space="preserve"> zmieniona uchwałą </w:t>
      </w:r>
      <w:r w:rsidR="00666523" w:rsidRPr="00666523">
        <w:rPr>
          <w:rFonts w:asciiTheme="minorHAnsi" w:eastAsia="Times New Roman" w:hAnsiTheme="minorHAnsi" w:cstheme="minorHAnsi"/>
          <w:kern w:val="3"/>
          <w:lang w:eastAsia="ja-JP" w:bidi="fa-IR"/>
        </w:rPr>
        <w:t>Nr XXV/37/2016 Rady Gminy Nieporęt z dnia 24 maja 2016 r.</w:t>
      </w:r>
      <w:r w:rsidRPr="00666523">
        <w:rPr>
          <w:rFonts w:asciiTheme="minorHAnsi" w:hAnsiTheme="minorHAnsi" w:cstheme="minorHAnsi"/>
        </w:rPr>
        <w:t xml:space="preserve">); </w:t>
      </w:r>
    </w:p>
    <w:p w:rsidR="00AD52F4" w:rsidRPr="001422FB" w:rsidRDefault="00AD52F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Zagospodarowanie przestrzenne </w:t>
      </w:r>
    </w:p>
    <w:p w:rsidR="00AD52F4" w:rsidRPr="001422FB" w:rsidRDefault="00AD52F4" w:rsidP="00B70251">
      <w:pPr>
        <w:pStyle w:val="Akapitzlist"/>
        <w:numPr>
          <w:ilvl w:val="0"/>
          <w:numId w:val="26"/>
        </w:numPr>
        <w:spacing w:line="360" w:lineRule="auto"/>
        <w:ind w:left="0" w:firstLine="0"/>
        <w:jc w:val="both"/>
        <w:rPr>
          <w:rFonts w:asciiTheme="minorHAnsi" w:hAnsiTheme="minorHAnsi" w:cstheme="minorHAnsi"/>
        </w:rPr>
      </w:pPr>
      <w:r w:rsidRPr="001422FB">
        <w:rPr>
          <w:rFonts w:asciiTheme="minorHAnsi" w:hAnsiTheme="minorHAnsi" w:cstheme="minorHAnsi"/>
        </w:rPr>
        <w:t xml:space="preserve">Studium Uwarunkowań i Kierunków Zagospodarowania Przestrzennego Gminy Nieporęt (Uchwała </w:t>
      </w:r>
      <w:r w:rsidR="00443922" w:rsidRPr="001422FB">
        <w:rPr>
          <w:rFonts w:asciiTheme="minorHAnsi" w:hAnsiTheme="minorHAnsi" w:cstheme="minorHAnsi"/>
        </w:rPr>
        <w:t xml:space="preserve">Nr X/46/2011 </w:t>
      </w:r>
      <w:r w:rsidRPr="001422FB">
        <w:rPr>
          <w:rFonts w:asciiTheme="minorHAnsi" w:hAnsiTheme="minorHAnsi" w:cstheme="minorHAnsi"/>
        </w:rPr>
        <w:t>Rady Gminy Nieporęt z dnia 9 czerwca 2011 r.);</w:t>
      </w:r>
    </w:p>
    <w:p w:rsidR="00AD52F4" w:rsidRPr="001422FB" w:rsidRDefault="00AD52F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Gospodarka odpadami i ochrona środowiska </w:t>
      </w:r>
    </w:p>
    <w:p w:rsidR="00AD52F4" w:rsidRPr="001422FB" w:rsidRDefault="00AD52F4"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Plan gospodarki niskoemisyjnej dla Gminy Nieporęt do 2020 roku (uchwała Nr XXIV/32/2016 Rady Gminy Nieporęt z dnia 28 kwietnia 2016 r.);</w:t>
      </w:r>
    </w:p>
    <w:p w:rsidR="00490653" w:rsidRPr="001422FB" w:rsidRDefault="00490653"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Program opieki nad zwierzętami bezdomnymi oraz zapobiegania bezdomności zwierząt             </w:t>
      </w:r>
      <w:r w:rsidR="001422FB">
        <w:rPr>
          <w:rFonts w:asciiTheme="minorHAnsi" w:hAnsiTheme="minorHAnsi" w:cstheme="minorHAnsi"/>
          <w:sz w:val="24"/>
          <w:szCs w:val="24"/>
        </w:rPr>
        <w:t xml:space="preserve">    </w:t>
      </w:r>
      <w:r w:rsidRPr="001422FB">
        <w:rPr>
          <w:rFonts w:asciiTheme="minorHAnsi" w:hAnsiTheme="minorHAnsi" w:cstheme="minorHAnsi"/>
          <w:sz w:val="24"/>
          <w:szCs w:val="24"/>
        </w:rPr>
        <w:t xml:space="preserve">na terenie Gminy Nieporęt w 2020 r.  (uchwała nr XXIII/28/2020 Rady Gminy Nieporęt z dnia      </w:t>
      </w:r>
      <w:r w:rsidR="001422FB">
        <w:rPr>
          <w:rFonts w:asciiTheme="minorHAnsi" w:hAnsiTheme="minorHAnsi" w:cstheme="minorHAnsi"/>
          <w:sz w:val="24"/>
          <w:szCs w:val="24"/>
        </w:rPr>
        <w:t xml:space="preserve">                  </w:t>
      </w:r>
      <w:r w:rsidRPr="001422FB">
        <w:rPr>
          <w:rFonts w:asciiTheme="minorHAnsi" w:hAnsiTheme="minorHAnsi" w:cstheme="minorHAnsi"/>
          <w:sz w:val="24"/>
          <w:szCs w:val="24"/>
        </w:rPr>
        <w:t>30 marca 2020 r. (</w:t>
      </w:r>
      <w:r w:rsidRPr="001422FB">
        <w:rPr>
          <w:rFonts w:asciiTheme="minorHAnsi" w:eastAsia="Times New Roman" w:hAnsiTheme="minorHAnsi" w:cstheme="minorHAnsi"/>
          <w:sz w:val="24"/>
          <w:szCs w:val="24"/>
          <w:lang w:eastAsia="ar-SA"/>
        </w:rPr>
        <w:t>Dz.</w:t>
      </w:r>
      <w:r w:rsidR="00923BB4">
        <w:rPr>
          <w:rFonts w:asciiTheme="minorHAnsi" w:eastAsia="Times New Roman" w:hAnsiTheme="minorHAnsi" w:cstheme="minorHAnsi"/>
          <w:sz w:val="24"/>
          <w:szCs w:val="24"/>
          <w:lang w:eastAsia="ar-SA"/>
        </w:rPr>
        <w:t xml:space="preserve"> </w:t>
      </w:r>
      <w:r w:rsidRPr="001422FB">
        <w:rPr>
          <w:rFonts w:asciiTheme="minorHAnsi" w:eastAsia="Times New Roman" w:hAnsiTheme="minorHAnsi" w:cstheme="minorHAnsi"/>
          <w:sz w:val="24"/>
          <w:szCs w:val="24"/>
          <w:lang w:eastAsia="ar-SA"/>
        </w:rPr>
        <w:t>U</w:t>
      </w:r>
      <w:r w:rsidR="00923BB4">
        <w:rPr>
          <w:rFonts w:asciiTheme="minorHAnsi" w:eastAsia="Times New Roman" w:hAnsiTheme="minorHAnsi" w:cstheme="minorHAnsi"/>
          <w:sz w:val="24"/>
          <w:szCs w:val="24"/>
          <w:lang w:eastAsia="ar-SA"/>
        </w:rPr>
        <w:t xml:space="preserve">. </w:t>
      </w:r>
      <w:r w:rsidRPr="001422FB">
        <w:rPr>
          <w:rFonts w:asciiTheme="minorHAnsi" w:eastAsia="Times New Roman" w:hAnsiTheme="minorHAnsi" w:cstheme="minorHAnsi"/>
          <w:sz w:val="24"/>
          <w:szCs w:val="24"/>
          <w:lang w:eastAsia="ar-SA"/>
        </w:rPr>
        <w:t>Woj.</w:t>
      </w:r>
      <w:r w:rsidR="00923BB4">
        <w:rPr>
          <w:rFonts w:asciiTheme="minorHAnsi" w:eastAsia="Times New Roman" w:hAnsiTheme="minorHAnsi" w:cstheme="minorHAnsi"/>
          <w:sz w:val="24"/>
          <w:szCs w:val="24"/>
          <w:lang w:eastAsia="ar-SA"/>
        </w:rPr>
        <w:t xml:space="preserve"> </w:t>
      </w:r>
      <w:proofErr w:type="spellStart"/>
      <w:r w:rsidRPr="001422FB">
        <w:rPr>
          <w:rFonts w:asciiTheme="minorHAnsi" w:eastAsia="Times New Roman" w:hAnsiTheme="minorHAnsi" w:cstheme="minorHAnsi"/>
          <w:sz w:val="24"/>
          <w:szCs w:val="24"/>
          <w:lang w:eastAsia="ar-SA"/>
        </w:rPr>
        <w:t>Maz</w:t>
      </w:r>
      <w:proofErr w:type="spellEnd"/>
      <w:r w:rsidRPr="001422FB">
        <w:rPr>
          <w:rFonts w:asciiTheme="minorHAnsi" w:eastAsia="Times New Roman" w:hAnsiTheme="minorHAnsi" w:cstheme="minorHAnsi"/>
          <w:sz w:val="24"/>
          <w:szCs w:val="24"/>
          <w:lang w:eastAsia="ar-SA"/>
        </w:rPr>
        <w:t>. z 2020</w:t>
      </w:r>
      <w:r w:rsidR="00923BB4">
        <w:rPr>
          <w:rFonts w:asciiTheme="minorHAnsi" w:eastAsia="Times New Roman" w:hAnsiTheme="minorHAnsi" w:cstheme="minorHAnsi"/>
          <w:sz w:val="24"/>
          <w:szCs w:val="24"/>
          <w:lang w:eastAsia="ar-SA"/>
        </w:rPr>
        <w:t xml:space="preserve"> </w:t>
      </w:r>
      <w:r w:rsidRPr="001422FB">
        <w:rPr>
          <w:rFonts w:asciiTheme="minorHAnsi" w:eastAsia="Times New Roman" w:hAnsiTheme="minorHAnsi" w:cstheme="minorHAnsi"/>
          <w:sz w:val="24"/>
          <w:szCs w:val="24"/>
          <w:lang w:eastAsia="ar-SA"/>
        </w:rPr>
        <w:t>r. poz. 4753)</w:t>
      </w:r>
      <w:r w:rsidRPr="001422FB">
        <w:rPr>
          <w:rFonts w:asciiTheme="minorHAnsi" w:eastAsia="Times New Roman" w:hAnsiTheme="minorHAnsi" w:cstheme="minorHAnsi"/>
          <w:b/>
          <w:sz w:val="24"/>
          <w:szCs w:val="24"/>
          <w:lang w:eastAsia="ar-SA"/>
        </w:rPr>
        <w:t xml:space="preserve"> </w:t>
      </w:r>
    </w:p>
    <w:p w:rsidR="001422FB" w:rsidRPr="001422FB" w:rsidRDefault="00AD52F4"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Program poprawy jakości powietrza na terenie Gminy Nieporęt (uchwała Nr </w:t>
      </w:r>
      <w:r w:rsidR="001422FB" w:rsidRPr="001422FB">
        <w:rPr>
          <w:rFonts w:asciiTheme="minorHAnsi" w:hAnsiTheme="minorHAnsi" w:cstheme="minorHAnsi"/>
          <w:sz w:val="24"/>
          <w:szCs w:val="24"/>
        </w:rPr>
        <w:t xml:space="preserve">XXIII/27/2020 </w:t>
      </w:r>
      <w:r w:rsidRPr="001422FB">
        <w:rPr>
          <w:rFonts w:asciiTheme="minorHAnsi" w:hAnsiTheme="minorHAnsi" w:cstheme="minorHAnsi"/>
          <w:sz w:val="24"/>
          <w:szCs w:val="24"/>
        </w:rPr>
        <w:t xml:space="preserve"> Rady G</w:t>
      </w:r>
      <w:r w:rsidR="00AF2863" w:rsidRPr="001422FB">
        <w:rPr>
          <w:rFonts w:asciiTheme="minorHAnsi" w:hAnsiTheme="minorHAnsi" w:cstheme="minorHAnsi"/>
          <w:sz w:val="24"/>
          <w:szCs w:val="24"/>
        </w:rPr>
        <w:t xml:space="preserve">miny Nieporęt </w:t>
      </w:r>
      <w:r w:rsidR="001422FB" w:rsidRPr="001422FB">
        <w:rPr>
          <w:rFonts w:asciiTheme="minorHAnsi" w:hAnsiTheme="minorHAnsi" w:cstheme="minorHAnsi"/>
          <w:sz w:val="24"/>
          <w:szCs w:val="24"/>
        </w:rPr>
        <w:t>z dnia 30 marca 2020 r.</w:t>
      </w:r>
      <w:r w:rsidRPr="001422FB">
        <w:rPr>
          <w:rFonts w:asciiTheme="minorHAnsi" w:hAnsiTheme="minorHAnsi" w:cstheme="minorHAnsi"/>
          <w:sz w:val="24"/>
          <w:szCs w:val="24"/>
        </w:rPr>
        <w:t xml:space="preserve">) </w:t>
      </w:r>
      <w:r w:rsidR="00AF2863" w:rsidRPr="001422FB">
        <w:rPr>
          <w:rFonts w:asciiTheme="minorHAnsi" w:hAnsiTheme="minorHAnsi" w:cstheme="minorHAnsi"/>
          <w:sz w:val="24"/>
          <w:szCs w:val="24"/>
        </w:rPr>
        <w:t>(</w:t>
      </w:r>
      <w:r w:rsidRPr="001422FB">
        <w:rPr>
          <w:rFonts w:asciiTheme="minorHAnsi" w:hAnsiTheme="minorHAnsi" w:cstheme="minorHAnsi"/>
          <w:sz w:val="24"/>
          <w:szCs w:val="24"/>
        </w:rPr>
        <w:t>Dz.</w:t>
      </w:r>
      <w:r w:rsidR="00923BB4">
        <w:rPr>
          <w:rFonts w:asciiTheme="minorHAnsi" w:hAnsiTheme="minorHAnsi" w:cstheme="minorHAnsi"/>
          <w:sz w:val="24"/>
          <w:szCs w:val="24"/>
        </w:rPr>
        <w:t xml:space="preserve"> </w:t>
      </w:r>
      <w:r w:rsidRPr="001422FB">
        <w:rPr>
          <w:rFonts w:asciiTheme="minorHAnsi" w:hAnsiTheme="minorHAnsi" w:cstheme="minorHAnsi"/>
          <w:sz w:val="24"/>
          <w:szCs w:val="24"/>
        </w:rPr>
        <w:t>U</w:t>
      </w:r>
      <w:r w:rsidR="00923BB4">
        <w:rPr>
          <w:rFonts w:asciiTheme="minorHAnsi" w:hAnsiTheme="minorHAnsi" w:cstheme="minorHAnsi"/>
          <w:sz w:val="24"/>
          <w:szCs w:val="24"/>
        </w:rPr>
        <w:t xml:space="preserve">. </w:t>
      </w:r>
      <w:r w:rsidRPr="001422FB">
        <w:rPr>
          <w:rFonts w:asciiTheme="minorHAnsi" w:hAnsiTheme="minorHAnsi" w:cstheme="minorHAnsi"/>
          <w:sz w:val="24"/>
          <w:szCs w:val="24"/>
        </w:rPr>
        <w:t>Woj.</w:t>
      </w:r>
      <w:r w:rsidR="00923BB4">
        <w:rPr>
          <w:rFonts w:asciiTheme="minorHAnsi" w:hAnsiTheme="minorHAnsi" w:cstheme="minorHAnsi"/>
          <w:sz w:val="24"/>
          <w:szCs w:val="24"/>
        </w:rPr>
        <w:t xml:space="preserve"> </w:t>
      </w:r>
      <w:proofErr w:type="spellStart"/>
      <w:r w:rsidRPr="001422FB">
        <w:rPr>
          <w:rFonts w:asciiTheme="minorHAnsi" w:hAnsiTheme="minorHAnsi" w:cstheme="minorHAnsi"/>
          <w:sz w:val="24"/>
          <w:szCs w:val="24"/>
        </w:rPr>
        <w:t>Maz</w:t>
      </w:r>
      <w:proofErr w:type="spellEnd"/>
      <w:r w:rsidRPr="001422FB">
        <w:rPr>
          <w:rFonts w:asciiTheme="minorHAnsi" w:hAnsiTheme="minorHAnsi" w:cstheme="minorHAnsi"/>
          <w:sz w:val="24"/>
          <w:szCs w:val="24"/>
        </w:rPr>
        <w:t xml:space="preserve">. z </w:t>
      </w:r>
      <w:r w:rsidR="001422FB" w:rsidRPr="001422FB">
        <w:rPr>
          <w:rFonts w:asciiTheme="minorHAnsi" w:hAnsiTheme="minorHAnsi" w:cstheme="minorHAnsi"/>
          <w:sz w:val="24"/>
          <w:szCs w:val="24"/>
        </w:rPr>
        <w:t>2020</w:t>
      </w:r>
      <w:r w:rsidR="00AF2863" w:rsidRPr="001422FB">
        <w:rPr>
          <w:rFonts w:asciiTheme="minorHAnsi" w:hAnsiTheme="minorHAnsi" w:cstheme="minorHAnsi"/>
          <w:sz w:val="24"/>
          <w:szCs w:val="24"/>
        </w:rPr>
        <w:t xml:space="preserve"> r. </w:t>
      </w:r>
      <w:r w:rsidRPr="001422FB">
        <w:rPr>
          <w:rFonts w:asciiTheme="minorHAnsi" w:hAnsiTheme="minorHAnsi" w:cstheme="minorHAnsi"/>
          <w:sz w:val="24"/>
          <w:szCs w:val="24"/>
        </w:rPr>
        <w:t xml:space="preserve">poz. </w:t>
      </w:r>
      <w:r w:rsidR="001422FB" w:rsidRPr="001422FB">
        <w:rPr>
          <w:rFonts w:asciiTheme="minorHAnsi" w:hAnsiTheme="minorHAnsi" w:cstheme="minorHAnsi"/>
          <w:sz w:val="24"/>
          <w:szCs w:val="24"/>
        </w:rPr>
        <w:t>4754 ze zm.</w:t>
      </w:r>
      <w:r w:rsidR="00AF2863" w:rsidRPr="001422FB">
        <w:rPr>
          <w:rFonts w:asciiTheme="minorHAnsi" w:hAnsiTheme="minorHAnsi" w:cstheme="minorHAnsi"/>
          <w:sz w:val="24"/>
          <w:szCs w:val="24"/>
        </w:rPr>
        <w:t>)</w:t>
      </w:r>
      <w:r w:rsidRPr="001422FB">
        <w:rPr>
          <w:rFonts w:asciiTheme="minorHAnsi" w:hAnsiTheme="minorHAnsi" w:cstheme="minorHAnsi"/>
          <w:b/>
          <w:sz w:val="24"/>
          <w:szCs w:val="24"/>
        </w:rPr>
        <w:t xml:space="preserve"> </w:t>
      </w:r>
    </w:p>
    <w:p w:rsidR="00AD52F4" w:rsidRPr="001422FB" w:rsidRDefault="00AD52F4"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Program ochrony środowiska dla Gminy Nieporęt na lata 2018-2022 z perspektywą do 2026 roku (uchwała Nr LXIV/86/2018 z dnia 18 października 2018 r.);</w:t>
      </w:r>
    </w:p>
    <w:p w:rsidR="00AD52F4" w:rsidRDefault="00AD52F4"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Program Ograniczenia Niskiej Emisji dla Gminy Nieporęt (uchwała Nr IV/25/2018 z dnia </w:t>
      </w:r>
      <w:r w:rsidR="003A2CE4" w:rsidRPr="001422FB">
        <w:rPr>
          <w:rFonts w:asciiTheme="minorHAnsi" w:hAnsiTheme="minorHAnsi" w:cstheme="minorHAnsi"/>
          <w:sz w:val="24"/>
          <w:szCs w:val="24"/>
        </w:rPr>
        <w:t xml:space="preserve">          </w:t>
      </w:r>
      <w:r w:rsidR="001422FB">
        <w:rPr>
          <w:rFonts w:asciiTheme="minorHAnsi" w:hAnsiTheme="minorHAnsi" w:cstheme="minorHAnsi"/>
          <w:sz w:val="24"/>
          <w:szCs w:val="24"/>
        </w:rPr>
        <w:t xml:space="preserve">              </w:t>
      </w:r>
      <w:r w:rsidRPr="001422FB">
        <w:rPr>
          <w:rFonts w:asciiTheme="minorHAnsi" w:hAnsiTheme="minorHAnsi" w:cstheme="minorHAnsi"/>
          <w:sz w:val="24"/>
          <w:szCs w:val="24"/>
        </w:rPr>
        <w:t>28 grudnia 2018 r.);</w:t>
      </w:r>
    </w:p>
    <w:p w:rsidR="001422FB" w:rsidRPr="001422FB" w:rsidRDefault="001422FB" w:rsidP="00B70251">
      <w:pPr>
        <w:numPr>
          <w:ilvl w:val="0"/>
          <w:numId w:val="27"/>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Programu usuwania wyrobów zawierających azbest z terenu Gminy Nieporęt na lata 2020-2032” (uchwała Nr XXXIII/122/2020 Rady Gminy Nieporęt z dnia 21 grudnia 2020 r.)</w:t>
      </w:r>
    </w:p>
    <w:p w:rsidR="00AF2863" w:rsidRDefault="00AF2863" w:rsidP="001422FB">
      <w:pPr>
        <w:spacing w:line="360" w:lineRule="auto"/>
        <w:jc w:val="both"/>
        <w:rPr>
          <w:rFonts w:asciiTheme="minorHAnsi" w:hAnsiTheme="minorHAnsi" w:cstheme="minorHAnsi"/>
          <w:sz w:val="24"/>
          <w:szCs w:val="24"/>
        </w:rPr>
      </w:pPr>
    </w:p>
    <w:p w:rsidR="00923BB4" w:rsidRDefault="00923BB4" w:rsidP="001422FB">
      <w:pPr>
        <w:spacing w:line="360" w:lineRule="auto"/>
        <w:jc w:val="both"/>
        <w:rPr>
          <w:rFonts w:asciiTheme="minorHAnsi" w:hAnsiTheme="minorHAnsi" w:cstheme="minorHAnsi"/>
          <w:sz w:val="24"/>
          <w:szCs w:val="24"/>
        </w:rPr>
      </w:pPr>
    </w:p>
    <w:p w:rsidR="00923BB4" w:rsidRDefault="00923BB4" w:rsidP="001422FB">
      <w:pPr>
        <w:spacing w:line="360" w:lineRule="auto"/>
        <w:jc w:val="both"/>
        <w:rPr>
          <w:rFonts w:asciiTheme="minorHAnsi" w:hAnsiTheme="minorHAnsi" w:cstheme="minorHAnsi"/>
          <w:sz w:val="24"/>
          <w:szCs w:val="24"/>
        </w:rPr>
      </w:pPr>
    </w:p>
    <w:p w:rsidR="00923BB4" w:rsidRPr="001422FB" w:rsidRDefault="00923BB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Zdrowie i pomoc społeczna </w:t>
      </w:r>
    </w:p>
    <w:p w:rsidR="00AD52F4" w:rsidRDefault="00AD52F4"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Programu polityki zdrowotnej w zakresie rehabilitacji leczniczej mieszkańców Gminy Nieporęt na lata 2019-2021 (uchwała nr VIII/26/2019 Rady Gminy Nieporęt z dnia 25 kwietnia 2019 r. </w:t>
      </w:r>
    </w:p>
    <w:p w:rsidR="00666523" w:rsidRPr="001422FB" w:rsidRDefault="00666523"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Programu polityki zdrowotnej w zakresie</w:t>
      </w:r>
      <w:r>
        <w:rPr>
          <w:rFonts w:asciiTheme="minorHAnsi" w:hAnsiTheme="minorHAnsi" w:cstheme="minorHAnsi"/>
          <w:sz w:val="24"/>
          <w:szCs w:val="24"/>
        </w:rPr>
        <w:t xml:space="preserve"> szczepień ochronnych przeciwko grypie dla osób w wieku 5 lat i powyżej, zamieszkałych na terenie Gminy Nieporęt na lata 2020-2022 (</w:t>
      </w:r>
      <w:r w:rsidRPr="001422FB">
        <w:rPr>
          <w:rFonts w:asciiTheme="minorHAnsi" w:hAnsiTheme="minorHAnsi" w:cstheme="minorHAnsi"/>
          <w:sz w:val="24"/>
          <w:szCs w:val="24"/>
        </w:rPr>
        <w:t xml:space="preserve">uchwała nr </w:t>
      </w:r>
      <w:r>
        <w:rPr>
          <w:rFonts w:asciiTheme="minorHAnsi" w:hAnsiTheme="minorHAnsi" w:cstheme="minorHAnsi"/>
          <w:sz w:val="24"/>
          <w:szCs w:val="24"/>
        </w:rPr>
        <w:t>XXVII/63/2020 z dnia 25 czerwca 2020 r.)</w:t>
      </w:r>
    </w:p>
    <w:p w:rsidR="00490653" w:rsidRPr="001422FB" w:rsidRDefault="00AD52F4"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Gminny Program Przeciwdziałania Przemocy w Rodzinie oraz Ochrony Ofiar Przemocy </w:t>
      </w:r>
      <w:r w:rsidR="003A2CE4" w:rsidRPr="001422FB">
        <w:rPr>
          <w:rFonts w:asciiTheme="minorHAnsi" w:hAnsiTheme="minorHAnsi" w:cstheme="minorHAnsi"/>
          <w:sz w:val="24"/>
          <w:szCs w:val="24"/>
        </w:rPr>
        <w:t xml:space="preserve">           </w:t>
      </w:r>
      <w:r w:rsidR="001422FB">
        <w:rPr>
          <w:rFonts w:asciiTheme="minorHAnsi" w:hAnsiTheme="minorHAnsi" w:cstheme="minorHAnsi"/>
          <w:sz w:val="24"/>
          <w:szCs w:val="24"/>
        </w:rPr>
        <w:t xml:space="preserve">                 </w:t>
      </w:r>
      <w:r w:rsidR="003A2CE4" w:rsidRPr="001422FB">
        <w:rPr>
          <w:rFonts w:asciiTheme="minorHAnsi" w:hAnsiTheme="minorHAnsi" w:cstheme="minorHAnsi"/>
          <w:sz w:val="24"/>
          <w:szCs w:val="24"/>
        </w:rPr>
        <w:t xml:space="preserve"> </w:t>
      </w:r>
      <w:r w:rsidRPr="001422FB">
        <w:rPr>
          <w:rFonts w:asciiTheme="minorHAnsi" w:hAnsiTheme="minorHAnsi" w:cstheme="minorHAnsi"/>
          <w:sz w:val="24"/>
          <w:szCs w:val="24"/>
        </w:rPr>
        <w:t xml:space="preserve">w Rodzinie w Gminie Nieporęt na lata </w:t>
      </w:r>
      <w:r w:rsidR="00490653" w:rsidRPr="001422FB">
        <w:rPr>
          <w:rFonts w:asciiTheme="minorHAnsi" w:hAnsiTheme="minorHAnsi" w:cstheme="minorHAnsi"/>
          <w:sz w:val="24"/>
          <w:szCs w:val="24"/>
        </w:rPr>
        <w:t xml:space="preserve">2020-2023 </w:t>
      </w:r>
      <w:r w:rsidRPr="001422FB">
        <w:rPr>
          <w:rFonts w:asciiTheme="minorHAnsi" w:hAnsiTheme="minorHAnsi" w:cstheme="minorHAnsi"/>
          <w:sz w:val="24"/>
          <w:szCs w:val="24"/>
        </w:rPr>
        <w:t>(u</w:t>
      </w:r>
      <w:r w:rsidR="00490653" w:rsidRPr="001422FB">
        <w:rPr>
          <w:rFonts w:asciiTheme="minorHAnsi" w:hAnsiTheme="minorHAnsi" w:cstheme="minorHAnsi"/>
          <w:sz w:val="24"/>
          <w:szCs w:val="24"/>
        </w:rPr>
        <w:t>c</w:t>
      </w:r>
      <w:r w:rsidRPr="001422FB">
        <w:rPr>
          <w:rFonts w:asciiTheme="minorHAnsi" w:hAnsiTheme="minorHAnsi" w:cstheme="minorHAnsi"/>
          <w:sz w:val="24"/>
          <w:szCs w:val="24"/>
        </w:rPr>
        <w:t xml:space="preserve">hwała Nr  </w:t>
      </w:r>
      <w:r w:rsidR="00490653" w:rsidRPr="001422FB">
        <w:rPr>
          <w:rFonts w:asciiTheme="minorHAnsi" w:hAnsiTheme="minorHAnsi" w:cstheme="minorHAnsi"/>
          <w:sz w:val="24"/>
          <w:szCs w:val="24"/>
        </w:rPr>
        <w:t>XXIX/84/2020 Rady Gminy Nieporęt z dnia 27 sierpnia 2020 r.)</w:t>
      </w:r>
      <w:r w:rsidRPr="001422FB">
        <w:rPr>
          <w:rFonts w:asciiTheme="minorHAnsi" w:hAnsiTheme="minorHAnsi" w:cstheme="minorHAnsi"/>
          <w:sz w:val="24"/>
          <w:szCs w:val="24"/>
        </w:rPr>
        <w:t>;</w:t>
      </w:r>
    </w:p>
    <w:p w:rsidR="00AD52F4" w:rsidRPr="001422FB" w:rsidRDefault="00AD52F4"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Strategia Rozwiązywania Problemów Społecznych w Gminie Nieporęt na lata 2017-2025 (uchwała Nr XXXVI/7/2017 Rady Gminy Nieporęt 16 lutego 2017 r.); </w:t>
      </w:r>
    </w:p>
    <w:p w:rsidR="00490653" w:rsidRPr="001422FB" w:rsidRDefault="00AD52F4"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 xml:space="preserve">Program polityki zdrowotnej w zakresie szczepień ochronnych przeciwko grypie dla osób </w:t>
      </w:r>
      <w:r w:rsidR="003A2CE4" w:rsidRPr="001422FB">
        <w:rPr>
          <w:rFonts w:asciiTheme="minorHAnsi" w:hAnsiTheme="minorHAnsi" w:cstheme="minorHAnsi"/>
          <w:sz w:val="24"/>
          <w:szCs w:val="24"/>
        </w:rPr>
        <w:t xml:space="preserve">           </w:t>
      </w:r>
      <w:r w:rsidRPr="001422FB">
        <w:rPr>
          <w:rFonts w:asciiTheme="minorHAnsi" w:hAnsiTheme="minorHAnsi" w:cstheme="minorHAnsi"/>
          <w:sz w:val="24"/>
          <w:szCs w:val="24"/>
        </w:rPr>
        <w:t xml:space="preserve">w wieku 55 lat i powyżej, zamieszkałych na terenie gminy Nieporęt na lata </w:t>
      </w:r>
      <w:r w:rsidR="00490653" w:rsidRPr="001422FB">
        <w:rPr>
          <w:rFonts w:asciiTheme="minorHAnsi" w:hAnsiTheme="minorHAnsi" w:cstheme="minorHAnsi"/>
          <w:sz w:val="24"/>
          <w:szCs w:val="24"/>
        </w:rPr>
        <w:t xml:space="preserve">2020-2022 </w:t>
      </w:r>
      <w:r w:rsidRPr="001422FB">
        <w:rPr>
          <w:rFonts w:asciiTheme="minorHAnsi" w:hAnsiTheme="minorHAnsi" w:cstheme="minorHAnsi"/>
          <w:sz w:val="24"/>
          <w:szCs w:val="24"/>
        </w:rPr>
        <w:t xml:space="preserve">(uchwała                                   Nr </w:t>
      </w:r>
      <w:r w:rsidR="00490653" w:rsidRPr="001422FB">
        <w:rPr>
          <w:rFonts w:asciiTheme="minorHAnsi" w:hAnsiTheme="minorHAnsi" w:cstheme="minorHAnsi"/>
          <w:sz w:val="24"/>
          <w:szCs w:val="24"/>
        </w:rPr>
        <w:t xml:space="preserve">XXVII/63/2020 </w:t>
      </w:r>
      <w:r w:rsidRPr="001422FB">
        <w:rPr>
          <w:rFonts w:asciiTheme="minorHAnsi" w:hAnsiTheme="minorHAnsi" w:cstheme="minorHAnsi"/>
          <w:sz w:val="24"/>
          <w:szCs w:val="24"/>
        </w:rPr>
        <w:t xml:space="preserve">Rady Gminy Nieporęt z dnia </w:t>
      </w:r>
      <w:r w:rsidR="00490653" w:rsidRPr="001422FB">
        <w:rPr>
          <w:rFonts w:asciiTheme="minorHAnsi" w:hAnsiTheme="minorHAnsi" w:cstheme="minorHAnsi"/>
          <w:sz w:val="24"/>
          <w:szCs w:val="24"/>
        </w:rPr>
        <w:t>25 czerwca 2020</w:t>
      </w:r>
      <w:r w:rsidRPr="001422FB">
        <w:rPr>
          <w:rFonts w:asciiTheme="minorHAnsi" w:hAnsiTheme="minorHAnsi" w:cstheme="minorHAnsi"/>
          <w:sz w:val="24"/>
          <w:szCs w:val="24"/>
        </w:rPr>
        <w:t xml:space="preserve"> r.);</w:t>
      </w:r>
    </w:p>
    <w:p w:rsidR="00AD52F4" w:rsidRPr="001422FB" w:rsidRDefault="00AD52F4" w:rsidP="00B70251">
      <w:pPr>
        <w:numPr>
          <w:ilvl w:val="0"/>
          <w:numId w:val="28"/>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Gminny program profilaktyki i rozwiązywania problemów alkoholowych oraz przeciw</w:t>
      </w:r>
      <w:r w:rsidR="001422FB" w:rsidRPr="001422FB">
        <w:rPr>
          <w:rFonts w:asciiTheme="minorHAnsi" w:hAnsiTheme="minorHAnsi" w:cstheme="minorHAnsi"/>
          <w:sz w:val="24"/>
          <w:szCs w:val="24"/>
        </w:rPr>
        <w:t>działania narkomanii na rok 2020</w:t>
      </w:r>
      <w:r w:rsidRPr="001422FB">
        <w:rPr>
          <w:rFonts w:asciiTheme="minorHAnsi" w:hAnsiTheme="minorHAnsi" w:cstheme="minorHAnsi"/>
          <w:sz w:val="24"/>
          <w:szCs w:val="24"/>
        </w:rPr>
        <w:t xml:space="preserve">  (uchwała Nr </w:t>
      </w:r>
      <w:r w:rsidR="001422FB" w:rsidRPr="001422FB">
        <w:rPr>
          <w:rFonts w:asciiTheme="minorHAnsi" w:hAnsiTheme="minorHAnsi" w:cstheme="minorHAnsi"/>
          <w:sz w:val="24"/>
          <w:szCs w:val="24"/>
        </w:rPr>
        <w:t xml:space="preserve">XVII/95/2019 </w:t>
      </w:r>
      <w:r w:rsidRPr="001422FB">
        <w:rPr>
          <w:rFonts w:asciiTheme="minorHAnsi" w:hAnsiTheme="minorHAnsi" w:cstheme="minorHAnsi"/>
          <w:sz w:val="24"/>
          <w:szCs w:val="24"/>
        </w:rPr>
        <w:t xml:space="preserve">Rady Gminy Nieporęt z dnia </w:t>
      </w:r>
      <w:r w:rsidR="001422FB" w:rsidRPr="001422FB">
        <w:rPr>
          <w:rFonts w:asciiTheme="minorHAnsi" w:hAnsiTheme="minorHAnsi" w:cstheme="minorHAnsi"/>
          <w:sz w:val="24"/>
          <w:szCs w:val="24"/>
        </w:rPr>
        <w:t>28 listopada 2019 r.</w:t>
      </w:r>
      <w:r w:rsidRPr="001422FB">
        <w:rPr>
          <w:rFonts w:asciiTheme="minorHAnsi" w:hAnsiTheme="minorHAnsi" w:cstheme="minorHAnsi"/>
          <w:sz w:val="24"/>
          <w:szCs w:val="24"/>
        </w:rPr>
        <w:t>);</w:t>
      </w:r>
    </w:p>
    <w:p w:rsidR="00AD52F4" w:rsidRPr="001422FB" w:rsidRDefault="00AD52F4" w:rsidP="001422FB">
      <w:pPr>
        <w:spacing w:line="360" w:lineRule="auto"/>
        <w:jc w:val="both"/>
        <w:rPr>
          <w:rFonts w:asciiTheme="minorHAnsi" w:hAnsiTheme="minorHAnsi" w:cstheme="minorHAnsi"/>
          <w:color w:val="FF0000"/>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Sport, kultura fizyczna i rekreacja </w:t>
      </w:r>
    </w:p>
    <w:p w:rsidR="00AD52F4" w:rsidRPr="001422FB" w:rsidRDefault="00AD52F4" w:rsidP="00B70251">
      <w:pPr>
        <w:numPr>
          <w:ilvl w:val="0"/>
          <w:numId w:val="29"/>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Gminnego programu „Nieporęcka Karta Rodziny 3+ (uchwała Nr XLVIII/108/2013 Rady Gminy Nieporęt 12 grudnia 2013 r.);</w:t>
      </w:r>
    </w:p>
    <w:p w:rsidR="00AD52F4" w:rsidRPr="001422FB" w:rsidRDefault="00AD52F4" w:rsidP="00B70251">
      <w:pPr>
        <w:numPr>
          <w:ilvl w:val="0"/>
          <w:numId w:val="29"/>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Koncepcja w zakresie kierunków docelowego zagospodarowania g</w:t>
      </w:r>
      <w:r w:rsidR="00923BB4">
        <w:rPr>
          <w:rFonts w:asciiTheme="minorHAnsi" w:hAnsiTheme="minorHAnsi" w:cstheme="minorHAnsi"/>
          <w:sz w:val="24"/>
          <w:szCs w:val="24"/>
        </w:rPr>
        <w:t>minnego Kompleksu Rekreacyjno-</w:t>
      </w:r>
      <w:r w:rsidRPr="001422FB">
        <w:rPr>
          <w:rFonts w:asciiTheme="minorHAnsi" w:hAnsiTheme="minorHAnsi" w:cstheme="minorHAnsi"/>
          <w:sz w:val="24"/>
          <w:szCs w:val="24"/>
        </w:rPr>
        <w:t>Wypoczynkowego Nieporęt – Pilawa (uchwałą Nr XXXI/83/2016 Rady Gminy Nieporęt z dnia 31 października 2016 r.);</w:t>
      </w:r>
    </w:p>
    <w:p w:rsidR="00AD52F4" w:rsidRPr="001422FB" w:rsidRDefault="00AD52F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Kultura i dziedzictwo narodowe </w:t>
      </w:r>
    </w:p>
    <w:p w:rsidR="00000D1A" w:rsidRDefault="00AD52F4" w:rsidP="00B70251">
      <w:pPr>
        <w:numPr>
          <w:ilvl w:val="0"/>
          <w:numId w:val="30"/>
        </w:numPr>
        <w:tabs>
          <w:tab w:val="clear" w:pos="720"/>
          <w:tab w:val="num" w:pos="426"/>
        </w:tabs>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 xml:space="preserve">Programy i projekty gminne: </w:t>
      </w:r>
      <w:r w:rsidR="00B360FD" w:rsidRPr="00000D1A">
        <w:rPr>
          <w:rFonts w:asciiTheme="minorHAnsi" w:hAnsiTheme="minorHAnsi" w:cstheme="minorHAnsi"/>
          <w:sz w:val="24"/>
          <w:szCs w:val="24"/>
        </w:rPr>
        <w:t xml:space="preserve">100 </w:t>
      </w:r>
      <w:r w:rsidRPr="00000D1A">
        <w:rPr>
          <w:rFonts w:asciiTheme="minorHAnsi" w:hAnsiTheme="minorHAnsi" w:cstheme="minorHAnsi"/>
          <w:sz w:val="24"/>
          <w:szCs w:val="24"/>
        </w:rPr>
        <w:t xml:space="preserve">rocznica Bitwy Warszawskiej 1920 r., </w:t>
      </w:r>
    </w:p>
    <w:p w:rsidR="001422FB" w:rsidRPr="00000D1A" w:rsidRDefault="00AD52F4" w:rsidP="00B70251">
      <w:pPr>
        <w:numPr>
          <w:ilvl w:val="0"/>
          <w:numId w:val="30"/>
        </w:numPr>
        <w:tabs>
          <w:tab w:val="clear" w:pos="720"/>
          <w:tab w:val="num" w:pos="426"/>
        </w:tabs>
        <w:spacing w:line="360" w:lineRule="auto"/>
        <w:ind w:left="0" w:firstLine="0"/>
        <w:jc w:val="both"/>
        <w:rPr>
          <w:rFonts w:asciiTheme="minorHAnsi" w:hAnsiTheme="minorHAnsi" w:cstheme="minorHAnsi"/>
          <w:sz w:val="24"/>
          <w:szCs w:val="24"/>
        </w:rPr>
      </w:pPr>
      <w:r w:rsidRPr="00000D1A">
        <w:rPr>
          <w:rFonts w:asciiTheme="minorHAnsi" w:hAnsiTheme="minorHAnsi" w:cstheme="minorHAnsi"/>
          <w:sz w:val="24"/>
          <w:szCs w:val="24"/>
        </w:rPr>
        <w:t xml:space="preserve">Gminny Program Opieki nad Zabytkami na lata </w:t>
      </w:r>
      <w:r w:rsidR="001422FB" w:rsidRPr="00000D1A">
        <w:rPr>
          <w:rFonts w:asciiTheme="minorHAnsi" w:hAnsiTheme="minorHAnsi" w:cstheme="minorHAnsi"/>
          <w:sz w:val="24"/>
          <w:szCs w:val="24"/>
        </w:rPr>
        <w:t xml:space="preserve">2020-2023 Rady </w:t>
      </w:r>
      <w:r w:rsidRPr="00000D1A">
        <w:rPr>
          <w:rFonts w:asciiTheme="minorHAnsi" w:hAnsiTheme="minorHAnsi" w:cstheme="minorHAnsi"/>
          <w:sz w:val="24"/>
          <w:szCs w:val="24"/>
        </w:rPr>
        <w:t xml:space="preserve">Gminy Nieporęt (uchwała                                      Nr </w:t>
      </w:r>
      <w:r w:rsidR="001422FB" w:rsidRPr="00000D1A">
        <w:rPr>
          <w:rFonts w:asciiTheme="minorHAnsi" w:hAnsiTheme="minorHAnsi" w:cstheme="minorHAnsi"/>
          <w:sz w:val="24"/>
          <w:szCs w:val="24"/>
        </w:rPr>
        <w:t xml:space="preserve">XXXI/109/2020 </w:t>
      </w:r>
      <w:r w:rsidRPr="00000D1A">
        <w:rPr>
          <w:rFonts w:asciiTheme="minorHAnsi" w:hAnsiTheme="minorHAnsi" w:cstheme="minorHAnsi"/>
          <w:sz w:val="24"/>
          <w:szCs w:val="24"/>
        </w:rPr>
        <w:t xml:space="preserve"> Rady Gminy Nieporęt z dnia 2</w:t>
      </w:r>
      <w:r w:rsidR="001422FB" w:rsidRPr="00000D1A">
        <w:rPr>
          <w:rFonts w:asciiTheme="minorHAnsi" w:hAnsiTheme="minorHAnsi" w:cstheme="minorHAnsi"/>
          <w:sz w:val="24"/>
          <w:szCs w:val="24"/>
        </w:rPr>
        <w:t>2 października 2020 r. (Dz.</w:t>
      </w:r>
      <w:r w:rsidR="00923BB4">
        <w:rPr>
          <w:rFonts w:asciiTheme="minorHAnsi" w:hAnsiTheme="minorHAnsi" w:cstheme="minorHAnsi"/>
          <w:sz w:val="24"/>
          <w:szCs w:val="24"/>
        </w:rPr>
        <w:t xml:space="preserve"> U</w:t>
      </w:r>
      <w:r w:rsidR="001422FB" w:rsidRPr="00000D1A">
        <w:rPr>
          <w:rFonts w:asciiTheme="minorHAnsi" w:hAnsiTheme="minorHAnsi" w:cstheme="minorHAnsi"/>
          <w:sz w:val="24"/>
          <w:szCs w:val="24"/>
        </w:rPr>
        <w:t>.</w:t>
      </w:r>
      <w:r w:rsidR="00923BB4">
        <w:rPr>
          <w:rFonts w:asciiTheme="minorHAnsi" w:hAnsiTheme="minorHAnsi" w:cstheme="minorHAnsi"/>
          <w:sz w:val="24"/>
          <w:szCs w:val="24"/>
        </w:rPr>
        <w:t xml:space="preserve"> </w:t>
      </w:r>
      <w:r w:rsidR="001422FB" w:rsidRPr="00000D1A">
        <w:rPr>
          <w:rFonts w:asciiTheme="minorHAnsi" w:hAnsiTheme="minorHAnsi" w:cstheme="minorHAnsi"/>
          <w:sz w:val="24"/>
          <w:szCs w:val="24"/>
        </w:rPr>
        <w:t>Woj.</w:t>
      </w:r>
      <w:r w:rsidR="00923BB4">
        <w:rPr>
          <w:rFonts w:asciiTheme="minorHAnsi" w:hAnsiTheme="minorHAnsi" w:cstheme="minorHAnsi"/>
          <w:sz w:val="24"/>
          <w:szCs w:val="24"/>
        </w:rPr>
        <w:t xml:space="preserve"> </w:t>
      </w:r>
      <w:proofErr w:type="spellStart"/>
      <w:r w:rsidR="001422FB" w:rsidRPr="00000D1A">
        <w:rPr>
          <w:rFonts w:asciiTheme="minorHAnsi" w:hAnsiTheme="minorHAnsi" w:cstheme="minorHAnsi"/>
          <w:sz w:val="24"/>
          <w:szCs w:val="24"/>
        </w:rPr>
        <w:t>Maz</w:t>
      </w:r>
      <w:proofErr w:type="spellEnd"/>
      <w:r w:rsidR="001422FB" w:rsidRPr="00000D1A">
        <w:rPr>
          <w:rFonts w:asciiTheme="minorHAnsi" w:hAnsiTheme="minorHAnsi" w:cstheme="minorHAnsi"/>
          <w:sz w:val="24"/>
          <w:szCs w:val="24"/>
        </w:rPr>
        <w:t>. z 2020 r. poz. 10734)</w:t>
      </w:r>
      <w:r w:rsidRPr="00000D1A">
        <w:rPr>
          <w:rFonts w:asciiTheme="minorHAnsi" w:hAnsiTheme="minorHAnsi" w:cstheme="minorHAnsi"/>
          <w:sz w:val="24"/>
          <w:szCs w:val="24"/>
        </w:rPr>
        <w:t>;</w:t>
      </w:r>
      <w:r w:rsidR="001422FB" w:rsidRPr="00000D1A">
        <w:rPr>
          <w:rFonts w:asciiTheme="minorHAnsi" w:hAnsiTheme="minorHAnsi" w:cstheme="minorHAnsi"/>
          <w:sz w:val="24"/>
          <w:szCs w:val="24"/>
        </w:rPr>
        <w:t xml:space="preserve"> </w:t>
      </w:r>
    </w:p>
    <w:p w:rsidR="00AD52F4" w:rsidRDefault="00AD52F4" w:rsidP="001422FB">
      <w:pPr>
        <w:spacing w:line="360" w:lineRule="auto"/>
        <w:jc w:val="both"/>
        <w:rPr>
          <w:rFonts w:asciiTheme="minorHAnsi" w:hAnsiTheme="minorHAnsi" w:cstheme="minorHAnsi"/>
          <w:sz w:val="24"/>
          <w:szCs w:val="24"/>
        </w:rPr>
      </w:pPr>
    </w:p>
    <w:p w:rsidR="00923BB4" w:rsidRDefault="00923BB4" w:rsidP="001422FB">
      <w:pPr>
        <w:spacing w:line="360" w:lineRule="auto"/>
        <w:jc w:val="both"/>
        <w:rPr>
          <w:rFonts w:asciiTheme="minorHAnsi" w:hAnsiTheme="minorHAnsi" w:cstheme="minorHAnsi"/>
          <w:sz w:val="24"/>
          <w:szCs w:val="24"/>
        </w:rPr>
      </w:pPr>
    </w:p>
    <w:p w:rsidR="00923BB4" w:rsidRPr="001422FB" w:rsidRDefault="00923BB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Komunikacja </w:t>
      </w:r>
    </w:p>
    <w:p w:rsidR="00AD52F4" w:rsidRDefault="00AD52F4" w:rsidP="00B70251">
      <w:pPr>
        <w:pStyle w:val="Akapitzlist"/>
        <w:numPr>
          <w:ilvl w:val="0"/>
          <w:numId w:val="31"/>
        </w:numPr>
        <w:spacing w:line="360" w:lineRule="auto"/>
        <w:ind w:left="0" w:firstLine="0"/>
        <w:jc w:val="both"/>
        <w:rPr>
          <w:rFonts w:asciiTheme="minorHAnsi" w:hAnsiTheme="minorHAnsi" w:cstheme="minorHAnsi"/>
        </w:rPr>
      </w:pPr>
      <w:r w:rsidRPr="001422FB">
        <w:rPr>
          <w:rFonts w:asciiTheme="minorHAnsi" w:hAnsiTheme="minorHAnsi" w:cstheme="minorHAnsi"/>
        </w:rPr>
        <w:t xml:space="preserve">Program „Nieporęcka Karta Komunikacyjna” (uchwała Nr XLVI/79/2017 Rady Gminy </w:t>
      </w:r>
      <w:r w:rsidR="00443922" w:rsidRPr="001422FB">
        <w:rPr>
          <w:rFonts w:asciiTheme="minorHAnsi" w:hAnsiTheme="minorHAnsi" w:cstheme="minorHAnsi"/>
        </w:rPr>
        <w:t xml:space="preserve">Nieporęt </w:t>
      </w:r>
      <w:r w:rsidRPr="001422FB">
        <w:rPr>
          <w:rFonts w:asciiTheme="minorHAnsi" w:hAnsiTheme="minorHAnsi" w:cstheme="minorHAnsi"/>
        </w:rPr>
        <w:t xml:space="preserve"> z dnia 28 września 2017 r.);</w:t>
      </w:r>
    </w:p>
    <w:p w:rsidR="000654C4" w:rsidRPr="001422FB" w:rsidRDefault="000654C4" w:rsidP="000654C4">
      <w:pPr>
        <w:pStyle w:val="Akapitzlist"/>
        <w:spacing w:line="360" w:lineRule="auto"/>
        <w:ind w:left="0"/>
        <w:jc w:val="both"/>
        <w:rPr>
          <w:rFonts w:asciiTheme="minorHAnsi" w:hAnsiTheme="minorHAnsi" w:cstheme="minorHAnsi"/>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Infrastruktura</w:t>
      </w:r>
    </w:p>
    <w:p w:rsidR="00AD52F4" w:rsidRPr="001422FB" w:rsidRDefault="00AD52F4" w:rsidP="00B70251">
      <w:pPr>
        <w:numPr>
          <w:ilvl w:val="0"/>
          <w:numId w:val="32"/>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Wieloletnim programie gospodarowania mieszkaniowym zaso</w:t>
      </w:r>
      <w:r w:rsidR="00923BB4">
        <w:rPr>
          <w:rFonts w:asciiTheme="minorHAnsi" w:hAnsiTheme="minorHAnsi" w:cstheme="minorHAnsi"/>
          <w:sz w:val="24"/>
          <w:szCs w:val="24"/>
        </w:rPr>
        <w:t>bem Gminy Nieporęt na lata 2016</w:t>
      </w:r>
      <w:r w:rsidRPr="001422FB">
        <w:rPr>
          <w:rFonts w:asciiTheme="minorHAnsi" w:hAnsiTheme="minorHAnsi" w:cstheme="minorHAnsi"/>
          <w:sz w:val="24"/>
          <w:szCs w:val="24"/>
        </w:rPr>
        <w:t>-2022 (uchwała Nr XXV/39/2016 Rady Gminy Nieporęt z dnia 24 maja 2016 r.);</w:t>
      </w:r>
    </w:p>
    <w:p w:rsidR="00AD52F4" w:rsidRPr="001422FB" w:rsidRDefault="00AD52F4" w:rsidP="001422FB">
      <w:pPr>
        <w:spacing w:line="360" w:lineRule="auto"/>
        <w:jc w:val="both"/>
        <w:rPr>
          <w:rFonts w:asciiTheme="minorHAnsi" w:hAnsiTheme="minorHAnsi" w:cstheme="minorHAnsi"/>
          <w:sz w:val="24"/>
          <w:szCs w:val="24"/>
        </w:rPr>
      </w:pPr>
    </w:p>
    <w:p w:rsidR="00AD52F4" w:rsidRPr="001422FB" w:rsidRDefault="00AD52F4" w:rsidP="00B70251">
      <w:pPr>
        <w:numPr>
          <w:ilvl w:val="0"/>
          <w:numId w:val="24"/>
        </w:numPr>
        <w:spacing w:line="360" w:lineRule="auto"/>
        <w:ind w:left="0" w:firstLine="0"/>
        <w:jc w:val="both"/>
        <w:rPr>
          <w:rFonts w:asciiTheme="minorHAnsi" w:hAnsiTheme="minorHAnsi" w:cstheme="minorHAnsi"/>
          <w:sz w:val="24"/>
          <w:szCs w:val="24"/>
        </w:rPr>
      </w:pPr>
      <w:r w:rsidRPr="001422FB">
        <w:rPr>
          <w:rFonts w:asciiTheme="minorHAnsi" w:hAnsiTheme="minorHAnsi" w:cstheme="minorHAnsi"/>
          <w:b/>
          <w:bCs/>
          <w:sz w:val="24"/>
          <w:szCs w:val="24"/>
        </w:rPr>
        <w:t xml:space="preserve">Współpraca z organizacjami pozarządowymi </w:t>
      </w:r>
    </w:p>
    <w:p w:rsidR="001422FB" w:rsidRPr="001422FB" w:rsidRDefault="00AD52F4" w:rsidP="00B70251">
      <w:pPr>
        <w:numPr>
          <w:ilvl w:val="0"/>
          <w:numId w:val="33"/>
        </w:numPr>
        <w:tabs>
          <w:tab w:val="clear" w:pos="720"/>
          <w:tab w:val="num" w:pos="426"/>
        </w:tabs>
        <w:spacing w:line="360" w:lineRule="auto"/>
        <w:ind w:left="0" w:firstLine="0"/>
        <w:jc w:val="both"/>
        <w:rPr>
          <w:rFonts w:asciiTheme="minorHAnsi" w:hAnsiTheme="minorHAnsi" w:cstheme="minorHAnsi"/>
          <w:sz w:val="24"/>
          <w:szCs w:val="24"/>
        </w:rPr>
      </w:pPr>
      <w:r w:rsidRPr="001422FB">
        <w:rPr>
          <w:rFonts w:asciiTheme="minorHAnsi" w:hAnsiTheme="minorHAnsi" w:cstheme="minorHAnsi"/>
          <w:sz w:val="24"/>
          <w:szCs w:val="24"/>
        </w:rPr>
        <w:t>Roczny program współpracy Gminy Nieporęt</w:t>
      </w:r>
      <w:r w:rsidR="001422FB" w:rsidRPr="001422FB">
        <w:rPr>
          <w:rFonts w:asciiTheme="minorHAnsi" w:hAnsiTheme="minorHAnsi" w:cstheme="minorHAnsi"/>
          <w:sz w:val="24"/>
          <w:szCs w:val="24"/>
        </w:rPr>
        <w:t xml:space="preserve"> w 2020 roku </w:t>
      </w:r>
      <w:r w:rsidRPr="001422FB">
        <w:rPr>
          <w:rFonts w:asciiTheme="minorHAnsi" w:hAnsiTheme="minorHAnsi" w:cstheme="minorHAnsi"/>
          <w:sz w:val="24"/>
          <w:szCs w:val="24"/>
        </w:rPr>
        <w:t xml:space="preserve"> z organizacjami pozarządowymi oraz </w:t>
      </w:r>
      <w:r w:rsidR="00443922" w:rsidRPr="001422FB">
        <w:rPr>
          <w:rFonts w:asciiTheme="minorHAnsi" w:hAnsiTheme="minorHAnsi" w:cstheme="minorHAnsi"/>
          <w:sz w:val="24"/>
          <w:szCs w:val="24"/>
        </w:rPr>
        <w:t xml:space="preserve">   </w:t>
      </w:r>
      <w:r w:rsidR="001422FB" w:rsidRPr="001422FB">
        <w:rPr>
          <w:sz w:val="24"/>
          <w:szCs w:val="24"/>
        </w:rPr>
        <w:t>innymi podmiotami prowadzącymi działalność pożytku publicznego</w:t>
      </w:r>
      <w:r w:rsidRPr="001422FB">
        <w:rPr>
          <w:rFonts w:asciiTheme="minorHAnsi" w:hAnsiTheme="minorHAnsi" w:cstheme="minorHAnsi"/>
          <w:sz w:val="24"/>
          <w:szCs w:val="24"/>
        </w:rPr>
        <w:t xml:space="preserve"> (uchwała Nr </w:t>
      </w:r>
      <w:r w:rsidR="001422FB" w:rsidRPr="001422FB">
        <w:rPr>
          <w:rFonts w:asciiTheme="minorHAnsi" w:hAnsiTheme="minorHAnsi" w:cstheme="minorHAnsi"/>
          <w:sz w:val="24"/>
          <w:szCs w:val="24"/>
        </w:rPr>
        <w:t xml:space="preserve">XVII/96/2019 </w:t>
      </w:r>
      <w:r w:rsidRPr="001422FB">
        <w:rPr>
          <w:rFonts w:asciiTheme="minorHAnsi" w:hAnsiTheme="minorHAnsi" w:cstheme="minorHAnsi"/>
          <w:sz w:val="24"/>
          <w:szCs w:val="24"/>
        </w:rPr>
        <w:t xml:space="preserve">Rady Gminy Nieporęt z dnia </w:t>
      </w:r>
      <w:r w:rsidR="001422FB" w:rsidRPr="001422FB">
        <w:rPr>
          <w:rFonts w:asciiTheme="minorHAnsi" w:hAnsiTheme="minorHAnsi" w:cstheme="minorHAnsi"/>
          <w:sz w:val="24"/>
          <w:szCs w:val="24"/>
        </w:rPr>
        <w:t xml:space="preserve">28 listopada 2019 </w:t>
      </w:r>
      <w:r w:rsidR="00666523">
        <w:rPr>
          <w:rFonts w:asciiTheme="minorHAnsi" w:hAnsiTheme="minorHAnsi" w:cstheme="minorHAnsi"/>
          <w:sz w:val="24"/>
          <w:szCs w:val="24"/>
        </w:rPr>
        <w:t>r.).</w:t>
      </w:r>
    </w:p>
    <w:p w:rsidR="00AD52F4" w:rsidRPr="001422FB" w:rsidRDefault="00AD52F4" w:rsidP="001422FB">
      <w:pPr>
        <w:spacing w:line="360" w:lineRule="auto"/>
        <w:jc w:val="both"/>
        <w:rPr>
          <w:rFonts w:asciiTheme="minorHAnsi" w:hAnsiTheme="minorHAnsi" w:cstheme="minorHAnsi"/>
          <w:color w:val="FF0000"/>
          <w:sz w:val="24"/>
          <w:szCs w:val="24"/>
        </w:rPr>
      </w:pPr>
    </w:p>
    <w:p w:rsidR="00AF2863" w:rsidRPr="001422FB" w:rsidRDefault="00AF2863" w:rsidP="001422FB">
      <w:pPr>
        <w:spacing w:line="360" w:lineRule="auto"/>
        <w:jc w:val="both"/>
        <w:rPr>
          <w:rFonts w:asciiTheme="minorHAnsi" w:hAnsiTheme="minorHAnsi" w:cstheme="minorHAnsi"/>
          <w:sz w:val="24"/>
          <w:szCs w:val="24"/>
        </w:rPr>
      </w:pPr>
    </w:p>
    <w:p w:rsidR="00AF2863" w:rsidRPr="001422FB" w:rsidRDefault="00AF2863" w:rsidP="001422FB">
      <w:pPr>
        <w:spacing w:line="360" w:lineRule="auto"/>
        <w:jc w:val="both"/>
        <w:rPr>
          <w:rFonts w:asciiTheme="minorHAnsi" w:hAnsiTheme="minorHAnsi" w:cstheme="minorHAnsi"/>
          <w:sz w:val="24"/>
          <w:szCs w:val="24"/>
        </w:rPr>
      </w:pPr>
    </w:p>
    <w:p w:rsidR="00AF2863" w:rsidRPr="001422FB" w:rsidRDefault="00AF2863" w:rsidP="001422FB">
      <w:pPr>
        <w:spacing w:line="360" w:lineRule="auto"/>
        <w:jc w:val="both"/>
        <w:rPr>
          <w:rFonts w:asciiTheme="minorHAnsi" w:hAnsiTheme="minorHAnsi" w:cstheme="minorHAnsi"/>
          <w:sz w:val="24"/>
          <w:szCs w:val="24"/>
        </w:rPr>
      </w:pPr>
    </w:p>
    <w:p w:rsidR="00AF2863" w:rsidRPr="001422FB" w:rsidRDefault="00AF2863" w:rsidP="001422FB">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AF2863" w:rsidRPr="004B23E5" w:rsidRDefault="00AF2863" w:rsidP="00AF2863">
      <w:pPr>
        <w:spacing w:line="360" w:lineRule="auto"/>
        <w:jc w:val="both"/>
        <w:rPr>
          <w:rFonts w:asciiTheme="minorHAnsi" w:hAnsiTheme="minorHAnsi" w:cstheme="minorHAnsi"/>
          <w:sz w:val="24"/>
          <w:szCs w:val="24"/>
        </w:rPr>
      </w:pPr>
    </w:p>
    <w:p w:rsidR="00E93CFB" w:rsidRDefault="00E93CFB" w:rsidP="00AF2863">
      <w:pPr>
        <w:spacing w:line="360" w:lineRule="auto"/>
        <w:jc w:val="both"/>
        <w:rPr>
          <w:rFonts w:asciiTheme="minorHAnsi" w:hAnsiTheme="minorHAnsi" w:cstheme="minorHAnsi"/>
          <w:sz w:val="24"/>
          <w:szCs w:val="24"/>
        </w:rPr>
        <w:sectPr w:rsidR="00E93CFB">
          <w:pgSz w:w="11906" w:h="16838"/>
          <w:pgMar w:top="1418" w:right="1021" w:bottom="1021" w:left="1021" w:header="708" w:footer="709" w:gutter="0"/>
          <w:cols w:space="708"/>
          <w:formProt w:val="0"/>
          <w:docGrid w:linePitch="360" w:charSpace="-6145"/>
        </w:sectPr>
      </w:pPr>
    </w:p>
    <w:p w:rsidR="00E93CFB" w:rsidRPr="004B23E5" w:rsidRDefault="00E93CFB" w:rsidP="00206109">
      <w:pPr>
        <w:pStyle w:val="Normalny1"/>
        <w:spacing w:line="360" w:lineRule="auto"/>
        <w:jc w:val="both"/>
        <w:rPr>
          <w:rFonts w:asciiTheme="minorHAnsi" w:hAnsiTheme="minorHAnsi" w:cstheme="minorHAnsi"/>
          <w:lang w:eastAsia="en-US" w:bidi="ar-SA"/>
        </w:rPr>
      </w:pPr>
    </w:p>
    <w:p w:rsidR="008C3959" w:rsidRPr="00E93CFB" w:rsidRDefault="00843ABB" w:rsidP="007931C4">
      <w:pPr>
        <w:pStyle w:val="Nagwek1"/>
        <w:numPr>
          <w:ilvl w:val="0"/>
          <w:numId w:val="0"/>
        </w:numPr>
        <w:ind w:left="360" w:hanging="360"/>
        <w:rPr>
          <w:sz w:val="40"/>
          <w:szCs w:val="40"/>
        </w:rPr>
      </w:pPr>
      <w:bookmarkStart w:id="50" w:name="_Toc73107505"/>
      <w:r w:rsidRPr="00E93CFB">
        <w:rPr>
          <w:sz w:val="40"/>
          <w:szCs w:val="40"/>
        </w:rPr>
        <w:t>PODSUMOWANIE</w:t>
      </w:r>
      <w:bookmarkEnd w:id="50"/>
    </w:p>
    <w:p w:rsidR="00AB4933" w:rsidRPr="004B23E5" w:rsidRDefault="00AB4933" w:rsidP="00631EEB">
      <w:pPr>
        <w:pStyle w:val="Normalny1"/>
        <w:spacing w:line="360" w:lineRule="auto"/>
        <w:jc w:val="center"/>
        <w:rPr>
          <w:rFonts w:asciiTheme="minorHAnsi" w:hAnsiTheme="minorHAnsi" w:cstheme="minorHAnsi"/>
          <w:b/>
        </w:rPr>
      </w:pPr>
    </w:p>
    <w:p w:rsidR="00AF2863" w:rsidRPr="004B23E5" w:rsidRDefault="000E3085" w:rsidP="000E3085">
      <w:pPr>
        <w:pStyle w:val="Normalny1"/>
        <w:spacing w:line="360" w:lineRule="auto"/>
        <w:jc w:val="both"/>
        <w:rPr>
          <w:rFonts w:asciiTheme="minorHAnsi" w:hAnsiTheme="minorHAnsi" w:cstheme="minorHAnsi"/>
          <w:lang w:eastAsia="en-US"/>
        </w:rPr>
      </w:pPr>
      <w:r w:rsidRPr="004B23E5">
        <w:rPr>
          <w:rFonts w:asciiTheme="minorHAnsi" w:hAnsiTheme="minorHAnsi" w:cstheme="minorHAnsi"/>
        </w:rPr>
        <w:t xml:space="preserve">   Raport </w:t>
      </w:r>
      <w:r w:rsidR="00906831" w:rsidRPr="004B23E5">
        <w:rPr>
          <w:rFonts w:asciiTheme="minorHAnsi" w:hAnsiTheme="minorHAnsi" w:cstheme="minorHAnsi"/>
        </w:rPr>
        <w:t>o stanie G</w:t>
      </w:r>
      <w:r w:rsidR="00263932">
        <w:rPr>
          <w:rFonts w:asciiTheme="minorHAnsi" w:hAnsiTheme="minorHAnsi" w:cstheme="minorHAnsi"/>
        </w:rPr>
        <w:t>miny Nieporęt za 2020</w:t>
      </w:r>
      <w:r w:rsidRPr="004B23E5">
        <w:rPr>
          <w:rFonts w:asciiTheme="minorHAnsi" w:hAnsiTheme="minorHAnsi" w:cstheme="minorHAnsi"/>
        </w:rPr>
        <w:t xml:space="preserve"> rok jest </w:t>
      </w:r>
      <w:r w:rsidR="00F240DE">
        <w:rPr>
          <w:rFonts w:asciiTheme="minorHAnsi" w:hAnsiTheme="minorHAnsi" w:cstheme="minorHAnsi"/>
        </w:rPr>
        <w:t xml:space="preserve">corocznym </w:t>
      </w:r>
      <w:r w:rsidR="00CE1E21">
        <w:rPr>
          <w:rFonts w:asciiTheme="minorHAnsi" w:hAnsiTheme="minorHAnsi" w:cstheme="minorHAnsi"/>
        </w:rPr>
        <w:t xml:space="preserve">od 2019 roku </w:t>
      </w:r>
      <w:r w:rsidR="00F240DE">
        <w:rPr>
          <w:rFonts w:asciiTheme="minorHAnsi" w:hAnsiTheme="minorHAnsi" w:cstheme="minorHAnsi"/>
        </w:rPr>
        <w:t xml:space="preserve">i już </w:t>
      </w:r>
      <w:r w:rsidR="00263932">
        <w:rPr>
          <w:rFonts w:asciiTheme="minorHAnsi" w:hAnsiTheme="minorHAnsi" w:cstheme="minorHAnsi"/>
        </w:rPr>
        <w:t xml:space="preserve">trzecim </w:t>
      </w:r>
      <w:r w:rsidR="00F240DE">
        <w:rPr>
          <w:rFonts w:asciiTheme="minorHAnsi" w:hAnsiTheme="minorHAnsi" w:cstheme="minorHAnsi"/>
        </w:rPr>
        <w:t xml:space="preserve">w kolejności </w:t>
      </w:r>
      <w:r w:rsidR="00AB4933" w:rsidRPr="004B23E5">
        <w:rPr>
          <w:rFonts w:asciiTheme="minorHAnsi" w:hAnsiTheme="minorHAnsi" w:cstheme="minorHAnsi"/>
        </w:rPr>
        <w:t xml:space="preserve">dokumentem, opracowanym </w:t>
      </w:r>
      <w:r w:rsidR="0015795A" w:rsidRPr="004B23E5">
        <w:rPr>
          <w:rFonts w:asciiTheme="minorHAnsi" w:hAnsiTheme="minorHAnsi" w:cstheme="minorHAnsi"/>
        </w:rPr>
        <w:t xml:space="preserve">  </w:t>
      </w:r>
      <w:r w:rsidR="00AB4933" w:rsidRPr="004B23E5">
        <w:rPr>
          <w:rFonts w:asciiTheme="minorHAnsi" w:hAnsiTheme="minorHAnsi" w:cstheme="minorHAnsi"/>
          <w:lang w:eastAsia="en-US"/>
        </w:rPr>
        <w:t>w związku  z art. 28aa ustawy o samorządzie gminnym.</w:t>
      </w:r>
    </w:p>
    <w:p w:rsidR="00923BB4" w:rsidRDefault="00923BB4" w:rsidP="000E3085">
      <w:pPr>
        <w:pStyle w:val="Normalny1"/>
        <w:spacing w:line="360" w:lineRule="auto"/>
        <w:jc w:val="both"/>
        <w:rPr>
          <w:rFonts w:asciiTheme="minorHAnsi" w:hAnsiTheme="minorHAnsi" w:cstheme="minorHAnsi"/>
          <w:i/>
          <w:sz w:val="22"/>
          <w:szCs w:val="22"/>
          <w:lang w:eastAsia="en-US"/>
        </w:rPr>
      </w:pPr>
    </w:p>
    <w:p w:rsidR="00993A9F" w:rsidRPr="00BC29B8" w:rsidRDefault="00993A9F" w:rsidP="000E3085">
      <w:pPr>
        <w:pStyle w:val="Normalny1"/>
        <w:spacing w:line="360" w:lineRule="auto"/>
        <w:jc w:val="both"/>
        <w:rPr>
          <w:rFonts w:asciiTheme="minorHAnsi" w:hAnsiTheme="minorHAnsi" w:cstheme="minorHAnsi"/>
          <w:i/>
          <w:sz w:val="20"/>
          <w:szCs w:val="20"/>
          <w:lang w:eastAsia="en-US"/>
        </w:rPr>
      </w:pPr>
      <w:r w:rsidRPr="00BC29B8">
        <w:rPr>
          <w:rFonts w:asciiTheme="minorHAnsi" w:hAnsiTheme="minorHAnsi" w:cstheme="minorHAnsi"/>
          <w:i/>
          <w:sz w:val="20"/>
          <w:szCs w:val="20"/>
          <w:lang w:eastAsia="en-US"/>
        </w:rPr>
        <w:t xml:space="preserve">Tabela – </w:t>
      </w:r>
      <w:r w:rsidR="0031401D" w:rsidRPr="00BC29B8">
        <w:rPr>
          <w:rFonts w:asciiTheme="minorHAnsi" w:hAnsiTheme="minorHAnsi" w:cstheme="minorHAnsi"/>
          <w:i/>
          <w:sz w:val="20"/>
          <w:szCs w:val="20"/>
          <w:lang w:eastAsia="en-US"/>
        </w:rPr>
        <w:t xml:space="preserve"> promulgacja </w:t>
      </w:r>
      <w:r w:rsidRPr="00BC29B8">
        <w:rPr>
          <w:rFonts w:asciiTheme="minorHAnsi" w:hAnsiTheme="minorHAnsi" w:cstheme="minorHAnsi"/>
          <w:i/>
          <w:sz w:val="20"/>
          <w:szCs w:val="20"/>
          <w:lang w:eastAsia="en-US"/>
        </w:rPr>
        <w:t>Raport</w:t>
      </w:r>
      <w:r w:rsidR="0031401D" w:rsidRPr="00BC29B8">
        <w:rPr>
          <w:rFonts w:asciiTheme="minorHAnsi" w:hAnsiTheme="minorHAnsi" w:cstheme="minorHAnsi"/>
          <w:i/>
          <w:sz w:val="20"/>
          <w:szCs w:val="20"/>
          <w:lang w:eastAsia="en-US"/>
        </w:rPr>
        <w:t>u</w:t>
      </w:r>
      <w:r w:rsidR="00906831" w:rsidRPr="00BC29B8">
        <w:rPr>
          <w:rFonts w:asciiTheme="minorHAnsi" w:hAnsiTheme="minorHAnsi" w:cstheme="minorHAnsi"/>
          <w:i/>
          <w:sz w:val="20"/>
          <w:szCs w:val="20"/>
          <w:lang w:eastAsia="en-US"/>
        </w:rPr>
        <w:t xml:space="preserve"> o stanie G</w:t>
      </w:r>
      <w:r w:rsidRPr="00BC29B8">
        <w:rPr>
          <w:rFonts w:asciiTheme="minorHAnsi" w:hAnsiTheme="minorHAnsi" w:cstheme="minorHAnsi"/>
          <w:i/>
          <w:sz w:val="20"/>
          <w:szCs w:val="20"/>
          <w:lang w:eastAsia="en-US"/>
        </w:rPr>
        <w:t>miny Nieporęt</w:t>
      </w:r>
    </w:p>
    <w:tbl>
      <w:tblPr>
        <w:tblStyle w:val="Tabela-Siatka"/>
        <w:tblW w:w="0" w:type="auto"/>
        <w:jc w:val="center"/>
        <w:tblLook w:val="04A0" w:firstRow="1" w:lastRow="0" w:firstColumn="1" w:lastColumn="0" w:noHBand="0" w:noVBand="1"/>
      </w:tblPr>
      <w:tblGrid>
        <w:gridCol w:w="1276"/>
        <w:gridCol w:w="1134"/>
        <w:gridCol w:w="3686"/>
        <w:gridCol w:w="3800"/>
      </w:tblGrid>
      <w:tr w:rsidR="00993A9F" w:rsidRPr="004B23E5" w:rsidTr="00923BB4">
        <w:trPr>
          <w:jc w:val="center"/>
        </w:trPr>
        <w:tc>
          <w:tcPr>
            <w:tcW w:w="1276" w:type="dxa"/>
          </w:tcPr>
          <w:p w:rsidR="00993A9F" w:rsidRPr="004B23E5" w:rsidRDefault="00993A9F"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Nr raportu</w:t>
            </w:r>
          </w:p>
        </w:tc>
        <w:tc>
          <w:tcPr>
            <w:tcW w:w="1134" w:type="dxa"/>
          </w:tcPr>
          <w:p w:rsidR="00993A9F" w:rsidRPr="004B23E5" w:rsidRDefault="00993A9F"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„za rok”</w:t>
            </w:r>
          </w:p>
        </w:tc>
        <w:tc>
          <w:tcPr>
            <w:tcW w:w="3686" w:type="dxa"/>
          </w:tcPr>
          <w:p w:rsidR="00993A9F" w:rsidRPr="004B23E5" w:rsidRDefault="00993A9F"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Zarządzenie Wójta Gminy Nieporęt</w:t>
            </w:r>
          </w:p>
        </w:tc>
        <w:tc>
          <w:tcPr>
            <w:tcW w:w="3800" w:type="dxa"/>
          </w:tcPr>
          <w:p w:rsidR="00263932" w:rsidRDefault="00993A9F"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Uchwała Rady Gminy Nieporęt</w:t>
            </w:r>
          </w:p>
          <w:p w:rsidR="00993A9F" w:rsidRPr="004B23E5" w:rsidRDefault="00263932" w:rsidP="00923BB4">
            <w:pPr>
              <w:pStyle w:val="Normalny1"/>
              <w:spacing w:line="360" w:lineRule="auto"/>
              <w:jc w:val="center"/>
              <w:rPr>
                <w:rFonts w:asciiTheme="minorHAnsi" w:hAnsiTheme="minorHAnsi" w:cstheme="minorHAnsi"/>
                <w:sz w:val="22"/>
                <w:szCs w:val="22"/>
                <w:lang w:eastAsia="en-US"/>
              </w:rPr>
            </w:pPr>
            <w:r>
              <w:rPr>
                <w:rFonts w:asciiTheme="minorHAnsi" w:hAnsiTheme="minorHAnsi" w:cstheme="minorHAnsi"/>
                <w:sz w:val="22"/>
                <w:szCs w:val="22"/>
                <w:lang w:eastAsia="en-US"/>
              </w:rPr>
              <w:t>w sprawie votum zaufania</w:t>
            </w:r>
          </w:p>
        </w:tc>
      </w:tr>
      <w:tr w:rsidR="005F56AC" w:rsidRPr="004B23E5" w:rsidTr="00923BB4">
        <w:trPr>
          <w:jc w:val="center"/>
        </w:trPr>
        <w:tc>
          <w:tcPr>
            <w:tcW w:w="1276"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1</w:t>
            </w:r>
          </w:p>
        </w:tc>
        <w:tc>
          <w:tcPr>
            <w:tcW w:w="1134"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2018</w:t>
            </w:r>
          </w:p>
        </w:tc>
        <w:tc>
          <w:tcPr>
            <w:tcW w:w="3686"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Nr 177/2019 z dnia 31 maja 2019 r.</w:t>
            </w:r>
          </w:p>
        </w:tc>
        <w:tc>
          <w:tcPr>
            <w:tcW w:w="3800"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Nr X/42/2019 z dnia 17 czerwca 2019 r.</w:t>
            </w:r>
          </w:p>
        </w:tc>
      </w:tr>
      <w:tr w:rsidR="005F56AC" w:rsidRPr="004B23E5" w:rsidTr="00923BB4">
        <w:trPr>
          <w:jc w:val="center"/>
        </w:trPr>
        <w:tc>
          <w:tcPr>
            <w:tcW w:w="1276"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2</w:t>
            </w:r>
          </w:p>
        </w:tc>
        <w:tc>
          <w:tcPr>
            <w:tcW w:w="1134" w:type="dxa"/>
          </w:tcPr>
          <w:p w:rsidR="005F56AC" w:rsidRPr="004B23E5" w:rsidRDefault="005F56AC"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2019</w:t>
            </w:r>
          </w:p>
        </w:tc>
        <w:tc>
          <w:tcPr>
            <w:tcW w:w="3686" w:type="dxa"/>
          </w:tcPr>
          <w:p w:rsidR="005F56AC" w:rsidRPr="004B23E5" w:rsidRDefault="00BC0EF5" w:rsidP="00923BB4">
            <w:pPr>
              <w:pStyle w:val="Normalny1"/>
              <w:spacing w:line="360" w:lineRule="auto"/>
              <w:jc w:val="center"/>
              <w:rPr>
                <w:rFonts w:asciiTheme="minorHAnsi" w:hAnsiTheme="minorHAnsi" w:cstheme="minorHAnsi"/>
                <w:sz w:val="22"/>
                <w:szCs w:val="22"/>
                <w:lang w:eastAsia="en-US"/>
              </w:rPr>
            </w:pPr>
            <w:r w:rsidRPr="00D82676">
              <w:rPr>
                <w:rFonts w:asciiTheme="minorHAnsi" w:hAnsiTheme="minorHAnsi" w:cstheme="minorHAnsi"/>
                <w:sz w:val="22"/>
                <w:szCs w:val="22"/>
                <w:lang w:eastAsia="en-US"/>
              </w:rPr>
              <w:t xml:space="preserve">Nr </w:t>
            </w:r>
            <w:r w:rsidR="00CB2826" w:rsidRPr="00D82676">
              <w:rPr>
                <w:rFonts w:asciiTheme="minorHAnsi" w:hAnsiTheme="minorHAnsi" w:cstheme="minorHAnsi"/>
                <w:sz w:val="22"/>
                <w:szCs w:val="22"/>
                <w:lang w:eastAsia="en-US"/>
              </w:rPr>
              <w:t>140</w:t>
            </w:r>
            <w:r w:rsidRPr="00D82676">
              <w:rPr>
                <w:rFonts w:asciiTheme="minorHAnsi" w:hAnsiTheme="minorHAnsi" w:cstheme="minorHAnsi"/>
                <w:sz w:val="22"/>
                <w:szCs w:val="22"/>
                <w:lang w:eastAsia="en-US"/>
              </w:rPr>
              <w:t xml:space="preserve">/2020 z dnia </w:t>
            </w:r>
            <w:r w:rsidR="00CB2826" w:rsidRPr="00D82676">
              <w:rPr>
                <w:rFonts w:asciiTheme="minorHAnsi" w:hAnsiTheme="minorHAnsi" w:cstheme="minorHAnsi"/>
                <w:sz w:val="22"/>
                <w:szCs w:val="22"/>
                <w:lang w:eastAsia="en-US"/>
              </w:rPr>
              <w:t>08</w:t>
            </w:r>
            <w:r w:rsidRPr="00D82676">
              <w:rPr>
                <w:rFonts w:asciiTheme="minorHAnsi" w:hAnsiTheme="minorHAnsi" w:cstheme="minorHAnsi"/>
                <w:sz w:val="22"/>
                <w:szCs w:val="22"/>
                <w:lang w:eastAsia="en-US"/>
              </w:rPr>
              <w:t xml:space="preserve"> </w:t>
            </w:r>
            <w:r w:rsidR="006F01F8" w:rsidRPr="00D82676">
              <w:rPr>
                <w:rFonts w:asciiTheme="minorHAnsi" w:hAnsiTheme="minorHAnsi" w:cstheme="minorHAnsi"/>
                <w:sz w:val="22"/>
                <w:szCs w:val="22"/>
                <w:lang w:eastAsia="en-US"/>
              </w:rPr>
              <w:t xml:space="preserve">czerwca </w:t>
            </w:r>
            <w:r w:rsidRPr="00D82676">
              <w:rPr>
                <w:rFonts w:asciiTheme="minorHAnsi" w:hAnsiTheme="minorHAnsi" w:cstheme="minorHAnsi"/>
                <w:sz w:val="22"/>
                <w:szCs w:val="22"/>
                <w:lang w:eastAsia="en-US"/>
              </w:rPr>
              <w:t>2020 r.</w:t>
            </w:r>
          </w:p>
        </w:tc>
        <w:tc>
          <w:tcPr>
            <w:tcW w:w="3800" w:type="dxa"/>
          </w:tcPr>
          <w:p w:rsidR="005F56AC" w:rsidRPr="004B23E5" w:rsidRDefault="00CB2826" w:rsidP="00923BB4">
            <w:pPr>
              <w:pStyle w:val="Normalny1"/>
              <w:spacing w:line="360" w:lineRule="auto"/>
              <w:jc w:val="center"/>
              <w:rPr>
                <w:rFonts w:asciiTheme="minorHAnsi" w:hAnsiTheme="minorHAnsi" w:cstheme="minorHAnsi"/>
                <w:sz w:val="22"/>
                <w:szCs w:val="22"/>
                <w:lang w:eastAsia="en-US"/>
              </w:rPr>
            </w:pPr>
            <w:r>
              <w:rPr>
                <w:rFonts w:asciiTheme="minorHAnsi" w:hAnsiTheme="minorHAnsi" w:cstheme="minorHAnsi"/>
                <w:sz w:val="22"/>
                <w:szCs w:val="22"/>
                <w:lang w:eastAsia="en-US"/>
              </w:rPr>
              <w:t xml:space="preserve">Nr </w:t>
            </w:r>
            <w:r w:rsidR="00D82676">
              <w:rPr>
                <w:rFonts w:asciiTheme="minorHAnsi" w:hAnsiTheme="minorHAnsi" w:cstheme="minorHAnsi"/>
                <w:sz w:val="22"/>
                <w:szCs w:val="22"/>
                <w:lang w:eastAsia="en-US"/>
              </w:rPr>
              <w:t>XXVII/59/2020 z dnia 25 czerwca 2020 r.</w:t>
            </w:r>
          </w:p>
        </w:tc>
      </w:tr>
      <w:tr w:rsidR="00F240DE" w:rsidRPr="004B23E5" w:rsidTr="00923BB4">
        <w:trPr>
          <w:jc w:val="center"/>
        </w:trPr>
        <w:tc>
          <w:tcPr>
            <w:tcW w:w="1276" w:type="dxa"/>
          </w:tcPr>
          <w:p w:rsidR="00F240DE" w:rsidRPr="004B23E5" w:rsidRDefault="00F240DE" w:rsidP="00923BB4">
            <w:pPr>
              <w:pStyle w:val="Normalny1"/>
              <w:spacing w:line="360" w:lineRule="auto"/>
              <w:jc w:val="center"/>
              <w:rPr>
                <w:rFonts w:asciiTheme="minorHAnsi" w:hAnsiTheme="minorHAnsi" w:cstheme="minorHAnsi"/>
                <w:sz w:val="22"/>
                <w:szCs w:val="22"/>
                <w:lang w:eastAsia="en-US"/>
              </w:rPr>
            </w:pPr>
            <w:r>
              <w:rPr>
                <w:rFonts w:asciiTheme="minorHAnsi" w:hAnsiTheme="minorHAnsi" w:cstheme="minorHAnsi"/>
                <w:sz w:val="22"/>
                <w:szCs w:val="22"/>
                <w:lang w:eastAsia="en-US"/>
              </w:rPr>
              <w:t>3</w:t>
            </w:r>
          </w:p>
        </w:tc>
        <w:tc>
          <w:tcPr>
            <w:tcW w:w="1134" w:type="dxa"/>
          </w:tcPr>
          <w:p w:rsidR="00F240DE" w:rsidRPr="004B23E5" w:rsidRDefault="00F240DE" w:rsidP="00923BB4">
            <w:pPr>
              <w:pStyle w:val="Normalny1"/>
              <w:spacing w:line="360" w:lineRule="auto"/>
              <w:jc w:val="center"/>
              <w:rPr>
                <w:rFonts w:asciiTheme="minorHAnsi" w:hAnsiTheme="minorHAnsi" w:cstheme="minorHAnsi"/>
                <w:sz w:val="22"/>
                <w:szCs w:val="22"/>
                <w:lang w:eastAsia="en-US"/>
              </w:rPr>
            </w:pPr>
            <w:r w:rsidRPr="004B23E5">
              <w:rPr>
                <w:rFonts w:asciiTheme="minorHAnsi" w:hAnsiTheme="minorHAnsi" w:cstheme="minorHAnsi"/>
                <w:sz w:val="22"/>
                <w:szCs w:val="22"/>
                <w:lang w:eastAsia="en-US"/>
              </w:rPr>
              <w:t>20</w:t>
            </w:r>
            <w:r>
              <w:rPr>
                <w:rFonts w:asciiTheme="minorHAnsi" w:hAnsiTheme="minorHAnsi" w:cstheme="minorHAnsi"/>
                <w:sz w:val="22"/>
                <w:szCs w:val="22"/>
                <w:lang w:eastAsia="en-US"/>
              </w:rPr>
              <w:t>20</w:t>
            </w:r>
          </w:p>
        </w:tc>
        <w:tc>
          <w:tcPr>
            <w:tcW w:w="3686" w:type="dxa"/>
          </w:tcPr>
          <w:p w:rsidR="00F240DE" w:rsidRPr="004B23E5" w:rsidRDefault="00F240DE" w:rsidP="00923BB4">
            <w:pPr>
              <w:pStyle w:val="Normalny1"/>
              <w:spacing w:line="360" w:lineRule="auto"/>
              <w:jc w:val="center"/>
              <w:rPr>
                <w:rFonts w:asciiTheme="minorHAnsi" w:hAnsiTheme="minorHAnsi" w:cstheme="minorHAnsi"/>
                <w:sz w:val="22"/>
                <w:szCs w:val="22"/>
                <w:lang w:eastAsia="en-US"/>
              </w:rPr>
            </w:pPr>
            <w:r w:rsidRPr="00D82676">
              <w:rPr>
                <w:rFonts w:asciiTheme="minorHAnsi" w:hAnsiTheme="minorHAnsi" w:cstheme="minorHAnsi"/>
                <w:sz w:val="22"/>
                <w:szCs w:val="22"/>
                <w:lang w:eastAsia="en-US"/>
              </w:rPr>
              <w:t xml:space="preserve">Nr </w:t>
            </w:r>
            <w:r w:rsidR="00646CBA">
              <w:rPr>
                <w:rFonts w:asciiTheme="minorHAnsi" w:hAnsiTheme="minorHAnsi" w:cstheme="minorHAnsi"/>
                <w:sz w:val="22"/>
                <w:szCs w:val="22"/>
                <w:lang w:eastAsia="en-US"/>
              </w:rPr>
              <w:t>154</w:t>
            </w:r>
            <w:r w:rsidRPr="00D82676">
              <w:rPr>
                <w:rFonts w:asciiTheme="minorHAnsi" w:hAnsiTheme="minorHAnsi" w:cstheme="minorHAnsi"/>
                <w:sz w:val="22"/>
                <w:szCs w:val="22"/>
                <w:lang w:eastAsia="en-US"/>
              </w:rPr>
              <w:t>/202</w:t>
            </w:r>
            <w:r>
              <w:rPr>
                <w:rFonts w:asciiTheme="minorHAnsi" w:hAnsiTheme="minorHAnsi" w:cstheme="minorHAnsi"/>
                <w:sz w:val="22"/>
                <w:szCs w:val="22"/>
                <w:lang w:eastAsia="en-US"/>
              </w:rPr>
              <w:t>1</w:t>
            </w:r>
            <w:r w:rsidRPr="00D82676">
              <w:rPr>
                <w:rFonts w:asciiTheme="minorHAnsi" w:hAnsiTheme="minorHAnsi" w:cstheme="minorHAnsi"/>
                <w:sz w:val="22"/>
                <w:szCs w:val="22"/>
                <w:lang w:eastAsia="en-US"/>
              </w:rPr>
              <w:t xml:space="preserve"> z dnia </w:t>
            </w:r>
            <w:r w:rsidR="00646CBA">
              <w:rPr>
                <w:rFonts w:asciiTheme="minorHAnsi" w:hAnsiTheme="minorHAnsi" w:cstheme="minorHAnsi"/>
                <w:sz w:val="22"/>
                <w:szCs w:val="22"/>
                <w:lang w:eastAsia="en-US"/>
              </w:rPr>
              <w:t>26</w:t>
            </w:r>
            <w:r>
              <w:rPr>
                <w:rFonts w:asciiTheme="minorHAnsi" w:hAnsiTheme="minorHAnsi" w:cstheme="minorHAnsi"/>
                <w:sz w:val="22"/>
                <w:szCs w:val="22"/>
                <w:lang w:eastAsia="en-US"/>
              </w:rPr>
              <w:t xml:space="preserve"> maja</w:t>
            </w:r>
            <w:r w:rsidRPr="00D82676">
              <w:rPr>
                <w:rFonts w:asciiTheme="minorHAnsi" w:hAnsiTheme="minorHAnsi" w:cstheme="minorHAnsi"/>
                <w:sz w:val="22"/>
                <w:szCs w:val="22"/>
                <w:lang w:eastAsia="en-US"/>
              </w:rPr>
              <w:t xml:space="preserve"> 202</w:t>
            </w:r>
            <w:r>
              <w:rPr>
                <w:rFonts w:asciiTheme="minorHAnsi" w:hAnsiTheme="minorHAnsi" w:cstheme="minorHAnsi"/>
                <w:sz w:val="22"/>
                <w:szCs w:val="22"/>
                <w:lang w:eastAsia="en-US"/>
              </w:rPr>
              <w:t>1 r.</w:t>
            </w:r>
          </w:p>
        </w:tc>
        <w:tc>
          <w:tcPr>
            <w:tcW w:w="3800" w:type="dxa"/>
          </w:tcPr>
          <w:p w:rsidR="00F240DE" w:rsidRPr="004B23E5" w:rsidRDefault="00F240DE" w:rsidP="00923BB4">
            <w:pPr>
              <w:pStyle w:val="Normalny1"/>
              <w:spacing w:line="360" w:lineRule="auto"/>
              <w:jc w:val="center"/>
              <w:rPr>
                <w:rFonts w:asciiTheme="minorHAnsi" w:hAnsiTheme="minorHAnsi" w:cstheme="minorHAnsi"/>
                <w:sz w:val="22"/>
                <w:szCs w:val="22"/>
                <w:lang w:eastAsia="en-US"/>
              </w:rPr>
            </w:pPr>
            <w:r>
              <w:rPr>
                <w:rFonts w:asciiTheme="minorHAnsi" w:hAnsiTheme="minorHAnsi" w:cstheme="minorHAnsi"/>
                <w:sz w:val="22"/>
                <w:szCs w:val="22"/>
                <w:lang w:eastAsia="en-US"/>
              </w:rPr>
              <w:t>………………………</w:t>
            </w:r>
          </w:p>
        </w:tc>
      </w:tr>
    </w:tbl>
    <w:p w:rsidR="00AB4933" w:rsidRPr="004B23E5" w:rsidRDefault="00AB4933" w:rsidP="000E3085">
      <w:pPr>
        <w:pStyle w:val="Normalny1"/>
        <w:spacing w:line="360" w:lineRule="auto"/>
        <w:jc w:val="both"/>
        <w:rPr>
          <w:rFonts w:asciiTheme="minorHAnsi" w:hAnsiTheme="minorHAnsi" w:cstheme="minorHAnsi"/>
        </w:rPr>
      </w:pPr>
    </w:p>
    <w:p w:rsidR="00EA0A86" w:rsidRPr="00CE1E21" w:rsidRDefault="00FC54A5" w:rsidP="007D77FA">
      <w:pPr>
        <w:pStyle w:val="Normalny1"/>
        <w:spacing w:line="360" w:lineRule="auto"/>
        <w:jc w:val="both"/>
        <w:rPr>
          <w:rFonts w:asciiTheme="minorHAnsi" w:hAnsiTheme="minorHAnsi" w:cstheme="minorHAnsi"/>
          <w:sz w:val="25"/>
          <w:szCs w:val="25"/>
        </w:rPr>
      </w:pPr>
      <w:r w:rsidRPr="00CE1E21">
        <w:rPr>
          <w:rFonts w:asciiTheme="minorHAnsi" w:hAnsiTheme="minorHAnsi" w:cstheme="minorHAnsi"/>
        </w:rPr>
        <w:t xml:space="preserve"> </w:t>
      </w:r>
      <w:r w:rsidR="00F240DE" w:rsidRPr="00CE1E21">
        <w:rPr>
          <w:rFonts w:asciiTheme="minorHAnsi" w:hAnsiTheme="minorHAnsi" w:cstheme="minorHAnsi"/>
        </w:rPr>
        <w:t>Informacje zawarte w Raporcie</w:t>
      </w:r>
      <w:r w:rsidR="00D71E43">
        <w:rPr>
          <w:rFonts w:asciiTheme="minorHAnsi" w:hAnsiTheme="minorHAnsi" w:cstheme="minorHAnsi"/>
        </w:rPr>
        <w:t>,</w:t>
      </w:r>
      <w:r w:rsidR="00F240DE" w:rsidRPr="00CE1E21">
        <w:rPr>
          <w:rFonts w:asciiTheme="minorHAnsi" w:hAnsiTheme="minorHAnsi" w:cstheme="minorHAnsi"/>
        </w:rPr>
        <w:t xml:space="preserve"> opisujące stan Gminy Nieporęt w </w:t>
      </w:r>
      <w:r w:rsidR="00D82676" w:rsidRPr="00CE1E21">
        <w:rPr>
          <w:rFonts w:asciiTheme="minorHAnsi" w:hAnsiTheme="minorHAnsi" w:cstheme="minorHAnsi"/>
        </w:rPr>
        <w:t>2020</w:t>
      </w:r>
      <w:r w:rsidR="003C0955">
        <w:rPr>
          <w:rFonts w:asciiTheme="minorHAnsi" w:hAnsiTheme="minorHAnsi" w:cstheme="minorHAnsi"/>
        </w:rPr>
        <w:t xml:space="preserve"> r.</w:t>
      </w:r>
      <w:r w:rsidR="00D71E43">
        <w:rPr>
          <w:rFonts w:asciiTheme="minorHAnsi" w:hAnsiTheme="minorHAnsi" w:cstheme="minorHAnsi"/>
        </w:rPr>
        <w:t>,</w:t>
      </w:r>
      <w:r w:rsidR="00F240DE" w:rsidRPr="00CE1E21">
        <w:rPr>
          <w:rFonts w:asciiTheme="minorHAnsi" w:hAnsiTheme="minorHAnsi" w:cstheme="minorHAnsi"/>
        </w:rPr>
        <w:t xml:space="preserve"> mogą nie</w:t>
      </w:r>
      <w:r w:rsidR="00395859">
        <w:rPr>
          <w:rFonts w:asciiTheme="minorHAnsi" w:hAnsiTheme="minorHAnsi" w:cstheme="minorHAnsi"/>
        </w:rPr>
        <w:t xml:space="preserve"> </w:t>
      </w:r>
      <w:r w:rsidR="00F240DE" w:rsidRPr="00CE1E21">
        <w:rPr>
          <w:rFonts w:asciiTheme="minorHAnsi" w:hAnsiTheme="minorHAnsi" w:cstheme="minorHAnsi"/>
        </w:rPr>
        <w:t>w</w:t>
      </w:r>
      <w:r w:rsidR="00395859">
        <w:rPr>
          <w:rFonts w:asciiTheme="minorHAnsi" w:hAnsiTheme="minorHAnsi" w:cstheme="minorHAnsi"/>
        </w:rPr>
        <w:t xml:space="preserve"> </w:t>
      </w:r>
      <w:r w:rsidR="00F240DE" w:rsidRPr="00CE1E21">
        <w:rPr>
          <w:rFonts w:asciiTheme="minorHAnsi" w:hAnsiTheme="minorHAnsi" w:cstheme="minorHAnsi"/>
        </w:rPr>
        <w:t xml:space="preserve">pełni oddać nastrój, </w:t>
      </w:r>
      <w:r w:rsidR="007D77FA" w:rsidRPr="00CE1E21">
        <w:rPr>
          <w:rFonts w:asciiTheme="minorHAnsi" w:hAnsiTheme="minorHAnsi" w:cstheme="minorHAnsi"/>
        </w:rPr>
        <w:t xml:space="preserve">charakter, ale i </w:t>
      </w:r>
      <w:r w:rsidR="00D82676" w:rsidRPr="00CE1E21">
        <w:rPr>
          <w:rFonts w:asciiTheme="minorHAnsi" w:hAnsiTheme="minorHAnsi" w:cstheme="minorHAnsi"/>
        </w:rPr>
        <w:t>trud</w:t>
      </w:r>
      <w:r w:rsidR="007D77FA" w:rsidRPr="00CE1E21">
        <w:rPr>
          <w:rFonts w:asciiTheme="minorHAnsi" w:hAnsiTheme="minorHAnsi" w:cstheme="minorHAnsi"/>
        </w:rPr>
        <w:t xml:space="preserve"> wynikający z realizacji zadań w okresie </w:t>
      </w:r>
      <w:r w:rsidR="00D82676" w:rsidRPr="00CE1E21">
        <w:rPr>
          <w:rFonts w:asciiTheme="minorHAnsi" w:hAnsiTheme="minorHAnsi" w:cstheme="minorHAnsi"/>
        </w:rPr>
        <w:t>panując</w:t>
      </w:r>
      <w:r w:rsidR="007D77FA" w:rsidRPr="00CE1E21">
        <w:rPr>
          <w:rFonts w:asciiTheme="minorHAnsi" w:hAnsiTheme="minorHAnsi" w:cstheme="minorHAnsi"/>
        </w:rPr>
        <w:t>ej</w:t>
      </w:r>
      <w:r w:rsidR="00D82676" w:rsidRPr="00CE1E21">
        <w:rPr>
          <w:rFonts w:asciiTheme="minorHAnsi" w:hAnsiTheme="minorHAnsi" w:cstheme="minorHAnsi"/>
        </w:rPr>
        <w:t xml:space="preserve"> na świecie epidemi</w:t>
      </w:r>
      <w:r w:rsidR="007D77FA" w:rsidRPr="00CE1E21">
        <w:rPr>
          <w:rFonts w:asciiTheme="minorHAnsi" w:hAnsiTheme="minorHAnsi" w:cstheme="minorHAnsi"/>
        </w:rPr>
        <w:t>i</w:t>
      </w:r>
      <w:r w:rsidR="00D82676" w:rsidRPr="00CE1E21">
        <w:rPr>
          <w:rFonts w:asciiTheme="minorHAnsi" w:hAnsiTheme="minorHAnsi" w:cstheme="minorHAnsi"/>
        </w:rPr>
        <w:t xml:space="preserve"> wywołan</w:t>
      </w:r>
      <w:r w:rsidR="007D77FA" w:rsidRPr="00CE1E21">
        <w:rPr>
          <w:rFonts w:asciiTheme="minorHAnsi" w:hAnsiTheme="minorHAnsi" w:cstheme="minorHAnsi"/>
        </w:rPr>
        <w:t xml:space="preserve">ej wirusem </w:t>
      </w:r>
      <w:r w:rsidR="00D82676" w:rsidRPr="00CE1E21">
        <w:rPr>
          <w:rFonts w:asciiTheme="minorHAnsi" w:hAnsiTheme="minorHAnsi" w:cstheme="minorHAnsi"/>
          <w:sz w:val="25"/>
          <w:szCs w:val="25"/>
        </w:rPr>
        <w:t xml:space="preserve">SARS-CoV-2. </w:t>
      </w:r>
      <w:r w:rsidR="007D77FA" w:rsidRPr="00CE1E21">
        <w:rPr>
          <w:rFonts w:asciiTheme="minorHAnsi" w:hAnsiTheme="minorHAnsi" w:cstheme="minorHAnsi"/>
          <w:sz w:val="25"/>
          <w:szCs w:val="25"/>
        </w:rPr>
        <w:t>Sposó</w:t>
      </w:r>
      <w:r w:rsidR="004C58E9">
        <w:rPr>
          <w:rFonts w:asciiTheme="minorHAnsi" w:hAnsiTheme="minorHAnsi" w:cstheme="minorHAnsi"/>
          <w:sz w:val="25"/>
          <w:szCs w:val="25"/>
        </w:rPr>
        <w:t xml:space="preserve">b </w:t>
      </w:r>
      <w:r w:rsidR="007D77FA" w:rsidRPr="00CE1E21">
        <w:rPr>
          <w:rFonts w:asciiTheme="minorHAnsi" w:hAnsiTheme="minorHAnsi" w:cstheme="minorHAnsi"/>
          <w:sz w:val="25"/>
          <w:szCs w:val="25"/>
        </w:rPr>
        <w:t xml:space="preserve">realizacji </w:t>
      </w:r>
      <w:r w:rsidR="004C58E9">
        <w:rPr>
          <w:rFonts w:asciiTheme="minorHAnsi" w:hAnsiTheme="minorHAnsi" w:cstheme="minorHAnsi"/>
          <w:sz w:val="25"/>
          <w:szCs w:val="25"/>
        </w:rPr>
        <w:t xml:space="preserve">zadań, </w:t>
      </w:r>
      <w:r w:rsidR="007D77FA" w:rsidRPr="00CE1E21">
        <w:rPr>
          <w:rFonts w:asciiTheme="minorHAnsi" w:hAnsiTheme="minorHAnsi" w:cstheme="minorHAnsi"/>
          <w:sz w:val="25"/>
          <w:szCs w:val="25"/>
        </w:rPr>
        <w:t>jak również w</w:t>
      </w:r>
      <w:r w:rsidR="00D82676" w:rsidRPr="00CE1E21">
        <w:rPr>
          <w:rFonts w:asciiTheme="minorHAnsi" w:hAnsiTheme="minorHAnsi" w:cstheme="minorHAnsi"/>
          <w:sz w:val="25"/>
          <w:szCs w:val="25"/>
        </w:rPr>
        <w:t xml:space="preserve">iele </w:t>
      </w:r>
      <w:r w:rsidR="007D77FA" w:rsidRPr="00CE1E21">
        <w:rPr>
          <w:rFonts w:asciiTheme="minorHAnsi" w:hAnsiTheme="minorHAnsi" w:cstheme="minorHAnsi"/>
          <w:sz w:val="25"/>
          <w:szCs w:val="25"/>
        </w:rPr>
        <w:t xml:space="preserve">samych </w:t>
      </w:r>
      <w:r w:rsidR="00D82676" w:rsidRPr="00CE1E21">
        <w:rPr>
          <w:rFonts w:asciiTheme="minorHAnsi" w:hAnsiTheme="minorHAnsi" w:cstheme="minorHAnsi"/>
          <w:sz w:val="25"/>
          <w:szCs w:val="25"/>
        </w:rPr>
        <w:t>sp</w:t>
      </w:r>
      <w:r w:rsidR="007D77FA" w:rsidRPr="00CE1E21">
        <w:rPr>
          <w:rFonts w:asciiTheme="minorHAnsi" w:hAnsiTheme="minorHAnsi" w:cstheme="minorHAnsi"/>
          <w:sz w:val="25"/>
          <w:szCs w:val="25"/>
        </w:rPr>
        <w:t xml:space="preserve">raw zostało przewartościowanych, </w:t>
      </w:r>
      <w:r w:rsidR="004C58E9">
        <w:rPr>
          <w:rFonts w:asciiTheme="minorHAnsi" w:hAnsiTheme="minorHAnsi" w:cstheme="minorHAnsi"/>
          <w:sz w:val="25"/>
          <w:szCs w:val="25"/>
        </w:rPr>
        <w:t xml:space="preserve">ale niezmiennie wypełnianych </w:t>
      </w:r>
      <w:r w:rsidR="007D77FA" w:rsidRPr="00CE1E21">
        <w:rPr>
          <w:rFonts w:asciiTheme="minorHAnsi" w:hAnsiTheme="minorHAnsi" w:cstheme="minorHAnsi"/>
          <w:sz w:val="25"/>
          <w:szCs w:val="25"/>
        </w:rPr>
        <w:t>na rzecz wspólnoty lokalnej.</w:t>
      </w:r>
      <w:r w:rsidR="00D82676" w:rsidRPr="00CE1E21">
        <w:rPr>
          <w:rFonts w:asciiTheme="minorHAnsi" w:hAnsiTheme="minorHAnsi" w:cstheme="minorHAnsi"/>
          <w:sz w:val="25"/>
          <w:szCs w:val="25"/>
        </w:rPr>
        <w:t xml:space="preserve"> </w:t>
      </w:r>
    </w:p>
    <w:p w:rsidR="007D77FA" w:rsidRDefault="007D77FA" w:rsidP="007D77FA">
      <w:pPr>
        <w:spacing w:line="360" w:lineRule="auto"/>
        <w:jc w:val="both"/>
        <w:rPr>
          <w:rFonts w:asciiTheme="minorHAnsi" w:hAnsiTheme="minorHAnsi" w:cstheme="minorHAnsi"/>
          <w:sz w:val="24"/>
          <w:szCs w:val="24"/>
        </w:rPr>
      </w:pPr>
      <w:r w:rsidRPr="007D77FA">
        <w:rPr>
          <w:rFonts w:asciiTheme="minorHAnsi" w:hAnsiTheme="minorHAnsi" w:cstheme="minorHAnsi"/>
          <w:sz w:val="24"/>
          <w:szCs w:val="24"/>
        </w:rPr>
        <w:t>W 2020 roku odbył się spis rolny w terminie 1 września  -  30 listopada 2020 r., według stanu na 1 czerwca 2020 r. Spisowi podlegali faktyczni użytkownicy gospodarstw rolnych</w:t>
      </w:r>
      <w:r w:rsidR="00245657">
        <w:rPr>
          <w:rFonts w:asciiTheme="minorHAnsi" w:hAnsiTheme="minorHAnsi" w:cstheme="minorHAnsi"/>
          <w:sz w:val="24"/>
          <w:szCs w:val="24"/>
        </w:rPr>
        <w:t>,</w:t>
      </w:r>
      <w:r w:rsidR="00245657" w:rsidRPr="00245657">
        <w:rPr>
          <w:rFonts w:asciiTheme="minorHAnsi" w:hAnsiTheme="minorHAnsi" w:cstheme="minorHAnsi"/>
          <w:sz w:val="24"/>
          <w:szCs w:val="24"/>
        </w:rPr>
        <w:t xml:space="preserve"> </w:t>
      </w:r>
      <w:r w:rsidR="00245657">
        <w:rPr>
          <w:rFonts w:asciiTheme="minorHAnsi" w:hAnsiTheme="minorHAnsi" w:cstheme="minorHAnsi"/>
          <w:sz w:val="24"/>
          <w:szCs w:val="24"/>
        </w:rPr>
        <w:t>a pracami spisowymi kierował Wójt jako gminny komisarz spisowy</w:t>
      </w:r>
      <w:r>
        <w:rPr>
          <w:rFonts w:asciiTheme="minorHAnsi" w:hAnsiTheme="minorHAnsi" w:cstheme="minorHAnsi"/>
          <w:sz w:val="24"/>
          <w:szCs w:val="24"/>
        </w:rPr>
        <w:t xml:space="preserve">. </w:t>
      </w:r>
      <w:r w:rsidRPr="007D77FA">
        <w:rPr>
          <w:rFonts w:asciiTheme="minorHAnsi" w:hAnsiTheme="minorHAnsi" w:cstheme="minorHAnsi"/>
          <w:sz w:val="24"/>
          <w:szCs w:val="24"/>
        </w:rPr>
        <w:t>Powszechny Spis Rolny jest organizowany co 10 lat,</w:t>
      </w:r>
      <w:r w:rsidR="00245657">
        <w:rPr>
          <w:rFonts w:asciiTheme="minorHAnsi" w:hAnsiTheme="minorHAnsi" w:cstheme="minorHAnsi"/>
          <w:sz w:val="24"/>
          <w:szCs w:val="24"/>
        </w:rPr>
        <w:t xml:space="preserve"> </w:t>
      </w:r>
      <w:r w:rsidRPr="007D77FA">
        <w:rPr>
          <w:rFonts w:asciiTheme="minorHAnsi" w:hAnsiTheme="minorHAnsi" w:cstheme="minorHAnsi"/>
          <w:sz w:val="24"/>
          <w:szCs w:val="24"/>
        </w:rPr>
        <w:t>p</w:t>
      </w:r>
      <w:r w:rsidR="002C7C98">
        <w:rPr>
          <w:rFonts w:asciiTheme="minorHAnsi" w:hAnsiTheme="minorHAnsi" w:cstheme="minorHAnsi"/>
          <w:sz w:val="24"/>
          <w:szCs w:val="24"/>
        </w:rPr>
        <w:t>oprzedni odbył się w roku 2010 i jest to</w:t>
      </w:r>
      <w:r w:rsidRPr="007D77FA">
        <w:rPr>
          <w:rFonts w:asciiTheme="minorHAnsi" w:hAnsiTheme="minorHAnsi" w:cstheme="minorHAnsi"/>
          <w:sz w:val="24"/>
          <w:szCs w:val="24"/>
        </w:rPr>
        <w:t xml:space="preserve"> badanie obejmujące wszystkie gospodarstwa rolne w</w:t>
      </w:r>
      <w:r w:rsidR="002C7C98">
        <w:rPr>
          <w:rFonts w:asciiTheme="minorHAnsi" w:hAnsiTheme="minorHAnsi" w:cstheme="minorHAnsi"/>
          <w:sz w:val="24"/>
          <w:szCs w:val="24"/>
        </w:rPr>
        <w:t xml:space="preserve"> kraju jako </w:t>
      </w:r>
      <w:r w:rsidRPr="007D77FA">
        <w:rPr>
          <w:rFonts w:asciiTheme="minorHAnsi" w:hAnsiTheme="minorHAnsi" w:cstheme="minorHAnsi"/>
          <w:sz w:val="24"/>
          <w:szCs w:val="24"/>
        </w:rPr>
        <w:t>jedyn</w:t>
      </w:r>
      <w:r w:rsidR="002C7C98">
        <w:rPr>
          <w:rFonts w:asciiTheme="minorHAnsi" w:hAnsiTheme="minorHAnsi" w:cstheme="minorHAnsi"/>
          <w:sz w:val="24"/>
          <w:szCs w:val="24"/>
        </w:rPr>
        <w:t>e</w:t>
      </w:r>
      <w:r w:rsidRPr="007D77FA">
        <w:rPr>
          <w:rFonts w:asciiTheme="minorHAnsi" w:hAnsiTheme="minorHAnsi" w:cstheme="minorHAnsi"/>
          <w:sz w:val="24"/>
          <w:szCs w:val="24"/>
        </w:rPr>
        <w:t xml:space="preserve"> źródł</w:t>
      </w:r>
      <w:r w:rsidR="002C7C98">
        <w:rPr>
          <w:rFonts w:asciiTheme="minorHAnsi" w:hAnsiTheme="minorHAnsi" w:cstheme="minorHAnsi"/>
          <w:sz w:val="24"/>
          <w:szCs w:val="24"/>
        </w:rPr>
        <w:t>o</w:t>
      </w:r>
      <w:r w:rsidRPr="007D77FA">
        <w:rPr>
          <w:rFonts w:asciiTheme="minorHAnsi" w:hAnsiTheme="minorHAnsi" w:cstheme="minorHAnsi"/>
          <w:sz w:val="24"/>
          <w:szCs w:val="24"/>
        </w:rPr>
        <w:t xml:space="preserve"> informacji pozwalając</w:t>
      </w:r>
      <w:r w:rsidR="002C7C98">
        <w:rPr>
          <w:rFonts w:asciiTheme="minorHAnsi" w:hAnsiTheme="minorHAnsi" w:cstheme="minorHAnsi"/>
          <w:sz w:val="24"/>
          <w:szCs w:val="24"/>
        </w:rPr>
        <w:t>e</w:t>
      </w:r>
      <w:r w:rsidRPr="007D77FA">
        <w:rPr>
          <w:rFonts w:asciiTheme="minorHAnsi" w:hAnsiTheme="minorHAnsi" w:cstheme="minorHAnsi"/>
          <w:sz w:val="24"/>
          <w:szCs w:val="24"/>
        </w:rPr>
        <w:t xml:space="preserve"> na </w:t>
      </w:r>
      <w:r>
        <w:rPr>
          <w:rFonts w:asciiTheme="minorHAnsi" w:hAnsiTheme="minorHAnsi" w:cstheme="minorHAnsi"/>
          <w:sz w:val="24"/>
          <w:szCs w:val="24"/>
        </w:rPr>
        <w:t>ocenę stanu polskiego rolnictwa, w tym również w Gminie Nieporęt</w:t>
      </w:r>
      <w:r w:rsidR="004C58E9">
        <w:rPr>
          <w:rStyle w:val="Odwoanieprzypisudolnego"/>
          <w:rFonts w:asciiTheme="minorHAnsi" w:hAnsiTheme="minorHAnsi"/>
          <w:sz w:val="24"/>
          <w:szCs w:val="24"/>
        </w:rPr>
        <w:footnoteReference w:id="5"/>
      </w:r>
      <w:r>
        <w:rPr>
          <w:rFonts w:asciiTheme="minorHAnsi" w:hAnsiTheme="minorHAnsi" w:cstheme="minorHAnsi"/>
          <w:sz w:val="24"/>
          <w:szCs w:val="24"/>
        </w:rPr>
        <w:t>.</w:t>
      </w:r>
    </w:p>
    <w:p w:rsidR="00EA6BA1" w:rsidRPr="009F2EDF" w:rsidRDefault="002C7C98" w:rsidP="00CE1E21">
      <w:pPr>
        <w:spacing w:line="360" w:lineRule="auto"/>
        <w:jc w:val="both"/>
        <w:rPr>
          <w:rFonts w:asciiTheme="minorHAnsi" w:eastAsia="Times New Roman" w:hAnsiTheme="minorHAnsi" w:cstheme="minorHAnsi"/>
          <w:sz w:val="24"/>
          <w:szCs w:val="24"/>
          <w:shd w:val="clear" w:color="auto" w:fill="FFFFFF"/>
          <w:lang w:eastAsia="pl-PL"/>
        </w:rPr>
      </w:pPr>
      <w:r w:rsidRPr="00CE1E21">
        <w:rPr>
          <w:rFonts w:asciiTheme="minorHAnsi" w:hAnsiTheme="minorHAnsi" w:cstheme="minorHAnsi"/>
          <w:sz w:val="24"/>
          <w:szCs w:val="24"/>
        </w:rPr>
        <w:t xml:space="preserve">W 2020 roku Gmina Nieporęt została poddana również ocenie </w:t>
      </w:r>
      <w:r w:rsidR="00893C27" w:rsidRPr="00CE1E21">
        <w:rPr>
          <w:rFonts w:asciiTheme="minorHAnsi" w:hAnsiTheme="minorHAnsi" w:cstheme="minorHAnsi"/>
          <w:sz w:val="24"/>
          <w:szCs w:val="24"/>
        </w:rPr>
        <w:t>przez</w:t>
      </w:r>
      <w:r w:rsidR="00D71E43">
        <w:rPr>
          <w:rFonts w:asciiTheme="minorHAnsi" w:hAnsiTheme="minorHAnsi" w:cstheme="minorHAnsi"/>
          <w:sz w:val="24"/>
          <w:szCs w:val="24"/>
        </w:rPr>
        <w:t xml:space="preserve"> </w:t>
      </w:r>
      <w:r w:rsidR="00763360">
        <w:rPr>
          <w:rFonts w:asciiTheme="minorHAnsi" w:hAnsiTheme="minorHAnsi" w:cstheme="minorHAnsi"/>
          <w:sz w:val="24"/>
          <w:szCs w:val="24"/>
        </w:rPr>
        <w:t xml:space="preserve">zewnętrzne instytucje: </w:t>
      </w:r>
      <w:r w:rsidR="00893C27" w:rsidRPr="00CE1E21">
        <w:rPr>
          <w:rFonts w:asciiTheme="minorHAnsi" w:hAnsiTheme="minorHAnsi" w:cstheme="minorHAnsi"/>
          <w:sz w:val="24"/>
          <w:szCs w:val="24"/>
        </w:rPr>
        <w:t xml:space="preserve">Mazowiecką Jednostkę Wdrażania Programów Unijnych w zakresie </w:t>
      </w:r>
      <w:r w:rsidRPr="00CE1E21">
        <w:rPr>
          <w:rFonts w:asciiTheme="minorHAnsi" w:hAnsiTheme="minorHAnsi" w:cstheme="minorHAnsi"/>
          <w:sz w:val="24"/>
          <w:szCs w:val="24"/>
        </w:rPr>
        <w:t>projektu o nazwie "Budowa systemu kolektorów słonecz</w:t>
      </w:r>
      <w:r w:rsidR="00893C27" w:rsidRPr="00CE1E21">
        <w:rPr>
          <w:rFonts w:asciiTheme="minorHAnsi" w:hAnsiTheme="minorHAnsi" w:cstheme="minorHAnsi"/>
          <w:sz w:val="24"/>
          <w:szCs w:val="24"/>
        </w:rPr>
        <w:t>nych na terenie gminy Nieporęt" (</w:t>
      </w:r>
      <w:r w:rsidRPr="00CE1E21">
        <w:rPr>
          <w:rFonts w:asciiTheme="minorHAnsi" w:hAnsiTheme="minorHAnsi" w:cstheme="minorHAnsi"/>
          <w:sz w:val="24"/>
          <w:szCs w:val="24"/>
        </w:rPr>
        <w:t>28 lutego 2020 r.</w:t>
      </w:r>
      <w:r w:rsidR="00893C27" w:rsidRPr="00CE1E21">
        <w:rPr>
          <w:rFonts w:asciiTheme="minorHAnsi" w:hAnsiTheme="minorHAnsi" w:cstheme="minorHAnsi"/>
          <w:sz w:val="24"/>
          <w:szCs w:val="24"/>
        </w:rPr>
        <w:t>)</w:t>
      </w:r>
      <w:r w:rsidRPr="00CE1E21">
        <w:rPr>
          <w:rFonts w:asciiTheme="minorHAnsi" w:hAnsiTheme="minorHAnsi" w:cstheme="minorHAnsi"/>
          <w:sz w:val="24"/>
          <w:szCs w:val="24"/>
        </w:rPr>
        <w:t>;</w:t>
      </w:r>
      <w:r w:rsidR="00893C27" w:rsidRPr="00CE1E21">
        <w:rPr>
          <w:rFonts w:asciiTheme="minorHAnsi" w:hAnsiTheme="minorHAnsi" w:cstheme="minorHAnsi"/>
          <w:sz w:val="24"/>
          <w:szCs w:val="24"/>
        </w:rPr>
        <w:t xml:space="preserve"> Centrum Projektów Polska Cyfrowa w zakresie </w:t>
      </w:r>
      <w:r w:rsidRPr="00CE1E21">
        <w:rPr>
          <w:rFonts w:asciiTheme="minorHAnsi" w:hAnsiTheme="minorHAnsi" w:cstheme="minorHAnsi"/>
          <w:sz w:val="24"/>
          <w:szCs w:val="24"/>
        </w:rPr>
        <w:t xml:space="preserve">projektu pn. "Cyfrowe okno na </w:t>
      </w:r>
      <w:proofErr w:type="spellStart"/>
      <w:r w:rsidRPr="00CE1E21">
        <w:rPr>
          <w:rFonts w:asciiTheme="minorHAnsi" w:hAnsiTheme="minorHAnsi" w:cstheme="minorHAnsi"/>
          <w:sz w:val="24"/>
          <w:szCs w:val="24"/>
        </w:rPr>
        <w:t>eŚwiat</w:t>
      </w:r>
      <w:r w:rsidR="00893C27" w:rsidRPr="00CE1E21">
        <w:rPr>
          <w:rFonts w:asciiTheme="minorHAnsi" w:hAnsiTheme="minorHAnsi" w:cstheme="minorHAnsi"/>
          <w:sz w:val="24"/>
          <w:szCs w:val="24"/>
        </w:rPr>
        <w:t>-einclusion</w:t>
      </w:r>
      <w:proofErr w:type="spellEnd"/>
      <w:r w:rsidR="00893C27" w:rsidRPr="00CE1E21">
        <w:rPr>
          <w:rFonts w:asciiTheme="minorHAnsi" w:hAnsiTheme="minorHAnsi" w:cstheme="minorHAnsi"/>
          <w:sz w:val="24"/>
          <w:szCs w:val="24"/>
        </w:rPr>
        <w:t xml:space="preserve"> w gminie Nieporęt" </w:t>
      </w:r>
      <w:r w:rsidR="00395859">
        <w:rPr>
          <w:rFonts w:asciiTheme="minorHAnsi" w:hAnsiTheme="minorHAnsi" w:cstheme="minorHAnsi"/>
          <w:sz w:val="24"/>
          <w:szCs w:val="24"/>
        </w:rPr>
        <w:t xml:space="preserve">             </w:t>
      </w:r>
      <w:r w:rsidR="00893C27" w:rsidRPr="00CE1E21">
        <w:rPr>
          <w:rFonts w:asciiTheme="minorHAnsi" w:hAnsiTheme="minorHAnsi" w:cstheme="minorHAnsi"/>
          <w:sz w:val="24"/>
          <w:szCs w:val="24"/>
        </w:rPr>
        <w:t>(</w:t>
      </w:r>
      <w:r w:rsidRPr="00CE1E21">
        <w:rPr>
          <w:rFonts w:asciiTheme="minorHAnsi" w:hAnsiTheme="minorHAnsi" w:cstheme="minorHAnsi"/>
          <w:sz w:val="24"/>
          <w:szCs w:val="24"/>
        </w:rPr>
        <w:t>23-24 marca 2020 r.</w:t>
      </w:r>
      <w:r w:rsidR="00893C27" w:rsidRPr="00CE1E21">
        <w:rPr>
          <w:rFonts w:asciiTheme="minorHAnsi" w:hAnsiTheme="minorHAnsi" w:cstheme="minorHAnsi"/>
          <w:sz w:val="24"/>
          <w:szCs w:val="24"/>
        </w:rPr>
        <w:t>)</w:t>
      </w:r>
      <w:r w:rsidRPr="00CE1E21">
        <w:rPr>
          <w:rFonts w:asciiTheme="minorHAnsi" w:hAnsiTheme="minorHAnsi" w:cstheme="minorHAnsi"/>
          <w:sz w:val="24"/>
          <w:szCs w:val="24"/>
        </w:rPr>
        <w:t>;</w:t>
      </w:r>
      <w:r w:rsidR="00893C27" w:rsidRPr="00CE1E21">
        <w:rPr>
          <w:rFonts w:asciiTheme="minorHAnsi" w:hAnsiTheme="minorHAnsi" w:cstheme="minorHAnsi"/>
          <w:sz w:val="24"/>
          <w:szCs w:val="24"/>
        </w:rPr>
        <w:t xml:space="preserve"> Najwyższą Izbę Kontroli w Warszawie w zakresie </w:t>
      </w:r>
      <w:r w:rsidRPr="00CE1E21">
        <w:rPr>
          <w:rFonts w:asciiTheme="minorHAnsi" w:hAnsiTheme="minorHAnsi" w:cstheme="minorHAnsi"/>
          <w:sz w:val="24"/>
          <w:szCs w:val="24"/>
        </w:rPr>
        <w:t>funkcjonowani</w:t>
      </w:r>
      <w:r w:rsidR="00893C27" w:rsidRPr="00CE1E21">
        <w:rPr>
          <w:rFonts w:asciiTheme="minorHAnsi" w:hAnsiTheme="minorHAnsi" w:cstheme="minorHAnsi"/>
          <w:sz w:val="24"/>
          <w:szCs w:val="24"/>
        </w:rPr>
        <w:t>a</w:t>
      </w:r>
      <w:r w:rsidRPr="00CE1E21">
        <w:rPr>
          <w:rFonts w:asciiTheme="minorHAnsi" w:hAnsiTheme="minorHAnsi" w:cstheme="minorHAnsi"/>
          <w:sz w:val="24"/>
          <w:szCs w:val="24"/>
        </w:rPr>
        <w:t xml:space="preserve"> systemu gospodarki odpadami komunalnymi i poużytkowymi oraz transgraniczne przemieszczanie odpadów, za okres od 1 stycznia 2016 r.</w:t>
      </w:r>
      <w:r w:rsidR="00893C27" w:rsidRPr="00CE1E21">
        <w:rPr>
          <w:rFonts w:asciiTheme="minorHAnsi" w:hAnsiTheme="minorHAnsi" w:cstheme="minorHAnsi"/>
          <w:sz w:val="24"/>
          <w:szCs w:val="24"/>
        </w:rPr>
        <w:t xml:space="preserve"> do dnia zakończenia kontroli (P/20/045: </w:t>
      </w:r>
      <w:r w:rsidR="003C0955">
        <w:rPr>
          <w:rFonts w:asciiTheme="minorHAnsi" w:hAnsiTheme="minorHAnsi" w:cstheme="minorHAnsi"/>
          <w:sz w:val="24"/>
          <w:szCs w:val="24"/>
        </w:rPr>
        <w:t>1 czerwca -</w:t>
      </w:r>
      <w:r w:rsidRPr="00CE1E21">
        <w:rPr>
          <w:rFonts w:asciiTheme="minorHAnsi" w:hAnsiTheme="minorHAnsi" w:cstheme="minorHAnsi"/>
          <w:sz w:val="24"/>
          <w:szCs w:val="24"/>
        </w:rPr>
        <w:t xml:space="preserve"> 14 sierpnia 2020r., </w:t>
      </w:r>
      <w:r w:rsidRPr="00CE1E21">
        <w:rPr>
          <w:rFonts w:asciiTheme="minorHAnsi" w:hAnsiTheme="minorHAnsi" w:cstheme="minorHAnsi"/>
          <w:sz w:val="24"/>
          <w:szCs w:val="24"/>
        </w:rPr>
        <w:lastRenderedPageBreak/>
        <w:t>28 września – 30 listopada 2020 r.</w:t>
      </w:r>
      <w:r w:rsidR="00893C27" w:rsidRPr="00CE1E21">
        <w:rPr>
          <w:rFonts w:asciiTheme="minorHAnsi" w:hAnsiTheme="minorHAnsi" w:cstheme="minorHAnsi"/>
          <w:sz w:val="24"/>
          <w:szCs w:val="24"/>
        </w:rPr>
        <w:t>)</w:t>
      </w:r>
      <w:r w:rsidRPr="00CE1E21">
        <w:rPr>
          <w:rFonts w:asciiTheme="minorHAnsi" w:hAnsiTheme="minorHAnsi" w:cstheme="minorHAnsi"/>
          <w:sz w:val="24"/>
          <w:szCs w:val="24"/>
        </w:rPr>
        <w:t xml:space="preserve">; </w:t>
      </w:r>
      <w:r w:rsidR="00893C27" w:rsidRPr="00CE1E21">
        <w:rPr>
          <w:rStyle w:val="acopre"/>
          <w:rFonts w:asciiTheme="minorHAnsi" w:hAnsiTheme="minorHAnsi" w:cstheme="minorHAnsi"/>
          <w:sz w:val="24"/>
          <w:szCs w:val="24"/>
        </w:rPr>
        <w:t>Mazowieckiego Wojewódzkiego Inspektora Ochrony Środowiska</w:t>
      </w:r>
      <w:r w:rsidR="00893C27" w:rsidRPr="00CE1E21">
        <w:rPr>
          <w:rFonts w:asciiTheme="minorHAnsi" w:hAnsiTheme="minorHAnsi" w:cstheme="minorHAnsi"/>
          <w:sz w:val="24"/>
          <w:szCs w:val="24"/>
        </w:rPr>
        <w:t xml:space="preserve"> </w:t>
      </w:r>
      <w:r w:rsidRPr="00CE1E21">
        <w:rPr>
          <w:rStyle w:val="acopre"/>
          <w:rFonts w:asciiTheme="minorHAnsi" w:hAnsiTheme="minorHAnsi" w:cstheme="minorHAnsi"/>
          <w:sz w:val="24"/>
          <w:szCs w:val="24"/>
        </w:rPr>
        <w:t>w zakresie gospodarowania odpadami komunalnymi w ramach ogólnokrajowego cyklu kontrolnego przestrzegania przez gminy oraz ustawy z dnia 14 grudnia 201</w:t>
      </w:r>
      <w:r w:rsidR="00763360">
        <w:rPr>
          <w:rStyle w:val="acopre"/>
          <w:rFonts w:asciiTheme="minorHAnsi" w:hAnsiTheme="minorHAnsi" w:cstheme="minorHAnsi"/>
          <w:sz w:val="24"/>
          <w:szCs w:val="24"/>
        </w:rPr>
        <w:t xml:space="preserve">2 r. o odpadach </w:t>
      </w:r>
      <w:r w:rsidR="00893C27" w:rsidRPr="00CE1E21">
        <w:rPr>
          <w:rStyle w:val="acopre"/>
          <w:rFonts w:asciiTheme="minorHAnsi" w:hAnsiTheme="minorHAnsi" w:cstheme="minorHAnsi"/>
          <w:sz w:val="24"/>
          <w:szCs w:val="24"/>
        </w:rPr>
        <w:t>(</w:t>
      </w:r>
      <w:r w:rsidR="00666523">
        <w:rPr>
          <w:rStyle w:val="acopre"/>
          <w:rFonts w:asciiTheme="minorHAnsi" w:hAnsiTheme="minorHAnsi" w:cstheme="minorHAnsi"/>
          <w:sz w:val="24"/>
          <w:szCs w:val="24"/>
        </w:rPr>
        <w:t>18-</w:t>
      </w:r>
      <w:r w:rsidRPr="00CE1E21">
        <w:rPr>
          <w:rStyle w:val="acopre"/>
          <w:rFonts w:asciiTheme="minorHAnsi" w:hAnsiTheme="minorHAnsi" w:cstheme="minorHAnsi"/>
          <w:sz w:val="24"/>
          <w:szCs w:val="24"/>
        </w:rPr>
        <w:t>28 grudnia 2020 r.</w:t>
      </w:r>
      <w:r w:rsidR="00893C27" w:rsidRPr="00CE1E21">
        <w:rPr>
          <w:rStyle w:val="acopre"/>
          <w:rFonts w:asciiTheme="minorHAnsi" w:hAnsiTheme="minorHAnsi" w:cstheme="minorHAnsi"/>
          <w:sz w:val="24"/>
          <w:szCs w:val="24"/>
        </w:rPr>
        <w:t>). Kontrole</w:t>
      </w:r>
      <w:r w:rsidR="009F2EDF">
        <w:rPr>
          <w:rStyle w:val="acopre"/>
          <w:rFonts w:asciiTheme="minorHAnsi" w:hAnsiTheme="minorHAnsi" w:cstheme="minorHAnsi"/>
          <w:sz w:val="24"/>
          <w:szCs w:val="24"/>
        </w:rPr>
        <w:t>,</w:t>
      </w:r>
      <w:r w:rsidR="00893C27" w:rsidRPr="00CE1E21">
        <w:rPr>
          <w:rStyle w:val="acopre"/>
          <w:rFonts w:asciiTheme="minorHAnsi" w:hAnsiTheme="minorHAnsi" w:cstheme="minorHAnsi"/>
          <w:sz w:val="24"/>
          <w:szCs w:val="24"/>
        </w:rPr>
        <w:t xml:space="preserve"> mimo wniosków i zaleceń</w:t>
      </w:r>
      <w:r w:rsidR="004C58E9">
        <w:rPr>
          <w:rStyle w:val="acopre"/>
          <w:rFonts w:asciiTheme="minorHAnsi" w:hAnsiTheme="minorHAnsi" w:cstheme="minorHAnsi"/>
          <w:sz w:val="24"/>
          <w:szCs w:val="24"/>
        </w:rPr>
        <w:t xml:space="preserve"> </w:t>
      </w:r>
      <w:r w:rsidR="00893C27" w:rsidRPr="00CE1E21">
        <w:rPr>
          <w:rStyle w:val="acopre"/>
          <w:rFonts w:asciiTheme="minorHAnsi" w:hAnsiTheme="minorHAnsi" w:cstheme="minorHAnsi"/>
          <w:sz w:val="24"/>
          <w:szCs w:val="24"/>
        </w:rPr>
        <w:t xml:space="preserve">wykazały ogrom pracy i codzienne zaangażowanie </w:t>
      </w:r>
      <w:r w:rsidR="006C4DB0" w:rsidRPr="00CE1E21">
        <w:rPr>
          <w:rStyle w:val="acopre"/>
          <w:rFonts w:asciiTheme="minorHAnsi" w:hAnsiTheme="minorHAnsi" w:cstheme="minorHAnsi"/>
          <w:sz w:val="24"/>
          <w:szCs w:val="24"/>
        </w:rPr>
        <w:t xml:space="preserve">pracowników Urzędu, </w:t>
      </w:r>
      <w:r w:rsidR="00763360">
        <w:rPr>
          <w:rStyle w:val="acopre"/>
          <w:rFonts w:asciiTheme="minorHAnsi" w:hAnsiTheme="minorHAnsi" w:cstheme="minorHAnsi"/>
          <w:sz w:val="24"/>
          <w:szCs w:val="24"/>
        </w:rPr>
        <w:t xml:space="preserve">pracowników </w:t>
      </w:r>
      <w:r w:rsidR="006C4DB0" w:rsidRPr="00CE1E21">
        <w:rPr>
          <w:rStyle w:val="acopre"/>
          <w:rFonts w:asciiTheme="minorHAnsi" w:hAnsiTheme="minorHAnsi" w:cstheme="minorHAnsi"/>
          <w:sz w:val="24"/>
          <w:szCs w:val="24"/>
        </w:rPr>
        <w:t xml:space="preserve">jednostek organizacyjnych Gminy, Organu Wykonawczego, Organu Stanowiącego </w:t>
      </w:r>
      <w:r w:rsidR="00893C27" w:rsidRPr="00CE1E21">
        <w:rPr>
          <w:rStyle w:val="acopre"/>
          <w:rFonts w:asciiTheme="minorHAnsi" w:hAnsiTheme="minorHAnsi" w:cstheme="minorHAnsi"/>
          <w:sz w:val="24"/>
          <w:szCs w:val="24"/>
        </w:rPr>
        <w:t>w kreowanie, organizowanie oraz rozwój Gminy Nieporęt</w:t>
      </w:r>
      <w:r w:rsidR="00CE1E21" w:rsidRPr="00CE1E21">
        <w:rPr>
          <w:rStyle w:val="acopre"/>
          <w:rFonts w:asciiTheme="minorHAnsi" w:hAnsiTheme="minorHAnsi" w:cstheme="minorHAnsi"/>
          <w:sz w:val="24"/>
          <w:szCs w:val="24"/>
        </w:rPr>
        <w:t xml:space="preserve">. </w:t>
      </w:r>
      <w:r w:rsidRPr="00CE1E21">
        <w:rPr>
          <w:rFonts w:asciiTheme="minorHAnsi" w:hAnsiTheme="minorHAnsi" w:cstheme="minorHAnsi"/>
          <w:sz w:val="24"/>
          <w:szCs w:val="24"/>
        </w:rPr>
        <w:t xml:space="preserve">Rada Gminy Nieporęt </w:t>
      </w:r>
      <w:r w:rsidR="00CE1E21" w:rsidRPr="00CE1E21">
        <w:rPr>
          <w:rFonts w:asciiTheme="minorHAnsi" w:hAnsiTheme="minorHAnsi" w:cstheme="minorHAnsi"/>
          <w:sz w:val="24"/>
          <w:szCs w:val="24"/>
        </w:rPr>
        <w:t xml:space="preserve">obecnej </w:t>
      </w:r>
      <w:r w:rsidRPr="00CE1E21">
        <w:rPr>
          <w:rFonts w:asciiTheme="minorHAnsi" w:hAnsiTheme="minorHAnsi" w:cstheme="minorHAnsi"/>
          <w:sz w:val="24"/>
          <w:szCs w:val="24"/>
        </w:rPr>
        <w:t xml:space="preserve">VIII kadencji </w:t>
      </w:r>
      <w:r w:rsidR="00CE1E21" w:rsidRPr="00CE1E21">
        <w:rPr>
          <w:rFonts w:asciiTheme="minorHAnsi" w:hAnsiTheme="minorHAnsi" w:cstheme="minorHAnsi"/>
          <w:sz w:val="24"/>
          <w:szCs w:val="24"/>
        </w:rPr>
        <w:t xml:space="preserve">stanowiąc </w:t>
      </w:r>
      <w:r w:rsidR="006C4DB0" w:rsidRPr="00CE1E21">
        <w:rPr>
          <w:rFonts w:asciiTheme="minorHAnsi" w:hAnsiTheme="minorHAnsi" w:cstheme="minorHAnsi"/>
          <w:sz w:val="24"/>
          <w:szCs w:val="24"/>
        </w:rPr>
        <w:t xml:space="preserve">w 2020 roku </w:t>
      </w:r>
      <w:r w:rsidR="00CE1E21" w:rsidRPr="00CE1E21">
        <w:rPr>
          <w:rFonts w:asciiTheme="minorHAnsi" w:hAnsiTheme="minorHAnsi" w:cstheme="minorHAnsi"/>
          <w:sz w:val="24"/>
          <w:szCs w:val="24"/>
        </w:rPr>
        <w:t xml:space="preserve">o kształcie Naszej Małej Ojczyzny </w:t>
      </w:r>
      <w:r w:rsidRPr="00CE1E21">
        <w:rPr>
          <w:rFonts w:asciiTheme="minorHAnsi" w:hAnsiTheme="minorHAnsi" w:cstheme="minorHAnsi"/>
          <w:sz w:val="24"/>
          <w:szCs w:val="24"/>
        </w:rPr>
        <w:t>obradowała na 15 sesjach</w:t>
      </w:r>
      <w:r w:rsidR="00CE1E21" w:rsidRPr="00CE1E21">
        <w:rPr>
          <w:rFonts w:asciiTheme="minorHAnsi" w:hAnsiTheme="minorHAnsi" w:cstheme="minorHAnsi"/>
          <w:sz w:val="24"/>
          <w:szCs w:val="24"/>
        </w:rPr>
        <w:t xml:space="preserve"> (</w:t>
      </w:r>
      <w:r w:rsidRPr="00CE1E21">
        <w:rPr>
          <w:rFonts w:asciiTheme="minorHAnsi" w:hAnsiTheme="minorHAnsi" w:cstheme="minorHAnsi"/>
          <w:sz w:val="24"/>
          <w:szCs w:val="24"/>
        </w:rPr>
        <w:t>w tym 1 sesj</w:t>
      </w:r>
      <w:r w:rsidR="00CE1E21" w:rsidRPr="00CE1E21">
        <w:rPr>
          <w:rFonts w:asciiTheme="minorHAnsi" w:hAnsiTheme="minorHAnsi" w:cstheme="minorHAnsi"/>
          <w:sz w:val="24"/>
          <w:szCs w:val="24"/>
        </w:rPr>
        <w:t>i</w:t>
      </w:r>
      <w:r w:rsidRPr="00CE1E21">
        <w:rPr>
          <w:rFonts w:asciiTheme="minorHAnsi" w:hAnsiTheme="minorHAnsi" w:cstheme="minorHAnsi"/>
          <w:sz w:val="24"/>
          <w:szCs w:val="24"/>
        </w:rPr>
        <w:t xml:space="preserve"> nadzwyczajn</w:t>
      </w:r>
      <w:r w:rsidR="00CE1E21" w:rsidRPr="00CE1E21">
        <w:rPr>
          <w:rFonts w:asciiTheme="minorHAnsi" w:hAnsiTheme="minorHAnsi" w:cstheme="minorHAnsi"/>
          <w:sz w:val="24"/>
          <w:szCs w:val="24"/>
        </w:rPr>
        <w:t>ej)</w:t>
      </w:r>
      <w:r w:rsidRPr="00CE1E21">
        <w:rPr>
          <w:rFonts w:asciiTheme="minorHAnsi" w:hAnsiTheme="minorHAnsi" w:cstheme="minorHAnsi"/>
          <w:sz w:val="24"/>
          <w:szCs w:val="24"/>
        </w:rPr>
        <w:t xml:space="preserve"> p</w:t>
      </w:r>
      <w:r w:rsidR="00CE1E21" w:rsidRPr="00CE1E21">
        <w:rPr>
          <w:rFonts w:asciiTheme="minorHAnsi" w:hAnsiTheme="minorHAnsi" w:cstheme="minorHAnsi"/>
          <w:sz w:val="24"/>
          <w:szCs w:val="24"/>
        </w:rPr>
        <w:t>odejmując</w:t>
      </w:r>
      <w:r w:rsidRPr="00CE1E21">
        <w:rPr>
          <w:rFonts w:asciiTheme="minorHAnsi" w:hAnsiTheme="minorHAnsi" w:cstheme="minorHAnsi"/>
          <w:sz w:val="24"/>
          <w:szCs w:val="24"/>
        </w:rPr>
        <w:t xml:space="preserve"> 1</w:t>
      </w:r>
      <w:r w:rsidR="00CE1E21" w:rsidRPr="00CE1E21">
        <w:rPr>
          <w:rFonts w:asciiTheme="minorHAnsi" w:hAnsiTheme="minorHAnsi" w:cstheme="minorHAnsi"/>
          <w:sz w:val="24"/>
          <w:szCs w:val="24"/>
        </w:rPr>
        <w:t xml:space="preserve">28 uchwał (w roku 2019 - </w:t>
      </w:r>
      <w:r w:rsidRPr="00CE1E21">
        <w:rPr>
          <w:rFonts w:asciiTheme="minorHAnsi" w:hAnsiTheme="minorHAnsi" w:cstheme="minorHAnsi"/>
          <w:sz w:val="24"/>
          <w:szCs w:val="24"/>
        </w:rPr>
        <w:t xml:space="preserve">107) </w:t>
      </w:r>
      <w:r w:rsidRPr="009F2EDF">
        <w:rPr>
          <w:rFonts w:asciiTheme="minorHAnsi" w:hAnsiTheme="minorHAnsi" w:cstheme="minorHAnsi"/>
          <w:sz w:val="24"/>
          <w:szCs w:val="24"/>
        </w:rPr>
        <w:t xml:space="preserve">oraz 5 stanowisk (w roku 2019 </w:t>
      </w:r>
      <w:r w:rsidR="00CE1E21" w:rsidRPr="009F2EDF">
        <w:rPr>
          <w:rFonts w:asciiTheme="minorHAnsi" w:hAnsiTheme="minorHAnsi" w:cstheme="minorHAnsi"/>
          <w:sz w:val="24"/>
          <w:szCs w:val="24"/>
        </w:rPr>
        <w:t xml:space="preserve">- 2). </w:t>
      </w:r>
      <w:r w:rsidRPr="009F2EDF">
        <w:rPr>
          <w:rFonts w:asciiTheme="minorHAnsi" w:hAnsiTheme="minorHAnsi" w:cstheme="minorHAnsi"/>
          <w:sz w:val="24"/>
          <w:szCs w:val="24"/>
        </w:rPr>
        <w:t xml:space="preserve">Stanowiska podejmowane przez Radę dotyczyły </w:t>
      </w:r>
      <w:r w:rsidR="00763360" w:rsidRPr="009F2EDF">
        <w:rPr>
          <w:rFonts w:asciiTheme="minorHAnsi" w:hAnsiTheme="minorHAnsi" w:cstheme="minorHAnsi"/>
          <w:sz w:val="24"/>
          <w:szCs w:val="24"/>
        </w:rPr>
        <w:t xml:space="preserve">m.in. </w:t>
      </w:r>
      <w:r w:rsidRPr="009F2EDF">
        <w:rPr>
          <w:rFonts w:asciiTheme="minorHAnsi" w:hAnsiTheme="minorHAnsi" w:cstheme="minorHAnsi"/>
          <w:sz w:val="24"/>
          <w:szCs w:val="24"/>
        </w:rPr>
        <w:t xml:space="preserve"> zachowani</w:t>
      </w:r>
      <w:r w:rsidR="00763360" w:rsidRPr="009F2EDF">
        <w:rPr>
          <w:rFonts w:asciiTheme="minorHAnsi" w:hAnsiTheme="minorHAnsi" w:cstheme="minorHAnsi"/>
          <w:sz w:val="24"/>
          <w:szCs w:val="24"/>
        </w:rPr>
        <w:t>a</w:t>
      </w:r>
      <w:r w:rsidRPr="009F2EDF">
        <w:rPr>
          <w:rFonts w:asciiTheme="minorHAnsi" w:hAnsiTheme="minorHAnsi" w:cstheme="minorHAnsi"/>
          <w:sz w:val="24"/>
          <w:szCs w:val="24"/>
        </w:rPr>
        <w:t xml:space="preserve"> integralności województwa mazowieckiego</w:t>
      </w:r>
      <w:r w:rsidR="00763360" w:rsidRPr="009F2EDF">
        <w:rPr>
          <w:rFonts w:asciiTheme="minorHAnsi" w:hAnsiTheme="minorHAnsi" w:cstheme="minorHAnsi"/>
          <w:sz w:val="24"/>
          <w:szCs w:val="24"/>
        </w:rPr>
        <w:t>,</w:t>
      </w:r>
      <w:r w:rsidRPr="009F2EDF">
        <w:rPr>
          <w:rFonts w:asciiTheme="minorHAnsi" w:hAnsiTheme="minorHAnsi" w:cstheme="minorHAnsi"/>
          <w:sz w:val="24"/>
          <w:szCs w:val="24"/>
        </w:rPr>
        <w:t xml:space="preserve"> sprzeciwu wobec planowanych zmian tonażu pojazdów powyżej 3,5 tony na odcinku od drogi wojewódzkiej nr 631 w Nieporęcie do drogi wojewódzkiej 632 w Rembelszczyźnie. </w:t>
      </w:r>
      <w:r w:rsidR="00763360" w:rsidRPr="009F2EDF">
        <w:rPr>
          <w:rFonts w:asciiTheme="minorHAnsi" w:hAnsiTheme="minorHAnsi" w:cstheme="minorHAnsi"/>
          <w:sz w:val="24"/>
          <w:szCs w:val="24"/>
        </w:rPr>
        <w:t>Obrady nadzwyczajnej s</w:t>
      </w:r>
      <w:r w:rsidRPr="009F2EDF">
        <w:rPr>
          <w:rFonts w:asciiTheme="minorHAnsi" w:hAnsiTheme="minorHAnsi" w:cstheme="minorHAnsi"/>
          <w:sz w:val="24"/>
          <w:szCs w:val="24"/>
        </w:rPr>
        <w:t>esj</w:t>
      </w:r>
      <w:r w:rsidR="00763360" w:rsidRPr="009F2EDF">
        <w:rPr>
          <w:rFonts w:asciiTheme="minorHAnsi" w:hAnsiTheme="minorHAnsi" w:cstheme="minorHAnsi"/>
          <w:sz w:val="24"/>
          <w:szCs w:val="24"/>
        </w:rPr>
        <w:t>i</w:t>
      </w:r>
      <w:r w:rsidRPr="009F2EDF">
        <w:rPr>
          <w:rFonts w:asciiTheme="minorHAnsi" w:hAnsiTheme="minorHAnsi" w:cstheme="minorHAnsi"/>
          <w:sz w:val="24"/>
          <w:szCs w:val="24"/>
        </w:rPr>
        <w:t xml:space="preserve"> poświęcon</w:t>
      </w:r>
      <w:r w:rsidR="00763360" w:rsidRPr="009F2EDF">
        <w:rPr>
          <w:rFonts w:asciiTheme="minorHAnsi" w:hAnsiTheme="minorHAnsi" w:cstheme="minorHAnsi"/>
          <w:sz w:val="24"/>
          <w:szCs w:val="24"/>
        </w:rPr>
        <w:t>e były</w:t>
      </w:r>
      <w:r w:rsidRPr="009F2EDF">
        <w:rPr>
          <w:rFonts w:asciiTheme="minorHAnsi" w:hAnsiTheme="minorHAnsi" w:cstheme="minorHAnsi"/>
          <w:sz w:val="24"/>
          <w:szCs w:val="24"/>
        </w:rPr>
        <w:t xml:space="preserve"> </w:t>
      </w:r>
      <w:r w:rsidRPr="009F2EDF">
        <w:rPr>
          <w:rFonts w:asciiTheme="minorHAnsi" w:hAnsiTheme="minorHAnsi" w:cstheme="minorHAnsi"/>
          <w:bCs/>
          <w:sz w:val="24"/>
          <w:szCs w:val="24"/>
        </w:rPr>
        <w:t>projekt</w:t>
      </w:r>
      <w:r w:rsidR="00763360" w:rsidRPr="009F2EDF">
        <w:rPr>
          <w:rFonts w:asciiTheme="minorHAnsi" w:hAnsiTheme="minorHAnsi" w:cstheme="minorHAnsi"/>
          <w:bCs/>
          <w:sz w:val="24"/>
          <w:szCs w:val="24"/>
        </w:rPr>
        <w:t>owi</w:t>
      </w:r>
      <w:r w:rsidRPr="009F2EDF">
        <w:rPr>
          <w:rFonts w:asciiTheme="minorHAnsi" w:hAnsiTheme="minorHAnsi" w:cstheme="minorHAnsi"/>
          <w:bCs/>
          <w:sz w:val="24"/>
          <w:szCs w:val="24"/>
        </w:rPr>
        <w:t xml:space="preserve"> Strategicznego Studium Lokalizacyjnego Inwestycji Centralnego Portu Komunikacyjnego</w:t>
      </w:r>
      <w:r w:rsidR="00763360" w:rsidRPr="009F2EDF">
        <w:rPr>
          <w:rFonts w:asciiTheme="minorHAnsi" w:hAnsiTheme="minorHAnsi" w:cstheme="minorHAnsi"/>
          <w:bCs/>
          <w:sz w:val="24"/>
          <w:szCs w:val="24"/>
        </w:rPr>
        <w:t xml:space="preserve">, wobec </w:t>
      </w:r>
      <w:r w:rsidRPr="009F2EDF">
        <w:rPr>
          <w:rFonts w:asciiTheme="minorHAnsi" w:hAnsiTheme="minorHAnsi" w:cstheme="minorHAnsi"/>
          <w:bCs/>
          <w:sz w:val="24"/>
          <w:szCs w:val="24"/>
        </w:rPr>
        <w:t>któr</w:t>
      </w:r>
      <w:r w:rsidR="00763360" w:rsidRPr="009F2EDF">
        <w:rPr>
          <w:rFonts w:asciiTheme="minorHAnsi" w:hAnsiTheme="minorHAnsi" w:cstheme="minorHAnsi"/>
          <w:bCs/>
          <w:sz w:val="24"/>
          <w:szCs w:val="24"/>
        </w:rPr>
        <w:t xml:space="preserve">ego Rada </w:t>
      </w:r>
      <w:r w:rsidRPr="009F2EDF">
        <w:rPr>
          <w:rFonts w:asciiTheme="minorHAnsi" w:hAnsiTheme="minorHAnsi" w:cstheme="minorHAnsi"/>
          <w:bCs/>
          <w:sz w:val="24"/>
          <w:szCs w:val="24"/>
        </w:rPr>
        <w:t>wyra</w:t>
      </w:r>
      <w:r w:rsidR="00763360" w:rsidRPr="009F2EDF">
        <w:rPr>
          <w:rFonts w:asciiTheme="minorHAnsi" w:hAnsiTheme="minorHAnsi" w:cstheme="minorHAnsi"/>
          <w:bCs/>
          <w:sz w:val="24"/>
          <w:szCs w:val="24"/>
        </w:rPr>
        <w:t>ziła</w:t>
      </w:r>
      <w:r w:rsidR="00EA6BA1" w:rsidRPr="009F2EDF">
        <w:rPr>
          <w:rFonts w:asciiTheme="minorHAnsi" w:hAnsiTheme="minorHAnsi" w:cstheme="minorHAnsi"/>
          <w:bCs/>
          <w:sz w:val="24"/>
          <w:szCs w:val="24"/>
        </w:rPr>
        <w:t xml:space="preserve"> stanowczy sprzeciw, przede wszystkim </w:t>
      </w:r>
      <w:r w:rsidRPr="009F2EDF">
        <w:rPr>
          <w:rFonts w:asciiTheme="minorHAnsi" w:hAnsiTheme="minorHAnsi" w:cstheme="minorHAnsi"/>
          <w:bCs/>
          <w:sz w:val="24"/>
          <w:szCs w:val="24"/>
        </w:rPr>
        <w:t xml:space="preserve">wobec </w:t>
      </w:r>
      <w:r w:rsidRPr="009F2EDF">
        <w:rPr>
          <w:rFonts w:asciiTheme="minorHAnsi" w:eastAsia="Times New Roman" w:hAnsiTheme="minorHAnsi" w:cstheme="minorHAnsi"/>
          <w:sz w:val="24"/>
          <w:szCs w:val="24"/>
          <w:shd w:val="clear" w:color="auto" w:fill="FFFFFF"/>
          <w:lang w:eastAsia="pl-PL"/>
        </w:rPr>
        <w:t>jakichkolwiek wariantów tras linii kolejowych szybkich prędkości</w:t>
      </w:r>
      <w:r w:rsidR="00EA6BA1" w:rsidRPr="009F2EDF">
        <w:rPr>
          <w:rFonts w:asciiTheme="minorHAnsi" w:eastAsia="Times New Roman" w:hAnsiTheme="minorHAnsi" w:cstheme="minorHAnsi"/>
          <w:sz w:val="24"/>
          <w:szCs w:val="24"/>
          <w:shd w:val="clear" w:color="auto" w:fill="FFFFFF"/>
          <w:lang w:eastAsia="pl-PL"/>
        </w:rPr>
        <w:t xml:space="preserve"> planowanych bez wielopłaszczyznowej analizy</w:t>
      </w:r>
      <w:r w:rsidR="009F2EDF">
        <w:rPr>
          <w:rFonts w:asciiTheme="minorHAnsi" w:eastAsia="Times New Roman" w:hAnsiTheme="minorHAnsi" w:cstheme="minorHAnsi"/>
          <w:sz w:val="24"/>
          <w:szCs w:val="24"/>
          <w:shd w:val="clear" w:color="auto" w:fill="FFFFFF"/>
          <w:lang w:eastAsia="pl-PL"/>
        </w:rPr>
        <w:t xml:space="preserve">: </w:t>
      </w:r>
      <w:r w:rsidR="00EA6BA1" w:rsidRPr="009F2EDF">
        <w:rPr>
          <w:rFonts w:asciiTheme="minorHAnsi" w:eastAsia="Times New Roman" w:hAnsiTheme="minorHAnsi" w:cstheme="minorHAnsi"/>
          <w:sz w:val="24"/>
          <w:szCs w:val="24"/>
          <w:shd w:val="clear" w:color="auto" w:fill="FFFFFF"/>
          <w:lang w:eastAsia="pl-PL"/>
        </w:rPr>
        <w:t>ekonomicznej</w:t>
      </w:r>
      <w:r w:rsidR="009F2EDF">
        <w:rPr>
          <w:rFonts w:asciiTheme="minorHAnsi" w:eastAsia="Times New Roman" w:hAnsiTheme="minorHAnsi" w:cstheme="minorHAnsi"/>
          <w:sz w:val="24"/>
          <w:szCs w:val="24"/>
          <w:shd w:val="clear" w:color="auto" w:fill="FFFFFF"/>
          <w:lang w:eastAsia="pl-PL"/>
        </w:rPr>
        <w:t>,</w:t>
      </w:r>
      <w:r w:rsidR="00EA6BA1" w:rsidRPr="009F2EDF">
        <w:rPr>
          <w:rFonts w:asciiTheme="minorHAnsi" w:eastAsia="Times New Roman" w:hAnsiTheme="minorHAnsi" w:cstheme="minorHAnsi"/>
          <w:sz w:val="24"/>
          <w:szCs w:val="24"/>
          <w:shd w:val="clear" w:color="auto" w:fill="FFFFFF"/>
          <w:lang w:eastAsia="pl-PL"/>
        </w:rPr>
        <w:t xml:space="preserve"> środowiskow</w:t>
      </w:r>
      <w:r w:rsidR="009F2EDF">
        <w:rPr>
          <w:rFonts w:asciiTheme="minorHAnsi" w:eastAsia="Times New Roman" w:hAnsiTheme="minorHAnsi" w:cstheme="minorHAnsi"/>
          <w:sz w:val="24"/>
          <w:szCs w:val="24"/>
          <w:shd w:val="clear" w:color="auto" w:fill="FFFFFF"/>
          <w:lang w:eastAsia="pl-PL"/>
        </w:rPr>
        <w:t xml:space="preserve">ej, </w:t>
      </w:r>
      <w:r w:rsidR="00EA6BA1" w:rsidRPr="009F2EDF">
        <w:rPr>
          <w:rFonts w:asciiTheme="minorHAnsi" w:eastAsia="Times New Roman" w:hAnsiTheme="minorHAnsi" w:cstheme="minorHAnsi"/>
          <w:sz w:val="24"/>
          <w:szCs w:val="24"/>
          <w:shd w:val="clear" w:color="auto" w:fill="FFFFFF"/>
          <w:lang w:eastAsia="pl-PL"/>
        </w:rPr>
        <w:t>społecznej.</w:t>
      </w:r>
    </w:p>
    <w:p w:rsidR="00EC7268" w:rsidRDefault="002C7C98" w:rsidP="00CE1E21">
      <w:pPr>
        <w:spacing w:line="360" w:lineRule="auto"/>
        <w:jc w:val="both"/>
        <w:rPr>
          <w:rFonts w:asciiTheme="minorHAnsi" w:eastAsia="Times New Roman" w:hAnsiTheme="minorHAnsi" w:cstheme="minorHAnsi"/>
          <w:color w:val="000000"/>
          <w:sz w:val="24"/>
          <w:szCs w:val="24"/>
          <w:u w:color="000000"/>
          <w:lang w:eastAsia="pl-PL"/>
        </w:rPr>
      </w:pPr>
      <w:r w:rsidRPr="009F2EDF">
        <w:rPr>
          <w:rFonts w:asciiTheme="minorHAnsi" w:hAnsiTheme="minorHAnsi" w:cstheme="minorHAnsi"/>
          <w:sz w:val="24"/>
          <w:szCs w:val="24"/>
        </w:rPr>
        <w:t xml:space="preserve">Rada Gminy </w:t>
      </w:r>
      <w:r w:rsidR="00EA6BA1" w:rsidRPr="009F2EDF">
        <w:rPr>
          <w:rFonts w:asciiTheme="minorHAnsi" w:hAnsiTheme="minorHAnsi" w:cstheme="minorHAnsi"/>
          <w:sz w:val="24"/>
          <w:szCs w:val="24"/>
        </w:rPr>
        <w:t xml:space="preserve">obradowała </w:t>
      </w:r>
      <w:r w:rsidRPr="009F2EDF">
        <w:rPr>
          <w:rFonts w:asciiTheme="minorHAnsi" w:hAnsiTheme="minorHAnsi" w:cstheme="minorHAnsi"/>
          <w:sz w:val="24"/>
          <w:szCs w:val="24"/>
        </w:rPr>
        <w:t xml:space="preserve">również </w:t>
      </w:r>
      <w:r w:rsidR="00EA6BA1" w:rsidRPr="009F2EDF">
        <w:rPr>
          <w:rFonts w:asciiTheme="minorHAnsi" w:hAnsiTheme="minorHAnsi" w:cstheme="minorHAnsi"/>
          <w:sz w:val="24"/>
          <w:szCs w:val="24"/>
        </w:rPr>
        <w:t xml:space="preserve">w sprawie </w:t>
      </w:r>
      <w:r w:rsidRPr="009F2EDF">
        <w:rPr>
          <w:rFonts w:asciiTheme="minorHAnsi" w:eastAsia="Times New Roman" w:hAnsiTheme="minorHAnsi" w:cstheme="minorHAnsi"/>
          <w:sz w:val="24"/>
          <w:szCs w:val="24"/>
          <w:lang w:eastAsia="pl-PL"/>
        </w:rPr>
        <w:t>zasięgów obszarów szczególnego zagrożenia powodzią, wyznaczonych na terenie Gminy Nieporęt, na aktualizowanych mapach zagrożenia powodzioweg</w:t>
      </w:r>
      <w:r w:rsidR="00EA6BA1" w:rsidRPr="009F2EDF">
        <w:rPr>
          <w:rFonts w:asciiTheme="minorHAnsi" w:eastAsia="Times New Roman" w:hAnsiTheme="minorHAnsi" w:cstheme="minorHAnsi"/>
          <w:sz w:val="24"/>
          <w:szCs w:val="24"/>
          <w:lang w:eastAsia="pl-PL"/>
        </w:rPr>
        <w:t>o i mapach ryzyka powodziowego, wobec</w:t>
      </w:r>
      <w:r w:rsidR="00EA6BA1" w:rsidRPr="009F2EDF">
        <w:rPr>
          <w:rFonts w:asciiTheme="minorHAnsi" w:hAnsiTheme="minorHAnsi" w:cstheme="minorHAnsi"/>
          <w:sz w:val="24"/>
          <w:szCs w:val="24"/>
        </w:rPr>
        <w:t xml:space="preserve"> których wyraziła sprzeciw postulując o </w:t>
      </w:r>
      <w:r w:rsidRPr="009F2EDF">
        <w:rPr>
          <w:rFonts w:asciiTheme="minorHAnsi" w:eastAsia="Times New Roman" w:hAnsiTheme="minorHAnsi" w:cstheme="minorHAnsi"/>
          <w:color w:val="000000"/>
          <w:sz w:val="24"/>
          <w:szCs w:val="24"/>
          <w:u w:color="000000"/>
          <w:lang w:eastAsia="pl-PL"/>
        </w:rPr>
        <w:t>ponowne przeanalizowani</w:t>
      </w:r>
      <w:r w:rsidR="00EA6BA1" w:rsidRPr="009F2EDF">
        <w:rPr>
          <w:rFonts w:asciiTheme="minorHAnsi" w:eastAsia="Times New Roman" w:hAnsiTheme="minorHAnsi" w:cstheme="minorHAnsi"/>
          <w:color w:val="000000"/>
          <w:sz w:val="24"/>
          <w:szCs w:val="24"/>
          <w:u w:color="000000"/>
          <w:lang w:eastAsia="pl-PL"/>
        </w:rPr>
        <w:t>e</w:t>
      </w:r>
      <w:r w:rsidR="009F2EDF" w:rsidRPr="009F2EDF">
        <w:rPr>
          <w:rFonts w:asciiTheme="minorHAnsi" w:eastAsia="Times New Roman" w:hAnsiTheme="minorHAnsi" w:cstheme="minorHAnsi"/>
          <w:color w:val="000000"/>
          <w:sz w:val="24"/>
          <w:szCs w:val="24"/>
          <w:u w:color="000000"/>
          <w:lang w:eastAsia="pl-PL"/>
        </w:rPr>
        <w:t xml:space="preserve"> zagadnienia </w:t>
      </w:r>
      <w:r w:rsidRPr="009F2EDF">
        <w:rPr>
          <w:rFonts w:asciiTheme="minorHAnsi" w:eastAsia="Times New Roman" w:hAnsiTheme="minorHAnsi" w:cstheme="minorHAnsi"/>
          <w:color w:val="000000"/>
          <w:sz w:val="24"/>
          <w:szCs w:val="24"/>
          <w:u w:color="000000"/>
          <w:lang w:eastAsia="pl-PL"/>
        </w:rPr>
        <w:t xml:space="preserve"> </w:t>
      </w:r>
      <w:r w:rsidR="009F2EDF" w:rsidRPr="009F2EDF">
        <w:rPr>
          <w:rFonts w:asciiTheme="minorHAnsi" w:eastAsia="Times New Roman" w:hAnsiTheme="minorHAnsi" w:cstheme="minorHAnsi"/>
          <w:color w:val="000000"/>
          <w:sz w:val="24"/>
          <w:szCs w:val="24"/>
          <w:u w:color="000000"/>
          <w:lang w:eastAsia="pl-PL"/>
        </w:rPr>
        <w:t>i przyjęcia takich rozwiązań</w:t>
      </w:r>
      <w:r w:rsidRPr="009F2EDF">
        <w:rPr>
          <w:rFonts w:asciiTheme="minorHAnsi" w:eastAsia="Times New Roman" w:hAnsiTheme="minorHAnsi" w:cstheme="minorHAnsi"/>
          <w:color w:val="000000"/>
          <w:sz w:val="24"/>
          <w:szCs w:val="24"/>
          <w:u w:color="000000"/>
          <w:lang w:eastAsia="pl-PL"/>
        </w:rPr>
        <w:t>, które pozwolą uprzedzić i </w:t>
      </w:r>
      <w:r w:rsidR="009F2EDF" w:rsidRPr="009F2EDF">
        <w:rPr>
          <w:rFonts w:asciiTheme="minorHAnsi" w:eastAsia="Times New Roman" w:hAnsiTheme="minorHAnsi" w:cstheme="minorHAnsi"/>
          <w:color w:val="000000"/>
          <w:sz w:val="24"/>
          <w:szCs w:val="24"/>
          <w:u w:color="000000"/>
          <w:lang w:eastAsia="pl-PL"/>
        </w:rPr>
        <w:t>po</w:t>
      </w:r>
      <w:r w:rsidRPr="009F2EDF">
        <w:rPr>
          <w:rFonts w:asciiTheme="minorHAnsi" w:eastAsia="Times New Roman" w:hAnsiTheme="minorHAnsi" w:cstheme="minorHAnsi"/>
          <w:color w:val="000000"/>
          <w:sz w:val="24"/>
          <w:szCs w:val="24"/>
          <w:u w:color="000000"/>
          <w:lang w:eastAsia="pl-PL"/>
        </w:rPr>
        <w:t>informować mieszkańców o ewentualnych ograniczeniach</w:t>
      </w:r>
      <w:r w:rsidR="009F2EDF" w:rsidRPr="009F2EDF">
        <w:rPr>
          <w:rFonts w:asciiTheme="minorHAnsi" w:eastAsia="Times New Roman" w:hAnsiTheme="minorHAnsi" w:cstheme="minorHAnsi"/>
          <w:color w:val="000000"/>
          <w:sz w:val="24"/>
          <w:szCs w:val="24"/>
          <w:u w:color="000000"/>
          <w:lang w:eastAsia="pl-PL"/>
        </w:rPr>
        <w:t xml:space="preserve"> i</w:t>
      </w:r>
      <w:r w:rsidRPr="009F2EDF">
        <w:rPr>
          <w:rFonts w:asciiTheme="minorHAnsi" w:eastAsia="Times New Roman" w:hAnsiTheme="minorHAnsi" w:cstheme="minorHAnsi"/>
          <w:color w:val="000000"/>
          <w:sz w:val="24"/>
          <w:szCs w:val="24"/>
          <w:u w:color="000000"/>
          <w:lang w:eastAsia="pl-PL"/>
        </w:rPr>
        <w:t> jednocześnie nie zablokują tych terenów</w:t>
      </w:r>
      <w:r w:rsidR="00EC7268">
        <w:rPr>
          <w:rFonts w:asciiTheme="minorHAnsi" w:eastAsia="Times New Roman" w:hAnsiTheme="minorHAnsi" w:cstheme="minorHAnsi"/>
          <w:color w:val="000000"/>
          <w:sz w:val="24"/>
          <w:szCs w:val="24"/>
          <w:u w:color="000000"/>
          <w:lang w:eastAsia="pl-PL"/>
        </w:rPr>
        <w:t>.</w:t>
      </w:r>
    </w:p>
    <w:p w:rsidR="002C7C98" w:rsidRPr="004C58E9" w:rsidRDefault="00CE1E21" w:rsidP="002C7C98">
      <w:pPr>
        <w:spacing w:line="360" w:lineRule="auto"/>
        <w:jc w:val="both"/>
        <w:rPr>
          <w:rFonts w:asciiTheme="minorHAnsi" w:hAnsiTheme="minorHAnsi" w:cstheme="minorHAnsi"/>
          <w:sz w:val="24"/>
          <w:szCs w:val="24"/>
        </w:rPr>
      </w:pPr>
      <w:r w:rsidRPr="004C58E9">
        <w:rPr>
          <w:rFonts w:asciiTheme="minorHAnsi" w:hAnsiTheme="minorHAnsi" w:cstheme="minorHAnsi"/>
          <w:sz w:val="24"/>
          <w:szCs w:val="24"/>
        </w:rPr>
        <w:t xml:space="preserve">Podsumowując </w:t>
      </w:r>
      <w:r w:rsidR="00FB7BEF" w:rsidRPr="004C58E9">
        <w:rPr>
          <w:rFonts w:asciiTheme="minorHAnsi" w:hAnsiTheme="minorHAnsi" w:cstheme="minorHAnsi"/>
          <w:sz w:val="24"/>
          <w:szCs w:val="24"/>
        </w:rPr>
        <w:t xml:space="preserve">rok 2020 – doceniliśmy umiejętność szanowania zdrowia, </w:t>
      </w:r>
      <w:r w:rsidR="002C7C98" w:rsidRPr="004C58E9">
        <w:rPr>
          <w:rFonts w:asciiTheme="minorHAnsi" w:hAnsiTheme="minorHAnsi" w:cstheme="minorHAnsi"/>
          <w:sz w:val="24"/>
          <w:szCs w:val="24"/>
        </w:rPr>
        <w:t>współpracy</w:t>
      </w:r>
      <w:r w:rsidR="00FB7BEF" w:rsidRPr="004C58E9">
        <w:rPr>
          <w:rFonts w:asciiTheme="minorHAnsi" w:hAnsiTheme="minorHAnsi" w:cstheme="minorHAnsi"/>
          <w:sz w:val="24"/>
          <w:szCs w:val="24"/>
        </w:rPr>
        <w:t xml:space="preserve">, optymistycznego i z nadzieją patrzenia w przyszłość, mimo </w:t>
      </w:r>
      <w:r w:rsidR="004C58E9" w:rsidRPr="004C58E9">
        <w:rPr>
          <w:rFonts w:asciiTheme="minorHAnsi" w:hAnsiTheme="minorHAnsi" w:cstheme="minorHAnsi"/>
          <w:sz w:val="24"/>
          <w:szCs w:val="24"/>
        </w:rPr>
        <w:t xml:space="preserve">trudnej, </w:t>
      </w:r>
      <w:r w:rsidR="00FB7BEF" w:rsidRPr="004C58E9">
        <w:rPr>
          <w:rFonts w:asciiTheme="minorHAnsi" w:hAnsiTheme="minorHAnsi" w:cstheme="minorHAnsi"/>
          <w:sz w:val="24"/>
          <w:szCs w:val="24"/>
        </w:rPr>
        <w:t>niecodziennej sytuacji.</w:t>
      </w:r>
      <w:r w:rsidR="002C7C98" w:rsidRPr="004C58E9">
        <w:rPr>
          <w:rFonts w:asciiTheme="minorHAnsi" w:hAnsiTheme="minorHAnsi" w:cstheme="minorHAnsi"/>
          <w:sz w:val="24"/>
          <w:szCs w:val="24"/>
        </w:rPr>
        <w:t xml:space="preserve"> </w:t>
      </w:r>
      <w:r w:rsidR="00FB7BEF" w:rsidRPr="004C58E9">
        <w:rPr>
          <w:rFonts w:asciiTheme="minorHAnsi" w:hAnsiTheme="minorHAnsi" w:cstheme="minorHAnsi"/>
          <w:sz w:val="24"/>
          <w:szCs w:val="24"/>
        </w:rPr>
        <w:t>B</w:t>
      </w:r>
      <w:r w:rsidR="002C7C98" w:rsidRPr="004C58E9">
        <w:rPr>
          <w:rFonts w:asciiTheme="minorHAnsi" w:hAnsiTheme="minorHAnsi" w:cstheme="minorHAnsi"/>
          <w:sz w:val="24"/>
          <w:szCs w:val="24"/>
        </w:rPr>
        <w:t>ył to dobry okres</w:t>
      </w:r>
      <w:r w:rsidR="009F2EDF">
        <w:rPr>
          <w:rFonts w:asciiTheme="minorHAnsi" w:hAnsiTheme="minorHAnsi" w:cstheme="minorHAnsi"/>
          <w:sz w:val="24"/>
          <w:szCs w:val="24"/>
        </w:rPr>
        <w:t>,</w:t>
      </w:r>
      <w:r w:rsidR="00FB7BEF" w:rsidRPr="004C58E9">
        <w:rPr>
          <w:rFonts w:asciiTheme="minorHAnsi" w:hAnsiTheme="minorHAnsi" w:cstheme="minorHAnsi"/>
          <w:sz w:val="24"/>
          <w:szCs w:val="24"/>
        </w:rPr>
        <w:t xml:space="preserve"> nieco wolniejsze</w:t>
      </w:r>
      <w:r w:rsidR="004C58E9">
        <w:rPr>
          <w:rFonts w:asciiTheme="minorHAnsi" w:hAnsiTheme="minorHAnsi" w:cstheme="minorHAnsi"/>
          <w:sz w:val="24"/>
          <w:szCs w:val="24"/>
        </w:rPr>
        <w:t>j</w:t>
      </w:r>
      <w:r w:rsidR="00FB7BEF" w:rsidRPr="004C58E9">
        <w:rPr>
          <w:rFonts w:asciiTheme="minorHAnsi" w:hAnsiTheme="minorHAnsi" w:cstheme="minorHAnsi"/>
          <w:sz w:val="24"/>
          <w:szCs w:val="24"/>
        </w:rPr>
        <w:t>, ale</w:t>
      </w:r>
      <w:r w:rsidR="002C7C98" w:rsidRPr="004C58E9">
        <w:rPr>
          <w:rFonts w:asciiTheme="minorHAnsi" w:hAnsiTheme="minorHAnsi" w:cstheme="minorHAnsi"/>
          <w:sz w:val="24"/>
          <w:szCs w:val="24"/>
        </w:rPr>
        <w:t xml:space="preserve"> </w:t>
      </w:r>
      <w:r w:rsidR="004C58E9" w:rsidRPr="004C58E9">
        <w:rPr>
          <w:rFonts w:asciiTheme="minorHAnsi" w:hAnsiTheme="minorHAnsi" w:cstheme="minorHAnsi"/>
          <w:sz w:val="24"/>
          <w:szCs w:val="24"/>
        </w:rPr>
        <w:t xml:space="preserve">ewolucji </w:t>
      </w:r>
      <w:r w:rsidR="002C7C98" w:rsidRPr="004C58E9">
        <w:rPr>
          <w:rFonts w:asciiTheme="minorHAnsi" w:hAnsiTheme="minorHAnsi" w:cstheme="minorHAnsi"/>
          <w:sz w:val="24"/>
          <w:szCs w:val="24"/>
        </w:rPr>
        <w:t xml:space="preserve">Gminy Nieporęt, dzięki </w:t>
      </w:r>
      <w:r w:rsidR="00FB7BEF" w:rsidRPr="004C58E9">
        <w:rPr>
          <w:rFonts w:asciiTheme="minorHAnsi" w:hAnsiTheme="minorHAnsi" w:cstheme="minorHAnsi"/>
          <w:sz w:val="24"/>
          <w:szCs w:val="24"/>
        </w:rPr>
        <w:t xml:space="preserve">utrzymaniu </w:t>
      </w:r>
      <w:r w:rsidR="002C7C98" w:rsidRPr="004C58E9">
        <w:rPr>
          <w:rFonts w:asciiTheme="minorHAnsi" w:hAnsiTheme="minorHAnsi" w:cstheme="minorHAnsi"/>
          <w:sz w:val="24"/>
          <w:szCs w:val="24"/>
        </w:rPr>
        <w:t>strategiczne</w:t>
      </w:r>
      <w:r w:rsidR="00FB7BEF" w:rsidRPr="004C58E9">
        <w:rPr>
          <w:rFonts w:asciiTheme="minorHAnsi" w:hAnsiTheme="minorHAnsi" w:cstheme="minorHAnsi"/>
          <w:sz w:val="24"/>
          <w:szCs w:val="24"/>
        </w:rPr>
        <w:t>go</w:t>
      </w:r>
      <w:r w:rsidR="002C7C98" w:rsidRPr="004C58E9">
        <w:rPr>
          <w:rFonts w:asciiTheme="minorHAnsi" w:hAnsiTheme="minorHAnsi" w:cstheme="minorHAnsi"/>
          <w:sz w:val="24"/>
          <w:szCs w:val="24"/>
        </w:rPr>
        <w:t xml:space="preserve"> działani</w:t>
      </w:r>
      <w:r w:rsidR="00FB7BEF" w:rsidRPr="004C58E9">
        <w:rPr>
          <w:rFonts w:asciiTheme="minorHAnsi" w:hAnsiTheme="minorHAnsi" w:cstheme="minorHAnsi"/>
          <w:sz w:val="24"/>
          <w:szCs w:val="24"/>
        </w:rPr>
        <w:t>a, że</w:t>
      </w:r>
      <w:r w:rsidR="002C7C98" w:rsidRPr="004C58E9">
        <w:rPr>
          <w:rFonts w:asciiTheme="minorHAnsi" w:hAnsiTheme="minorHAnsi" w:cstheme="minorHAnsi"/>
          <w:sz w:val="24"/>
          <w:szCs w:val="24"/>
        </w:rPr>
        <w:t xml:space="preserve"> </w:t>
      </w:r>
      <w:r w:rsidR="002C7C98" w:rsidRPr="004C58E9">
        <w:rPr>
          <w:rFonts w:asciiTheme="minorHAnsi" w:hAnsiTheme="minorHAnsi" w:cstheme="minorHAnsi"/>
          <w:b/>
          <w:i/>
          <w:sz w:val="24"/>
          <w:szCs w:val="24"/>
        </w:rPr>
        <w:t>GMINA NIEPORĘT TO IDEALNE MIESJCE DLA CIEBIE, TWOJEJ RODZINY, BIZNESU.</w:t>
      </w:r>
    </w:p>
    <w:p w:rsidR="00A1265E" w:rsidRDefault="00A1265E" w:rsidP="007931C4">
      <w:pPr>
        <w:pStyle w:val="Nagwek1"/>
        <w:numPr>
          <w:ilvl w:val="0"/>
          <w:numId w:val="0"/>
        </w:numPr>
        <w:ind w:left="360" w:hanging="360"/>
      </w:pPr>
    </w:p>
    <w:p w:rsidR="00A1265E" w:rsidRDefault="00A1265E" w:rsidP="007931C4">
      <w:pPr>
        <w:pStyle w:val="Nagwek1"/>
        <w:numPr>
          <w:ilvl w:val="0"/>
          <w:numId w:val="0"/>
        </w:numPr>
        <w:ind w:left="360" w:hanging="360"/>
        <w:sectPr w:rsidR="00A1265E">
          <w:pgSz w:w="11906" w:h="16838"/>
          <w:pgMar w:top="1418" w:right="1021" w:bottom="1021" w:left="1021" w:header="708" w:footer="709" w:gutter="0"/>
          <w:cols w:space="708"/>
          <w:formProt w:val="0"/>
          <w:docGrid w:linePitch="360" w:charSpace="-6145"/>
        </w:sectPr>
      </w:pPr>
    </w:p>
    <w:p w:rsidR="00DB56F3" w:rsidRPr="00AF4515" w:rsidRDefault="00DB56F3" w:rsidP="00AF4515">
      <w:pPr>
        <w:jc w:val="center"/>
        <w:rPr>
          <w:rFonts w:asciiTheme="minorHAnsi" w:hAnsiTheme="minorHAnsi" w:cstheme="minorHAnsi"/>
          <w:b/>
          <w:sz w:val="28"/>
          <w:szCs w:val="28"/>
        </w:rPr>
      </w:pPr>
      <w:r w:rsidRPr="00AF4515">
        <w:rPr>
          <w:rFonts w:asciiTheme="minorHAnsi" w:hAnsiTheme="minorHAnsi" w:cstheme="minorHAnsi"/>
          <w:b/>
          <w:sz w:val="28"/>
          <w:szCs w:val="28"/>
        </w:rPr>
        <w:lastRenderedPageBreak/>
        <w:t>ZAŁĄCZNIK DO RAPORTU O STANIE GMINY NIEPORĘT ZA 20</w:t>
      </w:r>
      <w:r w:rsidR="00C63F1B" w:rsidRPr="00AF4515">
        <w:rPr>
          <w:rFonts w:asciiTheme="minorHAnsi" w:hAnsiTheme="minorHAnsi" w:cstheme="minorHAnsi"/>
          <w:b/>
          <w:sz w:val="28"/>
          <w:szCs w:val="28"/>
        </w:rPr>
        <w:t>20</w:t>
      </w:r>
      <w:r w:rsidRPr="00AF4515">
        <w:rPr>
          <w:rFonts w:asciiTheme="minorHAnsi" w:hAnsiTheme="minorHAnsi" w:cstheme="minorHAnsi"/>
          <w:b/>
          <w:sz w:val="28"/>
          <w:szCs w:val="28"/>
        </w:rPr>
        <w:t xml:space="preserve"> ROK</w:t>
      </w:r>
    </w:p>
    <w:p w:rsidR="006F01F8" w:rsidRPr="00AF4515" w:rsidRDefault="006F01F8" w:rsidP="00AF4515">
      <w:pPr>
        <w:pStyle w:val="Nagwek1"/>
        <w:numPr>
          <w:ilvl w:val="0"/>
          <w:numId w:val="0"/>
        </w:numPr>
        <w:ind w:left="360" w:hanging="360"/>
        <w:jc w:val="center"/>
      </w:pPr>
      <w:bookmarkStart w:id="51" w:name="_Toc73107506"/>
      <w:r w:rsidRPr="00AF4515">
        <w:t>FOTOGRAFICZNA PREZENTACJA INWEST</w:t>
      </w:r>
      <w:r w:rsidR="00395859" w:rsidRPr="00AF4515">
        <w:t>YCJI ZREALIZOWANYCH W 2020</w:t>
      </w:r>
      <w:r w:rsidR="0081033D" w:rsidRPr="00AF4515">
        <w:t xml:space="preserve"> ROKU</w:t>
      </w:r>
      <w:bookmarkEnd w:id="51"/>
    </w:p>
    <w:p w:rsidR="00722B76" w:rsidRDefault="00722B76" w:rsidP="00722B76">
      <w:pPr>
        <w:jc w:val="center"/>
      </w:pPr>
    </w:p>
    <w:p w:rsidR="00825FA7" w:rsidRPr="0040577A" w:rsidRDefault="00825FA7" w:rsidP="00825FA7">
      <w:pPr>
        <w:jc w:val="center"/>
        <w:rPr>
          <w:b/>
          <w:sz w:val="24"/>
          <w:szCs w:val="24"/>
        </w:rPr>
      </w:pPr>
      <w:r w:rsidRPr="0040577A">
        <w:rPr>
          <w:b/>
          <w:sz w:val="24"/>
          <w:szCs w:val="24"/>
        </w:rPr>
        <w:t>Ścieżki rowerowe</w:t>
      </w:r>
    </w:p>
    <w:p w:rsidR="00825FA7" w:rsidRPr="0040577A" w:rsidRDefault="00825FA7" w:rsidP="00B70251">
      <w:pPr>
        <w:pStyle w:val="Akapitzlist"/>
        <w:widowControl/>
        <w:numPr>
          <w:ilvl w:val="0"/>
          <w:numId w:val="42"/>
        </w:numPr>
        <w:suppressAutoHyphens w:val="0"/>
        <w:spacing w:after="160" w:line="259" w:lineRule="auto"/>
        <w:rPr>
          <w:rFonts w:asciiTheme="minorHAnsi" w:hAnsiTheme="minorHAnsi" w:cstheme="minorHAnsi"/>
        </w:rPr>
      </w:pPr>
      <w:r>
        <w:rPr>
          <w:rFonts w:asciiTheme="minorHAnsi" w:hAnsiTheme="minorHAnsi" w:cstheme="minorHAnsi"/>
        </w:rPr>
        <w:t>Budowa ś</w:t>
      </w:r>
      <w:r w:rsidRPr="00722B76">
        <w:rPr>
          <w:rFonts w:asciiTheme="minorHAnsi" w:hAnsiTheme="minorHAnsi" w:cstheme="minorHAnsi"/>
        </w:rPr>
        <w:t>cieżk</w:t>
      </w:r>
      <w:r>
        <w:rPr>
          <w:rFonts w:asciiTheme="minorHAnsi" w:hAnsiTheme="minorHAnsi" w:cstheme="minorHAnsi"/>
        </w:rPr>
        <w:t>i</w:t>
      </w:r>
      <w:r w:rsidRPr="00722B76">
        <w:rPr>
          <w:rFonts w:asciiTheme="minorHAnsi" w:hAnsiTheme="minorHAnsi" w:cstheme="minorHAnsi"/>
        </w:rPr>
        <w:t xml:space="preserve"> rowerow</w:t>
      </w:r>
      <w:r>
        <w:rPr>
          <w:rFonts w:asciiTheme="minorHAnsi" w:hAnsiTheme="minorHAnsi" w:cstheme="minorHAnsi"/>
        </w:rPr>
        <w:t>ej</w:t>
      </w:r>
      <w:r w:rsidRPr="00722B76">
        <w:rPr>
          <w:rFonts w:asciiTheme="minorHAnsi" w:hAnsiTheme="minorHAnsi" w:cstheme="minorHAnsi"/>
        </w:rPr>
        <w:t xml:space="preserve"> nad Kanałem Żerańskim – </w:t>
      </w:r>
      <w:r>
        <w:rPr>
          <w:rFonts w:asciiTheme="minorHAnsi" w:hAnsiTheme="minorHAnsi" w:cstheme="minorHAnsi"/>
        </w:rPr>
        <w:t>I</w:t>
      </w:r>
      <w:r w:rsidRPr="00722B76">
        <w:rPr>
          <w:rFonts w:asciiTheme="minorHAnsi" w:hAnsiTheme="minorHAnsi" w:cstheme="minorHAnsi"/>
        </w:rPr>
        <w:t>I</w:t>
      </w:r>
      <w:r>
        <w:rPr>
          <w:rFonts w:asciiTheme="minorHAnsi" w:hAnsiTheme="minorHAnsi" w:cstheme="minorHAnsi"/>
        </w:rPr>
        <w:t xml:space="preserve"> i III</w:t>
      </w:r>
      <w:r w:rsidRPr="00722B76">
        <w:rPr>
          <w:rFonts w:asciiTheme="minorHAnsi" w:hAnsiTheme="minorHAnsi" w:cstheme="minorHAnsi"/>
        </w:rPr>
        <w:t xml:space="preserve"> etap</w:t>
      </w:r>
    </w:p>
    <w:p w:rsidR="00825FA7" w:rsidRDefault="00825FA7" w:rsidP="00D71E43">
      <w:pPr>
        <w:jc w:val="center"/>
      </w:pPr>
      <w:r>
        <w:rPr>
          <w:noProof/>
          <w:lang w:eastAsia="pl-PL"/>
        </w:rPr>
        <w:drawing>
          <wp:inline distT="0" distB="0" distL="0" distR="0" wp14:anchorId="705B0F03" wp14:editId="705BE1CB">
            <wp:extent cx="5760473" cy="3974583"/>
            <wp:effectExtent l="0" t="0" r="0" b="698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526_153243.jpg"/>
                    <pic:cNvPicPr/>
                  </pic:nvPicPr>
                  <pic:blipFill rotWithShape="1">
                    <a:blip r:embed="rId47" cstate="print">
                      <a:extLst>
                        <a:ext uri="{28A0092B-C50C-407E-A947-70E740481C1C}">
                          <a14:useLocalDpi xmlns:a14="http://schemas.microsoft.com/office/drawing/2010/main" val="0"/>
                        </a:ext>
                      </a:extLst>
                    </a:blip>
                    <a:srcRect t="8003"/>
                    <a:stretch/>
                  </pic:blipFill>
                  <pic:spPr bwMode="auto">
                    <a:xfrm>
                      <a:off x="0" y="0"/>
                      <a:ext cx="5760720" cy="3974753"/>
                    </a:xfrm>
                    <a:prstGeom prst="rect">
                      <a:avLst/>
                    </a:prstGeom>
                    <a:ln>
                      <a:noFill/>
                    </a:ln>
                    <a:extLst>
                      <a:ext uri="{53640926-AAD7-44D8-BBD7-CCE9431645EC}">
                        <a14:shadowObscured xmlns:a14="http://schemas.microsoft.com/office/drawing/2010/main"/>
                      </a:ext>
                    </a:extLst>
                  </pic:spPr>
                </pic:pic>
              </a:graphicData>
            </a:graphic>
          </wp:inline>
        </w:drawing>
      </w:r>
    </w:p>
    <w:p w:rsidR="00825FA7" w:rsidRDefault="00825FA7" w:rsidP="00D71E43">
      <w:pPr>
        <w:jc w:val="center"/>
      </w:pPr>
      <w:r>
        <w:rPr>
          <w:noProof/>
          <w:lang w:eastAsia="pl-PL"/>
        </w:rPr>
        <w:drawing>
          <wp:inline distT="0" distB="0" distL="0" distR="0" wp14:anchorId="0FF224C1" wp14:editId="5778CB44">
            <wp:extent cx="5737172" cy="3826649"/>
            <wp:effectExtent l="0" t="0" r="0" b="254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9841-1024x68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73111" cy="3850620"/>
                    </a:xfrm>
                    <a:prstGeom prst="rect">
                      <a:avLst/>
                    </a:prstGeom>
                  </pic:spPr>
                </pic:pic>
              </a:graphicData>
            </a:graphic>
          </wp:inline>
        </w:drawing>
      </w:r>
    </w:p>
    <w:p w:rsidR="00825FA7" w:rsidRDefault="00825FA7" w:rsidP="00825FA7"/>
    <w:p w:rsidR="00825FA7" w:rsidRDefault="00825FA7" w:rsidP="00D71E43">
      <w:pPr>
        <w:jc w:val="center"/>
      </w:pPr>
      <w:r>
        <w:rPr>
          <w:noProof/>
          <w:lang w:eastAsia="pl-PL"/>
        </w:rPr>
        <w:drawing>
          <wp:inline distT="0" distB="0" distL="0" distR="0" wp14:anchorId="501AD0A9" wp14:editId="2FC3BEE2">
            <wp:extent cx="5760720" cy="4320540"/>
            <wp:effectExtent l="0" t="0" r="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0526_15340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825FA7" w:rsidRDefault="00825FA7" w:rsidP="00D71E43">
      <w:pPr>
        <w:jc w:val="center"/>
      </w:pPr>
      <w:r>
        <w:rPr>
          <w:noProof/>
          <w:lang w:eastAsia="pl-PL"/>
        </w:rPr>
        <w:drawing>
          <wp:inline distT="0" distB="0" distL="0" distR="0" wp14:anchorId="037EB5A1" wp14:editId="2F0A8694">
            <wp:extent cx="5760720" cy="4320540"/>
            <wp:effectExtent l="0" t="0" r="0" b="381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0606_104446-1024x768.jpg"/>
                    <pic:cNvPicPr/>
                  </pic:nvPicPr>
                  <pic:blipFill>
                    <a:blip r:embed="rId5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825FA7" w:rsidRDefault="00825FA7" w:rsidP="00825FA7">
      <w:pPr>
        <w:jc w:val="center"/>
        <w:rPr>
          <w:b/>
          <w:sz w:val="28"/>
          <w:szCs w:val="28"/>
        </w:rPr>
      </w:pPr>
      <w:r w:rsidRPr="00722B76">
        <w:rPr>
          <w:b/>
          <w:sz w:val="28"/>
          <w:szCs w:val="28"/>
        </w:rPr>
        <w:lastRenderedPageBreak/>
        <w:t>Gospodarka ściekowa</w:t>
      </w:r>
    </w:p>
    <w:p w:rsidR="00825FA7" w:rsidRPr="00722B76" w:rsidRDefault="00825FA7" w:rsidP="00B70251">
      <w:pPr>
        <w:pStyle w:val="Akapitzlist"/>
        <w:widowControl/>
        <w:numPr>
          <w:ilvl w:val="0"/>
          <w:numId w:val="42"/>
        </w:numPr>
        <w:suppressAutoHyphens w:val="0"/>
        <w:spacing w:after="160" w:line="259" w:lineRule="auto"/>
        <w:ind w:left="357" w:hanging="357"/>
        <w:rPr>
          <w:rFonts w:asciiTheme="minorHAnsi" w:hAnsiTheme="minorHAnsi" w:cstheme="minorHAnsi"/>
        </w:rPr>
      </w:pPr>
      <w:r>
        <w:rPr>
          <w:rFonts w:asciiTheme="minorHAnsi" w:hAnsiTheme="minorHAnsi" w:cstheme="minorHAnsi"/>
        </w:rPr>
        <w:t>Budowa k</w:t>
      </w:r>
      <w:r w:rsidRPr="00722B76">
        <w:rPr>
          <w:rFonts w:asciiTheme="minorHAnsi" w:hAnsiTheme="minorHAnsi" w:cstheme="minorHAnsi"/>
        </w:rPr>
        <w:t>analizacj</w:t>
      </w:r>
      <w:r>
        <w:rPr>
          <w:rFonts w:asciiTheme="minorHAnsi" w:hAnsiTheme="minorHAnsi" w:cstheme="minorHAnsi"/>
        </w:rPr>
        <w:t>i</w:t>
      </w:r>
      <w:r w:rsidRPr="00722B76">
        <w:rPr>
          <w:rFonts w:asciiTheme="minorHAnsi" w:hAnsiTheme="minorHAnsi" w:cstheme="minorHAnsi"/>
        </w:rPr>
        <w:t xml:space="preserve"> </w:t>
      </w:r>
      <w:r>
        <w:rPr>
          <w:rFonts w:asciiTheme="minorHAnsi" w:hAnsiTheme="minorHAnsi" w:cstheme="minorHAnsi"/>
        </w:rPr>
        <w:t>deszczowej na Osiedlu Głogi w Nieporęcie</w:t>
      </w:r>
    </w:p>
    <w:p w:rsidR="00825FA7" w:rsidRDefault="00825FA7" w:rsidP="00D71E43">
      <w:pPr>
        <w:jc w:val="center"/>
      </w:pPr>
      <w:r>
        <w:rPr>
          <w:noProof/>
          <w:lang w:eastAsia="pl-PL"/>
        </w:rPr>
        <w:drawing>
          <wp:inline distT="0" distB="0" distL="0" distR="0" wp14:anchorId="41D9B23C" wp14:editId="579772CD">
            <wp:extent cx="5760720" cy="412075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5950-1024x768.jpg"/>
                    <pic:cNvPicPr/>
                  </pic:nvPicPr>
                  <pic:blipFill rotWithShape="1">
                    <a:blip r:embed="rId51">
                      <a:extLst>
                        <a:ext uri="{28A0092B-C50C-407E-A947-70E740481C1C}">
                          <a14:useLocalDpi xmlns:a14="http://schemas.microsoft.com/office/drawing/2010/main" val="0"/>
                        </a:ext>
                      </a:extLst>
                    </a:blip>
                    <a:srcRect t="4624"/>
                    <a:stretch/>
                  </pic:blipFill>
                  <pic:spPr bwMode="auto">
                    <a:xfrm>
                      <a:off x="0" y="0"/>
                      <a:ext cx="5760720" cy="4120755"/>
                    </a:xfrm>
                    <a:prstGeom prst="rect">
                      <a:avLst/>
                    </a:prstGeom>
                    <a:ln>
                      <a:noFill/>
                    </a:ln>
                    <a:extLst>
                      <a:ext uri="{53640926-AAD7-44D8-BBD7-CCE9431645EC}">
                        <a14:shadowObscured xmlns:a14="http://schemas.microsoft.com/office/drawing/2010/main"/>
                      </a:ext>
                    </a:extLst>
                  </pic:spPr>
                </pic:pic>
              </a:graphicData>
            </a:graphic>
          </wp:inline>
        </w:drawing>
      </w:r>
    </w:p>
    <w:p w:rsidR="00825FA7" w:rsidRPr="004347A1" w:rsidRDefault="00825FA7" w:rsidP="00B70251">
      <w:pPr>
        <w:pStyle w:val="Akapitzlist"/>
        <w:numPr>
          <w:ilvl w:val="0"/>
          <w:numId w:val="42"/>
        </w:numPr>
        <w:spacing w:after="160"/>
        <w:ind w:left="357" w:hanging="357"/>
        <w:rPr>
          <w:rFonts w:asciiTheme="minorHAnsi" w:hAnsiTheme="minorHAnsi" w:cstheme="minorHAnsi"/>
        </w:rPr>
      </w:pPr>
      <w:r w:rsidRPr="004347A1">
        <w:rPr>
          <w:rFonts w:asciiTheme="minorHAnsi" w:hAnsiTheme="minorHAnsi" w:cstheme="minorHAnsi"/>
        </w:rPr>
        <w:t>Budowa kanalizacji sanitarnej uzupełniającej w Józefowie</w:t>
      </w:r>
    </w:p>
    <w:p w:rsidR="00825FA7" w:rsidRDefault="00825FA7" w:rsidP="00D71E43">
      <w:pPr>
        <w:jc w:val="center"/>
      </w:pPr>
      <w:r>
        <w:rPr>
          <w:noProof/>
          <w:lang w:eastAsia="pl-PL"/>
        </w:rPr>
        <w:drawing>
          <wp:inline distT="0" distB="0" distL="0" distR="0" wp14:anchorId="681BF57E" wp14:editId="13A5C682">
            <wp:extent cx="5760720" cy="3838575"/>
            <wp:effectExtent l="0" t="0" r="0" b="952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161-1024x683.jpg"/>
                    <pic:cNvPicPr/>
                  </pic:nvPicPr>
                  <pic:blipFill>
                    <a:blip r:embed="rId52">
                      <a:extLst>
                        <a:ext uri="{28A0092B-C50C-407E-A947-70E740481C1C}">
                          <a14:useLocalDpi xmlns:a14="http://schemas.microsoft.com/office/drawing/2010/main" val="0"/>
                        </a:ext>
                      </a:extLst>
                    </a:blip>
                    <a:stretch>
                      <a:fillRect/>
                    </a:stretch>
                  </pic:blipFill>
                  <pic:spPr>
                    <a:xfrm>
                      <a:off x="0" y="0"/>
                      <a:ext cx="5760720" cy="3838575"/>
                    </a:xfrm>
                    <a:prstGeom prst="rect">
                      <a:avLst/>
                    </a:prstGeom>
                  </pic:spPr>
                </pic:pic>
              </a:graphicData>
            </a:graphic>
          </wp:inline>
        </w:drawing>
      </w:r>
    </w:p>
    <w:p w:rsidR="00825FA7" w:rsidRPr="004347A1" w:rsidRDefault="00825FA7" w:rsidP="00B70251">
      <w:pPr>
        <w:pStyle w:val="Akapitzlist"/>
        <w:numPr>
          <w:ilvl w:val="0"/>
          <w:numId w:val="42"/>
        </w:numPr>
        <w:spacing w:after="160"/>
        <w:ind w:left="357" w:hanging="357"/>
        <w:rPr>
          <w:rFonts w:asciiTheme="minorHAnsi" w:hAnsiTheme="minorHAnsi" w:cstheme="minorHAnsi"/>
        </w:rPr>
      </w:pPr>
      <w:r w:rsidRPr="004347A1">
        <w:rPr>
          <w:rFonts w:asciiTheme="minorHAnsi" w:hAnsiTheme="minorHAnsi" w:cstheme="minorHAnsi"/>
        </w:rPr>
        <w:lastRenderedPageBreak/>
        <w:t>Budowa sieci kanalizacji sanitarnej w Nieporęcie</w:t>
      </w:r>
      <w:r>
        <w:rPr>
          <w:rFonts w:asciiTheme="minorHAnsi" w:hAnsiTheme="minorHAnsi" w:cstheme="minorHAnsi"/>
        </w:rPr>
        <w:t xml:space="preserve"> (ul. Rumiankowa)</w:t>
      </w:r>
    </w:p>
    <w:p w:rsidR="00825FA7" w:rsidRDefault="00825FA7" w:rsidP="00D71E43">
      <w:pPr>
        <w:jc w:val="center"/>
      </w:pPr>
      <w:r>
        <w:rPr>
          <w:noProof/>
          <w:lang w:eastAsia="pl-PL"/>
        </w:rPr>
        <w:drawing>
          <wp:inline distT="0" distB="0" distL="0" distR="0" wp14:anchorId="59BD13A2" wp14:editId="45A726B6">
            <wp:extent cx="5725651" cy="3818965"/>
            <wp:effectExtent l="0" t="0" r="889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380-1024x68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42410" cy="3830143"/>
                    </a:xfrm>
                    <a:prstGeom prst="rect">
                      <a:avLst/>
                    </a:prstGeom>
                  </pic:spPr>
                </pic:pic>
              </a:graphicData>
            </a:graphic>
          </wp:inline>
        </w:drawing>
      </w:r>
    </w:p>
    <w:p w:rsidR="00825FA7" w:rsidRPr="004347A1" w:rsidRDefault="00825FA7" w:rsidP="00B70251">
      <w:pPr>
        <w:pStyle w:val="Akapitzlist"/>
        <w:numPr>
          <w:ilvl w:val="0"/>
          <w:numId w:val="42"/>
        </w:numPr>
        <w:spacing w:after="160"/>
        <w:ind w:left="357" w:hanging="357"/>
        <w:rPr>
          <w:rFonts w:asciiTheme="minorHAnsi" w:hAnsiTheme="minorHAnsi" w:cstheme="minorHAnsi"/>
        </w:rPr>
      </w:pPr>
      <w:r w:rsidRPr="004347A1">
        <w:rPr>
          <w:rFonts w:asciiTheme="minorHAnsi" w:hAnsiTheme="minorHAnsi" w:cstheme="minorHAnsi"/>
        </w:rPr>
        <w:t>Budowa sieci kanalizacji sanitarnej w Woli Aleksandra</w:t>
      </w:r>
    </w:p>
    <w:p w:rsidR="00825FA7" w:rsidRDefault="00825FA7" w:rsidP="00D71E43">
      <w:pPr>
        <w:jc w:val="center"/>
      </w:pPr>
      <w:r>
        <w:rPr>
          <w:noProof/>
          <w:lang w:eastAsia="pl-PL"/>
        </w:rPr>
        <w:drawing>
          <wp:inline distT="0" distB="0" distL="0" distR="0" wp14:anchorId="3884ED6F" wp14:editId="5E958294">
            <wp:extent cx="5760720" cy="32404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westycje.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825FA7" w:rsidRDefault="00825FA7" w:rsidP="00825FA7"/>
    <w:p w:rsidR="00825FA7" w:rsidRDefault="00825FA7" w:rsidP="00825FA7"/>
    <w:p w:rsidR="00825FA7" w:rsidRDefault="00825FA7" w:rsidP="00825FA7"/>
    <w:p w:rsidR="00825FA7" w:rsidRDefault="00825FA7" w:rsidP="00825FA7"/>
    <w:p w:rsidR="00D71E43" w:rsidRDefault="00D71E43" w:rsidP="00825FA7"/>
    <w:p w:rsidR="00825FA7" w:rsidRDefault="00825FA7" w:rsidP="00825FA7"/>
    <w:p w:rsidR="00825FA7" w:rsidRDefault="00825FA7" w:rsidP="00825FA7">
      <w:pPr>
        <w:pStyle w:val="Akapitzlist"/>
        <w:ind w:left="360"/>
        <w:jc w:val="center"/>
        <w:rPr>
          <w:rFonts w:asciiTheme="minorHAnsi" w:hAnsiTheme="minorHAnsi" w:cstheme="minorHAnsi"/>
          <w:b/>
          <w:sz w:val="28"/>
          <w:szCs w:val="28"/>
        </w:rPr>
      </w:pPr>
      <w:r w:rsidRPr="00722B76">
        <w:rPr>
          <w:rFonts w:asciiTheme="minorHAnsi" w:hAnsiTheme="minorHAnsi" w:cstheme="minorHAnsi"/>
          <w:b/>
          <w:sz w:val="28"/>
          <w:szCs w:val="28"/>
        </w:rPr>
        <w:lastRenderedPageBreak/>
        <w:t>Oświetlenie ulic</w:t>
      </w:r>
    </w:p>
    <w:p w:rsidR="00825FA7" w:rsidRPr="003F3EAF" w:rsidRDefault="00825FA7" w:rsidP="00B70251">
      <w:pPr>
        <w:pStyle w:val="Akapitzlist"/>
        <w:widowControl/>
        <w:numPr>
          <w:ilvl w:val="0"/>
          <w:numId w:val="42"/>
        </w:numPr>
        <w:suppressAutoHyphens w:val="0"/>
        <w:spacing w:after="160" w:line="360" w:lineRule="auto"/>
        <w:ind w:left="426" w:hanging="426"/>
        <w:rPr>
          <w:rFonts w:asciiTheme="minorHAnsi" w:hAnsiTheme="minorHAnsi" w:cstheme="minorHAnsi"/>
        </w:rPr>
      </w:pPr>
      <w:r w:rsidRPr="00722B76">
        <w:rPr>
          <w:rFonts w:asciiTheme="minorHAnsi" w:hAnsiTheme="minorHAnsi" w:cstheme="minorHAnsi"/>
        </w:rPr>
        <w:t>Modernizacja oś</w:t>
      </w:r>
      <w:r>
        <w:rPr>
          <w:rFonts w:asciiTheme="minorHAnsi" w:hAnsiTheme="minorHAnsi" w:cstheme="minorHAnsi"/>
        </w:rPr>
        <w:t>wietlenia ulicznego na terenie G</w:t>
      </w:r>
      <w:r w:rsidRPr="00722B76">
        <w:rPr>
          <w:rFonts w:asciiTheme="minorHAnsi" w:hAnsiTheme="minorHAnsi" w:cstheme="minorHAnsi"/>
        </w:rPr>
        <w:t xml:space="preserve">miny </w:t>
      </w:r>
    </w:p>
    <w:p w:rsidR="00825FA7" w:rsidRDefault="00D71E43" w:rsidP="00D71E43">
      <w:pPr>
        <w:jc w:val="both"/>
      </w:pPr>
      <w:r>
        <w:t xml:space="preserve">  </w:t>
      </w:r>
      <w:r w:rsidR="00825FA7">
        <w:rPr>
          <w:noProof/>
          <w:lang w:eastAsia="pl-PL"/>
        </w:rPr>
        <w:drawing>
          <wp:inline distT="0" distB="0" distL="0" distR="0" wp14:anchorId="28BF5E01" wp14:editId="508617F7">
            <wp:extent cx="3771846" cy="2828884"/>
            <wp:effectExtent l="0" t="4762"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10527_110926.jpg"/>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3780154" cy="2835115"/>
                    </a:xfrm>
                    <a:prstGeom prst="rect">
                      <a:avLst/>
                    </a:prstGeom>
                  </pic:spPr>
                </pic:pic>
              </a:graphicData>
            </a:graphic>
          </wp:inline>
        </w:drawing>
      </w:r>
      <w:r w:rsidR="00825FA7">
        <w:t xml:space="preserve">  </w:t>
      </w:r>
      <w:r>
        <w:rPr>
          <w:noProof/>
          <w:lang w:eastAsia="pl-PL"/>
        </w:rPr>
        <w:t xml:space="preserve">            </w:t>
      </w:r>
      <w:r w:rsidR="00825FA7">
        <w:rPr>
          <w:noProof/>
          <w:lang w:eastAsia="pl-PL"/>
        </w:rPr>
        <w:drawing>
          <wp:inline distT="0" distB="0" distL="0" distR="0" wp14:anchorId="43524322" wp14:editId="45E6587A">
            <wp:extent cx="2827724" cy="3770299"/>
            <wp:effectExtent l="0" t="0" r="0" b="190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453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28861" cy="3771815"/>
                    </a:xfrm>
                    <a:prstGeom prst="rect">
                      <a:avLst/>
                    </a:prstGeom>
                  </pic:spPr>
                </pic:pic>
              </a:graphicData>
            </a:graphic>
          </wp:inline>
        </w:drawing>
      </w:r>
    </w:p>
    <w:p w:rsidR="00825FA7" w:rsidRDefault="00D71E43" w:rsidP="00825FA7">
      <w:pPr>
        <w:spacing w:line="240" w:lineRule="auto"/>
        <w:contextualSpacing/>
        <w:jc w:val="center"/>
        <w:rPr>
          <w:rFonts w:cstheme="minorHAnsi"/>
        </w:rPr>
      </w:pPr>
      <w:r>
        <w:rPr>
          <w:rFonts w:cstheme="minorHAnsi"/>
        </w:rPr>
        <w:t xml:space="preserve">       </w:t>
      </w:r>
      <w:r w:rsidR="00825FA7">
        <w:rPr>
          <w:rFonts w:cstheme="minorHAnsi"/>
        </w:rPr>
        <w:t xml:space="preserve"> ul. Wazów w Nieporęcie</w:t>
      </w:r>
      <w:r w:rsidR="00825FA7">
        <w:rPr>
          <w:rFonts w:cstheme="minorHAnsi"/>
        </w:rPr>
        <w:tab/>
      </w:r>
      <w:r w:rsidR="00825FA7">
        <w:rPr>
          <w:rFonts w:cstheme="minorHAnsi"/>
        </w:rPr>
        <w:tab/>
      </w:r>
      <w:r w:rsidR="00825FA7">
        <w:rPr>
          <w:rFonts w:cstheme="minorHAnsi"/>
        </w:rPr>
        <w:tab/>
        <w:t xml:space="preserve">     </w:t>
      </w:r>
      <w:r>
        <w:rPr>
          <w:rFonts w:cstheme="minorHAnsi"/>
        </w:rPr>
        <w:t xml:space="preserve">          </w:t>
      </w:r>
      <w:r w:rsidR="00825FA7">
        <w:rPr>
          <w:rFonts w:cstheme="minorHAnsi"/>
        </w:rPr>
        <w:t xml:space="preserve"> </w:t>
      </w:r>
      <w:r w:rsidR="00825FA7" w:rsidRPr="00722B76">
        <w:rPr>
          <w:rFonts w:cstheme="minorHAnsi"/>
        </w:rPr>
        <w:t>ul. Jana Kazimierza w Nieporęcie</w:t>
      </w:r>
      <w:r w:rsidR="00825FA7">
        <w:rPr>
          <w:rFonts w:cstheme="minorHAnsi"/>
        </w:rPr>
        <w:t xml:space="preserve"> II etap</w:t>
      </w:r>
    </w:p>
    <w:p w:rsidR="00825FA7" w:rsidRDefault="00825FA7" w:rsidP="00825FA7">
      <w:pPr>
        <w:spacing w:line="240" w:lineRule="auto"/>
        <w:contextualSpacing/>
      </w:pPr>
    </w:p>
    <w:p w:rsidR="00825FA7" w:rsidRPr="00AD0C0C" w:rsidRDefault="00825FA7" w:rsidP="00B70251">
      <w:pPr>
        <w:pStyle w:val="Akapitzlist"/>
        <w:numPr>
          <w:ilvl w:val="0"/>
          <w:numId w:val="42"/>
        </w:numPr>
        <w:rPr>
          <w:rFonts w:asciiTheme="minorHAnsi" w:hAnsiTheme="minorHAnsi" w:cstheme="minorHAnsi"/>
        </w:rPr>
      </w:pPr>
      <w:r w:rsidRPr="00AD0C0C">
        <w:rPr>
          <w:rFonts w:asciiTheme="minorHAnsi" w:hAnsiTheme="minorHAnsi" w:cstheme="minorHAnsi"/>
        </w:rPr>
        <w:t xml:space="preserve">Budowa oświetlenia </w:t>
      </w:r>
      <w:r>
        <w:rPr>
          <w:rFonts w:asciiTheme="minorHAnsi" w:hAnsiTheme="minorHAnsi" w:cstheme="minorHAnsi"/>
        </w:rPr>
        <w:t>ulicznego na terenie G</w:t>
      </w:r>
      <w:r w:rsidRPr="00AD0C0C">
        <w:rPr>
          <w:rFonts w:asciiTheme="minorHAnsi" w:hAnsiTheme="minorHAnsi" w:cstheme="minorHAnsi"/>
        </w:rPr>
        <w:t xml:space="preserve">miny </w:t>
      </w:r>
      <w:r>
        <w:rPr>
          <w:rFonts w:asciiTheme="minorHAnsi" w:hAnsiTheme="minorHAnsi" w:cstheme="minorHAnsi"/>
        </w:rPr>
        <w:t>(</w:t>
      </w:r>
      <w:r w:rsidRPr="00AD0C0C">
        <w:rPr>
          <w:rFonts w:asciiTheme="minorHAnsi" w:hAnsiTheme="minorHAnsi" w:cstheme="minorHAnsi"/>
        </w:rPr>
        <w:t>ul. Księżycowa w Stanisławów Pierwszy</w:t>
      </w:r>
      <w:r>
        <w:rPr>
          <w:rFonts w:asciiTheme="minorHAnsi" w:hAnsiTheme="minorHAnsi" w:cstheme="minorHAnsi"/>
        </w:rPr>
        <w:t>)</w:t>
      </w:r>
    </w:p>
    <w:p w:rsidR="00825FA7" w:rsidRDefault="00825FA7" w:rsidP="00D71E43">
      <w:pPr>
        <w:jc w:val="center"/>
      </w:pPr>
      <w:r>
        <w:rPr>
          <w:noProof/>
          <w:lang w:eastAsia="pl-PL"/>
        </w:rPr>
        <w:drawing>
          <wp:inline distT="0" distB="0" distL="0" distR="0" wp14:anchorId="30DD1417" wp14:editId="2C58930B">
            <wp:extent cx="5761295" cy="3817787"/>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1102696_493072001650695_235067043133810789_n-1024x768.jpg"/>
                    <pic:cNvPicPr/>
                  </pic:nvPicPr>
                  <pic:blipFill rotWithShape="1">
                    <a:blip r:embed="rId57">
                      <a:extLst>
                        <a:ext uri="{28A0092B-C50C-407E-A947-70E740481C1C}">
                          <a14:useLocalDpi xmlns:a14="http://schemas.microsoft.com/office/drawing/2010/main" val="0"/>
                        </a:ext>
                      </a:extLst>
                    </a:blip>
                    <a:srcRect t="6935"/>
                    <a:stretch/>
                  </pic:blipFill>
                  <pic:spPr bwMode="auto">
                    <a:xfrm>
                      <a:off x="0" y="0"/>
                      <a:ext cx="5764653" cy="3820012"/>
                    </a:xfrm>
                    <a:prstGeom prst="rect">
                      <a:avLst/>
                    </a:prstGeom>
                    <a:ln>
                      <a:noFill/>
                    </a:ln>
                    <a:extLst>
                      <a:ext uri="{53640926-AAD7-44D8-BBD7-CCE9431645EC}">
                        <a14:shadowObscured xmlns:a14="http://schemas.microsoft.com/office/drawing/2010/main"/>
                      </a:ext>
                    </a:extLst>
                  </pic:spPr>
                </pic:pic>
              </a:graphicData>
            </a:graphic>
          </wp:inline>
        </w:drawing>
      </w:r>
    </w:p>
    <w:p w:rsidR="00825FA7" w:rsidRDefault="00825FA7" w:rsidP="00825FA7">
      <w:pPr>
        <w:jc w:val="center"/>
        <w:rPr>
          <w:b/>
          <w:sz w:val="28"/>
          <w:szCs w:val="28"/>
        </w:rPr>
      </w:pPr>
      <w:r w:rsidRPr="00722B76">
        <w:rPr>
          <w:b/>
          <w:sz w:val="28"/>
          <w:szCs w:val="28"/>
        </w:rPr>
        <w:lastRenderedPageBreak/>
        <w:t>Obiekty sportowe</w:t>
      </w:r>
    </w:p>
    <w:p w:rsidR="00825FA7" w:rsidRPr="005139C4" w:rsidRDefault="00825FA7" w:rsidP="00B70251">
      <w:pPr>
        <w:pStyle w:val="Akapitzlist"/>
        <w:numPr>
          <w:ilvl w:val="0"/>
          <w:numId w:val="76"/>
        </w:numPr>
        <w:spacing w:line="360" w:lineRule="auto"/>
        <w:jc w:val="both"/>
        <w:rPr>
          <w:rFonts w:asciiTheme="minorHAnsi" w:hAnsiTheme="minorHAnsi" w:cstheme="minorHAnsi"/>
        </w:rPr>
      </w:pPr>
      <w:r>
        <w:rPr>
          <w:rFonts w:asciiTheme="minorHAnsi" w:hAnsiTheme="minorHAnsi" w:cstheme="minorHAnsi"/>
        </w:rPr>
        <w:t>Budowa z</w:t>
      </w:r>
      <w:r w:rsidRPr="005139C4">
        <w:rPr>
          <w:rFonts w:asciiTheme="minorHAnsi" w:hAnsiTheme="minorHAnsi" w:cstheme="minorHAnsi"/>
        </w:rPr>
        <w:t>aplecz</w:t>
      </w:r>
      <w:r>
        <w:rPr>
          <w:rFonts w:asciiTheme="minorHAnsi" w:hAnsiTheme="minorHAnsi" w:cstheme="minorHAnsi"/>
        </w:rPr>
        <w:t>a</w:t>
      </w:r>
      <w:r w:rsidRPr="005139C4">
        <w:rPr>
          <w:rFonts w:asciiTheme="minorHAnsi" w:hAnsiTheme="minorHAnsi" w:cstheme="minorHAnsi"/>
        </w:rPr>
        <w:t xml:space="preserve"> szatniowe</w:t>
      </w:r>
      <w:r>
        <w:rPr>
          <w:rFonts w:asciiTheme="minorHAnsi" w:hAnsiTheme="minorHAnsi" w:cstheme="minorHAnsi"/>
        </w:rPr>
        <w:t>go</w:t>
      </w:r>
      <w:r w:rsidRPr="005139C4">
        <w:rPr>
          <w:rFonts w:asciiTheme="minorHAnsi" w:hAnsiTheme="minorHAnsi" w:cstheme="minorHAnsi"/>
        </w:rPr>
        <w:t xml:space="preserve"> przy boisku sportowym w Kątach Węgierskich</w:t>
      </w:r>
    </w:p>
    <w:p w:rsidR="00825FA7" w:rsidRDefault="00825FA7" w:rsidP="00D71E43">
      <w:pPr>
        <w:jc w:val="center"/>
      </w:pPr>
      <w:r>
        <w:rPr>
          <w:noProof/>
          <w:lang w:eastAsia="pl-PL"/>
        </w:rPr>
        <w:drawing>
          <wp:inline distT="0" distB="0" distL="0" distR="0" wp14:anchorId="5D0DDAEC" wp14:editId="779465F9">
            <wp:extent cx="5761355" cy="4321175"/>
            <wp:effectExtent l="0" t="0" r="0" b="317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819_10522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Pr="005139C4" w:rsidRDefault="00825FA7" w:rsidP="00B70251">
      <w:pPr>
        <w:pStyle w:val="Akapitzlist"/>
        <w:numPr>
          <w:ilvl w:val="0"/>
          <w:numId w:val="76"/>
        </w:numPr>
        <w:spacing w:after="160"/>
        <w:ind w:left="714" w:hanging="357"/>
        <w:rPr>
          <w:rFonts w:asciiTheme="minorHAnsi" w:hAnsiTheme="minorHAnsi" w:cstheme="minorHAnsi"/>
        </w:rPr>
      </w:pPr>
      <w:r>
        <w:rPr>
          <w:rFonts w:asciiTheme="minorHAnsi" w:hAnsiTheme="minorHAnsi" w:cstheme="minorHAnsi"/>
        </w:rPr>
        <w:t>Budowa o</w:t>
      </w:r>
      <w:r w:rsidRPr="005139C4">
        <w:rPr>
          <w:rFonts w:asciiTheme="minorHAnsi" w:hAnsiTheme="minorHAnsi" w:cstheme="minorHAnsi"/>
        </w:rPr>
        <w:t>świetlenie boiska sportowego w Kątach Węgierskich</w:t>
      </w:r>
    </w:p>
    <w:p w:rsidR="00825FA7" w:rsidRDefault="00825FA7" w:rsidP="00D71E43">
      <w:pPr>
        <w:jc w:val="center"/>
      </w:pPr>
      <w:r>
        <w:rPr>
          <w:noProof/>
          <w:lang w:eastAsia="pl-PL"/>
        </w:rPr>
        <w:drawing>
          <wp:inline distT="0" distB="0" distL="0" distR="0" wp14:anchorId="13190449" wp14:editId="41C61DB1">
            <wp:extent cx="5761355" cy="324104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709_134238-scaled.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1355" cy="3241040"/>
                    </a:xfrm>
                    <a:prstGeom prst="rect">
                      <a:avLst/>
                    </a:prstGeom>
                  </pic:spPr>
                </pic:pic>
              </a:graphicData>
            </a:graphic>
          </wp:inline>
        </w:drawing>
      </w:r>
    </w:p>
    <w:p w:rsidR="00825FA7" w:rsidRDefault="00825FA7" w:rsidP="00825FA7"/>
    <w:p w:rsidR="00825FA7" w:rsidRDefault="00825FA7" w:rsidP="00825FA7"/>
    <w:p w:rsidR="00825FA7" w:rsidRPr="005139C4" w:rsidRDefault="00825FA7" w:rsidP="00825FA7">
      <w:pPr>
        <w:rPr>
          <w:sz w:val="24"/>
          <w:szCs w:val="24"/>
        </w:rPr>
      </w:pPr>
      <w:r>
        <w:rPr>
          <w:sz w:val="24"/>
          <w:szCs w:val="24"/>
        </w:rPr>
        <w:lastRenderedPageBreak/>
        <w:t>10</w:t>
      </w:r>
      <w:r w:rsidRPr="005139C4">
        <w:rPr>
          <w:sz w:val="24"/>
          <w:szCs w:val="24"/>
        </w:rPr>
        <w:t>.</w:t>
      </w:r>
      <w:r w:rsidRPr="005139C4">
        <w:rPr>
          <w:sz w:val="24"/>
          <w:szCs w:val="24"/>
        </w:rPr>
        <w:tab/>
      </w:r>
      <w:r>
        <w:rPr>
          <w:sz w:val="24"/>
          <w:szCs w:val="24"/>
        </w:rPr>
        <w:t>Budowa t</w:t>
      </w:r>
      <w:r w:rsidRPr="005139C4">
        <w:rPr>
          <w:sz w:val="24"/>
          <w:szCs w:val="24"/>
        </w:rPr>
        <w:t>rybun dla kibiców przy boisku w Kątach Węgierskich</w:t>
      </w:r>
    </w:p>
    <w:p w:rsidR="00825FA7" w:rsidRDefault="00825FA7" w:rsidP="00D71E43">
      <w:pPr>
        <w:jc w:val="center"/>
      </w:pPr>
      <w:r>
        <w:rPr>
          <w:noProof/>
          <w:lang w:eastAsia="pl-PL"/>
        </w:rPr>
        <w:drawing>
          <wp:inline distT="0" distB="0" distL="0" distR="0" wp14:anchorId="686DD97A" wp14:editId="593D16C7">
            <wp:extent cx="5761355" cy="3843020"/>
            <wp:effectExtent l="0" t="0" r="0" b="508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096-1024x683.jpg"/>
                    <pic:cNvPicPr/>
                  </pic:nvPicPr>
                  <pic:blipFill>
                    <a:blip r:embed="rId60">
                      <a:extLst>
                        <a:ext uri="{28A0092B-C50C-407E-A947-70E740481C1C}">
                          <a14:useLocalDpi xmlns:a14="http://schemas.microsoft.com/office/drawing/2010/main" val="0"/>
                        </a:ext>
                      </a:extLst>
                    </a:blip>
                    <a:stretch>
                      <a:fillRect/>
                    </a:stretch>
                  </pic:blipFill>
                  <pic:spPr>
                    <a:xfrm>
                      <a:off x="0" y="0"/>
                      <a:ext cx="5761355" cy="3843020"/>
                    </a:xfrm>
                    <a:prstGeom prst="rect">
                      <a:avLst/>
                    </a:prstGeom>
                  </pic:spPr>
                </pic:pic>
              </a:graphicData>
            </a:graphic>
          </wp:inline>
        </w:drawing>
      </w:r>
    </w:p>
    <w:p w:rsidR="00825FA7" w:rsidRPr="005139C4" w:rsidRDefault="00825FA7" w:rsidP="00825FA7">
      <w:pPr>
        <w:rPr>
          <w:sz w:val="24"/>
          <w:szCs w:val="24"/>
        </w:rPr>
      </w:pPr>
      <w:r>
        <w:rPr>
          <w:sz w:val="24"/>
          <w:szCs w:val="24"/>
        </w:rPr>
        <w:t>11</w:t>
      </w:r>
      <w:r w:rsidRPr="005139C4">
        <w:rPr>
          <w:sz w:val="24"/>
          <w:szCs w:val="24"/>
        </w:rPr>
        <w:t>.</w:t>
      </w:r>
      <w:r w:rsidRPr="005139C4">
        <w:rPr>
          <w:sz w:val="24"/>
          <w:szCs w:val="24"/>
        </w:rPr>
        <w:tab/>
      </w:r>
      <w:r>
        <w:rPr>
          <w:sz w:val="24"/>
          <w:szCs w:val="24"/>
        </w:rPr>
        <w:t>Modernizacja boiska w Nieporęcie</w:t>
      </w:r>
    </w:p>
    <w:p w:rsidR="00825FA7" w:rsidRDefault="00825FA7" w:rsidP="007A1804">
      <w:pPr>
        <w:jc w:val="center"/>
      </w:pPr>
      <w:r>
        <w:rPr>
          <w:noProof/>
          <w:lang w:eastAsia="pl-PL"/>
        </w:rPr>
        <w:drawing>
          <wp:inline distT="0" distB="0" distL="0" distR="0" wp14:anchorId="179FBAFE" wp14:editId="65D56EEC">
            <wp:extent cx="5761355" cy="4321175"/>
            <wp:effectExtent l="0" t="0" r="0" b="317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10526_15142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Default="00825FA7" w:rsidP="00825FA7"/>
    <w:p w:rsidR="00825FA7" w:rsidRPr="005139C4" w:rsidRDefault="00825FA7" w:rsidP="00825FA7">
      <w:pPr>
        <w:rPr>
          <w:sz w:val="24"/>
          <w:szCs w:val="24"/>
        </w:rPr>
      </w:pPr>
      <w:r w:rsidRPr="005139C4">
        <w:rPr>
          <w:sz w:val="24"/>
          <w:szCs w:val="24"/>
        </w:rPr>
        <w:lastRenderedPageBreak/>
        <w:t xml:space="preserve">12. </w:t>
      </w:r>
      <w:r>
        <w:rPr>
          <w:sz w:val="24"/>
          <w:szCs w:val="24"/>
        </w:rPr>
        <w:t>Budowa s</w:t>
      </w:r>
      <w:r w:rsidRPr="005139C4">
        <w:rPr>
          <w:sz w:val="24"/>
          <w:szCs w:val="24"/>
        </w:rPr>
        <w:t>iłowni plenerowe</w:t>
      </w:r>
      <w:r>
        <w:rPr>
          <w:sz w:val="24"/>
          <w:szCs w:val="24"/>
        </w:rPr>
        <w:t>j</w:t>
      </w:r>
      <w:r w:rsidRPr="005139C4">
        <w:rPr>
          <w:sz w:val="24"/>
          <w:szCs w:val="24"/>
        </w:rPr>
        <w:t xml:space="preserve"> w Stanisławowie Drugim i Stanisławowie Pierwszym</w:t>
      </w:r>
    </w:p>
    <w:p w:rsidR="00825FA7" w:rsidRDefault="00825FA7" w:rsidP="007A1804">
      <w:pPr>
        <w:jc w:val="center"/>
      </w:pPr>
      <w:r>
        <w:rPr>
          <w:noProof/>
          <w:lang w:eastAsia="pl-PL"/>
        </w:rPr>
        <w:drawing>
          <wp:inline distT="0" distB="0" distL="0" distR="0" wp14:anchorId="480D4CF8" wp14:editId="414E9BE3">
            <wp:extent cx="5761355" cy="4321175"/>
            <wp:effectExtent l="0" t="0" r="0" b="317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DR2-scaled.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Default="00825FA7" w:rsidP="00825FA7"/>
    <w:p w:rsidR="00825FA7" w:rsidRDefault="00825FA7" w:rsidP="007A1804">
      <w:pPr>
        <w:jc w:val="center"/>
      </w:pPr>
      <w:r>
        <w:rPr>
          <w:noProof/>
          <w:lang w:eastAsia="pl-PL"/>
        </w:rPr>
        <w:drawing>
          <wp:inline distT="0" distB="0" distL="0" distR="0" wp14:anchorId="7FBF2C7A" wp14:editId="641A3C6E">
            <wp:extent cx="5761355" cy="415981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10526_152428.jpg"/>
                    <pic:cNvPicPr/>
                  </pic:nvPicPr>
                  <pic:blipFill rotWithShape="1">
                    <a:blip r:embed="rId63" cstate="print">
                      <a:extLst>
                        <a:ext uri="{28A0092B-C50C-407E-A947-70E740481C1C}">
                          <a14:useLocalDpi xmlns:a14="http://schemas.microsoft.com/office/drawing/2010/main" val="0"/>
                        </a:ext>
                      </a:extLst>
                    </a:blip>
                    <a:srcRect t="3735"/>
                    <a:stretch/>
                  </pic:blipFill>
                  <pic:spPr bwMode="auto">
                    <a:xfrm>
                      <a:off x="0" y="0"/>
                      <a:ext cx="5761355" cy="4159810"/>
                    </a:xfrm>
                    <a:prstGeom prst="rect">
                      <a:avLst/>
                    </a:prstGeom>
                    <a:ln>
                      <a:noFill/>
                    </a:ln>
                    <a:extLst>
                      <a:ext uri="{53640926-AAD7-44D8-BBD7-CCE9431645EC}">
                        <a14:shadowObscured xmlns:a14="http://schemas.microsoft.com/office/drawing/2010/main"/>
                      </a:ext>
                    </a:extLst>
                  </pic:spPr>
                </pic:pic>
              </a:graphicData>
            </a:graphic>
          </wp:inline>
        </w:drawing>
      </w:r>
    </w:p>
    <w:p w:rsidR="00825FA7" w:rsidRPr="00C1224A" w:rsidRDefault="00825FA7" w:rsidP="00825FA7">
      <w:pPr>
        <w:jc w:val="center"/>
        <w:rPr>
          <w:b/>
          <w:sz w:val="28"/>
          <w:szCs w:val="28"/>
        </w:rPr>
      </w:pPr>
      <w:r w:rsidRPr="00C1224A">
        <w:rPr>
          <w:b/>
          <w:sz w:val="28"/>
          <w:szCs w:val="28"/>
        </w:rPr>
        <w:lastRenderedPageBreak/>
        <w:t>Inwestycje drogowe</w:t>
      </w:r>
    </w:p>
    <w:p w:rsidR="00825FA7" w:rsidRPr="002F19FF" w:rsidRDefault="00825FA7" w:rsidP="00B70251">
      <w:pPr>
        <w:pStyle w:val="Akapitzlist"/>
        <w:numPr>
          <w:ilvl w:val="0"/>
          <w:numId w:val="77"/>
        </w:numPr>
        <w:spacing w:line="360" w:lineRule="auto"/>
        <w:rPr>
          <w:rFonts w:asciiTheme="minorHAnsi" w:hAnsiTheme="minorHAnsi" w:cstheme="minorHAnsi"/>
        </w:rPr>
      </w:pPr>
      <w:r w:rsidRPr="002F19FF">
        <w:rPr>
          <w:rFonts w:asciiTheme="minorHAnsi" w:hAnsiTheme="minorHAnsi" w:cstheme="minorHAnsi"/>
        </w:rPr>
        <w:t>Przebudowa ul. Spacerowej w Białobrzegach i ul. Głównej w Ryni – II etap</w:t>
      </w:r>
    </w:p>
    <w:p w:rsidR="00825FA7" w:rsidRDefault="00825FA7" w:rsidP="007A1804">
      <w:pPr>
        <w:jc w:val="center"/>
      </w:pPr>
      <w:r>
        <w:rPr>
          <w:noProof/>
          <w:lang w:eastAsia="pl-PL"/>
        </w:rPr>
        <w:drawing>
          <wp:inline distT="0" distB="0" distL="0" distR="0" wp14:anchorId="5D8D2864" wp14:editId="0B537BC4">
            <wp:extent cx="5761355" cy="4321175"/>
            <wp:effectExtent l="0" t="0" r="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00620_12495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Pr="00C1224A" w:rsidRDefault="00825FA7" w:rsidP="00B70251">
      <w:pPr>
        <w:pStyle w:val="Akapitzlist"/>
        <w:numPr>
          <w:ilvl w:val="0"/>
          <w:numId w:val="77"/>
        </w:numPr>
        <w:spacing w:after="160"/>
        <w:ind w:left="714" w:hanging="357"/>
        <w:rPr>
          <w:rFonts w:asciiTheme="minorHAnsi" w:hAnsiTheme="minorHAnsi" w:cstheme="minorHAnsi"/>
        </w:rPr>
      </w:pPr>
      <w:r>
        <w:rPr>
          <w:rFonts w:asciiTheme="minorHAnsi" w:hAnsiTheme="minorHAnsi" w:cstheme="minorHAnsi"/>
        </w:rPr>
        <w:t xml:space="preserve"> Przebudowa chodnika na ul. Rybaki w Zegrzu Południowym</w:t>
      </w:r>
    </w:p>
    <w:p w:rsidR="00825FA7" w:rsidRDefault="00825FA7" w:rsidP="007A1804">
      <w:pPr>
        <w:jc w:val="center"/>
      </w:pPr>
      <w:r>
        <w:rPr>
          <w:noProof/>
          <w:lang w:eastAsia="pl-PL"/>
        </w:rPr>
        <w:drawing>
          <wp:inline distT="0" distB="0" distL="0" distR="0" wp14:anchorId="1CBFD636" wp14:editId="06899E74">
            <wp:extent cx="5761355" cy="32410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00709_131637-1024x576.jpg"/>
                    <pic:cNvPicPr/>
                  </pic:nvPicPr>
                  <pic:blipFill>
                    <a:blip r:embed="rId65">
                      <a:extLst>
                        <a:ext uri="{28A0092B-C50C-407E-A947-70E740481C1C}">
                          <a14:useLocalDpi xmlns:a14="http://schemas.microsoft.com/office/drawing/2010/main" val="0"/>
                        </a:ext>
                      </a:extLst>
                    </a:blip>
                    <a:stretch>
                      <a:fillRect/>
                    </a:stretch>
                  </pic:blipFill>
                  <pic:spPr>
                    <a:xfrm>
                      <a:off x="0" y="0"/>
                      <a:ext cx="5761355" cy="3241040"/>
                    </a:xfrm>
                    <a:prstGeom prst="rect">
                      <a:avLst/>
                    </a:prstGeom>
                  </pic:spPr>
                </pic:pic>
              </a:graphicData>
            </a:graphic>
          </wp:inline>
        </w:drawing>
      </w:r>
    </w:p>
    <w:p w:rsidR="00825FA7" w:rsidRDefault="00825FA7" w:rsidP="00825FA7">
      <w:pPr>
        <w:jc w:val="center"/>
        <w:rPr>
          <w:b/>
          <w:sz w:val="28"/>
          <w:szCs w:val="28"/>
        </w:rPr>
      </w:pPr>
    </w:p>
    <w:p w:rsidR="00825FA7" w:rsidRDefault="00825FA7" w:rsidP="00825FA7">
      <w:pPr>
        <w:jc w:val="center"/>
        <w:rPr>
          <w:b/>
          <w:sz w:val="28"/>
          <w:szCs w:val="28"/>
        </w:rPr>
      </w:pPr>
    </w:p>
    <w:p w:rsidR="00825FA7" w:rsidRPr="00C1224A" w:rsidRDefault="00825FA7" w:rsidP="00825FA7">
      <w:pPr>
        <w:jc w:val="center"/>
        <w:rPr>
          <w:b/>
          <w:sz w:val="28"/>
          <w:szCs w:val="28"/>
        </w:rPr>
      </w:pPr>
      <w:r>
        <w:rPr>
          <w:b/>
          <w:sz w:val="28"/>
          <w:szCs w:val="28"/>
        </w:rPr>
        <w:lastRenderedPageBreak/>
        <w:t>Pozostałe i</w:t>
      </w:r>
      <w:r w:rsidRPr="00C1224A">
        <w:rPr>
          <w:b/>
          <w:sz w:val="28"/>
          <w:szCs w:val="28"/>
        </w:rPr>
        <w:t xml:space="preserve">nwestycje </w:t>
      </w:r>
    </w:p>
    <w:p w:rsidR="00825FA7" w:rsidRPr="002F19FF" w:rsidRDefault="00825FA7" w:rsidP="00B70251">
      <w:pPr>
        <w:pStyle w:val="Akapitzlist"/>
        <w:numPr>
          <w:ilvl w:val="0"/>
          <w:numId w:val="77"/>
        </w:numPr>
        <w:spacing w:line="360" w:lineRule="auto"/>
        <w:rPr>
          <w:rFonts w:asciiTheme="minorHAnsi" w:hAnsiTheme="minorHAnsi" w:cstheme="minorHAnsi"/>
        </w:rPr>
      </w:pPr>
      <w:r>
        <w:rPr>
          <w:rFonts w:asciiTheme="minorHAnsi" w:hAnsiTheme="minorHAnsi" w:cstheme="minorHAnsi"/>
        </w:rPr>
        <w:t>Wykonanie ś</w:t>
      </w:r>
      <w:r w:rsidRPr="002F19FF">
        <w:rPr>
          <w:rFonts w:asciiTheme="minorHAnsi" w:hAnsiTheme="minorHAnsi" w:cstheme="minorHAnsi"/>
        </w:rPr>
        <w:t>cieżk</w:t>
      </w:r>
      <w:r>
        <w:rPr>
          <w:rFonts w:asciiTheme="minorHAnsi" w:hAnsiTheme="minorHAnsi" w:cstheme="minorHAnsi"/>
        </w:rPr>
        <w:t>i</w:t>
      </w:r>
      <w:r w:rsidRPr="002F19FF">
        <w:rPr>
          <w:rFonts w:asciiTheme="minorHAnsi" w:hAnsiTheme="minorHAnsi" w:cstheme="minorHAnsi"/>
        </w:rPr>
        <w:t xml:space="preserve"> dydaktyczno-rekreacyjna w Rembelszczyźnie – II etap</w:t>
      </w:r>
    </w:p>
    <w:p w:rsidR="00825FA7" w:rsidRDefault="00825FA7" w:rsidP="007A1804">
      <w:pPr>
        <w:jc w:val="center"/>
      </w:pPr>
      <w:r>
        <w:rPr>
          <w:noProof/>
          <w:lang w:eastAsia="pl-PL"/>
        </w:rPr>
        <w:drawing>
          <wp:inline distT="0" distB="0" distL="0" distR="0" wp14:anchorId="68906A88" wp14:editId="0753CB8F">
            <wp:extent cx="5761355" cy="3751043"/>
            <wp:effectExtent l="0" t="0" r="0" b="190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3470-1024x683.jpg"/>
                    <pic:cNvPicPr/>
                  </pic:nvPicPr>
                  <pic:blipFill>
                    <a:blip r:embed="rId66">
                      <a:extLst>
                        <a:ext uri="{28A0092B-C50C-407E-A947-70E740481C1C}">
                          <a14:useLocalDpi xmlns:a14="http://schemas.microsoft.com/office/drawing/2010/main" val="0"/>
                        </a:ext>
                      </a:extLst>
                    </a:blip>
                    <a:stretch>
                      <a:fillRect/>
                    </a:stretch>
                  </pic:blipFill>
                  <pic:spPr>
                    <a:xfrm>
                      <a:off x="0" y="0"/>
                      <a:ext cx="5762767" cy="3751962"/>
                    </a:xfrm>
                    <a:prstGeom prst="rect">
                      <a:avLst/>
                    </a:prstGeom>
                  </pic:spPr>
                </pic:pic>
              </a:graphicData>
            </a:graphic>
          </wp:inline>
        </w:drawing>
      </w:r>
    </w:p>
    <w:p w:rsidR="00825FA7" w:rsidRPr="002F19FF" w:rsidRDefault="00825FA7" w:rsidP="00B70251">
      <w:pPr>
        <w:pStyle w:val="Akapitzlist"/>
        <w:numPr>
          <w:ilvl w:val="0"/>
          <w:numId w:val="77"/>
        </w:numPr>
        <w:spacing w:line="360" w:lineRule="auto"/>
        <w:rPr>
          <w:rFonts w:asciiTheme="minorHAnsi" w:hAnsiTheme="minorHAnsi" w:cstheme="minorHAnsi"/>
        </w:rPr>
      </w:pPr>
      <w:r>
        <w:rPr>
          <w:rFonts w:asciiTheme="minorHAnsi" w:hAnsiTheme="minorHAnsi" w:cstheme="minorHAnsi"/>
        </w:rPr>
        <w:t>Budowa c</w:t>
      </w:r>
      <w:r w:rsidRPr="002F19FF">
        <w:rPr>
          <w:rFonts w:asciiTheme="minorHAnsi" w:hAnsiTheme="minorHAnsi" w:cstheme="minorHAnsi"/>
        </w:rPr>
        <w:t>iąg</w:t>
      </w:r>
      <w:r>
        <w:rPr>
          <w:rFonts w:asciiTheme="minorHAnsi" w:hAnsiTheme="minorHAnsi" w:cstheme="minorHAnsi"/>
        </w:rPr>
        <w:t>ów</w:t>
      </w:r>
      <w:r w:rsidRPr="002F19FF">
        <w:rPr>
          <w:rFonts w:asciiTheme="minorHAnsi" w:hAnsiTheme="minorHAnsi" w:cstheme="minorHAnsi"/>
        </w:rPr>
        <w:t xml:space="preserve"> piesz</w:t>
      </w:r>
      <w:r>
        <w:rPr>
          <w:rFonts w:asciiTheme="minorHAnsi" w:hAnsiTheme="minorHAnsi" w:cstheme="minorHAnsi"/>
        </w:rPr>
        <w:t>ych</w:t>
      </w:r>
      <w:r w:rsidRPr="002F19FF">
        <w:rPr>
          <w:rFonts w:asciiTheme="minorHAnsi" w:hAnsiTheme="minorHAnsi" w:cstheme="minorHAnsi"/>
        </w:rPr>
        <w:t xml:space="preserve"> w Porcie Pilawa</w:t>
      </w:r>
    </w:p>
    <w:p w:rsidR="00825FA7" w:rsidRDefault="00825FA7" w:rsidP="007A1804">
      <w:pPr>
        <w:jc w:val="center"/>
      </w:pPr>
      <w:r>
        <w:rPr>
          <w:noProof/>
          <w:lang w:eastAsia="pl-PL"/>
        </w:rPr>
        <w:drawing>
          <wp:inline distT="0" distB="0" distL="0" distR="0" wp14:anchorId="34B4F2DC" wp14:editId="1CD5A775">
            <wp:extent cx="5761355" cy="4321175"/>
            <wp:effectExtent l="0" t="0" r="0" b="317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5060-1-2048x1536.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Pr="002F19FF" w:rsidRDefault="00825FA7" w:rsidP="00B70251">
      <w:pPr>
        <w:pStyle w:val="Akapitzlist"/>
        <w:numPr>
          <w:ilvl w:val="0"/>
          <w:numId w:val="77"/>
        </w:numPr>
        <w:spacing w:line="360" w:lineRule="auto"/>
        <w:rPr>
          <w:rFonts w:asciiTheme="minorHAnsi" w:hAnsiTheme="minorHAnsi" w:cstheme="minorHAnsi"/>
        </w:rPr>
      </w:pPr>
      <w:r w:rsidRPr="002F19FF">
        <w:rPr>
          <w:rFonts w:asciiTheme="minorHAnsi" w:hAnsiTheme="minorHAnsi" w:cstheme="minorHAnsi"/>
        </w:rPr>
        <w:lastRenderedPageBreak/>
        <w:t>Rozbudowa mo</w:t>
      </w:r>
      <w:r>
        <w:rPr>
          <w:rFonts w:asciiTheme="minorHAnsi" w:hAnsiTheme="minorHAnsi" w:cstheme="minorHAnsi"/>
        </w:rPr>
        <w:t>nitoringu wizyjnego na terenie G</w:t>
      </w:r>
      <w:r w:rsidRPr="002F19FF">
        <w:rPr>
          <w:rFonts w:asciiTheme="minorHAnsi" w:hAnsiTheme="minorHAnsi" w:cstheme="minorHAnsi"/>
        </w:rPr>
        <w:t>miny.</w:t>
      </w:r>
    </w:p>
    <w:p w:rsidR="00825FA7" w:rsidRDefault="00825FA7" w:rsidP="007A1804">
      <w:pPr>
        <w:jc w:val="center"/>
      </w:pPr>
      <w:r>
        <w:rPr>
          <w:noProof/>
          <w:lang w:eastAsia="pl-PL"/>
        </w:rPr>
        <w:drawing>
          <wp:inline distT="0" distB="0" distL="0" distR="0" wp14:anchorId="4B85FC8F" wp14:editId="6E36D79B">
            <wp:extent cx="5761355" cy="4321175"/>
            <wp:effectExtent l="0" t="0" r="0" b="317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10527_111150.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1355" cy="4321175"/>
                    </a:xfrm>
                    <a:prstGeom prst="rect">
                      <a:avLst/>
                    </a:prstGeom>
                  </pic:spPr>
                </pic:pic>
              </a:graphicData>
            </a:graphic>
          </wp:inline>
        </w:drawing>
      </w:r>
    </w:p>
    <w:p w:rsidR="00825FA7" w:rsidRDefault="00825FA7" w:rsidP="00825FA7"/>
    <w:p w:rsidR="00825FA7" w:rsidRDefault="00825FA7" w:rsidP="007A1804">
      <w:pPr>
        <w:jc w:val="center"/>
      </w:pPr>
      <w:r>
        <w:rPr>
          <w:noProof/>
          <w:lang w:eastAsia="pl-PL"/>
        </w:rPr>
        <w:drawing>
          <wp:inline distT="0" distB="0" distL="0" distR="0" wp14:anchorId="48FA5775" wp14:editId="46FA10F9">
            <wp:extent cx="5737172" cy="3826649"/>
            <wp:effectExtent l="0" t="0" r="0" b="254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2A-1024x68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5367" cy="3845455"/>
                    </a:xfrm>
                    <a:prstGeom prst="rect">
                      <a:avLst/>
                    </a:prstGeom>
                  </pic:spPr>
                </pic:pic>
              </a:graphicData>
            </a:graphic>
          </wp:inline>
        </w:drawing>
      </w:r>
    </w:p>
    <w:p w:rsidR="00BE3705" w:rsidRPr="004B23E5" w:rsidRDefault="00BE3705" w:rsidP="00FC11C0">
      <w:pPr>
        <w:pStyle w:val="Akapitzlist"/>
        <w:spacing w:line="360" w:lineRule="auto"/>
        <w:ind w:left="0"/>
        <w:jc w:val="center"/>
        <w:rPr>
          <w:rFonts w:asciiTheme="minorHAnsi" w:hAnsiTheme="minorHAnsi" w:cstheme="minorHAnsi"/>
        </w:rPr>
      </w:pPr>
    </w:p>
    <w:sectPr w:rsidR="00BE3705" w:rsidRPr="004B23E5">
      <w:pgSz w:w="11906" w:h="16838"/>
      <w:pgMar w:top="1418" w:right="1021" w:bottom="1021" w:left="1021" w:header="708" w:footer="709"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6FF" w:rsidRDefault="00D776FF">
      <w:pPr>
        <w:spacing w:line="240" w:lineRule="auto"/>
      </w:pPr>
      <w:r>
        <w:separator/>
      </w:r>
    </w:p>
  </w:endnote>
  <w:endnote w:type="continuationSeparator" w:id="0">
    <w:p w:rsidR="00D776FF" w:rsidRDefault="00D77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OpenSymbol, 'Arial Unicode M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PL">
    <w:altName w:val="Arial Unicode MS"/>
    <w:charset w:val="EE"/>
    <w:family w:val="swiss"/>
    <w:pitch w:val="default"/>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font302">
    <w:panose1 w:val="00000000000000000000"/>
    <w:charset w:val="00"/>
    <w:family w:val="roman"/>
    <w:notTrueType/>
    <w:pitch w:val="default"/>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Gungsuh">
    <w:charset w:val="81"/>
    <w:family w:val="roman"/>
    <w:pitch w:val="variable"/>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EE"/>
    <w:family w:val="swiss"/>
    <w:pitch w:val="variable"/>
    <w:sig w:usb0="00000687" w:usb1="00000000" w:usb2="00000000" w:usb3="00000000" w:csb0="0000009F" w:csb1="00000000"/>
  </w:font>
  <w:font w:name="MS Sans Serif">
    <w:panose1 w:val="020B0500000000000000"/>
    <w:charset w:val="EE"/>
    <w:family w:val="roman"/>
    <w:pitch w:val="variable"/>
  </w:font>
  <w:font w:name="font397">
    <w:altName w:val="Times New Roman"/>
    <w:panose1 w:val="00000000000000000000"/>
    <w:charset w:val="00"/>
    <w:family w:val="roman"/>
    <w:notTrueType/>
    <w:pitch w:val="default"/>
  </w:font>
  <w:font w:name="Myriad Pro">
    <w:panose1 w:val="00000000000000000000"/>
    <w:charset w:val="00"/>
    <w:family w:val="swiss"/>
    <w:notTrueType/>
    <w:pitch w:val="variable"/>
    <w:sig w:usb0="20000287" w:usb1="00000001" w:usb2="00000000" w:usb3="00000000" w:csb0="0000019F" w:csb1="00000000"/>
  </w:font>
  <w:font w:name="font393">
    <w:altName w:val="Times New Roman"/>
    <w:charset w:val="EE"/>
    <w:family w:val="auto"/>
    <w:pitch w:val="variable"/>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pl">
    <w:charset w:val="EE"/>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011149"/>
      <w:docPartObj>
        <w:docPartGallery w:val="Page Numbers (Bottom of Page)"/>
        <w:docPartUnique/>
      </w:docPartObj>
    </w:sdtPr>
    <w:sdtEndPr/>
    <w:sdtContent>
      <w:p w:rsidR="00BC29B8" w:rsidRDefault="00BC29B8">
        <w:pPr>
          <w:pStyle w:val="Stopka"/>
        </w:pPr>
        <w:r>
          <w:fldChar w:fldCharType="begin"/>
        </w:r>
        <w:r>
          <w:instrText>PAGE   \* MERGEFORMAT</w:instrText>
        </w:r>
        <w:r>
          <w:fldChar w:fldCharType="separate"/>
        </w:r>
        <w:r w:rsidR="007B7399">
          <w:rPr>
            <w:noProof/>
          </w:rPr>
          <w:t>65</w:t>
        </w:r>
        <w:r>
          <w:fldChar w:fldCharType="end"/>
        </w:r>
      </w:p>
    </w:sdtContent>
  </w:sdt>
  <w:p w:rsidR="00BC29B8" w:rsidRDefault="00BC29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620532"/>
      <w:docPartObj>
        <w:docPartGallery w:val="Page Numbers (Bottom of Page)"/>
        <w:docPartUnique/>
      </w:docPartObj>
    </w:sdtPr>
    <w:sdtEndPr/>
    <w:sdtContent>
      <w:p w:rsidR="00BC29B8" w:rsidRDefault="00BC29B8">
        <w:pPr>
          <w:pStyle w:val="Stopka"/>
        </w:pPr>
        <w:r>
          <w:fldChar w:fldCharType="begin"/>
        </w:r>
        <w:r>
          <w:instrText>PAGE   \* MERGEFORMAT</w:instrText>
        </w:r>
        <w:r>
          <w:fldChar w:fldCharType="separate"/>
        </w:r>
        <w:r w:rsidR="007B7399">
          <w:rPr>
            <w:noProof/>
          </w:rPr>
          <w:t>120</w:t>
        </w:r>
        <w:r>
          <w:fldChar w:fldCharType="end"/>
        </w:r>
      </w:p>
    </w:sdtContent>
  </w:sdt>
  <w:p w:rsidR="00BC29B8" w:rsidRDefault="00BC29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6FF" w:rsidRDefault="00D776FF">
      <w:pPr>
        <w:spacing w:line="240" w:lineRule="auto"/>
      </w:pPr>
      <w:r>
        <w:separator/>
      </w:r>
    </w:p>
  </w:footnote>
  <w:footnote w:type="continuationSeparator" w:id="0">
    <w:p w:rsidR="00D776FF" w:rsidRDefault="00D776FF">
      <w:pPr>
        <w:spacing w:line="240" w:lineRule="auto"/>
      </w:pPr>
      <w:r>
        <w:continuationSeparator/>
      </w:r>
    </w:p>
  </w:footnote>
  <w:footnote w:id="1">
    <w:p w:rsidR="00BC29B8" w:rsidRPr="00522204" w:rsidRDefault="00BC29B8" w:rsidP="0039408B">
      <w:pPr>
        <w:pStyle w:val="Tekstprzypisudolnego"/>
        <w:jc w:val="both"/>
        <w:rPr>
          <w:rFonts w:asciiTheme="minorHAnsi" w:hAnsiTheme="minorHAnsi" w:cstheme="minorHAnsi"/>
        </w:rPr>
      </w:pPr>
      <w:r w:rsidRPr="00522204">
        <w:rPr>
          <w:rStyle w:val="Odwoanieprzypisudolnego"/>
          <w:rFonts w:asciiTheme="minorHAnsi" w:hAnsiTheme="minorHAnsi" w:cstheme="minorHAnsi"/>
        </w:rPr>
        <w:footnoteRef/>
      </w:r>
      <w:r w:rsidRPr="00522204">
        <w:rPr>
          <w:rFonts w:asciiTheme="minorHAnsi" w:hAnsiTheme="minorHAnsi" w:cstheme="minorHAnsi"/>
        </w:rPr>
        <w:t xml:space="preserve"> </w:t>
      </w:r>
      <w:r w:rsidRPr="00522204">
        <w:rPr>
          <w:rFonts w:asciiTheme="minorHAnsi" w:hAnsiTheme="minorHAnsi" w:cstheme="minorHAnsi"/>
          <w:sz w:val="16"/>
          <w:szCs w:val="16"/>
        </w:rPr>
        <w:t>Rozporządzenie Ministra Zdrowia z dnia 20 marca 2020 r. w sprawie ogłoszenia na obszarze Rzeczypospolitej Polskiej stanu epidemii  (Dz.U. z 2020 poz. 491 ze zm.)</w:t>
      </w:r>
    </w:p>
  </w:footnote>
  <w:footnote w:id="2">
    <w:p w:rsidR="00BC29B8" w:rsidRPr="00033FA0" w:rsidRDefault="00BC29B8" w:rsidP="003B2601">
      <w:pPr>
        <w:pStyle w:val="Tekstprzypisudolnego"/>
        <w:rPr>
          <w:rFonts w:asciiTheme="minorHAnsi" w:hAnsiTheme="minorHAnsi" w:cstheme="minorHAnsi"/>
        </w:rPr>
      </w:pPr>
      <w:r w:rsidRPr="00033FA0">
        <w:rPr>
          <w:rStyle w:val="Odwoanieprzypisudolnego"/>
          <w:rFonts w:asciiTheme="minorHAnsi" w:hAnsiTheme="minorHAnsi" w:cstheme="minorHAnsi"/>
        </w:rPr>
        <w:footnoteRef/>
      </w:r>
      <w:r w:rsidRPr="00033FA0">
        <w:rPr>
          <w:rFonts w:asciiTheme="minorHAnsi" w:hAnsiTheme="minorHAnsi" w:cstheme="minorHAnsi"/>
        </w:rPr>
        <w:t xml:space="preserve"> Mg= 1 tona</w:t>
      </w:r>
    </w:p>
  </w:footnote>
  <w:footnote w:id="3">
    <w:p w:rsidR="00BC29B8" w:rsidRPr="002A47FE" w:rsidRDefault="00BC29B8">
      <w:pPr>
        <w:pStyle w:val="Tekstprzypisudolnego"/>
        <w:rPr>
          <w:rFonts w:asciiTheme="minorHAnsi" w:hAnsiTheme="minorHAnsi" w:cstheme="minorHAnsi"/>
          <w:i/>
          <w:sz w:val="16"/>
          <w:szCs w:val="16"/>
        </w:rPr>
      </w:pPr>
      <w:r w:rsidRPr="002A47FE">
        <w:rPr>
          <w:rStyle w:val="Odwoanieprzypisudolnego"/>
          <w:rFonts w:asciiTheme="minorHAnsi" w:hAnsiTheme="minorHAnsi" w:cstheme="minorHAnsi"/>
          <w:i/>
          <w:sz w:val="16"/>
          <w:szCs w:val="16"/>
        </w:rPr>
        <w:footnoteRef/>
      </w:r>
      <w:r w:rsidRPr="002A47FE">
        <w:rPr>
          <w:rFonts w:asciiTheme="minorHAnsi" w:hAnsiTheme="minorHAnsi" w:cstheme="minorHAnsi"/>
          <w:i/>
          <w:sz w:val="16"/>
          <w:szCs w:val="16"/>
        </w:rPr>
        <w:t xml:space="preserve"> Rozporządzenie nr 3 Wojewody Mazowieckiego z dnia 13 lutego 2007 r. w sprawie </w:t>
      </w:r>
      <w:r w:rsidRPr="002A47FE">
        <w:rPr>
          <w:rFonts w:asciiTheme="minorHAnsi" w:hAnsiTheme="minorHAnsi" w:cstheme="minorHAnsi"/>
          <w:i/>
          <w:color w:val="000000"/>
          <w:spacing w:val="1"/>
          <w:sz w:val="16"/>
          <w:szCs w:val="16"/>
        </w:rPr>
        <w:t>Warszawskiego Obszaru Chronionego Krajobrazu</w:t>
      </w:r>
    </w:p>
  </w:footnote>
  <w:footnote w:id="4">
    <w:p w:rsidR="00BC29B8" w:rsidRPr="00730083" w:rsidRDefault="00BC29B8" w:rsidP="000E510F">
      <w:pPr>
        <w:pStyle w:val="Tekstprzypisudolnego"/>
        <w:rPr>
          <w:rFonts w:asciiTheme="minorHAnsi" w:hAnsiTheme="minorHAnsi" w:cstheme="minorHAnsi"/>
          <w:sz w:val="16"/>
          <w:szCs w:val="16"/>
        </w:rPr>
      </w:pPr>
      <w:r w:rsidRPr="00730083">
        <w:rPr>
          <w:rStyle w:val="Odwoanieprzypisudolnego"/>
          <w:rFonts w:asciiTheme="minorHAnsi" w:hAnsiTheme="minorHAnsi" w:cstheme="minorHAnsi"/>
          <w:sz w:val="16"/>
          <w:szCs w:val="16"/>
        </w:rPr>
        <w:footnoteRef/>
      </w:r>
      <w:r w:rsidRPr="00730083">
        <w:rPr>
          <w:rFonts w:asciiTheme="minorHAnsi" w:hAnsiTheme="minorHAnsi" w:cstheme="minorHAnsi"/>
          <w:sz w:val="16"/>
          <w:szCs w:val="16"/>
        </w:rPr>
        <w:t xml:space="preserve"> Gminna Ewidencja Zabytków Gminy Nieporęt, stan od 2016 r.</w:t>
      </w:r>
    </w:p>
  </w:footnote>
  <w:footnote w:id="5">
    <w:p w:rsidR="00BC29B8" w:rsidRPr="00245657" w:rsidRDefault="00BC29B8" w:rsidP="004C58E9">
      <w:pPr>
        <w:pStyle w:val="Tekstprzypisudolnego"/>
        <w:rPr>
          <w:rFonts w:asciiTheme="minorHAnsi" w:hAnsiTheme="minorHAnsi" w:cstheme="minorHAnsi"/>
          <w:sz w:val="16"/>
          <w:szCs w:val="16"/>
        </w:rPr>
      </w:pPr>
      <w:r w:rsidRPr="00245657">
        <w:rPr>
          <w:rStyle w:val="Odwoanieprzypisudolnego"/>
          <w:rFonts w:asciiTheme="minorHAnsi" w:hAnsiTheme="minorHAnsi" w:cstheme="minorHAnsi"/>
          <w:sz w:val="16"/>
          <w:szCs w:val="16"/>
        </w:rPr>
        <w:footnoteRef/>
      </w:r>
      <w:r w:rsidRPr="00245657">
        <w:rPr>
          <w:rFonts w:asciiTheme="minorHAnsi" w:hAnsiTheme="minorHAnsi" w:cstheme="minorHAnsi"/>
          <w:sz w:val="16"/>
          <w:szCs w:val="16"/>
        </w:rPr>
        <w:t xml:space="preserve"> </w:t>
      </w:r>
      <w:r w:rsidRPr="00245657">
        <w:rPr>
          <w:rFonts w:asciiTheme="minorHAnsi" w:hAnsiTheme="minorHAnsi" w:cstheme="minorHAnsi"/>
          <w:sz w:val="16"/>
          <w:szCs w:val="16"/>
          <w:lang w:eastAsia="en-US" w:bidi="ar-SA"/>
        </w:rPr>
        <w:t xml:space="preserve">Wstępne wyniki dostępne a na stronie </w:t>
      </w:r>
      <w:hyperlink r:id="rId1" w:history="1">
        <w:r w:rsidRPr="00245657">
          <w:rPr>
            <w:rStyle w:val="Hipercze"/>
            <w:rFonts w:asciiTheme="minorHAnsi" w:hAnsiTheme="minorHAnsi" w:cstheme="minorHAnsi"/>
            <w:sz w:val="16"/>
            <w:szCs w:val="16"/>
            <w:lang w:eastAsia="en-US" w:bidi="ar-SA"/>
          </w:rPr>
          <w:t>www.stst.gov.pl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ytuł"/>
      <w:id w:val="77738743"/>
      <w:dataBinding w:prefixMappings="xmlns:ns0='http://schemas.openxmlformats.org/package/2006/metadata/core-properties' xmlns:ns1='http://purl.org/dc/elements/1.1/'" w:xpath="/ns0:coreProperties[1]/ns1:title[1]" w:storeItemID="{6C3C8BC8-F283-45AE-878A-BAB7291924A1}"/>
      <w:text/>
    </w:sdtPr>
    <w:sdtEndPr/>
    <w:sdtContent>
      <w:p w:rsidR="00BC29B8" w:rsidRDefault="00BC29B8" w:rsidP="00C17B41">
        <w:pPr>
          <w:pStyle w:val="Nagwek"/>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Raport o stanie Gminy Nieporęt za 2020 rok</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eastAsia="Calibri" w:cs="Times New Roman"/>
        <w:b/>
        <w:bCs/>
        <w:color w:val="000000"/>
        <w:kern w:val="1"/>
        <w:sz w:val="22"/>
        <w:szCs w:val="22"/>
        <w:shd w:val="clear" w:color="auto" w:fill="FFFF00"/>
        <w:lang w:eastAsia="ar-SA"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Num5"/>
    <w:lvl w:ilvl="0">
      <w:start w:val="1"/>
      <w:numFmt w:val="bullet"/>
      <w:lvlText w:val="-"/>
      <w:lvlJc w:val="left"/>
      <w:pPr>
        <w:tabs>
          <w:tab w:val="num" w:pos="0"/>
        </w:tabs>
        <w:ind w:left="118" w:hanging="134"/>
      </w:pPr>
      <w:rPr>
        <w:rFonts w:ascii="Arial" w:hAnsi="Arial"/>
        <w:color w:val="18181F"/>
        <w:w w:val="107"/>
        <w:sz w:val="21"/>
        <w:szCs w:val="21"/>
      </w:rPr>
    </w:lvl>
    <w:lvl w:ilvl="1">
      <w:start w:val="1"/>
      <w:numFmt w:val="bullet"/>
      <w:lvlText w:val="-"/>
      <w:lvlJc w:val="left"/>
      <w:pPr>
        <w:tabs>
          <w:tab w:val="num" w:pos="0"/>
        </w:tabs>
        <w:ind w:left="204" w:hanging="216"/>
      </w:pPr>
      <w:rPr>
        <w:rFonts w:ascii="Arial" w:hAnsi="Arial"/>
        <w:color w:val="282823"/>
        <w:w w:val="107"/>
        <w:sz w:val="21"/>
        <w:szCs w:val="21"/>
      </w:rPr>
    </w:lvl>
    <w:lvl w:ilvl="2">
      <w:start w:val="1"/>
      <w:numFmt w:val="bullet"/>
      <w:lvlText w:val=""/>
      <w:lvlJc w:val="left"/>
      <w:pPr>
        <w:tabs>
          <w:tab w:val="num" w:pos="0"/>
        </w:tabs>
        <w:ind w:left="1158" w:hanging="216"/>
      </w:pPr>
      <w:rPr>
        <w:rFonts w:ascii="Symbol" w:hAnsi="Symbol"/>
      </w:rPr>
    </w:lvl>
    <w:lvl w:ilvl="3">
      <w:start w:val="1"/>
      <w:numFmt w:val="bullet"/>
      <w:lvlText w:val=""/>
      <w:lvlJc w:val="left"/>
      <w:pPr>
        <w:tabs>
          <w:tab w:val="num" w:pos="0"/>
        </w:tabs>
        <w:ind w:left="2112" w:hanging="216"/>
      </w:pPr>
      <w:rPr>
        <w:rFonts w:ascii="Symbol" w:hAnsi="Symbol"/>
      </w:rPr>
    </w:lvl>
    <w:lvl w:ilvl="4">
      <w:start w:val="1"/>
      <w:numFmt w:val="bullet"/>
      <w:lvlText w:val=""/>
      <w:lvlJc w:val="left"/>
      <w:pPr>
        <w:tabs>
          <w:tab w:val="num" w:pos="0"/>
        </w:tabs>
        <w:ind w:left="3066" w:hanging="216"/>
      </w:pPr>
      <w:rPr>
        <w:rFonts w:ascii="Symbol" w:hAnsi="Symbol"/>
      </w:rPr>
    </w:lvl>
    <w:lvl w:ilvl="5">
      <w:start w:val="1"/>
      <w:numFmt w:val="bullet"/>
      <w:lvlText w:val=""/>
      <w:lvlJc w:val="left"/>
      <w:pPr>
        <w:tabs>
          <w:tab w:val="num" w:pos="0"/>
        </w:tabs>
        <w:ind w:left="4020" w:hanging="216"/>
      </w:pPr>
      <w:rPr>
        <w:rFonts w:ascii="Symbol" w:hAnsi="Symbol"/>
      </w:rPr>
    </w:lvl>
    <w:lvl w:ilvl="6">
      <w:start w:val="1"/>
      <w:numFmt w:val="bullet"/>
      <w:lvlText w:val=""/>
      <w:lvlJc w:val="left"/>
      <w:pPr>
        <w:tabs>
          <w:tab w:val="num" w:pos="0"/>
        </w:tabs>
        <w:ind w:left="4974" w:hanging="216"/>
      </w:pPr>
      <w:rPr>
        <w:rFonts w:ascii="Symbol" w:hAnsi="Symbol"/>
      </w:rPr>
    </w:lvl>
    <w:lvl w:ilvl="7">
      <w:start w:val="1"/>
      <w:numFmt w:val="bullet"/>
      <w:lvlText w:val=""/>
      <w:lvlJc w:val="left"/>
      <w:pPr>
        <w:tabs>
          <w:tab w:val="num" w:pos="0"/>
        </w:tabs>
        <w:ind w:left="5927" w:hanging="216"/>
      </w:pPr>
      <w:rPr>
        <w:rFonts w:ascii="Symbol" w:hAnsi="Symbol"/>
      </w:rPr>
    </w:lvl>
    <w:lvl w:ilvl="8">
      <w:start w:val="1"/>
      <w:numFmt w:val="bullet"/>
      <w:lvlText w:val=""/>
      <w:lvlJc w:val="left"/>
      <w:pPr>
        <w:tabs>
          <w:tab w:val="num" w:pos="0"/>
        </w:tabs>
        <w:ind w:left="6881" w:hanging="216"/>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360" w:hanging="360"/>
      </w:pPr>
      <w:rPr>
        <w:rFonts w:ascii="Symbol" w:hAnsi="Symbol" w:cs="StarSymbol"/>
        <w:b/>
        <w:bCs/>
        <w:i w:val="0"/>
        <w:color w:val="000000"/>
        <w:sz w:val="24"/>
        <w:szCs w:val="18"/>
        <w:shd w:val="clear" w:color="auto" w:fill="auto"/>
        <w:lang w:eastAsia="pl-PL" w:bidi="pl-PL"/>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ascii="StarSymbol" w:eastAsia="Times New Roman" w:hAnsi="StarSymbol" w:cs="StarSymbol"/>
        <w:color w:val="000000"/>
        <w:sz w:val="24"/>
        <w:szCs w:val="18"/>
        <w:lang w:eastAsia="ar-SA" w:bidi="ar-SA"/>
      </w:rPr>
    </w:lvl>
  </w:abstractNum>
  <w:abstractNum w:abstractNumId="5">
    <w:nsid w:val="00000006"/>
    <w:multiLevelType w:val="singleLevel"/>
    <w:tmpl w:val="00000006"/>
    <w:name w:val="WW8Num6"/>
    <w:lvl w:ilvl="0">
      <w:start w:val="1"/>
      <w:numFmt w:val="decimal"/>
      <w:lvlText w:val="%1)"/>
      <w:lvlJc w:val="left"/>
      <w:pPr>
        <w:tabs>
          <w:tab w:val="num" w:pos="0"/>
        </w:tabs>
        <w:ind w:left="786" w:hanging="360"/>
      </w:pPr>
      <w:rPr>
        <w:rFonts w:ascii="StarSymbol" w:eastAsia="Times New Roman" w:hAnsi="StarSymbol" w:cs="StarSymbol"/>
        <w:color w:val="000000"/>
        <w:sz w:val="28"/>
        <w:szCs w:val="28"/>
        <w:lang w:eastAsia="ar-SA" w:bidi="ar-SA"/>
      </w:rPr>
    </w:lvl>
  </w:abstractNum>
  <w:abstractNum w:abstractNumId="6">
    <w:nsid w:val="00000007"/>
    <w:multiLevelType w:val="singleLevel"/>
    <w:tmpl w:val="00000007"/>
    <w:name w:val="WW8Num7"/>
    <w:lvl w:ilvl="0">
      <w:start w:val="1"/>
      <w:numFmt w:val="decimal"/>
      <w:lvlText w:val="%1)"/>
      <w:lvlJc w:val="left"/>
      <w:pPr>
        <w:tabs>
          <w:tab w:val="num" w:pos="0"/>
        </w:tabs>
        <w:ind w:left="360" w:hanging="360"/>
      </w:pPr>
      <w:rPr>
        <w:sz w:val="28"/>
        <w:szCs w:val="28"/>
      </w:rPr>
    </w:lvl>
  </w:abstractNum>
  <w:abstractNum w:abstractNumId="7">
    <w:nsid w:val="00D93398"/>
    <w:multiLevelType w:val="multilevel"/>
    <w:tmpl w:val="2D78C000"/>
    <w:styleLink w:val="WW8Num3"/>
    <w:lvl w:ilvl="0">
      <w:numFmt w:val="bullet"/>
      <w:lvlText w:val=""/>
      <w:lvlJc w:val="left"/>
      <w:pPr>
        <w:ind w:left="1080" w:hanging="360"/>
      </w:pPr>
      <w:rPr>
        <w:rFonts w:ascii="Wingdings" w:eastAsia="Times New Roman" w:hAnsi="Wingdings" w:cs="Wingdings"/>
        <w:color w:val="000000"/>
        <w:kern w:val="3"/>
        <w:sz w:val="24"/>
        <w:szCs w:val="24"/>
        <w:lang w:val="pl-PL" w:eastAsia="hi-IN"/>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Symbol"/>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Symbol"/>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8">
    <w:nsid w:val="055E122A"/>
    <w:multiLevelType w:val="hybridMultilevel"/>
    <w:tmpl w:val="EEBC3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832CD3"/>
    <w:multiLevelType w:val="hybridMultilevel"/>
    <w:tmpl w:val="99E8F4BA"/>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10">
    <w:nsid w:val="0A5179A1"/>
    <w:multiLevelType w:val="hybridMultilevel"/>
    <w:tmpl w:val="EC5E7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B7073C3"/>
    <w:multiLevelType w:val="multilevel"/>
    <w:tmpl w:val="7E8434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03571D9"/>
    <w:multiLevelType w:val="multilevel"/>
    <w:tmpl w:val="DBDE5BFC"/>
    <w:styleLink w:val="WW8Num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nsid w:val="1115149E"/>
    <w:multiLevelType w:val="hybridMultilevel"/>
    <w:tmpl w:val="4050B6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14222089"/>
    <w:multiLevelType w:val="multilevel"/>
    <w:tmpl w:val="BF583900"/>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3"/>
        <w:u w:val="none"/>
        <w:lang w:val="pl"/>
      </w:rPr>
    </w:lvl>
    <w:lvl w:ilvl="1">
      <w:start w:val="1"/>
      <w:numFmt w:val="lowerLetter"/>
      <w:lvlText w:val="%2)"/>
      <w:lvlJc w:val="left"/>
      <w:pPr>
        <w:ind w:left="0" w:firstLine="0"/>
      </w:pPr>
      <w:rPr>
        <w:rFonts w:eastAsia="Times New Roman" w:cs="Times New Roman"/>
        <w:b w:val="0"/>
        <w:bCs w:val="0"/>
        <w:i w:val="0"/>
        <w:iCs w:val="0"/>
        <w:caps w:val="0"/>
        <w:smallCaps w:val="0"/>
        <w:strike w:val="0"/>
        <w:dstrike w:val="0"/>
        <w:color w:val="000000"/>
        <w:spacing w:val="0"/>
        <w:w w:val="100"/>
        <w:sz w:val="23"/>
        <w:szCs w:val="23"/>
        <w:u w:val="none"/>
        <w:lang w:val="pl"/>
      </w:rPr>
    </w:lvl>
    <w:lvl w:ilvl="2">
      <w:start w:val="1"/>
      <w:numFmt w:val="decimal"/>
      <w:lvlText w:val="%3)"/>
      <w:lvlJc w:val="left"/>
      <w:pPr>
        <w:ind w:left="0" w:firstLine="0"/>
      </w:pPr>
      <w:rPr>
        <w:rFonts w:eastAsia="Times New Roman" w:cs="Times New Roman"/>
        <w:b w:val="0"/>
        <w:bCs w:val="0"/>
        <w:i w:val="0"/>
        <w:iCs w:val="0"/>
        <w:caps w:val="0"/>
        <w:smallCaps w:val="0"/>
        <w:strike w:val="0"/>
        <w:dstrike w:val="0"/>
        <w:color w:val="000000"/>
        <w:spacing w:val="0"/>
        <w:w w:val="100"/>
        <w:sz w:val="23"/>
        <w:szCs w:val="23"/>
        <w:u w:val="none"/>
        <w:lang w:val="pl"/>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19063EC8"/>
    <w:multiLevelType w:val="multilevel"/>
    <w:tmpl w:val="27902FF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20148F"/>
    <w:multiLevelType w:val="hybridMultilevel"/>
    <w:tmpl w:val="BE102534"/>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17">
    <w:nsid w:val="1A282465"/>
    <w:multiLevelType w:val="multilevel"/>
    <w:tmpl w:val="D910D1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1A7D6BF1"/>
    <w:multiLevelType w:val="hybridMultilevel"/>
    <w:tmpl w:val="516AB6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891FA3"/>
    <w:multiLevelType w:val="hybridMultilevel"/>
    <w:tmpl w:val="C024D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BAE0FB8"/>
    <w:multiLevelType w:val="hybridMultilevel"/>
    <w:tmpl w:val="728A7CE4"/>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CCB4D17"/>
    <w:multiLevelType w:val="multilevel"/>
    <w:tmpl w:val="702CBD9E"/>
    <w:styleLink w:val="WW8Num23"/>
    <w:lvl w:ilvl="0">
      <w:start w:val="1"/>
      <w:numFmt w:val="decimal"/>
      <w:pStyle w:val="Nagwek4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1F874805"/>
    <w:multiLevelType w:val="hybridMultilevel"/>
    <w:tmpl w:val="520E40A2"/>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1FA41835"/>
    <w:multiLevelType w:val="hybridMultilevel"/>
    <w:tmpl w:val="B9D6FF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FFE095C"/>
    <w:multiLevelType w:val="hybridMultilevel"/>
    <w:tmpl w:val="7C3EF0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9D7723"/>
    <w:multiLevelType w:val="hybridMultilevel"/>
    <w:tmpl w:val="A77CEEC6"/>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26">
    <w:nsid w:val="25F0254F"/>
    <w:multiLevelType w:val="hybridMultilevel"/>
    <w:tmpl w:val="ED125560"/>
    <w:lvl w:ilvl="0" w:tplc="AEBE5500">
      <w:start w:val="1"/>
      <w:numFmt w:val="bullet"/>
      <w:lvlText w:val="-"/>
      <w:lvlJc w:val="left"/>
      <w:pPr>
        <w:ind w:left="1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B7200E4">
      <w:start w:val="1"/>
      <w:numFmt w:val="bullet"/>
      <w:lvlText w:val="o"/>
      <w:lvlJc w:val="left"/>
      <w:pPr>
        <w:ind w:left="19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03C140E">
      <w:start w:val="1"/>
      <w:numFmt w:val="bullet"/>
      <w:lvlText w:val="▪"/>
      <w:lvlJc w:val="left"/>
      <w:pPr>
        <w:ind w:left="26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DBC8190">
      <w:start w:val="1"/>
      <w:numFmt w:val="bullet"/>
      <w:lvlText w:val="•"/>
      <w:lvlJc w:val="left"/>
      <w:pPr>
        <w:ind w:left="33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8AA1CB2">
      <w:start w:val="1"/>
      <w:numFmt w:val="bullet"/>
      <w:lvlText w:val="o"/>
      <w:lvlJc w:val="left"/>
      <w:pPr>
        <w:ind w:left="41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9CC70FE">
      <w:start w:val="1"/>
      <w:numFmt w:val="bullet"/>
      <w:lvlText w:val="▪"/>
      <w:lvlJc w:val="left"/>
      <w:pPr>
        <w:ind w:left="48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E32E860">
      <w:start w:val="1"/>
      <w:numFmt w:val="bullet"/>
      <w:lvlText w:val="•"/>
      <w:lvlJc w:val="left"/>
      <w:pPr>
        <w:ind w:left="55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0CAE92C">
      <w:start w:val="1"/>
      <w:numFmt w:val="bullet"/>
      <w:lvlText w:val="o"/>
      <w:lvlJc w:val="left"/>
      <w:pPr>
        <w:ind w:left="62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DFA10DC">
      <w:start w:val="1"/>
      <w:numFmt w:val="bullet"/>
      <w:lvlText w:val="▪"/>
      <w:lvlJc w:val="left"/>
      <w:pPr>
        <w:ind w:left="69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nsid w:val="26D14BCC"/>
    <w:multiLevelType w:val="hybridMultilevel"/>
    <w:tmpl w:val="92C66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856158E"/>
    <w:multiLevelType w:val="hybridMultilevel"/>
    <w:tmpl w:val="5058B99A"/>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A4D0B99"/>
    <w:multiLevelType w:val="hybridMultilevel"/>
    <w:tmpl w:val="1FC897E4"/>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C6F646E"/>
    <w:multiLevelType w:val="hybridMultilevel"/>
    <w:tmpl w:val="2CC29A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2E7F7738"/>
    <w:multiLevelType w:val="multilevel"/>
    <w:tmpl w:val="7390D71C"/>
    <w:lvl w:ilvl="0">
      <w:start w:val="1"/>
      <w:numFmt w:val="decimal"/>
      <w:pStyle w:val="Nagwek1"/>
      <w:lvlText w:val="%1."/>
      <w:lvlJc w:val="left"/>
      <w:pPr>
        <w:ind w:left="360" w:hanging="360"/>
      </w:pPr>
      <w:rPr>
        <w:rFonts w:hint="default"/>
        <w:color w:val="auto"/>
      </w:rPr>
    </w:lvl>
    <w:lvl w:ilvl="1">
      <w:start w:val="1"/>
      <w:numFmt w:val="decimal"/>
      <w:pStyle w:val="Nagwek2"/>
      <w:lvlText w:val="%1.%2"/>
      <w:lvlJc w:val="left"/>
      <w:pPr>
        <w:ind w:left="718" w:hanging="576"/>
      </w:pPr>
      <w:rPr>
        <w:rFonts w:hint="default"/>
        <w:color w:val="auto"/>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32">
    <w:nsid w:val="33283B8E"/>
    <w:multiLevelType w:val="multilevel"/>
    <w:tmpl w:val="DC2660BA"/>
    <w:lvl w:ilvl="0">
      <w:start w:val="21"/>
      <w:numFmt w:val="decimal"/>
      <w:lvlText w:val="%1"/>
      <w:lvlJc w:val="left"/>
      <w:pPr>
        <w:ind w:left="1160" w:hanging="1160"/>
      </w:pPr>
      <w:rPr>
        <w:rFonts w:hint="default"/>
        <w:color w:val="000000"/>
      </w:rPr>
    </w:lvl>
    <w:lvl w:ilvl="1">
      <w:start w:val="23"/>
      <w:numFmt w:val="decimal"/>
      <w:lvlText w:val="%1-%2"/>
      <w:lvlJc w:val="left"/>
      <w:pPr>
        <w:ind w:left="1160" w:hanging="1160"/>
      </w:pPr>
      <w:rPr>
        <w:rFonts w:hint="default"/>
        <w:color w:val="000000"/>
      </w:rPr>
    </w:lvl>
    <w:lvl w:ilvl="2">
      <w:start w:val="10"/>
      <w:numFmt w:val="decimal"/>
      <w:lvlText w:val="%1-%2.%3"/>
      <w:lvlJc w:val="left"/>
      <w:pPr>
        <w:ind w:left="1160" w:hanging="1160"/>
      </w:pPr>
      <w:rPr>
        <w:rFonts w:hint="default"/>
        <w:color w:val="000000"/>
      </w:rPr>
    </w:lvl>
    <w:lvl w:ilvl="3">
      <w:start w:val="2020"/>
      <w:numFmt w:val="decimal"/>
      <w:lvlText w:val="%1-%2.%3.%4"/>
      <w:lvlJc w:val="left"/>
      <w:pPr>
        <w:ind w:left="1160" w:hanging="1160"/>
      </w:pPr>
      <w:rPr>
        <w:rFonts w:hint="default"/>
        <w:color w:val="000000"/>
      </w:rPr>
    </w:lvl>
    <w:lvl w:ilvl="4">
      <w:start w:val="1"/>
      <w:numFmt w:val="decimal"/>
      <w:lvlText w:val="%1-%2.%3.%4.%5"/>
      <w:lvlJc w:val="left"/>
      <w:pPr>
        <w:ind w:left="1160" w:hanging="1160"/>
      </w:pPr>
      <w:rPr>
        <w:rFonts w:hint="default"/>
        <w:color w:val="000000"/>
      </w:rPr>
    </w:lvl>
    <w:lvl w:ilvl="5">
      <w:start w:val="1"/>
      <w:numFmt w:val="decimal"/>
      <w:lvlText w:val="%1-%2.%3.%4.%5.%6"/>
      <w:lvlJc w:val="left"/>
      <w:pPr>
        <w:ind w:left="1160" w:hanging="1160"/>
      </w:pPr>
      <w:rPr>
        <w:rFonts w:hint="default"/>
        <w:color w:val="000000"/>
      </w:rPr>
    </w:lvl>
    <w:lvl w:ilvl="6">
      <w:start w:val="1"/>
      <w:numFmt w:val="decimal"/>
      <w:lvlText w:val="%1-%2.%3.%4.%5.%6.%7"/>
      <w:lvlJc w:val="left"/>
      <w:pPr>
        <w:ind w:left="1160" w:hanging="116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3">
    <w:nsid w:val="333F429F"/>
    <w:multiLevelType w:val="hybridMultilevel"/>
    <w:tmpl w:val="18DC0F1C"/>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33521B29"/>
    <w:multiLevelType w:val="hybridMultilevel"/>
    <w:tmpl w:val="0F300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45C60C9"/>
    <w:multiLevelType w:val="hybridMultilevel"/>
    <w:tmpl w:val="A196A4F4"/>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565270F"/>
    <w:multiLevelType w:val="hybridMultilevel"/>
    <w:tmpl w:val="F7A2B35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nsid w:val="35C93027"/>
    <w:multiLevelType w:val="multilevel"/>
    <w:tmpl w:val="2AEAD9D2"/>
    <w:styleLink w:val="WW8Num2"/>
    <w:lvl w:ilvl="0">
      <w:numFmt w:val="bullet"/>
      <w:lvlText w:val=""/>
      <w:lvlJc w:val="left"/>
      <w:pPr>
        <w:ind w:left="1080" w:hanging="360"/>
      </w:pPr>
      <w:rPr>
        <w:rFonts w:ascii="Wingdings" w:hAnsi="Wingdings" w:cs="OpenSymbol, 'Arial Unicode MS'"/>
        <w:color w:val="000000"/>
        <w:kern w:val="3"/>
        <w:sz w:val="24"/>
        <w:lang w:val="ar-SA" w:eastAsia="hi-IN"/>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OpenSymbol, 'Arial Unicode MS'"/>
        <w:lang w:val="ar-SA"/>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OpenSymbol, 'Arial Unicode MS'"/>
        <w:lang w:val="ar-SA"/>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38">
    <w:nsid w:val="38444BFA"/>
    <w:multiLevelType w:val="hybridMultilevel"/>
    <w:tmpl w:val="2B4EDB60"/>
    <w:lvl w:ilvl="0" w:tplc="8AB0F6D8">
      <w:start w:val="1"/>
      <w:numFmt w:val="decimal"/>
      <w:lvlText w:val="%1)"/>
      <w:lvlJc w:val="left"/>
      <w:pPr>
        <w:ind w:left="720" w:hanging="360"/>
      </w:pPr>
      <w:rPr>
        <w:rFonts w:asciiTheme="minorHAnsi" w:eastAsia="SimSun" w:hAnsiTheme="minorHAnsi" w:cs="Times New Roman" w:hint="default"/>
      </w:rPr>
    </w:lvl>
    <w:lvl w:ilvl="1" w:tplc="82A6B632">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9356CBD"/>
    <w:multiLevelType w:val="hybridMultilevel"/>
    <w:tmpl w:val="975A0050"/>
    <w:lvl w:ilvl="0" w:tplc="76DC54F4">
      <w:start w:val="1"/>
      <w:numFmt w:val="bullet"/>
      <w:lvlText w:val="•"/>
      <w:lvlJc w:val="left"/>
      <w:pPr>
        <w:tabs>
          <w:tab w:val="num" w:pos="720"/>
        </w:tabs>
        <w:ind w:left="720" w:hanging="360"/>
      </w:pPr>
      <w:rPr>
        <w:rFonts w:ascii="Arial" w:hAnsi="Arial"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40">
    <w:nsid w:val="3A4401DC"/>
    <w:multiLevelType w:val="hybridMultilevel"/>
    <w:tmpl w:val="8D92C014"/>
    <w:lvl w:ilvl="0" w:tplc="04150011">
      <w:start w:val="1"/>
      <w:numFmt w:val="decimal"/>
      <w:lvlText w:val="%1)"/>
      <w:lvlJc w:val="left"/>
      <w:pPr>
        <w:ind w:left="502" w:hanging="360"/>
      </w:pPr>
      <w:rPr>
        <w:rFonts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nsid w:val="3D041512"/>
    <w:multiLevelType w:val="hybridMultilevel"/>
    <w:tmpl w:val="ABD6B6AE"/>
    <w:lvl w:ilvl="0" w:tplc="04150015">
      <w:start w:val="1"/>
      <w:numFmt w:val="upp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E2D0C65"/>
    <w:multiLevelType w:val="multilevel"/>
    <w:tmpl w:val="3F6EE02A"/>
    <w:styleLink w:val="WW8Num3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3">
    <w:nsid w:val="3E8D589B"/>
    <w:multiLevelType w:val="hybridMultilevel"/>
    <w:tmpl w:val="A6D49B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3EEB79AF"/>
    <w:multiLevelType w:val="multilevel"/>
    <w:tmpl w:val="038690BC"/>
    <w:styleLink w:val="WW8Num29"/>
    <w:lvl w:ilvl="0">
      <w:start w:val="1"/>
      <w:numFmt w:val="decimal"/>
      <w:lvlText w:val="%1."/>
      <w:lvlJc w:val="left"/>
    </w:lvl>
    <w:lvl w:ilvl="1">
      <w:start w:val="1"/>
      <w:numFmt w:val="decimal"/>
      <w:lvlText w:val="%2)"/>
      <w:lvlJc w:val="left"/>
    </w:lvl>
    <w:lvl w:ilvl="2">
      <w:start w:val="1"/>
      <w:numFmt w:val="lowerLetter"/>
      <w:lvlText w:val="%3)"/>
      <w:lvlJc w:val="left"/>
    </w:lvl>
    <w:lvl w:ilvl="3">
      <w:numFmt w:val="bullet"/>
      <w:lvlText w:val=""/>
      <w:lvlJc w:val="left"/>
      <w:rPr>
        <w:rFonts w:ascii="Symbol" w:hAnsi="Symbol" w:cs="Symbol"/>
        <w:color w:val="auto"/>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5">
    <w:nsid w:val="3F1A0B93"/>
    <w:multiLevelType w:val="hybridMultilevel"/>
    <w:tmpl w:val="6074BDD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nsid w:val="40327EFD"/>
    <w:multiLevelType w:val="hybridMultilevel"/>
    <w:tmpl w:val="1AB04B46"/>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47">
    <w:nsid w:val="46706C54"/>
    <w:multiLevelType w:val="hybridMultilevel"/>
    <w:tmpl w:val="3EDCF8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471109FB"/>
    <w:multiLevelType w:val="multilevel"/>
    <w:tmpl w:val="0F767D68"/>
    <w:lvl w:ilvl="0">
      <w:start w:val="6"/>
      <w:numFmt w:val="decimal"/>
      <w:lvlText w:val="%1"/>
      <w:lvlJc w:val="left"/>
      <w:pPr>
        <w:ind w:left="960" w:hanging="960"/>
      </w:pPr>
      <w:rPr>
        <w:rFonts w:hint="default"/>
      </w:rPr>
    </w:lvl>
    <w:lvl w:ilvl="1">
      <w:start w:val="9"/>
      <w:numFmt w:val="decimal"/>
      <w:lvlText w:val="%1-%2"/>
      <w:lvlJc w:val="left"/>
      <w:pPr>
        <w:ind w:left="960" w:hanging="960"/>
      </w:pPr>
      <w:rPr>
        <w:rFonts w:hint="default"/>
      </w:rPr>
    </w:lvl>
    <w:lvl w:ilvl="2">
      <w:start w:val="10"/>
      <w:numFmt w:val="decimal"/>
      <w:lvlText w:val="%1-%2.%3"/>
      <w:lvlJc w:val="left"/>
      <w:pPr>
        <w:ind w:left="960" w:hanging="960"/>
      </w:pPr>
      <w:rPr>
        <w:rFonts w:hint="default"/>
      </w:rPr>
    </w:lvl>
    <w:lvl w:ilvl="3">
      <w:start w:val="2020"/>
      <w:numFmt w:val="decimal"/>
      <w:lvlText w:val="%1-%2.%3.%4"/>
      <w:lvlJc w:val="left"/>
      <w:pPr>
        <w:ind w:left="960" w:hanging="960"/>
      </w:pPr>
      <w:rPr>
        <w:rFonts w:hint="default"/>
      </w:rPr>
    </w:lvl>
    <w:lvl w:ilvl="4">
      <w:start w:val="1"/>
      <w:numFmt w:val="decimal"/>
      <w:lvlText w:val="%1-%2.%3.%4.%5"/>
      <w:lvlJc w:val="left"/>
      <w:pPr>
        <w:ind w:left="960" w:hanging="96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4877340F"/>
    <w:multiLevelType w:val="hybridMultilevel"/>
    <w:tmpl w:val="1654EF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9E22D68"/>
    <w:multiLevelType w:val="multilevel"/>
    <w:tmpl w:val="C9D6A658"/>
    <w:styleLink w:val="Styl3"/>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51">
    <w:nsid w:val="4AFB4256"/>
    <w:multiLevelType w:val="multilevel"/>
    <w:tmpl w:val="2592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EB54081"/>
    <w:multiLevelType w:val="multilevel"/>
    <w:tmpl w:val="C0C28958"/>
    <w:lvl w:ilvl="0">
      <w:start w:val="1"/>
      <w:numFmt w:val="bullet"/>
      <w:pStyle w:val="Styl1"/>
      <w:lvlText w:val="-"/>
      <w:lvlJc w:val="left"/>
      <w:pPr>
        <w:tabs>
          <w:tab w:val="num" w:pos="644"/>
        </w:tabs>
        <w:ind w:left="644"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nsid w:val="4F110E46"/>
    <w:multiLevelType w:val="hybridMultilevel"/>
    <w:tmpl w:val="B6E89A10"/>
    <w:lvl w:ilvl="0" w:tplc="0074B43C">
      <w:start w:val="1"/>
      <w:numFmt w:val="decimal"/>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50E52B74"/>
    <w:multiLevelType w:val="hybridMultilevel"/>
    <w:tmpl w:val="FBF0C62E"/>
    <w:lvl w:ilvl="0" w:tplc="04150017">
      <w:start w:val="1"/>
      <w:numFmt w:val="lowerLetter"/>
      <w:lvlText w:val="%1)"/>
      <w:lvlJc w:val="left"/>
      <w:pPr>
        <w:ind w:left="720" w:hanging="360"/>
      </w:pPr>
      <w:rPr>
        <w:rFonts w:hint="default"/>
      </w:rPr>
    </w:lvl>
    <w:lvl w:ilvl="1" w:tplc="5440A006">
      <w:start w:val="1"/>
      <w:numFmt w:val="decimal"/>
      <w:lvlText w:val="%2)"/>
      <w:lvlJc w:val="left"/>
      <w:pPr>
        <w:ind w:left="1440" w:hanging="360"/>
      </w:pPr>
      <w:rPr>
        <w:rFonts w:eastAsia="Univers-P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5129630E"/>
    <w:multiLevelType w:val="hybridMultilevel"/>
    <w:tmpl w:val="6AD619A0"/>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21E1540"/>
    <w:multiLevelType w:val="hybridMultilevel"/>
    <w:tmpl w:val="4808B056"/>
    <w:lvl w:ilvl="0" w:tplc="04150011">
      <w:start w:val="1"/>
      <w:numFmt w:val="decimal"/>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57">
    <w:nsid w:val="52CA5A47"/>
    <w:multiLevelType w:val="hybridMultilevel"/>
    <w:tmpl w:val="A9CEB786"/>
    <w:lvl w:ilvl="0" w:tplc="08A87830">
      <w:start w:val="1"/>
      <w:numFmt w:val="decimal"/>
      <w:lvlText w:val="%1)"/>
      <w:lvlJc w:val="left"/>
      <w:pPr>
        <w:ind w:left="928"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nsid w:val="532F74CA"/>
    <w:multiLevelType w:val="hybridMultilevel"/>
    <w:tmpl w:val="9844D8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3BF15FC"/>
    <w:multiLevelType w:val="multilevel"/>
    <w:tmpl w:val="0D908936"/>
    <w:styleLink w:val="WW8Num5"/>
    <w:lvl w:ilvl="0">
      <w:start w:val="1"/>
      <w:numFmt w:val="decimal"/>
      <w:lvlText w:val="%1."/>
      <w:lvlJc w:val="left"/>
    </w:lvl>
    <w:lvl w:ilvl="1">
      <w:start w:val="1"/>
      <w:numFmt w:val="decimal"/>
      <w:lvlText w:val="%2)"/>
      <w:lvlJc w:val="left"/>
    </w:lvl>
    <w:lvl w:ilvl="2">
      <w:start w:val="1"/>
      <w:numFmt w:val="lowerLetter"/>
      <w:lvlText w:val="%3)"/>
      <w:lvlJc w:val="left"/>
    </w:lvl>
    <w:lvl w:ilvl="3">
      <w:start w:val="1"/>
      <w:numFmt w:val="lowerRoman"/>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0">
    <w:nsid w:val="5700756B"/>
    <w:multiLevelType w:val="hybridMultilevel"/>
    <w:tmpl w:val="D338C20C"/>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61">
    <w:nsid w:val="57540416"/>
    <w:multiLevelType w:val="hybridMultilevel"/>
    <w:tmpl w:val="B296C51E"/>
    <w:lvl w:ilvl="0" w:tplc="04150001">
      <w:start w:val="1"/>
      <w:numFmt w:val="bullet"/>
      <w:pStyle w:val="punkt-k"/>
      <w:lvlText w:val=""/>
      <w:lvlJc w:val="left"/>
      <w:pPr>
        <w:tabs>
          <w:tab w:val="num" w:pos="360"/>
        </w:tabs>
        <w:ind w:left="340" w:hanging="34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62">
    <w:nsid w:val="591A79ED"/>
    <w:multiLevelType w:val="multilevel"/>
    <w:tmpl w:val="7B9A3AC0"/>
    <w:styleLink w:val="WW8Num1"/>
    <w:lvl w:ilvl="0">
      <w:numFmt w:val="bullet"/>
      <w:lvlText w:val=""/>
      <w:lvlJc w:val="left"/>
      <w:pPr>
        <w:ind w:left="1080" w:hanging="360"/>
      </w:pPr>
      <w:rPr>
        <w:rFonts w:ascii="Wingdings" w:eastAsia="Times New Roman" w:hAnsi="Wingdings" w:cs="OpenSymbol, 'Arial Unicode MS'"/>
        <w:color w:val="000000"/>
        <w:kern w:val="3"/>
        <w:sz w:val="24"/>
        <w:lang w:val="ar-SA" w:eastAsia="hi-IN"/>
      </w:rPr>
    </w:lvl>
    <w:lvl w:ilvl="1">
      <w:numFmt w:val="bullet"/>
      <w:lvlText w:val="◦"/>
      <w:lvlJc w:val="left"/>
      <w:pPr>
        <w:ind w:left="1440" w:hanging="360"/>
      </w:pPr>
      <w:rPr>
        <w:rFonts w:ascii="OpenSymbol, 'Arial Unicode MS'" w:hAnsi="OpenSymbol, 'Arial Unicode MS'" w:cs="OpenSymbol, 'Arial Unicode MS'"/>
      </w:rPr>
    </w:lvl>
    <w:lvl w:ilvl="2">
      <w:numFmt w:val="bullet"/>
      <w:lvlText w:val="▪"/>
      <w:lvlJc w:val="left"/>
      <w:pPr>
        <w:ind w:left="1800" w:hanging="360"/>
      </w:pPr>
      <w:rPr>
        <w:rFonts w:ascii="OpenSymbol, 'Arial Unicode MS'" w:hAnsi="OpenSymbol, 'Arial Unicode MS'" w:cs="OpenSymbol, 'Arial Unicode MS'"/>
      </w:rPr>
    </w:lvl>
    <w:lvl w:ilvl="3">
      <w:numFmt w:val="bullet"/>
      <w:lvlText w:val=""/>
      <w:lvlJc w:val="left"/>
      <w:pPr>
        <w:ind w:left="2160" w:hanging="360"/>
      </w:pPr>
      <w:rPr>
        <w:rFonts w:ascii="Symbol" w:hAnsi="Symbol" w:cs="Symbol"/>
        <w:sz w:val="24"/>
        <w:lang w:val="pl-PL" w:eastAsia="pl-PL"/>
      </w:rPr>
    </w:lvl>
    <w:lvl w:ilvl="4">
      <w:numFmt w:val="bullet"/>
      <w:lvlText w:val="◦"/>
      <w:lvlJc w:val="left"/>
      <w:pPr>
        <w:ind w:left="2520" w:hanging="360"/>
      </w:pPr>
      <w:rPr>
        <w:rFonts w:ascii="OpenSymbol, 'Arial Unicode MS'" w:hAnsi="OpenSymbol, 'Arial Unicode MS'" w:cs="OpenSymbol, 'Arial Unicode MS'"/>
      </w:rPr>
    </w:lvl>
    <w:lvl w:ilvl="5">
      <w:numFmt w:val="bullet"/>
      <w:lvlText w:val="▪"/>
      <w:lvlJc w:val="left"/>
      <w:pPr>
        <w:ind w:left="2880" w:hanging="360"/>
      </w:pPr>
      <w:rPr>
        <w:rFonts w:ascii="OpenSymbol, 'Arial Unicode MS'" w:hAnsi="OpenSymbol, 'Arial Unicode MS'" w:cs="OpenSymbol, 'Arial Unicode MS'"/>
      </w:rPr>
    </w:lvl>
    <w:lvl w:ilvl="6">
      <w:numFmt w:val="bullet"/>
      <w:lvlText w:val=""/>
      <w:lvlJc w:val="left"/>
      <w:pPr>
        <w:ind w:left="3240" w:hanging="360"/>
      </w:pPr>
      <w:rPr>
        <w:rFonts w:ascii="Symbol" w:hAnsi="Symbol" w:cs="Symbol"/>
        <w:sz w:val="24"/>
        <w:lang w:val="pl-PL" w:eastAsia="pl-PL"/>
      </w:rPr>
    </w:lvl>
    <w:lvl w:ilvl="7">
      <w:numFmt w:val="bullet"/>
      <w:lvlText w:val="◦"/>
      <w:lvlJc w:val="left"/>
      <w:pPr>
        <w:ind w:left="3600" w:hanging="360"/>
      </w:pPr>
      <w:rPr>
        <w:rFonts w:ascii="OpenSymbol, 'Arial Unicode MS'" w:hAnsi="OpenSymbol, 'Arial Unicode MS'" w:cs="OpenSymbol, 'Arial Unicode MS'"/>
      </w:rPr>
    </w:lvl>
    <w:lvl w:ilvl="8">
      <w:numFmt w:val="bullet"/>
      <w:lvlText w:val="▪"/>
      <w:lvlJc w:val="left"/>
      <w:pPr>
        <w:ind w:left="3960" w:hanging="360"/>
      </w:pPr>
      <w:rPr>
        <w:rFonts w:ascii="OpenSymbol, 'Arial Unicode MS'" w:hAnsi="OpenSymbol, 'Arial Unicode MS'" w:cs="OpenSymbol, 'Arial Unicode MS'"/>
      </w:rPr>
    </w:lvl>
  </w:abstractNum>
  <w:abstractNum w:abstractNumId="63">
    <w:nsid w:val="59C117F7"/>
    <w:multiLevelType w:val="hybridMultilevel"/>
    <w:tmpl w:val="228A54C4"/>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5B725F66"/>
    <w:multiLevelType w:val="hybridMultilevel"/>
    <w:tmpl w:val="8856EE46"/>
    <w:lvl w:ilvl="0" w:tplc="7744F7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4A6135D"/>
    <w:multiLevelType w:val="hybridMultilevel"/>
    <w:tmpl w:val="9F5643F6"/>
    <w:lvl w:ilvl="0" w:tplc="04150015">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50134B8"/>
    <w:multiLevelType w:val="hybridMultilevel"/>
    <w:tmpl w:val="244E1DF8"/>
    <w:lvl w:ilvl="0" w:tplc="39CE2080">
      <w:start w:val="13"/>
      <w:numFmt w:val="decimal"/>
      <w:lvlText w:val="%1."/>
      <w:lvlJc w:val="left"/>
      <w:pPr>
        <w:ind w:left="720" w:hanging="360"/>
      </w:pPr>
      <w:rPr>
        <w:rFonts w:asciiTheme="minorHAnsi" w:hAnsiTheme="minorHAnsi" w:cs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6C1587E"/>
    <w:multiLevelType w:val="hybridMultilevel"/>
    <w:tmpl w:val="210651CE"/>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686D59FA"/>
    <w:multiLevelType w:val="hybridMultilevel"/>
    <w:tmpl w:val="AAEA7694"/>
    <w:lvl w:ilvl="0" w:tplc="A088EE1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A754BE6"/>
    <w:multiLevelType w:val="multilevel"/>
    <w:tmpl w:val="5CEAE88E"/>
    <w:lvl w:ilvl="0">
      <w:start w:val="1"/>
      <w:numFmt w:val="decimal"/>
      <w:lvlText w:val="%1)"/>
      <w:lvlJc w:val="left"/>
      <w:pPr>
        <w:ind w:left="2912" w:hanging="360"/>
      </w:pPr>
      <w:rPr>
        <w:rFonts w:asciiTheme="minorHAnsi" w:eastAsia="SimSun" w:hAnsi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nsid w:val="6F4C0ACD"/>
    <w:multiLevelType w:val="hybridMultilevel"/>
    <w:tmpl w:val="C22ED6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nsid w:val="70B36636"/>
    <w:multiLevelType w:val="hybridMultilevel"/>
    <w:tmpl w:val="072A58E6"/>
    <w:lvl w:ilvl="0" w:tplc="BBD68CBE">
      <w:start w:val="1"/>
      <w:numFmt w:val="bullet"/>
      <w:lvlText w:val="-"/>
      <w:lvlJc w:val="left"/>
      <w:pPr>
        <w:tabs>
          <w:tab w:val="num" w:pos="720"/>
        </w:tabs>
        <w:ind w:left="720" w:hanging="360"/>
      </w:pPr>
      <w:rPr>
        <w:rFonts w:ascii="Courier New" w:hAnsi="Courier New" w:hint="default"/>
      </w:rPr>
    </w:lvl>
    <w:lvl w:ilvl="1" w:tplc="656C6EC0" w:tentative="1">
      <w:start w:val="1"/>
      <w:numFmt w:val="bullet"/>
      <w:lvlText w:val="•"/>
      <w:lvlJc w:val="left"/>
      <w:pPr>
        <w:tabs>
          <w:tab w:val="num" w:pos="1440"/>
        </w:tabs>
        <w:ind w:left="1440" w:hanging="360"/>
      </w:pPr>
      <w:rPr>
        <w:rFonts w:ascii="Arial" w:hAnsi="Arial" w:hint="default"/>
      </w:rPr>
    </w:lvl>
    <w:lvl w:ilvl="2" w:tplc="4FD280D6" w:tentative="1">
      <w:start w:val="1"/>
      <w:numFmt w:val="bullet"/>
      <w:lvlText w:val="•"/>
      <w:lvlJc w:val="left"/>
      <w:pPr>
        <w:tabs>
          <w:tab w:val="num" w:pos="2160"/>
        </w:tabs>
        <w:ind w:left="2160" w:hanging="360"/>
      </w:pPr>
      <w:rPr>
        <w:rFonts w:ascii="Arial" w:hAnsi="Arial" w:hint="default"/>
      </w:rPr>
    </w:lvl>
    <w:lvl w:ilvl="3" w:tplc="2868A528" w:tentative="1">
      <w:start w:val="1"/>
      <w:numFmt w:val="bullet"/>
      <w:lvlText w:val="•"/>
      <w:lvlJc w:val="left"/>
      <w:pPr>
        <w:tabs>
          <w:tab w:val="num" w:pos="2880"/>
        </w:tabs>
        <w:ind w:left="2880" w:hanging="360"/>
      </w:pPr>
      <w:rPr>
        <w:rFonts w:ascii="Arial" w:hAnsi="Arial" w:hint="default"/>
      </w:rPr>
    </w:lvl>
    <w:lvl w:ilvl="4" w:tplc="67688B92" w:tentative="1">
      <w:start w:val="1"/>
      <w:numFmt w:val="bullet"/>
      <w:lvlText w:val="•"/>
      <w:lvlJc w:val="left"/>
      <w:pPr>
        <w:tabs>
          <w:tab w:val="num" w:pos="3600"/>
        </w:tabs>
        <w:ind w:left="3600" w:hanging="360"/>
      </w:pPr>
      <w:rPr>
        <w:rFonts w:ascii="Arial" w:hAnsi="Arial" w:hint="default"/>
      </w:rPr>
    </w:lvl>
    <w:lvl w:ilvl="5" w:tplc="CA2A28A8" w:tentative="1">
      <w:start w:val="1"/>
      <w:numFmt w:val="bullet"/>
      <w:lvlText w:val="•"/>
      <w:lvlJc w:val="left"/>
      <w:pPr>
        <w:tabs>
          <w:tab w:val="num" w:pos="4320"/>
        </w:tabs>
        <w:ind w:left="4320" w:hanging="360"/>
      </w:pPr>
      <w:rPr>
        <w:rFonts w:ascii="Arial" w:hAnsi="Arial" w:hint="default"/>
      </w:rPr>
    </w:lvl>
    <w:lvl w:ilvl="6" w:tplc="1380554A" w:tentative="1">
      <w:start w:val="1"/>
      <w:numFmt w:val="bullet"/>
      <w:lvlText w:val="•"/>
      <w:lvlJc w:val="left"/>
      <w:pPr>
        <w:tabs>
          <w:tab w:val="num" w:pos="5040"/>
        </w:tabs>
        <w:ind w:left="5040" w:hanging="360"/>
      </w:pPr>
      <w:rPr>
        <w:rFonts w:ascii="Arial" w:hAnsi="Arial" w:hint="default"/>
      </w:rPr>
    </w:lvl>
    <w:lvl w:ilvl="7" w:tplc="6B84162A" w:tentative="1">
      <w:start w:val="1"/>
      <w:numFmt w:val="bullet"/>
      <w:lvlText w:val="•"/>
      <w:lvlJc w:val="left"/>
      <w:pPr>
        <w:tabs>
          <w:tab w:val="num" w:pos="5760"/>
        </w:tabs>
        <w:ind w:left="5760" w:hanging="360"/>
      </w:pPr>
      <w:rPr>
        <w:rFonts w:ascii="Arial" w:hAnsi="Arial" w:hint="default"/>
      </w:rPr>
    </w:lvl>
    <w:lvl w:ilvl="8" w:tplc="B9F8D028" w:tentative="1">
      <w:start w:val="1"/>
      <w:numFmt w:val="bullet"/>
      <w:lvlText w:val="•"/>
      <w:lvlJc w:val="left"/>
      <w:pPr>
        <w:tabs>
          <w:tab w:val="num" w:pos="6480"/>
        </w:tabs>
        <w:ind w:left="6480" w:hanging="360"/>
      </w:pPr>
      <w:rPr>
        <w:rFonts w:ascii="Arial" w:hAnsi="Arial" w:hint="default"/>
      </w:rPr>
    </w:lvl>
  </w:abstractNum>
  <w:abstractNum w:abstractNumId="72">
    <w:nsid w:val="72142F74"/>
    <w:multiLevelType w:val="hybridMultilevel"/>
    <w:tmpl w:val="53823BCE"/>
    <w:lvl w:ilvl="0" w:tplc="BBD68CB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74EE1E68"/>
    <w:multiLevelType w:val="hybridMultilevel"/>
    <w:tmpl w:val="11A068A8"/>
    <w:lvl w:ilvl="0" w:tplc="5CF214E6">
      <w:start w:val="1"/>
      <w:numFmt w:val="decimal"/>
      <w:lvlText w:val="%1)"/>
      <w:lvlJc w:val="left"/>
      <w:pPr>
        <w:ind w:left="720" w:hanging="360"/>
      </w:pPr>
      <w:rPr>
        <w:rFonts w:asciiTheme="minorHAnsi" w:eastAsia="SimSu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53E232A"/>
    <w:multiLevelType w:val="multilevel"/>
    <w:tmpl w:val="93D860AA"/>
    <w:styleLink w:val="WW8Num8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nsid w:val="77293F68"/>
    <w:multiLevelType w:val="hybridMultilevel"/>
    <w:tmpl w:val="6ADE610C"/>
    <w:lvl w:ilvl="0" w:tplc="BBD68CBE">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nsid w:val="7A3802B4"/>
    <w:multiLevelType w:val="hybridMultilevel"/>
    <w:tmpl w:val="AF42E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E652F85"/>
    <w:multiLevelType w:val="hybridMultilevel"/>
    <w:tmpl w:val="9ABEE860"/>
    <w:lvl w:ilvl="0" w:tplc="BBD68CB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2"/>
  </w:num>
  <w:num w:numId="2">
    <w:abstractNumId w:val="17"/>
  </w:num>
  <w:num w:numId="3">
    <w:abstractNumId w:val="53"/>
  </w:num>
  <w:num w:numId="4">
    <w:abstractNumId w:val="73"/>
  </w:num>
  <w:num w:numId="5">
    <w:abstractNumId w:val="40"/>
  </w:num>
  <w:num w:numId="6">
    <w:abstractNumId w:val="15"/>
  </w:num>
  <w:num w:numId="7">
    <w:abstractNumId w:val="36"/>
  </w:num>
  <w:num w:numId="8">
    <w:abstractNumId w:val="34"/>
  </w:num>
  <w:num w:numId="9">
    <w:abstractNumId w:val="51"/>
  </w:num>
  <w:num w:numId="10">
    <w:abstractNumId w:val="62"/>
  </w:num>
  <w:num w:numId="11">
    <w:abstractNumId w:val="37"/>
  </w:num>
  <w:num w:numId="12">
    <w:abstractNumId w:val="7"/>
  </w:num>
  <w:num w:numId="13">
    <w:abstractNumId w:val="69"/>
    <w:lvlOverride w:ilvl="0">
      <w:startOverride w:val="1"/>
    </w:lvlOverride>
    <w:lvlOverride w:ilvl="1"/>
    <w:lvlOverride w:ilvl="2"/>
    <w:lvlOverride w:ilvl="3"/>
    <w:lvlOverride w:ilvl="4"/>
    <w:lvlOverride w:ilvl="5"/>
    <w:lvlOverride w:ilvl="6"/>
    <w:lvlOverride w:ilvl="7"/>
    <w:lvlOverride w:ilvl="8"/>
  </w:num>
  <w:num w:numId="14">
    <w:abstractNumId w:val="38"/>
  </w:num>
  <w:num w:numId="15">
    <w:abstractNumId w:val="14"/>
  </w:num>
  <w:num w:numId="16">
    <w:abstractNumId w:val="43"/>
  </w:num>
  <w:num w:numId="17">
    <w:abstractNumId w:val="56"/>
  </w:num>
  <w:num w:numId="18">
    <w:abstractNumId w:val="30"/>
  </w:num>
  <w:num w:numId="19">
    <w:abstractNumId w:val="13"/>
  </w:num>
  <w:num w:numId="20">
    <w:abstractNumId w:val="64"/>
  </w:num>
  <w:num w:numId="21">
    <w:abstractNumId w:val="49"/>
  </w:num>
  <w:num w:numId="22">
    <w:abstractNumId w:val="72"/>
  </w:num>
  <w:num w:numId="23">
    <w:abstractNumId w:val="35"/>
  </w:num>
  <w:num w:numId="24">
    <w:abstractNumId w:val="39"/>
  </w:num>
  <w:num w:numId="25">
    <w:abstractNumId w:val="28"/>
  </w:num>
  <w:num w:numId="26">
    <w:abstractNumId w:val="33"/>
  </w:num>
  <w:num w:numId="27">
    <w:abstractNumId w:val="46"/>
  </w:num>
  <w:num w:numId="28">
    <w:abstractNumId w:val="16"/>
  </w:num>
  <w:num w:numId="29">
    <w:abstractNumId w:val="25"/>
  </w:num>
  <w:num w:numId="30">
    <w:abstractNumId w:val="9"/>
  </w:num>
  <w:num w:numId="31">
    <w:abstractNumId w:val="77"/>
  </w:num>
  <w:num w:numId="32">
    <w:abstractNumId w:val="71"/>
  </w:num>
  <w:num w:numId="33">
    <w:abstractNumId w:val="60"/>
  </w:num>
  <w:num w:numId="34">
    <w:abstractNumId w:val="63"/>
  </w:num>
  <w:num w:numId="35">
    <w:abstractNumId w:val="54"/>
  </w:num>
  <w:num w:numId="36">
    <w:abstractNumId w:val="31"/>
  </w:num>
  <w:num w:numId="37">
    <w:abstractNumId w:val="11"/>
  </w:num>
  <w:num w:numId="3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0"/>
  </w:num>
  <w:num w:numId="42">
    <w:abstractNumId w:val="68"/>
  </w:num>
  <w:num w:numId="43">
    <w:abstractNumId w:val="26"/>
  </w:num>
  <w:num w:numId="44">
    <w:abstractNumId w:val="45"/>
  </w:num>
  <w:num w:numId="45">
    <w:abstractNumId w:val="3"/>
  </w:num>
  <w:num w:numId="46">
    <w:abstractNumId w:val="1"/>
  </w:num>
  <w:num w:numId="47">
    <w:abstractNumId w:val="5"/>
  </w:num>
  <w:num w:numId="48">
    <w:abstractNumId w:val="75"/>
  </w:num>
  <w:num w:numId="49">
    <w:abstractNumId w:val="67"/>
  </w:num>
  <w:num w:numId="50">
    <w:abstractNumId w:val="29"/>
  </w:num>
  <w:num w:numId="51">
    <w:abstractNumId w:val="20"/>
  </w:num>
  <w:num w:numId="52">
    <w:abstractNumId w:val="22"/>
  </w:num>
  <w:num w:numId="53">
    <w:abstractNumId w:val="4"/>
  </w:num>
  <w:num w:numId="54">
    <w:abstractNumId w:val="41"/>
  </w:num>
  <w:num w:numId="55">
    <w:abstractNumId w:val="76"/>
  </w:num>
  <w:num w:numId="56">
    <w:abstractNumId w:val="8"/>
  </w:num>
  <w:num w:numId="57">
    <w:abstractNumId w:val="23"/>
  </w:num>
  <w:num w:numId="58">
    <w:abstractNumId w:val="19"/>
  </w:num>
  <w:num w:numId="59">
    <w:abstractNumId w:val="18"/>
  </w:num>
  <w:num w:numId="60">
    <w:abstractNumId w:val="0"/>
  </w:num>
  <w:num w:numId="61">
    <w:abstractNumId w:val="2"/>
  </w:num>
  <w:num w:numId="62">
    <w:abstractNumId w:val="58"/>
  </w:num>
  <w:num w:numId="63">
    <w:abstractNumId w:val="47"/>
  </w:num>
  <w:num w:numId="64">
    <w:abstractNumId w:val="44"/>
  </w:num>
  <w:num w:numId="65">
    <w:abstractNumId w:val="59"/>
  </w:num>
  <w:num w:numId="66">
    <w:abstractNumId w:val="42"/>
  </w:num>
  <w:num w:numId="67">
    <w:abstractNumId w:val="12"/>
  </w:num>
  <w:num w:numId="68">
    <w:abstractNumId w:val="21"/>
  </w:num>
  <w:num w:numId="69">
    <w:abstractNumId w:val="74"/>
  </w:num>
  <w:num w:numId="70">
    <w:abstractNumId w:val="61"/>
  </w:num>
  <w:num w:numId="71">
    <w:abstractNumId w:val="27"/>
  </w:num>
  <w:num w:numId="72">
    <w:abstractNumId w:val="24"/>
  </w:num>
  <w:num w:numId="73">
    <w:abstractNumId w:val="65"/>
  </w:num>
  <w:num w:numId="74">
    <w:abstractNumId w:val="57"/>
  </w:num>
  <w:num w:numId="75">
    <w:abstractNumId w:val="10"/>
  </w:num>
  <w:num w:numId="76">
    <w:abstractNumId w:val="55"/>
  </w:num>
  <w:num w:numId="77">
    <w:abstractNumId w:val="66"/>
  </w:num>
  <w:num w:numId="78">
    <w:abstractNumId w:val="32"/>
  </w:num>
  <w:num w:numId="79">
    <w:abstractNumId w:val="4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2D9"/>
    <w:rsid w:val="00000C1F"/>
    <w:rsid w:val="00000D1A"/>
    <w:rsid w:val="00000E26"/>
    <w:rsid w:val="0000143B"/>
    <w:rsid w:val="00004D41"/>
    <w:rsid w:val="00005D58"/>
    <w:rsid w:val="00006CA9"/>
    <w:rsid w:val="000073D5"/>
    <w:rsid w:val="00007405"/>
    <w:rsid w:val="00007CE4"/>
    <w:rsid w:val="0001111D"/>
    <w:rsid w:val="00012211"/>
    <w:rsid w:val="000150C6"/>
    <w:rsid w:val="000168F1"/>
    <w:rsid w:val="000171F8"/>
    <w:rsid w:val="00022F88"/>
    <w:rsid w:val="000233C8"/>
    <w:rsid w:val="00023D57"/>
    <w:rsid w:val="00024F02"/>
    <w:rsid w:val="00030F8C"/>
    <w:rsid w:val="00031100"/>
    <w:rsid w:val="00032EF3"/>
    <w:rsid w:val="00033FA0"/>
    <w:rsid w:val="000349AA"/>
    <w:rsid w:val="00036949"/>
    <w:rsid w:val="00036B69"/>
    <w:rsid w:val="00045A46"/>
    <w:rsid w:val="00046666"/>
    <w:rsid w:val="00046E2C"/>
    <w:rsid w:val="00047B86"/>
    <w:rsid w:val="000514CB"/>
    <w:rsid w:val="00052794"/>
    <w:rsid w:val="00052EB1"/>
    <w:rsid w:val="0005383C"/>
    <w:rsid w:val="00057BC2"/>
    <w:rsid w:val="0006138A"/>
    <w:rsid w:val="000615E7"/>
    <w:rsid w:val="00062BBA"/>
    <w:rsid w:val="00063145"/>
    <w:rsid w:val="000654C4"/>
    <w:rsid w:val="000669FB"/>
    <w:rsid w:val="00073993"/>
    <w:rsid w:val="00073EFE"/>
    <w:rsid w:val="00074920"/>
    <w:rsid w:val="00077160"/>
    <w:rsid w:val="00080BF7"/>
    <w:rsid w:val="000829A3"/>
    <w:rsid w:val="0008365B"/>
    <w:rsid w:val="00084A97"/>
    <w:rsid w:val="00084D96"/>
    <w:rsid w:val="0008555E"/>
    <w:rsid w:val="0008594E"/>
    <w:rsid w:val="00087255"/>
    <w:rsid w:val="00087E2E"/>
    <w:rsid w:val="0009512D"/>
    <w:rsid w:val="00097416"/>
    <w:rsid w:val="00097B2B"/>
    <w:rsid w:val="000A02BA"/>
    <w:rsid w:val="000A1A8D"/>
    <w:rsid w:val="000A3BA8"/>
    <w:rsid w:val="000A5586"/>
    <w:rsid w:val="000A5DD6"/>
    <w:rsid w:val="000B0240"/>
    <w:rsid w:val="000B0734"/>
    <w:rsid w:val="000B1522"/>
    <w:rsid w:val="000B1523"/>
    <w:rsid w:val="000B2B84"/>
    <w:rsid w:val="000B3DAA"/>
    <w:rsid w:val="000B5B3B"/>
    <w:rsid w:val="000B686C"/>
    <w:rsid w:val="000B6AB8"/>
    <w:rsid w:val="000B709C"/>
    <w:rsid w:val="000B7922"/>
    <w:rsid w:val="000C3D77"/>
    <w:rsid w:val="000C513B"/>
    <w:rsid w:val="000C6AF2"/>
    <w:rsid w:val="000D1A0C"/>
    <w:rsid w:val="000D1CC9"/>
    <w:rsid w:val="000D2613"/>
    <w:rsid w:val="000D3AEE"/>
    <w:rsid w:val="000D3BB3"/>
    <w:rsid w:val="000D3F36"/>
    <w:rsid w:val="000D7CC6"/>
    <w:rsid w:val="000E0933"/>
    <w:rsid w:val="000E0952"/>
    <w:rsid w:val="000E0B00"/>
    <w:rsid w:val="000E0F4C"/>
    <w:rsid w:val="000E12A3"/>
    <w:rsid w:val="000E17EC"/>
    <w:rsid w:val="000E237A"/>
    <w:rsid w:val="000E2E61"/>
    <w:rsid w:val="000E3085"/>
    <w:rsid w:val="000E510F"/>
    <w:rsid w:val="000E559A"/>
    <w:rsid w:val="000E6CEF"/>
    <w:rsid w:val="000E71DA"/>
    <w:rsid w:val="000F0836"/>
    <w:rsid w:val="000F3A78"/>
    <w:rsid w:val="000F3B77"/>
    <w:rsid w:val="000F3DE0"/>
    <w:rsid w:val="000F67B0"/>
    <w:rsid w:val="00101478"/>
    <w:rsid w:val="00103781"/>
    <w:rsid w:val="00104589"/>
    <w:rsid w:val="0010470F"/>
    <w:rsid w:val="001051B8"/>
    <w:rsid w:val="00106E4C"/>
    <w:rsid w:val="00107313"/>
    <w:rsid w:val="001073FA"/>
    <w:rsid w:val="00107AF4"/>
    <w:rsid w:val="00107DF6"/>
    <w:rsid w:val="001110DB"/>
    <w:rsid w:val="00113334"/>
    <w:rsid w:val="00115200"/>
    <w:rsid w:val="00116007"/>
    <w:rsid w:val="00117CF3"/>
    <w:rsid w:val="00117D72"/>
    <w:rsid w:val="00120586"/>
    <w:rsid w:val="0012068A"/>
    <w:rsid w:val="00121024"/>
    <w:rsid w:val="00127622"/>
    <w:rsid w:val="00130ED3"/>
    <w:rsid w:val="00132915"/>
    <w:rsid w:val="0013311E"/>
    <w:rsid w:val="00133A70"/>
    <w:rsid w:val="00135163"/>
    <w:rsid w:val="00135C84"/>
    <w:rsid w:val="00136F45"/>
    <w:rsid w:val="0013779D"/>
    <w:rsid w:val="00137F06"/>
    <w:rsid w:val="0014038C"/>
    <w:rsid w:val="00141598"/>
    <w:rsid w:val="00141949"/>
    <w:rsid w:val="001422FB"/>
    <w:rsid w:val="001436EB"/>
    <w:rsid w:val="00144C6D"/>
    <w:rsid w:val="00146523"/>
    <w:rsid w:val="00146BB1"/>
    <w:rsid w:val="001475FC"/>
    <w:rsid w:val="001478D4"/>
    <w:rsid w:val="001502BE"/>
    <w:rsid w:val="00150FF4"/>
    <w:rsid w:val="001520E1"/>
    <w:rsid w:val="00153452"/>
    <w:rsid w:val="00153678"/>
    <w:rsid w:val="00153928"/>
    <w:rsid w:val="00154298"/>
    <w:rsid w:val="00154BB0"/>
    <w:rsid w:val="0015795A"/>
    <w:rsid w:val="00160F91"/>
    <w:rsid w:val="0016117A"/>
    <w:rsid w:val="001611C8"/>
    <w:rsid w:val="00161DB5"/>
    <w:rsid w:val="00162C1A"/>
    <w:rsid w:val="001638FA"/>
    <w:rsid w:val="00165303"/>
    <w:rsid w:val="00165F2D"/>
    <w:rsid w:val="00167A96"/>
    <w:rsid w:val="001724CF"/>
    <w:rsid w:val="00174C13"/>
    <w:rsid w:val="00176BCF"/>
    <w:rsid w:val="00180035"/>
    <w:rsid w:val="00183BAF"/>
    <w:rsid w:val="0018480B"/>
    <w:rsid w:val="00185878"/>
    <w:rsid w:val="00185F97"/>
    <w:rsid w:val="0018618F"/>
    <w:rsid w:val="0018727E"/>
    <w:rsid w:val="001900CC"/>
    <w:rsid w:val="001901F7"/>
    <w:rsid w:val="00190562"/>
    <w:rsid w:val="00191DE1"/>
    <w:rsid w:val="00192286"/>
    <w:rsid w:val="00195399"/>
    <w:rsid w:val="001A0407"/>
    <w:rsid w:val="001A442F"/>
    <w:rsid w:val="001A6ECE"/>
    <w:rsid w:val="001A77EF"/>
    <w:rsid w:val="001A798A"/>
    <w:rsid w:val="001B2B99"/>
    <w:rsid w:val="001B4955"/>
    <w:rsid w:val="001B5172"/>
    <w:rsid w:val="001B7AD8"/>
    <w:rsid w:val="001C04B1"/>
    <w:rsid w:val="001C150B"/>
    <w:rsid w:val="001C310A"/>
    <w:rsid w:val="001C47FC"/>
    <w:rsid w:val="001C49A7"/>
    <w:rsid w:val="001C546C"/>
    <w:rsid w:val="001C5814"/>
    <w:rsid w:val="001C6E0F"/>
    <w:rsid w:val="001D2274"/>
    <w:rsid w:val="001D553A"/>
    <w:rsid w:val="001D678D"/>
    <w:rsid w:val="001D6D7F"/>
    <w:rsid w:val="001E0391"/>
    <w:rsid w:val="001E054E"/>
    <w:rsid w:val="001E29C3"/>
    <w:rsid w:val="001E2F02"/>
    <w:rsid w:val="001E64F0"/>
    <w:rsid w:val="001E7F1F"/>
    <w:rsid w:val="001F0F03"/>
    <w:rsid w:val="001F2C77"/>
    <w:rsid w:val="001F3707"/>
    <w:rsid w:val="001F4221"/>
    <w:rsid w:val="001F4364"/>
    <w:rsid w:val="001F49CA"/>
    <w:rsid w:val="00202621"/>
    <w:rsid w:val="00202966"/>
    <w:rsid w:val="00206109"/>
    <w:rsid w:val="00206296"/>
    <w:rsid w:val="00206DE2"/>
    <w:rsid w:val="0021350E"/>
    <w:rsid w:val="002139E6"/>
    <w:rsid w:val="0021428F"/>
    <w:rsid w:val="00214738"/>
    <w:rsid w:val="00215F5E"/>
    <w:rsid w:val="00216F19"/>
    <w:rsid w:val="00221D80"/>
    <w:rsid w:val="00223BE3"/>
    <w:rsid w:val="0022480F"/>
    <w:rsid w:val="00227B1F"/>
    <w:rsid w:val="00230C90"/>
    <w:rsid w:val="00232497"/>
    <w:rsid w:val="002326C8"/>
    <w:rsid w:val="00233C1E"/>
    <w:rsid w:val="0023414D"/>
    <w:rsid w:val="00234FE2"/>
    <w:rsid w:val="002356BF"/>
    <w:rsid w:val="00236ED0"/>
    <w:rsid w:val="00237326"/>
    <w:rsid w:val="0024058B"/>
    <w:rsid w:val="00240DE6"/>
    <w:rsid w:val="00241129"/>
    <w:rsid w:val="00243AF6"/>
    <w:rsid w:val="0024525B"/>
    <w:rsid w:val="00245512"/>
    <w:rsid w:val="00245657"/>
    <w:rsid w:val="00245ABC"/>
    <w:rsid w:val="00245F05"/>
    <w:rsid w:val="002472D3"/>
    <w:rsid w:val="00251191"/>
    <w:rsid w:val="0025249D"/>
    <w:rsid w:val="00253236"/>
    <w:rsid w:val="002535EF"/>
    <w:rsid w:val="00254395"/>
    <w:rsid w:val="00254927"/>
    <w:rsid w:val="002551DF"/>
    <w:rsid w:val="002619C5"/>
    <w:rsid w:val="00263932"/>
    <w:rsid w:val="00263BC6"/>
    <w:rsid w:val="00263E9B"/>
    <w:rsid w:val="0026479D"/>
    <w:rsid w:val="00264FA3"/>
    <w:rsid w:val="00265049"/>
    <w:rsid w:val="00266486"/>
    <w:rsid w:val="00266A66"/>
    <w:rsid w:val="00267C02"/>
    <w:rsid w:val="00267C83"/>
    <w:rsid w:val="00273065"/>
    <w:rsid w:val="0027322D"/>
    <w:rsid w:val="0027391B"/>
    <w:rsid w:val="0027672A"/>
    <w:rsid w:val="002808C3"/>
    <w:rsid w:val="00280FC6"/>
    <w:rsid w:val="00281C2B"/>
    <w:rsid w:val="0028235C"/>
    <w:rsid w:val="002824E1"/>
    <w:rsid w:val="00283D99"/>
    <w:rsid w:val="002846D1"/>
    <w:rsid w:val="00286200"/>
    <w:rsid w:val="00290772"/>
    <w:rsid w:val="002916A1"/>
    <w:rsid w:val="00291FE9"/>
    <w:rsid w:val="0029348F"/>
    <w:rsid w:val="00295D35"/>
    <w:rsid w:val="002A1BAC"/>
    <w:rsid w:val="002A25F9"/>
    <w:rsid w:val="002A2CFD"/>
    <w:rsid w:val="002A33B0"/>
    <w:rsid w:val="002A39F3"/>
    <w:rsid w:val="002A4466"/>
    <w:rsid w:val="002A47FE"/>
    <w:rsid w:val="002A4847"/>
    <w:rsid w:val="002A6E42"/>
    <w:rsid w:val="002B070F"/>
    <w:rsid w:val="002B0829"/>
    <w:rsid w:val="002B1374"/>
    <w:rsid w:val="002B2A5A"/>
    <w:rsid w:val="002B3204"/>
    <w:rsid w:val="002B51DB"/>
    <w:rsid w:val="002B56BA"/>
    <w:rsid w:val="002B58C3"/>
    <w:rsid w:val="002B7684"/>
    <w:rsid w:val="002B7858"/>
    <w:rsid w:val="002B7FC8"/>
    <w:rsid w:val="002C0C40"/>
    <w:rsid w:val="002C2279"/>
    <w:rsid w:val="002C2634"/>
    <w:rsid w:val="002C2B9F"/>
    <w:rsid w:val="002C5015"/>
    <w:rsid w:val="002C5CB2"/>
    <w:rsid w:val="002C67E5"/>
    <w:rsid w:val="002C7238"/>
    <w:rsid w:val="002C77C8"/>
    <w:rsid w:val="002C7AC9"/>
    <w:rsid w:val="002C7C98"/>
    <w:rsid w:val="002D0A32"/>
    <w:rsid w:val="002D35C6"/>
    <w:rsid w:val="002D4A9F"/>
    <w:rsid w:val="002E0547"/>
    <w:rsid w:val="002E29C0"/>
    <w:rsid w:val="002E29EB"/>
    <w:rsid w:val="002E527C"/>
    <w:rsid w:val="002E6979"/>
    <w:rsid w:val="002E79B5"/>
    <w:rsid w:val="002F45BB"/>
    <w:rsid w:val="002F4B41"/>
    <w:rsid w:val="002F5A4B"/>
    <w:rsid w:val="002F7279"/>
    <w:rsid w:val="0030068E"/>
    <w:rsid w:val="00301419"/>
    <w:rsid w:val="00302917"/>
    <w:rsid w:val="003031F2"/>
    <w:rsid w:val="00304009"/>
    <w:rsid w:val="00304402"/>
    <w:rsid w:val="003049AC"/>
    <w:rsid w:val="00305553"/>
    <w:rsid w:val="00305FCC"/>
    <w:rsid w:val="003061A6"/>
    <w:rsid w:val="00307614"/>
    <w:rsid w:val="00310188"/>
    <w:rsid w:val="0031074D"/>
    <w:rsid w:val="00310C90"/>
    <w:rsid w:val="003123A8"/>
    <w:rsid w:val="00313F42"/>
    <w:rsid w:val="0031401D"/>
    <w:rsid w:val="003158C4"/>
    <w:rsid w:val="00315B80"/>
    <w:rsid w:val="00316AEB"/>
    <w:rsid w:val="00316BEA"/>
    <w:rsid w:val="00317DEE"/>
    <w:rsid w:val="003218C0"/>
    <w:rsid w:val="00322CD0"/>
    <w:rsid w:val="00322F41"/>
    <w:rsid w:val="003236F5"/>
    <w:rsid w:val="00325A0A"/>
    <w:rsid w:val="00325BCC"/>
    <w:rsid w:val="00326821"/>
    <w:rsid w:val="0032694B"/>
    <w:rsid w:val="0033142E"/>
    <w:rsid w:val="00331D8B"/>
    <w:rsid w:val="00331E77"/>
    <w:rsid w:val="00331FFD"/>
    <w:rsid w:val="00332AB6"/>
    <w:rsid w:val="00333D36"/>
    <w:rsid w:val="00335E54"/>
    <w:rsid w:val="003378EC"/>
    <w:rsid w:val="00340540"/>
    <w:rsid w:val="003406A8"/>
    <w:rsid w:val="003433D0"/>
    <w:rsid w:val="00343A07"/>
    <w:rsid w:val="00343BF6"/>
    <w:rsid w:val="00343CA7"/>
    <w:rsid w:val="00345169"/>
    <w:rsid w:val="00346205"/>
    <w:rsid w:val="00347390"/>
    <w:rsid w:val="00347E91"/>
    <w:rsid w:val="00347F75"/>
    <w:rsid w:val="00352A62"/>
    <w:rsid w:val="00353C15"/>
    <w:rsid w:val="00354070"/>
    <w:rsid w:val="00357528"/>
    <w:rsid w:val="00357FCF"/>
    <w:rsid w:val="00360511"/>
    <w:rsid w:val="0036056B"/>
    <w:rsid w:val="00360EB1"/>
    <w:rsid w:val="003616B3"/>
    <w:rsid w:val="0036340A"/>
    <w:rsid w:val="00363537"/>
    <w:rsid w:val="00364D20"/>
    <w:rsid w:val="00365B9C"/>
    <w:rsid w:val="003666B7"/>
    <w:rsid w:val="003673D0"/>
    <w:rsid w:val="00367741"/>
    <w:rsid w:val="0036793B"/>
    <w:rsid w:val="00371A8B"/>
    <w:rsid w:val="003729DE"/>
    <w:rsid w:val="00372B86"/>
    <w:rsid w:val="00373746"/>
    <w:rsid w:val="00373C5B"/>
    <w:rsid w:val="00373D4D"/>
    <w:rsid w:val="003758DC"/>
    <w:rsid w:val="00375E8B"/>
    <w:rsid w:val="00381323"/>
    <w:rsid w:val="0038152D"/>
    <w:rsid w:val="00381783"/>
    <w:rsid w:val="0038399E"/>
    <w:rsid w:val="00385669"/>
    <w:rsid w:val="00385BF0"/>
    <w:rsid w:val="00385F5C"/>
    <w:rsid w:val="00387D7B"/>
    <w:rsid w:val="003927B7"/>
    <w:rsid w:val="0039408B"/>
    <w:rsid w:val="00395859"/>
    <w:rsid w:val="00396588"/>
    <w:rsid w:val="003A15A9"/>
    <w:rsid w:val="003A2CE4"/>
    <w:rsid w:val="003A6E9E"/>
    <w:rsid w:val="003A7D77"/>
    <w:rsid w:val="003B0609"/>
    <w:rsid w:val="003B1EA8"/>
    <w:rsid w:val="003B2601"/>
    <w:rsid w:val="003B3A2D"/>
    <w:rsid w:val="003B3F2A"/>
    <w:rsid w:val="003B5111"/>
    <w:rsid w:val="003B54F6"/>
    <w:rsid w:val="003B58BA"/>
    <w:rsid w:val="003B5CEE"/>
    <w:rsid w:val="003B7221"/>
    <w:rsid w:val="003B753B"/>
    <w:rsid w:val="003C0955"/>
    <w:rsid w:val="003C1387"/>
    <w:rsid w:val="003C24E1"/>
    <w:rsid w:val="003C2A7A"/>
    <w:rsid w:val="003C573A"/>
    <w:rsid w:val="003C6DC3"/>
    <w:rsid w:val="003D03B7"/>
    <w:rsid w:val="003D1AD3"/>
    <w:rsid w:val="003D2A07"/>
    <w:rsid w:val="003D3570"/>
    <w:rsid w:val="003D4B01"/>
    <w:rsid w:val="003D4FCA"/>
    <w:rsid w:val="003D687C"/>
    <w:rsid w:val="003D74BF"/>
    <w:rsid w:val="003D74CC"/>
    <w:rsid w:val="003E0BE2"/>
    <w:rsid w:val="003E19DC"/>
    <w:rsid w:val="003E25C4"/>
    <w:rsid w:val="003E3913"/>
    <w:rsid w:val="003E618E"/>
    <w:rsid w:val="003F31A8"/>
    <w:rsid w:val="003F7E36"/>
    <w:rsid w:val="00400AC4"/>
    <w:rsid w:val="00403F8F"/>
    <w:rsid w:val="00404BCE"/>
    <w:rsid w:val="00405221"/>
    <w:rsid w:val="00407409"/>
    <w:rsid w:val="00407A34"/>
    <w:rsid w:val="00407FCA"/>
    <w:rsid w:val="00410931"/>
    <w:rsid w:val="004109AC"/>
    <w:rsid w:val="004112DD"/>
    <w:rsid w:val="004123D8"/>
    <w:rsid w:val="00412C33"/>
    <w:rsid w:val="00413484"/>
    <w:rsid w:val="0041756D"/>
    <w:rsid w:val="00417C99"/>
    <w:rsid w:val="004209AA"/>
    <w:rsid w:val="00421D9C"/>
    <w:rsid w:val="0042379D"/>
    <w:rsid w:val="00424C01"/>
    <w:rsid w:val="004255E1"/>
    <w:rsid w:val="00425DB9"/>
    <w:rsid w:val="00426021"/>
    <w:rsid w:val="004277E3"/>
    <w:rsid w:val="00430108"/>
    <w:rsid w:val="00430DCF"/>
    <w:rsid w:val="0043114F"/>
    <w:rsid w:val="004311B1"/>
    <w:rsid w:val="004322D4"/>
    <w:rsid w:val="00432B05"/>
    <w:rsid w:val="00433E8C"/>
    <w:rsid w:val="00434337"/>
    <w:rsid w:val="00435D71"/>
    <w:rsid w:val="004366FD"/>
    <w:rsid w:val="0043696F"/>
    <w:rsid w:val="00437097"/>
    <w:rsid w:val="004401A1"/>
    <w:rsid w:val="00443922"/>
    <w:rsid w:val="00443C2F"/>
    <w:rsid w:val="00452116"/>
    <w:rsid w:val="00454CB3"/>
    <w:rsid w:val="00456073"/>
    <w:rsid w:val="004560FF"/>
    <w:rsid w:val="00456353"/>
    <w:rsid w:val="004574C2"/>
    <w:rsid w:val="00460EC6"/>
    <w:rsid w:val="004620A3"/>
    <w:rsid w:val="00464EFF"/>
    <w:rsid w:val="00466EEF"/>
    <w:rsid w:val="00467E3B"/>
    <w:rsid w:val="00473618"/>
    <w:rsid w:val="00473980"/>
    <w:rsid w:val="00473FE3"/>
    <w:rsid w:val="0047467F"/>
    <w:rsid w:val="00474E2B"/>
    <w:rsid w:val="004750CC"/>
    <w:rsid w:val="0047579A"/>
    <w:rsid w:val="004801EB"/>
    <w:rsid w:val="004815A9"/>
    <w:rsid w:val="0048204C"/>
    <w:rsid w:val="00483495"/>
    <w:rsid w:val="0048384E"/>
    <w:rsid w:val="004849EE"/>
    <w:rsid w:val="004867DE"/>
    <w:rsid w:val="00486BC3"/>
    <w:rsid w:val="00486D80"/>
    <w:rsid w:val="004875B6"/>
    <w:rsid w:val="00490653"/>
    <w:rsid w:val="0049181F"/>
    <w:rsid w:val="00491D31"/>
    <w:rsid w:val="00491D78"/>
    <w:rsid w:val="00492F78"/>
    <w:rsid w:val="004935C0"/>
    <w:rsid w:val="00494BC8"/>
    <w:rsid w:val="00496EB8"/>
    <w:rsid w:val="004A07F3"/>
    <w:rsid w:val="004A149E"/>
    <w:rsid w:val="004A1960"/>
    <w:rsid w:val="004A1F34"/>
    <w:rsid w:val="004A2777"/>
    <w:rsid w:val="004A291C"/>
    <w:rsid w:val="004A2CAA"/>
    <w:rsid w:val="004A3387"/>
    <w:rsid w:val="004A4875"/>
    <w:rsid w:val="004B23E5"/>
    <w:rsid w:val="004B44BF"/>
    <w:rsid w:val="004B572F"/>
    <w:rsid w:val="004C44F9"/>
    <w:rsid w:val="004C58E9"/>
    <w:rsid w:val="004C78A2"/>
    <w:rsid w:val="004D31BF"/>
    <w:rsid w:val="004D510C"/>
    <w:rsid w:val="004D64CF"/>
    <w:rsid w:val="004E06DE"/>
    <w:rsid w:val="004E0D32"/>
    <w:rsid w:val="004E1337"/>
    <w:rsid w:val="004E2D52"/>
    <w:rsid w:val="004E3E25"/>
    <w:rsid w:val="004E6449"/>
    <w:rsid w:val="004E7959"/>
    <w:rsid w:val="004F1F43"/>
    <w:rsid w:val="004F2842"/>
    <w:rsid w:val="004F30BF"/>
    <w:rsid w:val="004F4960"/>
    <w:rsid w:val="004F6AFF"/>
    <w:rsid w:val="004F6B53"/>
    <w:rsid w:val="004F6E65"/>
    <w:rsid w:val="004F748B"/>
    <w:rsid w:val="004F7D25"/>
    <w:rsid w:val="004F7D37"/>
    <w:rsid w:val="00500D78"/>
    <w:rsid w:val="005011B7"/>
    <w:rsid w:val="005013FC"/>
    <w:rsid w:val="005020F8"/>
    <w:rsid w:val="00503905"/>
    <w:rsid w:val="00504E0A"/>
    <w:rsid w:val="00504F52"/>
    <w:rsid w:val="00506663"/>
    <w:rsid w:val="00506F47"/>
    <w:rsid w:val="005075BB"/>
    <w:rsid w:val="005124BD"/>
    <w:rsid w:val="005136D2"/>
    <w:rsid w:val="00513F1C"/>
    <w:rsid w:val="00516864"/>
    <w:rsid w:val="00517505"/>
    <w:rsid w:val="0051769A"/>
    <w:rsid w:val="00517DF8"/>
    <w:rsid w:val="00522204"/>
    <w:rsid w:val="00522C5D"/>
    <w:rsid w:val="00523236"/>
    <w:rsid w:val="0052405D"/>
    <w:rsid w:val="00524F1B"/>
    <w:rsid w:val="00525C17"/>
    <w:rsid w:val="00526057"/>
    <w:rsid w:val="005263ED"/>
    <w:rsid w:val="0052659C"/>
    <w:rsid w:val="00526A5F"/>
    <w:rsid w:val="005273B0"/>
    <w:rsid w:val="0052772A"/>
    <w:rsid w:val="005279AC"/>
    <w:rsid w:val="005328E2"/>
    <w:rsid w:val="005343BB"/>
    <w:rsid w:val="00536328"/>
    <w:rsid w:val="00536EAA"/>
    <w:rsid w:val="00537EA5"/>
    <w:rsid w:val="00537FF7"/>
    <w:rsid w:val="005405FD"/>
    <w:rsid w:val="00542121"/>
    <w:rsid w:val="00542804"/>
    <w:rsid w:val="00543FB9"/>
    <w:rsid w:val="005450ED"/>
    <w:rsid w:val="00545117"/>
    <w:rsid w:val="0054539A"/>
    <w:rsid w:val="00545430"/>
    <w:rsid w:val="00546102"/>
    <w:rsid w:val="005462C6"/>
    <w:rsid w:val="00547BF7"/>
    <w:rsid w:val="00550D82"/>
    <w:rsid w:val="00553446"/>
    <w:rsid w:val="00553AE2"/>
    <w:rsid w:val="00553C13"/>
    <w:rsid w:val="0056146E"/>
    <w:rsid w:val="00562208"/>
    <w:rsid w:val="0056517E"/>
    <w:rsid w:val="00566D48"/>
    <w:rsid w:val="00570A69"/>
    <w:rsid w:val="00572131"/>
    <w:rsid w:val="0057394C"/>
    <w:rsid w:val="005752B2"/>
    <w:rsid w:val="00575562"/>
    <w:rsid w:val="005806D8"/>
    <w:rsid w:val="00581487"/>
    <w:rsid w:val="005819BF"/>
    <w:rsid w:val="00581C51"/>
    <w:rsid w:val="00581C77"/>
    <w:rsid w:val="005825F1"/>
    <w:rsid w:val="005829C7"/>
    <w:rsid w:val="005877DC"/>
    <w:rsid w:val="005935C3"/>
    <w:rsid w:val="00594778"/>
    <w:rsid w:val="005A37F3"/>
    <w:rsid w:val="005A441A"/>
    <w:rsid w:val="005A4502"/>
    <w:rsid w:val="005A4827"/>
    <w:rsid w:val="005A5527"/>
    <w:rsid w:val="005A555F"/>
    <w:rsid w:val="005A5957"/>
    <w:rsid w:val="005A779C"/>
    <w:rsid w:val="005B14F0"/>
    <w:rsid w:val="005B3289"/>
    <w:rsid w:val="005B36CC"/>
    <w:rsid w:val="005B3D04"/>
    <w:rsid w:val="005B432E"/>
    <w:rsid w:val="005B4758"/>
    <w:rsid w:val="005B558E"/>
    <w:rsid w:val="005B6CAC"/>
    <w:rsid w:val="005B73E6"/>
    <w:rsid w:val="005B7D7A"/>
    <w:rsid w:val="005C4296"/>
    <w:rsid w:val="005C4418"/>
    <w:rsid w:val="005C6E66"/>
    <w:rsid w:val="005D11D4"/>
    <w:rsid w:val="005D19C1"/>
    <w:rsid w:val="005D4B69"/>
    <w:rsid w:val="005D78B8"/>
    <w:rsid w:val="005D7D3D"/>
    <w:rsid w:val="005E05EC"/>
    <w:rsid w:val="005E1C35"/>
    <w:rsid w:val="005E47D2"/>
    <w:rsid w:val="005E4942"/>
    <w:rsid w:val="005E4BD1"/>
    <w:rsid w:val="005F1486"/>
    <w:rsid w:val="005F1E89"/>
    <w:rsid w:val="005F22C8"/>
    <w:rsid w:val="005F2944"/>
    <w:rsid w:val="005F3C1B"/>
    <w:rsid w:val="005F45BA"/>
    <w:rsid w:val="005F56AC"/>
    <w:rsid w:val="005F5884"/>
    <w:rsid w:val="005F6397"/>
    <w:rsid w:val="005F7337"/>
    <w:rsid w:val="006019DF"/>
    <w:rsid w:val="00603AD6"/>
    <w:rsid w:val="006042CF"/>
    <w:rsid w:val="006105BC"/>
    <w:rsid w:val="00610DF5"/>
    <w:rsid w:val="006140F3"/>
    <w:rsid w:val="00614164"/>
    <w:rsid w:val="00614F4E"/>
    <w:rsid w:val="00616BCC"/>
    <w:rsid w:val="00616CEC"/>
    <w:rsid w:val="00617604"/>
    <w:rsid w:val="00623F6C"/>
    <w:rsid w:val="00624828"/>
    <w:rsid w:val="00625486"/>
    <w:rsid w:val="00626637"/>
    <w:rsid w:val="00630DB1"/>
    <w:rsid w:val="006315FF"/>
    <w:rsid w:val="00631680"/>
    <w:rsid w:val="00631EEB"/>
    <w:rsid w:val="00634504"/>
    <w:rsid w:val="0063501F"/>
    <w:rsid w:val="00635471"/>
    <w:rsid w:val="00636CD5"/>
    <w:rsid w:val="00640D2D"/>
    <w:rsid w:val="00643B3C"/>
    <w:rsid w:val="00643C46"/>
    <w:rsid w:val="00646CBA"/>
    <w:rsid w:val="00646F8D"/>
    <w:rsid w:val="00647868"/>
    <w:rsid w:val="00647A4B"/>
    <w:rsid w:val="00647E1D"/>
    <w:rsid w:val="00650567"/>
    <w:rsid w:val="00651A57"/>
    <w:rsid w:val="0065234A"/>
    <w:rsid w:val="00653703"/>
    <w:rsid w:val="00654641"/>
    <w:rsid w:val="00656E7B"/>
    <w:rsid w:val="00657F65"/>
    <w:rsid w:val="00660630"/>
    <w:rsid w:val="006616E4"/>
    <w:rsid w:val="006631FF"/>
    <w:rsid w:val="00663733"/>
    <w:rsid w:val="006650B4"/>
    <w:rsid w:val="00666523"/>
    <w:rsid w:val="00667A5D"/>
    <w:rsid w:val="0067119F"/>
    <w:rsid w:val="00671AA2"/>
    <w:rsid w:val="00676BE5"/>
    <w:rsid w:val="00681864"/>
    <w:rsid w:val="00682921"/>
    <w:rsid w:val="00682F2B"/>
    <w:rsid w:val="006832DB"/>
    <w:rsid w:val="006840AB"/>
    <w:rsid w:val="006869F5"/>
    <w:rsid w:val="00687487"/>
    <w:rsid w:val="0069055E"/>
    <w:rsid w:val="00691F18"/>
    <w:rsid w:val="0069274F"/>
    <w:rsid w:val="0069389D"/>
    <w:rsid w:val="006943FE"/>
    <w:rsid w:val="006955F3"/>
    <w:rsid w:val="006960CA"/>
    <w:rsid w:val="006A01C3"/>
    <w:rsid w:val="006A2E9E"/>
    <w:rsid w:val="006A4D2B"/>
    <w:rsid w:val="006A539D"/>
    <w:rsid w:val="006A76BD"/>
    <w:rsid w:val="006B39E2"/>
    <w:rsid w:val="006B3D38"/>
    <w:rsid w:val="006B4672"/>
    <w:rsid w:val="006B4846"/>
    <w:rsid w:val="006B4AA5"/>
    <w:rsid w:val="006B64CB"/>
    <w:rsid w:val="006B6CD3"/>
    <w:rsid w:val="006B7089"/>
    <w:rsid w:val="006C03F0"/>
    <w:rsid w:val="006C04A3"/>
    <w:rsid w:val="006C1507"/>
    <w:rsid w:val="006C1AD4"/>
    <w:rsid w:val="006C296F"/>
    <w:rsid w:val="006C3183"/>
    <w:rsid w:val="006C3778"/>
    <w:rsid w:val="006C3EDA"/>
    <w:rsid w:val="006C4DB0"/>
    <w:rsid w:val="006C59CB"/>
    <w:rsid w:val="006C6498"/>
    <w:rsid w:val="006C6F4D"/>
    <w:rsid w:val="006C6F94"/>
    <w:rsid w:val="006C7FB0"/>
    <w:rsid w:val="006D0ACF"/>
    <w:rsid w:val="006D1277"/>
    <w:rsid w:val="006D2A17"/>
    <w:rsid w:val="006D3B51"/>
    <w:rsid w:val="006D3C05"/>
    <w:rsid w:val="006D463E"/>
    <w:rsid w:val="006E1514"/>
    <w:rsid w:val="006E1987"/>
    <w:rsid w:val="006E5234"/>
    <w:rsid w:val="006E52CF"/>
    <w:rsid w:val="006E69A1"/>
    <w:rsid w:val="006E752A"/>
    <w:rsid w:val="006E7AFD"/>
    <w:rsid w:val="006F01F8"/>
    <w:rsid w:val="006F0AC2"/>
    <w:rsid w:val="006F0B37"/>
    <w:rsid w:val="006F1219"/>
    <w:rsid w:val="006F1F6C"/>
    <w:rsid w:val="006F3755"/>
    <w:rsid w:val="006F3D3C"/>
    <w:rsid w:val="006F496D"/>
    <w:rsid w:val="006F5689"/>
    <w:rsid w:val="006F7E83"/>
    <w:rsid w:val="007014F9"/>
    <w:rsid w:val="00702FBA"/>
    <w:rsid w:val="0070540F"/>
    <w:rsid w:val="007058C1"/>
    <w:rsid w:val="00706CAF"/>
    <w:rsid w:val="00706D1F"/>
    <w:rsid w:val="0070796D"/>
    <w:rsid w:val="00707DD6"/>
    <w:rsid w:val="00711809"/>
    <w:rsid w:val="00714125"/>
    <w:rsid w:val="00714C29"/>
    <w:rsid w:val="007150B0"/>
    <w:rsid w:val="00716156"/>
    <w:rsid w:val="0071779E"/>
    <w:rsid w:val="007200D3"/>
    <w:rsid w:val="00722B76"/>
    <w:rsid w:val="00723583"/>
    <w:rsid w:val="007237FE"/>
    <w:rsid w:val="0072623E"/>
    <w:rsid w:val="00730083"/>
    <w:rsid w:val="00730C79"/>
    <w:rsid w:val="00732BDB"/>
    <w:rsid w:val="00734D94"/>
    <w:rsid w:val="00735DDD"/>
    <w:rsid w:val="007409C5"/>
    <w:rsid w:val="00741C7A"/>
    <w:rsid w:val="00741DB9"/>
    <w:rsid w:val="0074371D"/>
    <w:rsid w:val="00745B30"/>
    <w:rsid w:val="00746A5C"/>
    <w:rsid w:val="00747426"/>
    <w:rsid w:val="00747F8E"/>
    <w:rsid w:val="00752836"/>
    <w:rsid w:val="0075463B"/>
    <w:rsid w:val="00754E9C"/>
    <w:rsid w:val="007555AE"/>
    <w:rsid w:val="007566F3"/>
    <w:rsid w:val="00756C26"/>
    <w:rsid w:val="007600B5"/>
    <w:rsid w:val="00763360"/>
    <w:rsid w:val="00763B77"/>
    <w:rsid w:val="00764109"/>
    <w:rsid w:val="0076518D"/>
    <w:rsid w:val="007658C6"/>
    <w:rsid w:val="00765AD1"/>
    <w:rsid w:val="0077065C"/>
    <w:rsid w:val="007711AB"/>
    <w:rsid w:val="007716B7"/>
    <w:rsid w:val="007728E7"/>
    <w:rsid w:val="007738DF"/>
    <w:rsid w:val="0077476F"/>
    <w:rsid w:val="00774FA1"/>
    <w:rsid w:val="007754CB"/>
    <w:rsid w:val="007761D7"/>
    <w:rsid w:val="00776ACA"/>
    <w:rsid w:val="00776DE2"/>
    <w:rsid w:val="0077711A"/>
    <w:rsid w:val="00780F2D"/>
    <w:rsid w:val="007831AB"/>
    <w:rsid w:val="007841CA"/>
    <w:rsid w:val="00785E79"/>
    <w:rsid w:val="007872FA"/>
    <w:rsid w:val="00791601"/>
    <w:rsid w:val="007931C4"/>
    <w:rsid w:val="007950AC"/>
    <w:rsid w:val="00795B26"/>
    <w:rsid w:val="00795F1D"/>
    <w:rsid w:val="00797B62"/>
    <w:rsid w:val="00797E57"/>
    <w:rsid w:val="007A01F8"/>
    <w:rsid w:val="007A1804"/>
    <w:rsid w:val="007A18B4"/>
    <w:rsid w:val="007A4142"/>
    <w:rsid w:val="007A60FA"/>
    <w:rsid w:val="007A6862"/>
    <w:rsid w:val="007B1960"/>
    <w:rsid w:val="007B2E97"/>
    <w:rsid w:val="007B7399"/>
    <w:rsid w:val="007B7B1B"/>
    <w:rsid w:val="007B7D6C"/>
    <w:rsid w:val="007C0879"/>
    <w:rsid w:val="007C3095"/>
    <w:rsid w:val="007C4014"/>
    <w:rsid w:val="007C6257"/>
    <w:rsid w:val="007C66CF"/>
    <w:rsid w:val="007C7AAC"/>
    <w:rsid w:val="007C7F8C"/>
    <w:rsid w:val="007D012A"/>
    <w:rsid w:val="007D3733"/>
    <w:rsid w:val="007D5E62"/>
    <w:rsid w:val="007D77FA"/>
    <w:rsid w:val="007E193B"/>
    <w:rsid w:val="007E209E"/>
    <w:rsid w:val="007E20CC"/>
    <w:rsid w:val="007E259D"/>
    <w:rsid w:val="007E33E3"/>
    <w:rsid w:val="007E5C1E"/>
    <w:rsid w:val="007E6D50"/>
    <w:rsid w:val="007E700F"/>
    <w:rsid w:val="007F1490"/>
    <w:rsid w:val="007F1984"/>
    <w:rsid w:val="007F1D52"/>
    <w:rsid w:val="007F204A"/>
    <w:rsid w:val="007F2576"/>
    <w:rsid w:val="007F4AE8"/>
    <w:rsid w:val="007F530B"/>
    <w:rsid w:val="007F63C0"/>
    <w:rsid w:val="007F68C5"/>
    <w:rsid w:val="007F6C6C"/>
    <w:rsid w:val="0081033D"/>
    <w:rsid w:val="00812970"/>
    <w:rsid w:val="008146ED"/>
    <w:rsid w:val="00814D6F"/>
    <w:rsid w:val="00815364"/>
    <w:rsid w:val="0081626B"/>
    <w:rsid w:val="008163FB"/>
    <w:rsid w:val="00817BD7"/>
    <w:rsid w:val="008215E4"/>
    <w:rsid w:val="00821C7B"/>
    <w:rsid w:val="0082256B"/>
    <w:rsid w:val="008230C8"/>
    <w:rsid w:val="00825610"/>
    <w:rsid w:val="00825871"/>
    <w:rsid w:val="00825AAA"/>
    <w:rsid w:val="00825C59"/>
    <w:rsid w:val="00825FA7"/>
    <w:rsid w:val="00826249"/>
    <w:rsid w:val="008326AC"/>
    <w:rsid w:val="00832AB4"/>
    <w:rsid w:val="0083391B"/>
    <w:rsid w:val="00833E02"/>
    <w:rsid w:val="0083403A"/>
    <w:rsid w:val="00835AA2"/>
    <w:rsid w:val="008361B8"/>
    <w:rsid w:val="00836F00"/>
    <w:rsid w:val="00840713"/>
    <w:rsid w:val="00840FAB"/>
    <w:rsid w:val="00843791"/>
    <w:rsid w:val="00843ABB"/>
    <w:rsid w:val="00843D30"/>
    <w:rsid w:val="008444B5"/>
    <w:rsid w:val="008467C2"/>
    <w:rsid w:val="008501D5"/>
    <w:rsid w:val="00852EA0"/>
    <w:rsid w:val="008530F2"/>
    <w:rsid w:val="00855F8D"/>
    <w:rsid w:val="008576CF"/>
    <w:rsid w:val="00861512"/>
    <w:rsid w:val="00862865"/>
    <w:rsid w:val="00864141"/>
    <w:rsid w:val="00864A4E"/>
    <w:rsid w:val="0086606E"/>
    <w:rsid w:val="008677EF"/>
    <w:rsid w:val="00870F8F"/>
    <w:rsid w:val="008713D5"/>
    <w:rsid w:val="00872253"/>
    <w:rsid w:val="00872A8F"/>
    <w:rsid w:val="008749E0"/>
    <w:rsid w:val="008766C6"/>
    <w:rsid w:val="008902B6"/>
    <w:rsid w:val="008902DC"/>
    <w:rsid w:val="00893C27"/>
    <w:rsid w:val="00896A95"/>
    <w:rsid w:val="00897D1B"/>
    <w:rsid w:val="008A0B9B"/>
    <w:rsid w:val="008A266E"/>
    <w:rsid w:val="008A2860"/>
    <w:rsid w:val="008A611F"/>
    <w:rsid w:val="008A6207"/>
    <w:rsid w:val="008A68F5"/>
    <w:rsid w:val="008A719F"/>
    <w:rsid w:val="008A7CA6"/>
    <w:rsid w:val="008B0D7C"/>
    <w:rsid w:val="008B1291"/>
    <w:rsid w:val="008B1852"/>
    <w:rsid w:val="008B1872"/>
    <w:rsid w:val="008B1E3B"/>
    <w:rsid w:val="008B2394"/>
    <w:rsid w:val="008B2AD6"/>
    <w:rsid w:val="008B2F33"/>
    <w:rsid w:val="008B33F4"/>
    <w:rsid w:val="008B49F6"/>
    <w:rsid w:val="008B5A2D"/>
    <w:rsid w:val="008B5B57"/>
    <w:rsid w:val="008B6181"/>
    <w:rsid w:val="008C05F6"/>
    <w:rsid w:val="008C3959"/>
    <w:rsid w:val="008C3D68"/>
    <w:rsid w:val="008C44A0"/>
    <w:rsid w:val="008C45E4"/>
    <w:rsid w:val="008C685B"/>
    <w:rsid w:val="008D1C94"/>
    <w:rsid w:val="008D334A"/>
    <w:rsid w:val="008D3D4D"/>
    <w:rsid w:val="008D4579"/>
    <w:rsid w:val="008E1650"/>
    <w:rsid w:val="008E4720"/>
    <w:rsid w:val="008E6784"/>
    <w:rsid w:val="008E7C0B"/>
    <w:rsid w:val="008F0FFC"/>
    <w:rsid w:val="008F1E6F"/>
    <w:rsid w:val="008F334B"/>
    <w:rsid w:val="008F441E"/>
    <w:rsid w:val="008F4530"/>
    <w:rsid w:val="008F4D6F"/>
    <w:rsid w:val="008F792E"/>
    <w:rsid w:val="00901A21"/>
    <w:rsid w:val="00902D72"/>
    <w:rsid w:val="00904304"/>
    <w:rsid w:val="00904E7C"/>
    <w:rsid w:val="0090511D"/>
    <w:rsid w:val="00905946"/>
    <w:rsid w:val="00905A89"/>
    <w:rsid w:val="00906831"/>
    <w:rsid w:val="00907D53"/>
    <w:rsid w:val="00907E01"/>
    <w:rsid w:val="00911BD5"/>
    <w:rsid w:val="00916230"/>
    <w:rsid w:val="00916266"/>
    <w:rsid w:val="00916761"/>
    <w:rsid w:val="0092240C"/>
    <w:rsid w:val="00923BB4"/>
    <w:rsid w:val="009255DC"/>
    <w:rsid w:val="00926263"/>
    <w:rsid w:val="00926AC2"/>
    <w:rsid w:val="0093293F"/>
    <w:rsid w:val="00934676"/>
    <w:rsid w:val="00935F8B"/>
    <w:rsid w:val="00937CA7"/>
    <w:rsid w:val="00940B20"/>
    <w:rsid w:val="00942B07"/>
    <w:rsid w:val="00943E24"/>
    <w:rsid w:val="00944034"/>
    <w:rsid w:val="00945461"/>
    <w:rsid w:val="00945526"/>
    <w:rsid w:val="00945BFF"/>
    <w:rsid w:val="00945F28"/>
    <w:rsid w:val="009464BF"/>
    <w:rsid w:val="0095059C"/>
    <w:rsid w:val="00952CFF"/>
    <w:rsid w:val="00953AB4"/>
    <w:rsid w:val="00955E85"/>
    <w:rsid w:val="00962345"/>
    <w:rsid w:val="0096286F"/>
    <w:rsid w:val="00962BE6"/>
    <w:rsid w:val="0096361C"/>
    <w:rsid w:val="009666DD"/>
    <w:rsid w:val="0097028D"/>
    <w:rsid w:val="00971457"/>
    <w:rsid w:val="00972306"/>
    <w:rsid w:val="0097238A"/>
    <w:rsid w:val="00972E47"/>
    <w:rsid w:val="00973D09"/>
    <w:rsid w:val="00973F94"/>
    <w:rsid w:val="00975BAA"/>
    <w:rsid w:val="009760CE"/>
    <w:rsid w:val="00977274"/>
    <w:rsid w:val="00977B78"/>
    <w:rsid w:val="00980D1F"/>
    <w:rsid w:val="0098124F"/>
    <w:rsid w:val="00981C75"/>
    <w:rsid w:val="00982F46"/>
    <w:rsid w:val="009836DA"/>
    <w:rsid w:val="00985BD0"/>
    <w:rsid w:val="009917CD"/>
    <w:rsid w:val="009920B4"/>
    <w:rsid w:val="009925E2"/>
    <w:rsid w:val="00992DA6"/>
    <w:rsid w:val="0099304D"/>
    <w:rsid w:val="00993A9F"/>
    <w:rsid w:val="00993C37"/>
    <w:rsid w:val="00995020"/>
    <w:rsid w:val="009957A6"/>
    <w:rsid w:val="00995C8A"/>
    <w:rsid w:val="009971D2"/>
    <w:rsid w:val="009A13A4"/>
    <w:rsid w:val="009A247F"/>
    <w:rsid w:val="009A2841"/>
    <w:rsid w:val="009A2C83"/>
    <w:rsid w:val="009A3849"/>
    <w:rsid w:val="009A3DEA"/>
    <w:rsid w:val="009A40FF"/>
    <w:rsid w:val="009A55D4"/>
    <w:rsid w:val="009B057D"/>
    <w:rsid w:val="009B05D8"/>
    <w:rsid w:val="009B2B8F"/>
    <w:rsid w:val="009B3478"/>
    <w:rsid w:val="009B4964"/>
    <w:rsid w:val="009B4A87"/>
    <w:rsid w:val="009B4CD1"/>
    <w:rsid w:val="009B694E"/>
    <w:rsid w:val="009C02AA"/>
    <w:rsid w:val="009C0BD4"/>
    <w:rsid w:val="009C21AF"/>
    <w:rsid w:val="009C386F"/>
    <w:rsid w:val="009C3A27"/>
    <w:rsid w:val="009C3BCB"/>
    <w:rsid w:val="009C75B8"/>
    <w:rsid w:val="009D0A86"/>
    <w:rsid w:val="009D4B39"/>
    <w:rsid w:val="009D50CC"/>
    <w:rsid w:val="009D5452"/>
    <w:rsid w:val="009D5F48"/>
    <w:rsid w:val="009D71DE"/>
    <w:rsid w:val="009E195B"/>
    <w:rsid w:val="009E46DD"/>
    <w:rsid w:val="009E5142"/>
    <w:rsid w:val="009E5E4E"/>
    <w:rsid w:val="009E6270"/>
    <w:rsid w:val="009E7616"/>
    <w:rsid w:val="009F002F"/>
    <w:rsid w:val="009F0BB6"/>
    <w:rsid w:val="009F2EDF"/>
    <w:rsid w:val="009F2F00"/>
    <w:rsid w:val="009F3808"/>
    <w:rsid w:val="009F3AE3"/>
    <w:rsid w:val="009F6E9E"/>
    <w:rsid w:val="00A01045"/>
    <w:rsid w:val="00A0178D"/>
    <w:rsid w:val="00A01A7A"/>
    <w:rsid w:val="00A023C1"/>
    <w:rsid w:val="00A03970"/>
    <w:rsid w:val="00A04148"/>
    <w:rsid w:val="00A042D7"/>
    <w:rsid w:val="00A05220"/>
    <w:rsid w:val="00A103CE"/>
    <w:rsid w:val="00A1117E"/>
    <w:rsid w:val="00A11CF6"/>
    <w:rsid w:val="00A1265E"/>
    <w:rsid w:val="00A12810"/>
    <w:rsid w:val="00A130CF"/>
    <w:rsid w:val="00A135C4"/>
    <w:rsid w:val="00A2026E"/>
    <w:rsid w:val="00A219D3"/>
    <w:rsid w:val="00A220C8"/>
    <w:rsid w:val="00A262B2"/>
    <w:rsid w:val="00A266A2"/>
    <w:rsid w:val="00A277D3"/>
    <w:rsid w:val="00A31873"/>
    <w:rsid w:val="00A320FB"/>
    <w:rsid w:val="00A323A2"/>
    <w:rsid w:val="00A378F9"/>
    <w:rsid w:val="00A44C1F"/>
    <w:rsid w:val="00A45AC3"/>
    <w:rsid w:val="00A46241"/>
    <w:rsid w:val="00A475AA"/>
    <w:rsid w:val="00A4773E"/>
    <w:rsid w:val="00A52C16"/>
    <w:rsid w:val="00A54CE3"/>
    <w:rsid w:val="00A54E36"/>
    <w:rsid w:val="00A5536B"/>
    <w:rsid w:val="00A558FD"/>
    <w:rsid w:val="00A5592E"/>
    <w:rsid w:val="00A60CDF"/>
    <w:rsid w:val="00A60F76"/>
    <w:rsid w:val="00A65247"/>
    <w:rsid w:val="00A66946"/>
    <w:rsid w:val="00A66D3B"/>
    <w:rsid w:val="00A70250"/>
    <w:rsid w:val="00A70B1E"/>
    <w:rsid w:val="00A7155D"/>
    <w:rsid w:val="00A715A1"/>
    <w:rsid w:val="00A72858"/>
    <w:rsid w:val="00A735BB"/>
    <w:rsid w:val="00A73B25"/>
    <w:rsid w:val="00A74B4D"/>
    <w:rsid w:val="00A76737"/>
    <w:rsid w:val="00A77F1C"/>
    <w:rsid w:val="00A80D35"/>
    <w:rsid w:val="00A80F5E"/>
    <w:rsid w:val="00A81CF0"/>
    <w:rsid w:val="00A81EED"/>
    <w:rsid w:val="00A82D04"/>
    <w:rsid w:val="00A844ED"/>
    <w:rsid w:val="00A85DB6"/>
    <w:rsid w:val="00A86D48"/>
    <w:rsid w:val="00A8717C"/>
    <w:rsid w:val="00A904DE"/>
    <w:rsid w:val="00A905CF"/>
    <w:rsid w:val="00A92BC2"/>
    <w:rsid w:val="00A96790"/>
    <w:rsid w:val="00A96ED9"/>
    <w:rsid w:val="00A97A04"/>
    <w:rsid w:val="00AA1592"/>
    <w:rsid w:val="00AA2156"/>
    <w:rsid w:val="00AA44F1"/>
    <w:rsid w:val="00AA63EA"/>
    <w:rsid w:val="00AB1E75"/>
    <w:rsid w:val="00AB4933"/>
    <w:rsid w:val="00AB58E0"/>
    <w:rsid w:val="00AB6D0D"/>
    <w:rsid w:val="00AC03C9"/>
    <w:rsid w:val="00AC12C8"/>
    <w:rsid w:val="00AC20D0"/>
    <w:rsid w:val="00AC223D"/>
    <w:rsid w:val="00AC5725"/>
    <w:rsid w:val="00AC6B0E"/>
    <w:rsid w:val="00AC6E48"/>
    <w:rsid w:val="00AC711D"/>
    <w:rsid w:val="00AC7C12"/>
    <w:rsid w:val="00AD0EBB"/>
    <w:rsid w:val="00AD3CA0"/>
    <w:rsid w:val="00AD40FE"/>
    <w:rsid w:val="00AD51F9"/>
    <w:rsid w:val="00AD52F4"/>
    <w:rsid w:val="00AE109B"/>
    <w:rsid w:val="00AE1E91"/>
    <w:rsid w:val="00AE3805"/>
    <w:rsid w:val="00AF0154"/>
    <w:rsid w:val="00AF1B4E"/>
    <w:rsid w:val="00AF2863"/>
    <w:rsid w:val="00AF3050"/>
    <w:rsid w:val="00AF3377"/>
    <w:rsid w:val="00AF352E"/>
    <w:rsid w:val="00AF3C00"/>
    <w:rsid w:val="00AF40AF"/>
    <w:rsid w:val="00AF4515"/>
    <w:rsid w:val="00AF4B51"/>
    <w:rsid w:val="00AF4F87"/>
    <w:rsid w:val="00B01251"/>
    <w:rsid w:val="00B05886"/>
    <w:rsid w:val="00B05D49"/>
    <w:rsid w:val="00B05F98"/>
    <w:rsid w:val="00B0727D"/>
    <w:rsid w:val="00B07A94"/>
    <w:rsid w:val="00B10130"/>
    <w:rsid w:val="00B10C75"/>
    <w:rsid w:val="00B114DE"/>
    <w:rsid w:val="00B12DC9"/>
    <w:rsid w:val="00B1336E"/>
    <w:rsid w:val="00B13B5B"/>
    <w:rsid w:val="00B13B80"/>
    <w:rsid w:val="00B17AEE"/>
    <w:rsid w:val="00B17BDE"/>
    <w:rsid w:val="00B20CDA"/>
    <w:rsid w:val="00B219F3"/>
    <w:rsid w:val="00B21D5B"/>
    <w:rsid w:val="00B268E3"/>
    <w:rsid w:val="00B303F2"/>
    <w:rsid w:val="00B314ED"/>
    <w:rsid w:val="00B33A5E"/>
    <w:rsid w:val="00B33D99"/>
    <w:rsid w:val="00B34350"/>
    <w:rsid w:val="00B3459E"/>
    <w:rsid w:val="00B35213"/>
    <w:rsid w:val="00B35CD2"/>
    <w:rsid w:val="00B360FD"/>
    <w:rsid w:val="00B370AE"/>
    <w:rsid w:val="00B424CD"/>
    <w:rsid w:val="00B45F64"/>
    <w:rsid w:val="00B475F9"/>
    <w:rsid w:val="00B505D0"/>
    <w:rsid w:val="00B51D11"/>
    <w:rsid w:val="00B52353"/>
    <w:rsid w:val="00B601F2"/>
    <w:rsid w:val="00B60F61"/>
    <w:rsid w:val="00B620D0"/>
    <w:rsid w:val="00B62401"/>
    <w:rsid w:val="00B62AD8"/>
    <w:rsid w:val="00B637D3"/>
    <w:rsid w:val="00B63815"/>
    <w:rsid w:val="00B63F45"/>
    <w:rsid w:val="00B70251"/>
    <w:rsid w:val="00B7051F"/>
    <w:rsid w:val="00B71639"/>
    <w:rsid w:val="00B719C6"/>
    <w:rsid w:val="00B71CC3"/>
    <w:rsid w:val="00B71E6F"/>
    <w:rsid w:val="00B7441A"/>
    <w:rsid w:val="00B74913"/>
    <w:rsid w:val="00B75B50"/>
    <w:rsid w:val="00B7646F"/>
    <w:rsid w:val="00B811AC"/>
    <w:rsid w:val="00B834B3"/>
    <w:rsid w:val="00B8403D"/>
    <w:rsid w:val="00B863AB"/>
    <w:rsid w:val="00B870F2"/>
    <w:rsid w:val="00B902CE"/>
    <w:rsid w:val="00B90717"/>
    <w:rsid w:val="00B90AFC"/>
    <w:rsid w:val="00B923B9"/>
    <w:rsid w:val="00B93538"/>
    <w:rsid w:val="00B93F3E"/>
    <w:rsid w:val="00B94B8C"/>
    <w:rsid w:val="00B94CD7"/>
    <w:rsid w:val="00B95F7F"/>
    <w:rsid w:val="00B97637"/>
    <w:rsid w:val="00BA440D"/>
    <w:rsid w:val="00BA4BCB"/>
    <w:rsid w:val="00BA5B38"/>
    <w:rsid w:val="00BB0019"/>
    <w:rsid w:val="00BB00A0"/>
    <w:rsid w:val="00BB0E39"/>
    <w:rsid w:val="00BB0EC3"/>
    <w:rsid w:val="00BB3FE0"/>
    <w:rsid w:val="00BB4E74"/>
    <w:rsid w:val="00BC0A7A"/>
    <w:rsid w:val="00BC0EF5"/>
    <w:rsid w:val="00BC1001"/>
    <w:rsid w:val="00BC193D"/>
    <w:rsid w:val="00BC29B8"/>
    <w:rsid w:val="00BC2C2F"/>
    <w:rsid w:val="00BC3520"/>
    <w:rsid w:val="00BC3B43"/>
    <w:rsid w:val="00BC415D"/>
    <w:rsid w:val="00BC522A"/>
    <w:rsid w:val="00BC748E"/>
    <w:rsid w:val="00BD3887"/>
    <w:rsid w:val="00BD3944"/>
    <w:rsid w:val="00BE1B9A"/>
    <w:rsid w:val="00BE2B3A"/>
    <w:rsid w:val="00BE300C"/>
    <w:rsid w:val="00BE33DA"/>
    <w:rsid w:val="00BE3705"/>
    <w:rsid w:val="00BF036A"/>
    <w:rsid w:val="00BF1137"/>
    <w:rsid w:val="00BF2E88"/>
    <w:rsid w:val="00BF31CF"/>
    <w:rsid w:val="00BF598D"/>
    <w:rsid w:val="00BF6EBB"/>
    <w:rsid w:val="00BF7AB1"/>
    <w:rsid w:val="00C00639"/>
    <w:rsid w:val="00C02BEE"/>
    <w:rsid w:val="00C03CD0"/>
    <w:rsid w:val="00C04E49"/>
    <w:rsid w:val="00C050C3"/>
    <w:rsid w:val="00C058B3"/>
    <w:rsid w:val="00C06DDD"/>
    <w:rsid w:val="00C07142"/>
    <w:rsid w:val="00C117AB"/>
    <w:rsid w:val="00C11F3B"/>
    <w:rsid w:val="00C12E4E"/>
    <w:rsid w:val="00C12E64"/>
    <w:rsid w:val="00C1485E"/>
    <w:rsid w:val="00C14C7B"/>
    <w:rsid w:val="00C15A2C"/>
    <w:rsid w:val="00C17271"/>
    <w:rsid w:val="00C17B41"/>
    <w:rsid w:val="00C17D0B"/>
    <w:rsid w:val="00C2164A"/>
    <w:rsid w:val="00C22B41"/>
    <w:rsid w:val="00C22C79"/>
    <w:rsid w:val="00C236A8"/>
    <w:rsid w:val="00C25724"/>
    <w:rsid w:val="00C25D03"/>
    <w:rsid w:val="00C3082D"/>
    <w:rsid w:val="00C33F59"/>
    <w:rsid w:val="00C34796"/>
    <w:rsid w:val="00C34D30"/>
    <w:rsid w:val="00C35340"/>
    <w:rsid w:val="00C35367"/>
    <w:rsid w:val="00C4031D"/>
    <w:rsid w:val="00C40329"/>
    <w:rsid w:val="00C41521"/>
    <w:rsid w:val="00C45AF9"/>
    <w:rsid w:val="00C45DC7"/>
    <w:rsid w:val="00C46903"/>
    <w:rsid w:val="00C475C4"/>
    <w:rsid w:val="00C50DDC"/>
    <w:rsid w:val="00C51C42"/>
    <w:rsid w:val="00C52923"/>
    <w:rsid w:val="00C532DD"/>
    <w:rsid w:val="00C546DA"/>
    <w:rsid w:val="00C554F3"/>
    <w:rsid w:val="00C55B30"/>
    <w:rsid w:val="00C605EB"/>
    <w:rsid w:val="00C61849"/>
    <w:rsid w:val="00C62CFC"/>
    <w:rsid w:val="00C637CD"/>
    <w:rsid w:val="00C63F1B"/>
    <w:rsid w:val="00C64838"/>
    <w:rsid w:val="00C64B63"/>
    <w:rsid w:val="00C65385"/>
    <w:rsid w:val="00C71A8E"/>
    <w:rsid w:val="00C72896"/>
    <w:rsid w:val="00C72F42"/>
    <w:rsid w:val="00C72F62"/>
    <w:rsid w:val="00C74A9E"/>
    <w:rsid w:val="00C75ADA"/>
    <w:rsid w:val="00C81A6F"/>
    <w:rsid w:val="00C82847"/>
    <w:rsid w:val="00C83C68"/>
    <w:rsid w:val="00C83E4F"/>
    <w:rsid w:val="00C855DA"/>
    <w:rsid w:val="00C85734"/>
    <w:rsid w:val="00C85763"/>
    <w:rsid w:val="00C86A20"/>
    <w:rsid w:val="00C87C1E"/>
    <w:rsid w:val="00C91DF9"/>
    <w:rsid w:val="00C9433F"/>
    <w:rsid w:val="00C949AA"/>
    <w:rsid w:val="00C94D90"/>
    <w:rsid w:val="00C9747E"/>
    <w:rsid w:val="00C97A05"/>
    <w:rsid w:val="00CA1259"/>
    <w:rsid w:val="00CA22AA"/>
    <w:rsid w:val="00CA2C28"/>
    <w:rsid w:val="00CA4AC4"/>
    <w:rsid w:val="00CA5987"/>
    <w:rsid w:val="00CA6A9C"/>
    <w:rsid w:val="00CB083F"/>
    <w:rsid w:val="00CB2826"/>
    <w:rsid w:val="00CB49A5"/>
    <w:rsid w:val="00CB5A6D"/>
    <w:rsid w:val="00CB736B"/>
    <w:rsid w:val="00CC00FA"/>
    <w:rsid w:val="00CC0D24"/>
    <w:rsid w:val="00CC2F31"/>
    <w:rsid w:val="00CC316A"/>
    <w:rsid w:val="00CC5B3E"/>
    <w:rsid w:val="00CC62E8"/>
    <w:rsid w:val="00CD001F"/>
    <w:rsid w:val="00CD080C"/>
    <w:rsid w:val="00CD15E4"/>
    <w:rsid w:val="00CD18C1"/>
    <w:rsid w:val="00CD2051"/>
    <w:rsid w:val="00CD5288"/>
    <w:rsid w:val="00CD6864"/>
    <w:rsid w:val="00CD6A9C"/>
    <w:rsid w:val="00CD6B01"/>
    <w:rsid w:val="00CD6BA2"/>
    <w:rsid w:val="00CD6F83"/>
    <w:rsid w:val="00CD764E"/>
    <w:rsid w:val="00CD7BF6"/>
    <w:rsid w:val="00CE1E21"/>
    <w:rsid w:val="00CE24F4"/>
    <w:rsid w:val="00CE3E30"/>
    <w:rsid w:val="00CE4242"/>
    <w:rsid w:val="00CE51FF"/>
    <w:rsid w:val="00CE5432"/>
    <w:rsid w:val="00CE5A8E"/>
    <w:rsid w:val="00CE5D2E"/>
    <w:rsid w:val="00CF0F46"/>
    <w:rsid w:val="00CF35A3"/>
    <w:rsid w:val="00CF4C61"/>
    <w:rsid w:val="00CF65A7"/>
    <w:rsid w:val="00CF68B3"/>
    <w:rsid w:val="00D0012F"/>
    <w:rsid w:val="00D00470"/>
    <w:rsid w:val="00D04247"/>
    <w:rsid w:val="00D04BBE"/>
    <w:rsid w:val="00D05932"/>
    <w:rsid w:val="00D11184"/>
    <w:rsid w:val="00D11EA1"/>
    <w:rsid w:val="00D12E6D"/>
    <w:rsid w:val="00D141BF"/>
    <w:rsid w:val="00D14948"/>
    <w:rsid w:val="00D15221"/>
    <w:rsid w:val="00D16510"/>
    <w:rsid w:val="00D16999"/>
    <w:rsid w:val="00D178BA"/>
    <w:rsid w:val="00D17B24"/>
    <w:rsid w:val="00D20636"/>
    <w:rsid w:val="00D20EFA"/>
    <w:rsid w:val="00D2192D"/>
    <w:rsid w:val="00D21C3B"/>
    <w:rsid w:val="00D22061"/>
    <w:rsid w:val="00D22D5A"/>
    <w:rsid w:val="00D27703"/>
    <w:rsid w:val="00D27739"/>
    <w:rsid w:val="00D3246E"/>
    <w:rsid w:val="00D3274E"/>
    <w:rsid w:val="00D344CE"/>
    <w:rsid w:val="00D35C87"/>
    <w:rsid w:val="00D35E2A"/>
    <w:rsid w:val="00D36BAA"/>
    <w:rsid w:val="00D3730C"/>
    <w:rsid w:val="00D3784B"/>
    <w:rsid w:val="00D40B75"/>
    <w:rsid w:val="00D413E1"/>
    <w:rsid w:val="00D432C5"/>
    <w:rsid w:val="00D438AE"/>
    <w:rsid w:val="00D43A59"/>
    <w:rsid w:val="00D44A97"/>
    <w:rsid w:val="00D46C55"/>
    <w:rsid w:val="00D513AD"/>
    <w:rsid w:val="00D534B1"/>
    <w:rsid w:val="00D53655"/>
    <w:rsid w:val="00D53E7C"/>
    <w:rsid w:val="00D54638"/>
    <w:rsid w:val="00D56332"/>
    <w:rsid w:val="00D61F42"/>
    <w:rsid w:val="00D621F0"/>
    <w:rsid w:val="00D621FF"/>
    <w:rsid w:val="00D62852"/>
    <w:rsid w:val="00D63010"/>
    <w:rsid w:val="00D63093"/>
    <w:rsid w:val="00D634AB"/>
    <w:rsid w:val="00D637F0"/>
    <w:rsid w:val="00D656ED"/>
    <w:rsid w:val="00D67538"/>
    <w:rsid w:val="00D67AA2"/>
    <w:rsid w:val="00D71680"/>
    <w:rsid w:val="00D71E43"/>
    <w:rsid w:val="00D72986"/>
    <w:rsid w:val="00D75400"/>
    <w:rsid w:val="00D76C8C"/>
    <w:rsid w:val="00D7722A"/>
    <w:rsid w:val="00D77467"/>
    <w:rsid w:val="00D776FF"/>
    <w:rsid w:val="00D801E9"/>
    <w:rsid w:val="00D803C4"/>
    <w:rsid w:val="00D80BB0"/>
    <w:rsid w:val="00D82676"/>
    <w:rsid w:val="00D828F2"/>
    <w:rsid w:val="00D8482E"/>
    <w:rsid w:val="00D84C53"/>
    <w:rsid w:val="00D85033"/>
    <w:rsid w:val="00D8550D"/>
    <w:rsid w:val="00D87CD6"/>
    <w:rsid w:val="00D904E3"/>
    <w:rsid w:val="00D932F1"/>
    <w:rsid w:val="00D93E79"/>
    <w:rsid w:val="00D94ECD"/>
    <w:rsid w:val="00D96C5C"/>
    <w:rsid w:val="00D972A2"/>
    <w:rsid w:val="00DA5120"/>
    <w:rsid w:val="00DA5189"/>
    <w:rsid w:val="00DA5658"/>
    <w:rsid w:val="00DA6869"/>
    <w:rsid w:val="00DA69E9"/>
    <w:rsid w:val="00DA77A0"/>
    <w:rsid w:val="00DB0491"/>
    <w:rsid w:val="00DB0628"/>
    <w:rsid w:val="00DB092A"/>
    <w:rsid w:val="00DB0E6D"/>
    <w:rsid w:val="00DB11F0"/>
    <w:rsid w:val="00DB1355"/>
    <w:rsid w:val="00DB1793"/>
    <w:rsid w:val="00DB1A07"/>
    <w:rsid w:val="00DB1A7C"/>
    <w:rsid w:val="00DB1CA6"/>
    <w:rsid w:val="00DB27F3"/>
    <w:rsid w:val="00DB2D2C"/>
    <w:rsid w:val="00DB2F92"/>
    <w:rsid w:val="00DB46B6"/>
    <w:rsid w:val="00DB4D9B"/>
    <w:rsid w:val="00DB528F"/>
    <w:rsid w:val="00DB56F3"/>
    <w:rsid w:val="00DB57F1"/>
    <w:rsid w:val="00DB7426"/>
    <w:rsid w:val="00DB7F68"/>
    <w:rsid w:val="00DC068D"/>
    <w:rsid w:val="00DC0C89"/>
    <w:rsid w:val="00DC15E9"/>
    <w:rsid w:val="00DC2232"/>
    <w:rsid w:val="00DC5409"/>
    <w:rsid w:val="00DC598E"/>
    <w:rsid w:val="00DC6F53"/>
    <w:rsid w:val="00DD2214"/>
    <w:rsid w:val="00DD28C8"/>
    <w:rsid w:val="00DD3C75"/>
    <w:rsid w:val="00DD6516"/>
    <w:rsid w:val="00DD6797"/>
    <w:rsid w:val="00DD695A"/>
    <w:rsid w:val="00DD73A1"/>
    <w:rsid w:val="00DE16C9"/>
    <w:rsid w:val="00DE2092"/>
    <w:rsid w:val="00DE2338"/>
    <w:rsid w:val="00DE2DAE"/>
    <w:rsid w:val="00DE3525"/>
    <w:rsid w:val="00DE3E4B"/>
    <w:rsid w:val="00DE70A3"/>
    <w:rsid w:val="00DE7836"/>
    <w:rsid w:val="00DE7D4E"/>
    <w:rsid w:val="00DF03D0"/>
    <w:rsid w:val="00DF060D"/>
    <w:rsid w:val="00DF28FF"/>
    <w:rsid w:val="00DF2D44"/>
    <w:rsid w:val="00DF3209"/>
    <w:rsid w:val="00DF6086"/>
    <w:rsid w:val="00DF6FF1"/>
    <w:rsid w:val="00DF7016"/>
    <w:rsid w:val="00E007E1"/>
    <w:rsid w:val="00E00BFB"/>
    <w:rsid w:val="00E02E6B"/>
    <w:rsid w:val="00E10415"/>
    <w:rsid w:val="00E13A78"/>
    <w:rsid w:val="00E14260"/>
    <w:rsid w:val="00E145AE"/>
    <w:rsid w:val="00E14DFA"/>
    <w:rsid w:val="00E212D9"/>
    <w:rsid w:val="00E21BFE"/>
    <w:rsid w:val="00E23AC0"/>
    <w:rsid w:val="00E26253"/>
    <w:rsid w:val="00E267F1"/>
    <w:rsid w:val="00E26C71"/>
    <w:rsid w:val="00E26EB7"/>
    <w:rsid w:val="00E27B86"/>
    <w:rsid w:val="00E30510"/>
    <w:rsid w:val="00E308CA"/>
    <w:rsid w:val="00E32785"/>
    <w:rsid w:val="00E33289"/>
    <w:rsid w:val="00E40A80"/>
    <w:rsid w:val="00E40C0B"/>
    <w:rsid w:val="00E42125"/>
    <w:rsid w:val="00E52955"/>
    <w:rsid w:val="00E52DBC"/>
    <w:rsid w:val="00E53828"/>
    <w:rsid w:val="00E61E93"/>
    <w:rsid w:val="00E65098"/>
    <w:rsid w:val="00E6543E"/>
    <w:rsid w:val="00E67E47"/>
    <w:rsid w:val="00E705A1"/>
    <w:rsid w:val="00E70D14"/>
    <w:rsid w:val="00E715DD"/>
    <w:rsid w:val="00E72F8A"/>
    <w:rsid w:val="00E73FF4"/>
    <w:rsid w:val="00E74B52"/>
    <w:rsid w:val="00E76EF0"/>
    <w:rsid w:val="00E770DC"/>
    <w:rsid w:val="00E8146B"/>
    <w:rsid w:val="00E82183"/>
    <w:rsid w:val="00E82D68"/>
    <w:rsid w:val="00E82DE7"/>
    <w:rsid w:val="00E84574"/>
    <w:rsid w:val="00E8596D"/>
    <w:rsid w:val="00E90522"/>
    <w:rsid w:val="00E910F2"/>
    <w:rsid w:val="00E91907"/>
    <w:rsid w:val="00E925D9"/>
    <w:rsid w:val="00E928BF"/>
    <w:rsid w:val="00E92C14"/>
    <w:rsid w:val="00E92CF6"/>
    <w:rsid w:val="00E9320C"/>
    <w:rsid w:val="00E93CFB"/>
    <w:rsid w:val="00E953B2"/>
    <w:rsid w:val="00E95537"/>
    <w:rsid w:val="00E95A0B"/>
    <w:rsid w:val="00E96B5A"/>
    <w:rsid w:val="00E96F0B"/>
    <w:rsid w:val="00EA0A86"/>
    <w:rsid w:val="00EA1471"/>
    <w:rsid w:val="00EA1B1B"/>
    <w:rsid w:val="00EA1DF4"/>
    <w:rsid w:val="00EA3C2D"/>
    <w:rsid w:val="00EA3F32"/>
    <w:rsid w:val="00EA3F99"/>
    <w:rsid w:val="00EA6581"/>
    <w:rsid w:val="00EA6BA1"/>
    <w:rsid w:val="00EB0BBB"/>
    <w:rsid w:val="00EB12C7"/>
    <w:rsid w:val="00EB19FD"/>
    <w:rsid w:val="00EB2B55"/>
    <w:rsid w:val="00EB3E2C"/>
    <w:rsid w:val="00EB4430"/>
    <w:rsid w:val="00EB4B10"/>
    <w:rsid w:val="00EB78A4"/>
    <w:rsid w:val="00EC0CFD"/>
    <w:rsid w:val="00EC1BB4"/>
    <w:rsid w:val="00EC1C73"/>
    <w:rsid w:val="00EC2107"/>
    <w:rsid w:val="00EC507F"/>
    <w:rsid w:val="00EC5573"/>
    <w:rsid w:val="00EC7268"/>
    <w:rsid w:val="00EC7879"/>
    <w:rsid w:val="00ED30F4"/>
    <w:rsid w:val="00ED533A"/>
    <w:rsid w:val="00ED544F"/>
    <w:rsid w:val="00ED5D2D"/>
    <w:rsid w:val="00ED6EC2"/>
    <w:rsid w:val="00ED7080"/>
    <w:rsid w:val="00EE105E"/>
    <w:rsid w:val="00EE168C"/>
    <w:rsid w:val="00EE2852"/>
    <w:rsid w:val="00EE3717"/>
    <w:rsid w:val="00EE5854"/>
    <w:rsid w:val="00EE5EA9"/>
    <w:rsid w:val="00EE5FFF"/>
    <w:rsid w:val="00EE6068"/>
    <w:rsid w:val="00EE79AB"/>
    <w:rsid w:val="00EF021F"/>
    <w:rsid w:val="00EF1305"/>
    <w:rsid w:val="00EF2CD3"/>
    <w:rsid w:val="00EF2E83"/>
    <w:rsid w:val="00EF2EE6"/>
    <w:rsid w:val="00EF362B"/>
    <w:rsid w:val="00EF62D8"/>
    <w:rsid w:val="00EF69C0"/>
    <w:rsid w:val="00EF6C7D"/>
    <w:rsid w:val="00EF714C"/>
    <w:rsid w:val="00EF716C"/>
    <w:rsid w:val="00EF76B3"/>
    <w:rsid w:val="00EF776B"/>
    <w:rsid w:val="00EF7D9F"/>
    <w:rsid w:val="00F0032A"/>
    <w:rsid w:val="00F00782"/>
    <w:rsid w:val="00F0226E"/>
    <w:rsid w:val="00F02550"/>
    <w:rsid w:val="00F06DBA"/>
    <w:rsid w:val="00F06E30"/>
    <w:rsid w:val="00F07BE9"/>
    <w:rsid w:val="00F07DA8"/>
    <w:rsid w:val="00F1023E"/>
    <w:rsid w:val="00F10BE3"/>
    <w:rsid w:val="00F12364"/>
    <w:rsid w:val="00F21560"/>
    <w:rsid w:val="00F219E3"/>
    <w:rsid w:val="00F224CE"/>
    <w:rsid w:val="00F228FA"/>
    <w:rsid w:val="00F240DE"/>
    <w:rsid w:val="00F25656"/>
    <w:rsid w:val="00F278BA"/>
    <w:rsid w:val="00F33159"/>
    <w:rsid w:val="00F34FAE"/>
    <w:rsid w:val="00F3560C"/>
    <w:rsid w:val="00F37540"/>
    <w:rsid w:val="00F41A39"/>
    <w:rsid w:val="00F41B5F"/>
    <w:rsid w:val="00F42EB7"/>
    <w:rsid w:val="00F4367B"/>
    <w:rsid w:val="00F47690"/>
    <w:rsid w:val="00F47A11"/>
    <w:rsid w:val="00F50A02"/>
    <w:rsid w:val="00F51018"/>
    <w:rsid w:val="00F52622"/>
    <w:rsid w:val="00F52F22"/>
    <w:rsid w:val="00F532E2"/>
    <w:rsid w:val="00F53A7B"/>
    <w:rsid w:val="00F542C3"/>
    <w:rsid w:val="00F548B0"/>
    <w:rsid w:val="00F54E74"/>
    <w:rsid w:val="00F54F21"/>
    <w:rsid w:val="00F5775D"/>
    <w:rsid w:val="00F61E3D"/>
    <w:rsid w:val="00F61F90"/>
    <w:rsid w:val="00F62974"/>
    <w:rsid w:val="00F62D80"/>
    <w:rsid w:val="00F63647"/>
    <w:rsid w:val="00F63FE8"/>
    <w:rsid w:val="00F65B70"/>
    <w:rsid w:val="00F66553"/>
    <w:rsid w:val="00F6663B"/>
    <w:rsid w:val="00F67A9B"/>
    <w:rsid w:val="00F67EEF"/>
    <w:rsid w:val="00F70701"/>
    <w:rsid w:val="00F70C62"/>
    <w:rsid w:val="00F74658"/>
    <w:rsid w:val="00F76130"/>
    <w:rsid w:val="00F774F9"/>
    <w:rsid w:val="00F77FC0"/>
    <w:rsid w:val="00F8232A"/>
    <w:rsid w:val="00F83744"/>
    <w:rsid w:val="00F83AC8"/>
    <w:rsid w:val="00F869D3"/>
    <w:rsid w:val="00F90357"/>
    <w:rsid w:val="00F9441E"/>
    <w:rsid w:val="00F948EA"/>
    <w:rsid w:val="00F95192"/>
    <w:rsid w:val="00F9707D"/>
    <w:rsid w:val="00F97EFB"/>
    <w:rsid w:val="00FA08E8"/>
    <w:rsid w:val="00FA1BD7"/>
    <w:rsid w:val="00FA27AE"/>
    <w:rsid w:val="00FA673C"/>
    <w:rsid w:val="00FB09D6"/>
    <w:rsid w:val="00FB11EA"/>
    <w:rsid w:val="00FB1940"/>
    <w:rsid w:val="00FB19FE"/>
    <w:rsid w:val="00FB1E5E"/>
    <w:rsid w:val="00FB2D67"/>
    <w:rsid w:val="00FB7BEF"/>
    <w:rsid w:val="00FC11C0"/>
    <w:rsid w:val="00FC2DD2"/>
    <w:rsid w:val="00FC54A5"/>
    <w:rsid w:val="00FC6E24"/>
    <w:rsid w:val="00FD6688"/>
    <w:rsid w:val="00FE098A"/>
    <w:rsid w:val="00FE15E4"/>
    <w:rsid w:val="00FE3267"/>
    <w:rsid w:val="00FE4732"/>
    <w:rsid w:val="00FE556B"/>
    <w:rsid w:val="00FF093B"/>
    <w:rsid w:val="00FF1CB1"/>
    <w:rsid w:val="00FF2542"/>
    <w:rsid w:val="00FF346B"/>
    <w:rsid w:val="00FF3931"/>
    <w:rsid w:val="00FF3B42"/>
    <w:rsid w:val="00FF5DAD"/>
    <w:rsid w:val="00FF6CBA"/>
    <w:rsid w:val="00FF7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pl-PL"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agwekspisutreci"/>
    <w:link w:val="Nagwek1Znak"/>
    <w:uiPriority w:val="9"/>
    <w:qFormat/>
    <w:rsid w:val="00A03970"/>
    <w:pPr>
      <w:numPr>
        <w:numId w:val="36"/>
      </w:numPr>
      <w:outlineLvl w:val="0"/>
    </w:pPr>
  </w:style>
  <w:style w:type="paragraph" w:styleId="Nagwek2">
    <w:name w:val="heading 2"/>
    <w:basedOn w:val="Akapitzlist"/>
    <w:link w:val="Nagwek2Znak1"/>
    <w:uiPriority w:val="9"/>
    <w:qFormat/>
    <w:rsid w:val="00304009"/>
    <w:pPr>
      <w:numPr>
        <w:ilvl w:val="1"/>
        <w:numId w:val="36"/>
      </w:numPr>
      <w:spacing w:line="360" w:lineRule="auto"/>
      <w:ind w:left="576"/>
      <w:jc w:val="both"/>
      <w:outlineLvl w:val="1"/>
    </w:pPr>
    <w:rPr>
      <w:rFonts w:asciiTheme="minorHAnsi" w:hAnsiTheme="minorHAnsi" w:cstheme="minorHAnsi"/>
      <w:b/>
    </w:rPr>
  </w:style>
  <w:style w:type="paragraph" w:styleId="Nagwek3">
    <w:name w:val="heading 3"/>
    <w:basedOn w:val="Normalny1"/>
    <w:link w:val="Nagwek3Znak"/>
    <w:uiPriority w:val="9"/>
    <w:qFormat/>
    <w:rsid w:val="00CF712E"/>
    <w:pPr>
      <w:keepNext/>
      <w:numPr>
        <w:ilvl w:val="2"/>
        <w:numId w:val="36"/>
      </w:numPr>
      <w:tabs>
        <w:tab w:val="left" w:pos="680"/>
        <w:tab w:val="left" w:pos="737"/>
      </w:tabs>
      <w:outlineLvl w:val="2"/>
    </w:pPr>
    <w:rPr>
      <w:rFonts w:ascii="Arial" w:hAnsi="Arial" w:cs="Arial"/>
      <w:b/>
      <w:bCs/>
      <w:sz w:val="20"/>
      <w:szCs w:val="20"/>
    </w:rPr>
  </w:style>
  <w:style w:type="paragraph" w:styleId="Nagwek4">
    <w:name w:val="heading 4"/>
    <w:basedOn w:val="Normalny1"/>
    <w:link w:val="Nagwek4Znak"/>
    <w:uiPriority w:val="9"/>
    <w:qFormat/>
    <w:rsid w:val="00CF712E"/>
    <w:pPr>
      <w:numPr>
        <w:ilvl w:val="3"/>
        <w:numId w:val="36"/>
      </w:numPr>
      <w:tabs>
        <w:tab w:val="left" w:pos="2520"/>
      </w:tabs>
      <w:outlineLvl w:val="3"/>
    </w:pPr>
    <w:rPr>
      <w:sz w:val="20"/>
      <w:szCs w:val="20"/>
      <w:u w:val="single"/>
    </w:rPr>
  </w:style>
  <w:style w:type="paragraph" w:styleId="Nagwek5">
    <w:name w:val="heading 5"/>
    <w:basedOn w:val="Normalny1"/>
    <w:link w:val="Nagwek5Znak"/>
    <w:uiPriority w:val="9"/>
    <w:qFormat/>
    <w:rsid w:val="00CF712E"/>
    <w:pPr>
      <w:numPr>
        <w:ilvl w:val="4"/>
        <w:numId w:val="36"/>
      </w:numPr>
      <w:spacing w:before="240" w:after="60"/>
      <w:outlineLvl w:val="4"/>
    </w:pPr>
    <w:rPr>
      <w:b/>
      <w:bCs/>
      <w:i/>
      <w:iCs/>
      <w:sz w:val="26"/>
      <w:szCs w:val="26"/>
    </w:rPr>
  </w:style>
  <w:style w:type="paragraph" w:styleId="Nagwek6">
    <w:name w:val="heading 6"/>
    <w:basedOn w:val="Normalny1"/>
    <w:link w:val="Nagwek6Znak"/>
    <w:uiPriority w:val="9"/>
    <w:qFormat/>
    <w:rsid w:val="00CF712E"/>
    <w:pPr>
      <w:numPr>
        <w:ilvl w:val="5"/>
        <w:numId w:val="36"/>
      </w:numPr>
      <w:tabs>
        <w:tab w:val="left" w:pos="3960"/>
      </w:tabs>
      <w:outlineLvl w:val="5"/>
    </w:pPr>
    <w:rPr>
      <w:sz w:val="20"/>
      <w:szCs w:val="20"/>
      <w:u w:val="single"/>
    </w:rPr>
  </w:style>
  <w:style w:type="paragraph" w:styleId="Nagwek7">
    <w:name w:val="heading 7"/>
    <w:basedOn w:val="Normalny1"/>
    <w:link w:val="Nagwek7Znak"/>
    <w:uiPriority w:val="99"/>
    <w:qFormat/>
    <w:rsid w:val="00CF712E"/>
    <w:pPr>
      <w:numPr>
        <w:ilvl w:val="6"/>
        <w:numId w:val="36"/>
      </w:numPr>
      <w:tabs>
        <w:tab w:val="left" w:pos="4680"/>
      </w:tabs>
      <w:outlineLvl w:val="6"/>
    </w:pPr>
    <w:rPr>
      <w:i/>
      <w:iCs/>
      <w:sz w:val="20"/>
      <w:szCs w:val="20"/>
    </w:rPr>
  </w:style>
  <w:style w:type="paragraph" w:styleId="Nagwek8">
    <w:name w:val="heading 8"/>
    <w:basedOn w:val="Normalny1"/>
    <w:link w:val="Nagwek8Znak"/>
    <w:uiPriority w:val="99"/>
    <w:qFormat/>
    <w:rsid w:val="00CF712E"/>
    <w:pPr>
      <w:numPr>
        <w:ilvl w:val="7"/>
        <w:numId w:val="36"/>
      </w:numPr>
      <w:tabs>
        <w:tab w:val="left" w:pos="5400"/>
      </w:tabs>
      <w:outlineLvl w:val="7"/>
    </w:pPr>
    <w:rPr>
      <w:i/>
      <w:iCs/>
      <w:sz w:val="20"/>
      <w:szCs w:val="20"/>
    </w:rPr>
  </w:style>
  <w:style w:type="paragraph" w:styleId="Nagwek9">
    <w:name w:val="heading 9"/>
    <w:basedOn w:val="Normalny1"/>
    <w:link w:val="Nagwek9Znak"/>
    <w:uiPriority w:val="9"/>
    <w:qFormat/>
    <w:rsid w:val="00CF712E"/>
    <w:pPr>
      <w:numPr>
        <w:ilvl w:val="8"/>
        <w:numId w:val="36"/>
      </w:numPr>
      <w:tabs>
        <w:tab w:val="left" w:pos="6120"/>
      </w:tabs>
      <w:outlineLvl w:val="8"/>
    </w:pPr>
    <w:rPr>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qFormat/>
    <w:rsid w:val="00CF712E"/>
    <w:pPr>
      <w:widowControl w:val="0"/>
      <w:suppressAutoHyphens/>
      <w:spacing w:line="240" w:lineRule="auto"/>
    </w:pPr>
    <w:rPr>
      <w:rFonts w:ascii="Times New Roman" w:hAnsi="Times New Roman" w:cs="Mangal"/>
      <w:sz w:val="24"/>
      <w:szCs w:val="24"/>
      <w:lang w:eastAsia="zh-CN" w:bidi="hi-IN"/>
    </w:rPr>
  </w:style>
  <w:style w:type="character" w:customStyle="1" w:styleId="Nagwek1Znak">
    <w:name w:val="Nagłówek 1 Znak"/>
    <w:basedOn w:val="Domylnaczcionkaakapitu"/>
    <w:link w:val="Nagwek1"/>
    <w:uiPriority w:val="9"/>
    <w:rsid w:val="00EE168C"/>
    <w:rPr>
      <w:rFonts w:asciiTheme="minorHAnsi" w:hAnsiTheme="minorHAnsi" w:cstheme="minorHAnsi"/>
      <w:b/>
      <w:sz w:val="24"/>
      <w:szCs w:val="24"/>
      <w:lang w:eastAsia="zh-CN" w:bidi="hi-IN"/>
    </w:rPr>
  </w:style>
  <w:style w:type="character" w:customStyle="1" w:styleId="Nagwek2Znak">
    <w:name w:val="Nagłówek 2 Znak"/>
    <w:basedOn w:val="Domylnaczcionkaakapitu"/>
    <w:uiPriority w:val="9"/>
    <w:rsid w:val="00CF712E"/>
    <w:rPr>
      <w:rFonts w:ascii="Calibri Light" w:hAnsi="Calibri Light"/>
      <w:color w:val="2E74B5"/>
      <w:sz w:val="26"/>
      <w:szCs w:val="26"/>
      <w:lang w:eastAsia="pl-PL"/>
    </w:rPr>
  </w:style>
  <w:style w:type="character" w:customStyle="1" w:styleId="Nagwek2Znak1">
    <w:name w:val="Nagłówek 2 Znak1"/>
    <w:basedOn w:val="Domylnaczcionkaakapitu"/>
    <w:link w:val="Nagwek2"/>
    <w:uiPriority w:val="9"/>
    <w:locked/>
    <w:rsid w:val="00304009"/>
    <w:rPr>
      <w:rFonts w:asciiTheme="minorHAnsi" w:hAnsiTheme="minorHAnsi" w:cstheme="minorHAnsi"/>
      <w:b/>
      <w:sz w:val="24"/>
      <w:szCs w:val="24"/>
      <w:lang w:eastAsia="zh-CN" w:bidi="hi-IN"/>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rsid w:val="00CF712E"/>
    <w:rPr>
      <w:rFonts w:cs="Times New Roman"/>
      <w:vertAlign w:val="superscript"/>
    </w:rPr>
  </w:style>
  <w:style w:type="character" w:customStyle="1" w:styleId="TekstprzypisudolnegoZnak">
    <w:name w:val="Tekst przypisu dolnego Znak"/>
    <w:basedOn w:val="Domylnaczcionkaakapitu"/>
    <w:link w:val="Tekstprzypisudolnego"/>
    <w:uiPriority w:val="99"/>
    <w:rsid w:val="00CF712E"/>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CF712E"/>
    <w:rPr>
      <w:rFonts w:ascii="Arial" w:hAnsi="Arial" w:cs="Arial"/>
      <w:b/>
      <w:bCs/>
      <w:sz w:val="20"/>
      <w:szCs w:val="20"/>
      <w:lang w:eastAsia="zh-CN" w:bidi="hi-IN"/>
    </w:rPr>
  </w:style>
  <w:style w:type="character" w:customStyle="1" w:styleId="Nagwek4Znak">
    <w:name w:val="Nagłówek 4 Znak"/>
    <w:basedOn w:val="Domylnaczcionkaakapitu"/>
    <w:link w:val="Nagwek4"/>
    <w:uiPriority w:val="9"/>
    <w:rsid w:val="00CF712E"/>
    <w:rPr>
      <w:rFonts w:ascii="Times New Roman" w:hAnsi="Times New Roman" w:cs="Mangal"/>
      <w:sz w:val="20"/>
      <w:szCs w:val="20"/>
      <w:u w:val="single"/>
      <w:lang w:eastAsia="zh-CN" w:bidi="hi-IN"/>
    </w:rPr>
  </w:style>
  <w:style w:type="character" w:customStyle="1" w:styleId="Nagwek5Znak">
    <w:name w:val="Nagłówek 5 Znak"/>
    <w:basedOn w:val="Domylnaczcionkaakapitu"/>
    <w:link w:val="Nagwek5"/>
    <w:uiPriority w:val="9"/>
    <w:rsid w:val="00CF712E"/>
    <w:rPr>
      <w:rFonts w:ascii="Times New Roman" w:hAnsi="Times New Roman" w:cs="Mangal"/>
      <w:b/>
      <w:bCs/>
      <w:i/>
      <w:iCs/>
      <w:sz w:val="26"/>
      <w:szCs w:val="26"/>
      <w:lang w:eastAsia="zh-CN" w:bidi="hi-IN"/>
    </w:rPr>
  </w:style>
  <w:style w:type="character" w:customStyle="1" w:styleId="Nagwek6Znak">
    <w:name w:val="Nagłówek 6 Znak"/>
    <w:basedOn w:val="Domylnaczcionkaakapitu"/>
    <w:link w:val="Nagwek6"/>
    <w:uiPriority w:val="9"/>
    <w:rsid w:val="00CF712E"/>
    <w:rPr>
      <w:rFonts w:ascii="Times New Roman" w:hAnsi="Times New Roman" w:cs="Mangal"/>
      <w:sz w:val="20"/>
      <w:szCs w:val="20"/>
      <w:u w:val="single"/>
      <w:lang w:eastAsia="zh-CN" w:bidi="hi-IN"/>
    </w:rPr>
  </w:style>
  <w:style w:type="character" w:customStyle="1" w:styleId="Nagwek7Znak">
    <w:name w:val="Nagłówek 7 Znak"/>
    <w:basedOn w:val="Domylnaczcionkaakapitu"/>
    <w:link w:val="Nagwek7"/>
    <w:uiPriority w:val="99"/>
    <w:rsid w:val="00CF712E"/>
    <w:rPr>
      <w:rFonts w:ascii="Times New Roman" w:hAnsi="Times New Roman" w:cs="Mangal"/>
      <w:i/>
      <w:iCs/>
      <w:sz w:val="20"/>
      <w:szCs w:val="20"/>
      <w:lang w:eastAsia="zh-CN" w:bidi="hi-IN"/>
    </w:rPr>
  </w:style>
  <w:style w:type="character" w:customStyle="1" w:styleId="Nagwek8Znak">
    <w:name w:val="Nagłówek 8 Znak"/>
    <w:basedOn w:val="Domylnaczcionkaakapitu"/>
    <w:link w:val="Nagwek8"/>
    <w:uiPriority w:val="99"/>
    <w:rsid w:val="00CF712E"/>
    <w:rPr>
      <w:rFonts w:ascii="Times New Roman" w:hAnsi="Times New Roman" w:cs="Mangal"/>
      <w:i/>
      <w:iCs/>
      <w:sz w:val="20"/>
      <w:szCs w:val="20"/>
      <w:lang w:eastAsia="zh-CN" w:bidi="hi-IN"/>
    </w:rPr>
  </w:style>
  <w:style w:type="character" w:customStyle="1" w:styleId="Nagwek9Znak">
    <w:name w:val="Nagłówek 9 Znak"/>
    <w:basedOn w:val="Domylnaczcionkaakapitu"/>
    <w:link w:val="Nagwek9"/>
    <w:uiPriority w:val="9"/>
    <w:rsid w:val="00CF712E"/>
    <w:rPr>
      <w:rFonts w:ascii="Times New Roman" w:hAnsi="Times New Roman" w:cs="Mangal"/>
      <w:i/>
      <w:iCs/>
      <w:sz w:val="20"/>
      <w:szCs w:val="20"/>
      <w:lang w:eastAsia="zh-CN" w:bidi="hi-IN"/>
    </w:rPr>
  </w:style>
  <w:style w:type="character" w:customStyle="1" w:styleId="TekstdymkaZnak">
    <w:name w:val="Tekst dymka Znak"/>
    <w:basedOn w:val="Domylnaczcionkaakapitu"/>
    <w:link w:val="Tekstdymka"/>
    <w:uiPriority w:val="99"/>
    <w:rsid w:val="00CF712E"/>
    <w:rPr>
      <w:rFonts w:ascii="Tahoma" w:eastAsia="Times New Roman" w:hAnsi="Tahoma" w:cs="Tahoma"/>
      <w:sz w:val="16"/>
      <w:szCs w:val="16"/>
      <w:lang w:eastAsia="pl-PL"/>
    </w:rPr>
  </w:style>
  <w:style w:type="character" w:customStyle="1" w:styleId="TekstpodstawowyZnak">
    <w:name w:val="Tekst podstawowy Znak"/>
    <w:basedOn w:val="Domylnaczcionkaakapitu"/>
    <w:rsid w:val="00CF712E"/>
    <w:rPr>
      <w:rFonts w:ascii="Times New Roman" w:eastAsia="Times New Roman" w:hAnsi="Times New Roman" w:cs="Times New Roman"/>
      <w:sz w:val="24"/>
      <w:szCs w:val="24"/>
      <w:lang w:eastAsia="pl-PL"/>
    </w:rPr>
  </w:style>
  <w:style w:type="character" w:customStyle="1" w:styleId="TekstpodstawowyZnak1">
    <w:name w:val="Tekst podstawowy Znak1"/>
    <w:basedOn w:val="Domylnaczcionkaakapitu"/>
    <w:link w:val="Tretekstu"/>
    <w:uiPriority w:val="99"/>
    <w:locked/>
    <w:rsid w:val="00CF712E"/>
    <w:rPr>
      <w:rFonts w:ascii="Arial" w:eastAsia="Times New Roman" w:hAnsi="Arial"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F712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rsid w:val="00CF712E"/>
    <w:rPr>
      <w:rFonts w:cs="Times New Roman"/>
      <w:vertAlign w:val="superscript"/>
    </w:rPr>
  </w:style>
  <w:style w:type="character" w:customStyle="1" w:styleId="czeinternetowe">
    <w:name w:val="Łącze internetowe"/>
    <w:basedOn w:val="Domylnaczcionkaakapitu"/>
    <w:uiPriority w:val="99"/>
    <w:rsid w:val="00CF712E"/>
    <w:rPr>
      <w:rFonts w:cs="Times New Roman"/>
      <w:color w:val="0000FF"/>
      <w:u w:val="single"/>
    </w:rPr>
  </w:style>
  <w:style w:type="character" w:customStyle="1" w:styleId="NagwekZnak">
    <w:name w:val="Nagłówek Znak"/>
    <w:basedOn w:val="Domylnaczcionkaakapitu"/>
    <w:link w:val="Nagwek"/>
    <w:uiPriority w:val="99"/>
    <w:rsid w:val="00CF712E"/>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F712E"/>
    <w:rPr>
      <w:rFonts w:ascii="Arial" w:eastAsia="Times New Roman" w:hAnsi="Arial" w:cs="Times New Roman"/>
      <w:i/>
      <w:sz w:val="20"/>
      <w:szCs w:val="20"/>
      <w:lang w:eastAsia="pl-PL"/>
    </w:rPr>
  </w:style>
  <w:style w:type="character" w:customStyle="1" w:styleId="TekstNagwka1Znak">
    <w:name w:val="Tekst Nagłówka_1 Znak"/>
    <w:basedOn w:val="TekstpodstawowyZnak"/>
    <w:uiPriority w:val="99"/>
    <w:rsid w:val="00CF712E"/>
    <w:rPr>
      <w:rFonts w:ascii="Arial" w:eastAsia="Times New Roman" w:hAnsi="Arial" w:cs="Times New Roman"/>
      <w:b/>
      <w:bCs/>
      <w:sz w:val="16"/>
      <w:szCs w:val="24"/>
      <w:lang w:val="pl-PL" w:eastAsia="pl-PL" w:bidi="ar-SA"/>
    </w:rPr>
  </w:style>
  <w:style w:type="character" w:customStyle="1" w:styleId="TekstNagwka2Znak">
    <w:name w:val="Tekst Nagłówka_2 Znak"/>
    <w:basedOn w:val="TekstpodstawowyZnak"/>
    <w:uiPriority w:val="99"/>
    <w:rsid w:val="00CF712E"/>
    <w:rPr>
      <w:rFonts w:ascii="Arial" w:eastAsia="Times New Roman" w:hAnsi="Arial" w:cs="Times New Roman"/>
      <w:i/>
      <w:sz w:val="16"/>
      <w:szCs w:val="16"/>
      <w:lang w:val="pl-PL" w:eastAsia="pl-PL" w:bidi="ar-SA"/>
    </w:rPr>
  </w:style>
  <w:style w:type="character" w:customStyle="1" w:styleId="TekstpodstawowywcityZnak">
    <w:name w:val="Tekst podstawowy wcięty Znak"/>
    <w:basedOn w:val="Domylnaczcionkaakapitu"/>
    <w:link w:val="Wcicietrecitekstu"/>
    <w:uiPriority w:val="99"/>
    <w:rsid w:val="00CF712E"/>
    <w:rPr>
      <w:rFonts w:ascii="Times New Roman" w:eastAsia="Times New Roman" w:hAnsi="Times New Roman" w:cs="Times New Roman"/>
      <w:sz w:val="24"/>
      <w:szCs w:val="24"/>
      <w:lang w:eastAsia="pl-PL"/>
    </w:rPr>
  </w:style>
  <w:style w:type="character" w:customStyle="1" w:styleId="Styl1Znak">
    <w:name w:val="Styl1 Znak"/>
    <w:basedOn w:val="Domylnaczcionkaakapitu"/>
    <w:uiPriority w:val="99"/>
    <w:rsid w:val="00CF712E"/>
    <w:rPr>
      <w:rFonts w:cs="Times New Roman"/>
      <w:b/>
      <w:smallCaps/>
      <w:sz w:val="28"/>
      <w:szCs w:val="28"/>
      <w:lang w:val="pl-PL" w:eastAsia="en-US" w:bidi="ar-SA"/>
    </w:rPr>
  </w:style>
  <w:style w:type="character" w:customStyle="1" w:styleId="Tekstpodstawowy2Znak">
    <w:name w:val="Tekst podstawowy 2 Znak"/>
    <w:basedOn w:val="Domylnaczcionkaakapitu"/>
    <w:link w:val="Tekstpodstawowy2"/>
    <w:uiPriority w:val="99"/>
    <w:rsid w:val="00CF712E"/>
    <w:rPr>
      <w:rFonts w:ascii="Times New Roman" w:eastAsia="Times New Roman" w:hAnsi="Times New Roman" w:cs="Times New Roman"/>
      <w:sz w:val="24"/>
      <w:szCs w:val="24"/>
    </w:rPr>
  </w:style>
  <w:style w:type="character" w:customStyle="1" w:styleId="Tekstpodstawowy3Znak">
    <w:name w:val="Tekst podstawowy 3 Znak"/>
    <w:basedOn w:val="Domylnaczcionkaakapitu"/>
    <w:link w:val="Tekstpodstawowy3"/>
    <w:uiPriority w:val="99"/>
    <w:rsid w:val="00CF712E"/>
    <w:rPr>
      <w:rFonts w:ascii="Times New Roman" w:eastAsia="Times New Roman" w:hAnsi="Times New Roman" w:cs="Times New Roman"/>
      <w:sz w:val="16"/>
      <w:szCs w:val="16"/>
    </w:rPr>
  </w:style>
  <w:style w:type="character" w:customStyle="1" w:styleId="HTML-wstpniesformatowanyZnak">
    <w:name w:val="HTML - wstępnie sformatowany Znak"/>
    <w:basedOn w:val="Domylnaczcionkaakapitu"/>
    <w:uiPriority w:val="99"/>
    <w:rsid w:val="00CF712E"/>
    <w:rPr>
      <w:rFonts w:ascii="Courier New" w:eastAsia="Times New Roman" w:hAnsi="Courier New" w:cs="Courier New"/>
      <w:sz w:val="20"/>
      <w:szCs w:val="20"/>
      <w:lang w:eastAsia="pl-PL"/>
    </w:rPr>
  </w:style>
  <w:style w:type="character" w:styleId="Pogrubienie">
    <w:name w:val="Strong"/>
    <w:basedOn w:val="Domylnaczcionkaakapitu"/>
    <w:uiPriority w:val="22"/>
    <w:qFormat/>
    <w:rsid w:val="00CF712E"/>
    <w:rPr>
      <w:rFonts w:cs="Times New Roman"/>
      <w:b/>
      <w:bCs/>
    </w:rPr>
  </w:style>
  <w:style w:type="character" w:customStyle="1" w:styleId="Tekstpodstawowywcity2Znak">
    <w:name w:val="Tekst podstawowy wcięty 2 Znak"/>
    <w:basedOn w:val="Domylnaczcionkaakapitu"/>
    <w:link w:val="Tekstpodstawowywcity2"/>
    <w:uiPriority w:val="99"/>
    <w:rsid w:val="00CF712E"/>
    <w:rPr>
      <w:rFonts w:ascii="Times New Roman" w:eastAsia="Times New Roman" w:hAnsi="Times New Roman" w:cs="Times New Roman"/>
      <w:sz w:val="24"/>
      <w:szCs w:val="24"/>
      <w:lang w:eastAsia="pl-PL"/>
    </w:rPr>
  </w:style>
  <w:style w:type="character" w:customStyle="1" w:styleId="PodpisnadobiektemZnak1">
    <w:name w:val="Podpis nad obiektem Znak1"/>
    <w:basedOn w:val="Domylnaczcionkaakapitu"/>
    <w:uiPriority w:val="99"/>
    <w:rsid w:val="00CF712E"/>
    <w:rPr>
      <w:rFonts w:ascii="Arial" w:hAnsi="Arial" w:cs="Times New Roman"/>
      <w:b/>
      <w:bCs/>
      <w:sz w:val="16"/>
      <w:szCs w:val="16"/>
      <w:lang w:val="pl-PL" w:eastAsia="pl-PL" w:bidi="ar-SA"/>
    </w:rPr>
  </w:style>
  <w:style w:type="character" w:customStyle="1" w:styleId="tresc">
    <w:name w:val="tresc"/>
    <w:basedOn w:val="Domylnaczcionkaakapitu"/>
    <w:uiPriority w:val="99"/>
    <w:rsid w:val="00CF712E"/>
    <w:rPr>
      <w:rFonts w:cs="Times New Roman"/>
    </w:rPr>
  </w:style>
  <w:style w:type="character" w:customStyle="1" w:styleId="Wyrnienie">
    <w:name w:val="Wyróżnienie"/>
    <w:basedOn w:val="Domylnaczcionkaakapitu"/>
    <w:uiPriority w:val="99"/>
    <w:qFormat/>
    <w:rsid w:val="00CF712E"/>
    <w:rPr>
      <w:rFonts w:cs="Times New Roman"/>
      <w:i/>
      <w:iCs/>
    </w:rPr>
  </w:style>
  <w:style w:type="character" w:customStyle="1" w:styleId="TytuZnak">
    <w:name w:val="Tytuł Znak"/>
    <w:basedOn w:val="Domylnaczcionkaakapitu"/>
    <w:link w:val="Tytu"/>
    <w:uiPriority w:val="10"/>
    <w:rsid w:val="00752E28"/>
    <w:rPr>
      <w:rFonts w:ascii="Times New Roman" w:eastAsia="Times New Roman" w:hAnsi="Times New Roman" w:cs="Times New Roman"/>
      <w:b/>
      <w:sz w:val="28"/>
      <w:szCs w:val="24"/>
      <w:lang w:eastAsia="ar-SA"/>
    </w:rPr>
  </w:style>
  <w:style w:type="character" w:customStyle="1" w:styleId="PodtytuZnak">
    <w:name w:val="Podtytuł Znak"/>
    <w:basedOn w:val="Domylnaczcionkaakapitu"/>
    <w:link w:val="Podtytu"/>
    <w:rsid w:val="00752E28"/>
    <w:rPr>
      <w:rFonts w:ascii="Times New Roman" w:eastAsia="Times New Roman" w:hAnsi="Times New Roman" w:cs="Times New Roman"/>
      <w:b/>
      <w:sz w:val="28"/>
      <w:szCs w:val="28"/>
      <w:lang w:eastAsia="ar-SA"/>
    </w:rPr>
  </w:style>
  <w:style w:type="character" w:customStyle="1" w:styleId="TekstpodstawowywcityZnak1">
    <w:name w:val="Tekst podstawowy wcięty Znak1"/>
    <w:basedOn w:val="TekstpodstawowyZnak1"/>
    <w:link w:val="Tekstpodstawowywcity"/>
    <w:uiPriority w:val="99"/>
    <w:semiHidden/>
    <w:rsid w:val="00AF2F57"/>
    <w:rPr>
      <w:rFonts w:ascii="Times New Roman" w:eastAsia="Times New Roman" w:hAnsi="Times New Roman" w:cs="Times New Roman"/>
      <w:sz w:val="24"/>
      <w:szCs w:val="24"/>
      <w:lang w:eastAsia="pl-PL"/>
    </w:rPr>
  </w:style>
  <w:style w:type="character" w:customStyle="1" w:styleId="ListLabel1">
    <w:name w:val="ListLabel 1"/>
    <w:rPr>
      <w:rFonts w:cs="Times New Roman"/>
      <w:b/>
    </w:rPr>
  </w:style>
  <w:style w:type="character" w:customStyle="1" w:styleId="ListLabel2">
    <w:name w:val="ListLabel 2"/>
    <w:rPr>
      <w:rFonts w:cs="Arial"/>
      <w:b/>
      <w:i w:val="0"/>
      <w:sz w:val="24"/>
      <w:szCs w:val="24"/>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b w:val="0"/>
    </w:rPr>
  </w:style>
  <w:style w:type="character" w:customStyle="1" w:styleId="ListLabel6">
    <w:name w:val="ListLabel 6"/>
    <w:rPr>
      <w:rFonts w:eastAsia="Times New Roman"/>
    </w:rPr>
  </w:style>
  <w:style w:type="paragraph" w:styleId="Nagwek">
    <w:name w:val="header"/>
    <w:basedOn w:val="Normalny1"/>
    <w:next w:val="Tretekstu"/>
    <w:link w:val="NagwekZnak"/>
    <w:uiPriority w:val="99"/>
    <w:pPr>
      <w:keepNext/>
      <w:spacing w:before="240" w:after="120"/>
    </w:pPr>
    <w:rPr>
      <w:rFonts w:ascii="Liberation Sans" w:eastAsia="Microsoft YaHei" w:hAnsi="Liberation Sans"/>
      <w:sz w:val="28"/>
      <w:szCs w:val="28"/>
    </w:rPr>
  </w:style>
  <w:style w:type="paragraph" w:customStyle="1" w:styleId="Tretekstu">
    <w:name w:val="Treść tekstu"/>
    <w:basedOn w:val="Normalny1"/>
    <w:link w:val="TekstpodstawowyZnak1"/>
    <w:uiPriority w:val="99"/>
    <w:rsid w:val="00CF712E"/>
    <w:pPr>
      <w:spacing w:line="288" w:lineRule="auto"/>
      <w:jc w:val="both"/>
    </w:pPr>
    <w:rPr>
      <w:rFonts w:ascii="Arial" w:hAnsi="Arial"/>
      <w:sz w:val="20"/>
      <w:szCs w:val="20"/>
    </w:rPr>
  </w:style>
  <w:style w:type="paragraph" w:styleId="Lista">
    <w:name w:val="List"/>
    <w:basedOn w:val="Tretekstu"/>
  </w:style>
  <w:style w:type="paragraph" w:styleId="Podpis">
    <w:name w:val="Signature"/>
    <w:basedOn w:val="Normalny1"/>
    <w:pPr>
      <w:suppressLineNumbers/>
      <w:spacing w:before="120" w:after="120"/>
    </w:pPr>
    <w:rPr>
      <w:i/>
      <w:iCs/>
    </w:rPr>
  </w:style>
  <w:style w:type="paragraph" w:customStyle="1" w:styleId="Indeks">
    <w:name w:val="Indeks"/>
    <w:basedOn w:val="Normalny1"/>
    <w:pPr>
      <w:suppressLineNumbers/>
    </w:pPr>
  </w:style>
  <w:style w:type="paragraph" w:styleId="Legenda">
    <w:name w:val="caption"/>
    <w:basedOn w:val="Normalny1"/>
    <w:uiPriority w:val="35"/>
    <w:qFormat/>
    <w:rsid w:val="00CF712E"/>
    <w:rPr>
      <w:rFonts w:ascii="Arial" w:hAnsi="Arial"/>
      <w:b/>
      <w:bCs/>
      <w:sz w:val="16"/>
      <w:szCs w:val="16"/>
    </w:rPr>
  </w:style>
  <w:style w:type="paragraph" w:styleId="Tekstprzypisudolnego">
    <w:name w:val="footnote text"/>
    <w:basedOn w:val="Normalny1"/>
    <w:link w:val="TekstprzypisudolnegoZnak"/>
    <w:uiPriority w:val="99"/>
    <w:rsid w:val="00CF712E"/>
    <w:rPr>
      <w:sz w:val="20"/>
      <w:szCs w:val="20"/>
    </w:rPr>
  </w:style>
  <w:style w:type="paragraph" w:customStyle="1" w:styleId="Styl1">
    <w:name w:val="Styl1"/>
    <w:basedOn w:val="Normalny1"/>
    <w:uiPriority w:val="99"/>
    <w:rsid w:val="00CF712E"/>
    <w:pPr>
      <w:numPr>
        <w:numId w:val="1"/>
      </w:numPr>
      <w:tabs>
        <w:tab w:val="left" w:pos="612"/>
        <w:tab w:val="left" w:pos="735"/>
      </w:tabs>
      <w:spacing w:before="120"/>
      <w:ind w:left="735" w:hanging="735"/>
      <w:jc w:val="both"/>
    </w:pPr>
    <w:rPr>
      <w:b/>
      <w:smallCaps/>
      <w:sz w:val="28"/>
      <w:szCs w:val="28"/>
      <w:lang w:eastAsia="en-US"/>
    </w:rPr>
  </w:style>
  <w:style w:type="paragraph" w:customStyle="1" w:styleId="StandardowyStandardowy1">
    <w:name w:val="Standardowy.Standardowy1"/>
    <w:uiPriority w:val="99"/>
    <w:rsid w:val="00CF712E"/>
    <w:pPr>
      <w:suppressAutoHyphens/>
      <w:spacing w:line="240" w:lineRule="auto"/>
    </w:pPr>
    <w:rPr>
      <w:rFonts w:ascii="Times New Roman" w:eastAsia="Times New Roman" w:hAnsi="Times New Roman" w:cs="Times New Roman"/>
      <w:sz w:val="24"/>
      <w:szCs w:val="20"/>
      <w:lang w:eastAsia="ar-SA"/>
    </w:rPr>
  </w:style>
  <w:style w:type="paragraph" w:customStyle="1" w:styleId="T12">
    <w:name w:val="T12"/>
    <w:basedOn w:val="Normalny1"/>
    <w:uiPriority w:val="99"/>
    <w:rsid w:val="00CF712E"/>
    <w:pPr>
      <w:spacing w:line="360" w:lineRule="auto"/>
      <w:jc w:val="both"/>
    </w:pPr>
    <w:rPr>
      <w:szCs w:val="20"/>
      <w:lang w:eastAsia="ar-SA"/>
    </w:rPr>
  </w:style>
  <w:style w:type="paragraph" w:styleId="Tekstdymka">
    <w:name w:val="Balloon Text"/>
    <w:basedOn w:val="Normalny1"/>
    <w:link w:val="TekstdymkaZnak"/>
    <w:uiPriority w:val="99"/>
    <w:rsid w:val="00CF712E"/>
    <w:rPr>
      <w:rFonts w:ascii="Tahoma" w:hAnsi="Tahoma" w:cs="Tahoma"/>
      <w:sz w:val="16"/>
      <w:szCs w:val="16"/>
    </w:rPr>
  </w:style>
  <w:style w:type="paragraph" w:styleId="Wcicienormalne">
    <w:name w:val="Normal Indent"/>
    <w:basedOn w:val="Normalny1"/>
    <w:uiPriority w:val="99"/>
    <w:rsid w:val="00CF712E"/>
    <w:pPr>
      <w:ind w:left="708"/>
    </w:pPr>
  </w:style>
  <w:style w:type="paragraph" w:styleId="Spistreci1">
    <w:name w:val="toc 1"/>
    <w:basedOn w:val="Normalny1"/>
    <w:uiPriority w:val="39"/>
    <w:rsid w:val="00CF712E"/>
    <w:pPr>
      <w:widowControl/>
      <w:suppressAutoHyphens w:val="0"/>
      <w:spacing w:before="360" w:line="259" w:lineRule="auto"/>
    </w:pPr>
    <w:rPr>
      <w:rFonts w:asciiTheme="majorHAnsi" w:hAnsiTheme="majorHAnsi" w:cs="Calibri"/>
      <w:b/>
      <w:bCs/>
      <w:caps/>
      <w:lang w:eastAsia="en-US" w:bidi="ar-SA"/>
    </w:rPr>
  </w:style>
  <w:style w:type="paragraph" w:styleId="Spistreci2">
    <w:name w:val="toc 2"/>
    <w:basedOn w:val="Normalny1"/>
    <w:autoRedefine/>
    <w:uiPriority w:val="39"/>
    <w:rsid w:val="00CF712E"/>
    <w:pPr>
      <w:widowControl/>
      <w:suppressAutoHyphens w:val="0"/>
      <w:spacing w:before="240" w:line="259" w:lineRule="auto"/>
    </w:pPr>
    <w:rPr>
      <w:rFonts w:asciiTheme="minorHAnsi" w:hAnsiTheme="minorHAnsi" w:cs="Calibri"/>
      <w:b/>
      <w:bCs/>
      <w:sz w:val="20"/>
      <w:szCs w:val="20"/>
      <w:lang w:eastAsia="en-US" w:bidi="ar-SA"/>
    </w:rPr>
  </w:style>
  <w:style w:type="paragraph" w:styleId="Spistreci3">
    <w:name w:val="toc 3"/>
    <w:basedOn w:val="Normalny1"/>
    <w:uiPriority w:val="39"/>
    <w:rsid w:val="00CF712E"/>
    <w:pPr>
      <w:widowControl/>
      <w:suppressAutoHyphens w:val="0"/>
      <w:spacing w:line="259" w:lineRule="auto"/>
      <w:ind w:left="220"/>
    </w:pPr>
    <w:rPr>
      <w:rFonts w:asciiTheme="minorHAnsi" w:hAnsiTheme="minorHAnsi" w:cs="Calibri"/>
      <w:sz w:val="20"/>
      <w:szCs w:val="20"/>
      <w:lang w:eastAsia="en-US" w:bidi="ar-SA"/>
    </w:rPr>
  </w:style>
  <w:style w:type="paragraph" w:styleId="Spistreci4">
    <w:name w:val="toc 4"/>
    <w:basedOn w:val="Normalny1"/>
    <w:autoRedefine/>
    <w:uiPriority w:val="99"/>
    <w:semiHidden/>
    <w:rsid w:val="00CF712E"/>
    <w:pPr>
      <w:widowControl/>
      <w:suppressAutoHyphens w:val="0"/>
      <w:spacing w:line="259" w:lineRule="auto"/>
      <w:ind w:left="440"/>
    </w:pPr>
    <w:rPr>
      <w:rFonts w:asciiTheme="minorHAnsi" w:hAnsiTheme="minorHAnsi" w:cs="Calibri"/>
      <w:sz w:val="20"/>
      <w:szCs w:val="20"/>
      <w:lang w:eastAsia="en-US" w:bidi="ar-SA"/>
    </w:rPr>
  </w:style>
  <w:style w:type="paragraph" w:styleId="Spistreci5">
    <w:name w:val="toc 5"/>
    <w:basedOn w:val="Normalny1"/>
    <w:autoRedefine/>
    <w:uiPriority w:val="99"/>
    <w:semiHidden/>
    <w:rsid w:val="00CF712E"/>
    <w:pPr>
      <w:widowControl/>
      <w:suppressAutoHyphens w:val="0"/>
      <w:spacing w:line="259" w:lineRule="auto"/>
      <w:ind w:left="660"/>
    </w:pPr>
    <w:rPr>
      <w:rFonts w:asciiTheme="minorHAnsi" w:hAnsiTheme="minorHAnsi" w:cs="Calibri"/>
      <w:sz w:val="20"/>
      <w:szCs w:val="20"/>
      <w:lang w:eastAsia="en-US" w:bidi="ar-SA"/>
    </w:rPr>
  </w:style>
  <w:style w:type="paragraph" w:styleId="Spistreci6">
    <w:name w:val="toc 6"/>
    <w:basedOn w:val="Normalny1"/>
    <w:autoRedefine/>
    <w:uiPriority w:val="99"/>
    <w:semiHidden/>
    <w:rsid w:val="00CF712E"/>
    <w:pPr>
      <w:widowControl/>
      <w:suppressAutoHyphens w:val="0"/>
      <w:spacing w:line="259" w:lineRule="auto"/>
      <w:ind w:left="880"/>
    </w:pPr>
    <w:rPr>
      <w:rFonts w:asciiTheme="minorHAnsi" w:hAnsiTheme="minorHAnsi" w:cs="Calibri"/>
      <w:sz w:val="20"/>
      <w:szCs w:val="20"/>
      <w:lang w:eastAsia="en-US" w:bidi="ar-SA"/>
    </w:rPr>
  </w:style>
  <w:style w:type="paragraph" w:styleId="Spistreci7">
    <w:name w:val="toc 7"/>
    <w:basedOn w:val="Normalny1"/>
    <w:autoRedefine/>
    <w:uiPriority w:val="99"/>
    <w:semiHidden/>
    <w:rsid w:val="00CF712E"/>
    <w:pPr>
      <w:widowControl/>
      <w:suppressAutoHyphens w:val="0"/>
      <w:spacing w:line="259" w:lineRule="auto"/>
      <w:ind w:left="1100"/>
    </w:pPr>
    <w:rPr>
      <w:rFonts w:asciiTheme="minorHAnsi" w:hAnsiTheme="minorHAnsi" w:cs="Calibri"/>
      <w:sz w:val="20"/>
      <w:szCs w:val="20"/>
      <w:lang w:eastAsia="en-US" w:bidi="ar-SA"/>
    </w:rPr>
  </w:style>
  <w:style w:type="paragraph" w:styleId="Spistreci8">
    <w:name w:val="toc 8"/>
    <w:basedOn w:val="Normalny1"/>
    <w:autoRedefine/>
    <w:uiPriority w:val="99"/>
    <w:semiHidden/>
    <w:rsid w:val="00CF712E"/>
    <w:pPr>
      <w:widowControl/>
      <w:suppressAutoHyphens w:val="0"/>
      <w:spacing w:line="259" w:lineRule="auto"/>
      <w:ind w:left="1320"/>
    </w:pPr>
    <w:rPr>
      <w:rFonts w:asciiTheme="minorHAnsi" w:hAnsiTheme="minorHAnsi" w:cs="Calibri"/>
      <w:sz w:val="20"/>
      <w:szCs w:val="20"/>
      <w:lang w:eastAsia="en-US" w:bidi="ar-SA"/>
    </w:rPr>
  </w:style>
  <w:style w:type="paragraph" w:styleId="Spistreci9">
    <w:name w:val="toc 9"/>
    <w:basedOn w:val="Normalny1"/>
    <w:autoRedefine/>
    <w:uiPriority w:val="99"/>
    <w:semiHidden/>
    <w:rsid w:val="00CF712E"/>
    <w:pPr>
      <w:widowControl/>
      <w:suppressAutoHyphens w:val="0"/>
      <w:spacing w:line="259" w:lineRule="auto"/>
      <w:ind w:left="1540"/>
    </w:pPr>
    <w:rPr>
      <w:rFonts w:asciiTheme="minorHAnsi" w:hAnsiTheme="minorHAnsi" w:cs="Calibri"/>
      <w:sz w:val="20"/>
      <w:szCs w:val="20"/>
      <w:lang w:eastAsia="en-US" w:bidi="ar-SA"/>
    </w:rPr>
  </w:style>
  <w:style w:type="paragraph" w:styleId="Spisilustracji">
    <w:name w:val="table of figures"/>
    <w:basedOn w:val="Normalny1"/>
    <w:uiPriority w:val="99"/>
    <w:semiHidden/>
    <w:rsid w:val="00CF712E"/>
    <w:pPr>
      <w:tabs>
        <w:tab w:val="right" w:leader="dot" w:pos="9000"/>
      </w:tabs>
    </w:pPr>
    <w:rPr>
      <w:rFonts w:ascii="Arial" w:hAnsi="Arial" w:cs="Arial"/>
      <w:sz w:val="16"/>
      <w:szCs w:val="16"/>
    </w:rPr>
  </w:style>
  <w:style w:type="paragraph" w:styleId="Tekstprzypisukocowego">
    <w:name w:val="endnote text"/>
    <w:basedOn w:val="Normalny1"/>
    <w:link w:val="TekstprzypisukocowegoZnak"/>
    <w:uiPriority w:val="99"/>
    <w:semiHidden/>
    <w:rsid w:val="00CF712E"/>
    <w:rPr>
      <w:sz w:val="20"/>
      <w:szCs w:val="20"/>
    </w:rPr>
  </w:style>
  <w:style w:type="paragraph" w:customStyle="1" w:styleId="Nazwadokumentu">
    <w:name w:val="Nazwa dokumentu"/>
    <w:basedOn w:val="Tretekstu"/>
    <w:uiPriority w:val="99"/>
    <w:rsid w:val="00CF712E"/>
    <w:pPr>
      <w:jc w:val="center"/>
    </w:pPr>
    <w:rPr>
      <w:b/>
      <w:bCs/>
      <w:color w:val="0000FF"/>
      <w:sz w:val="36"/>
    </w:rPr>
  </w:style>
  <w:style w:type="paragraph" w:customStyle="1" w:styleId="Gwka">
    <w:name w:val="Główka"/>
    <w:basedOn w:val="Normalny1"/>
    <w:uiPriority w:val="99"/>
    <w:rsid w:val="00CF712E"/>
    <w:pPr>
      <w:tabs>
        <w:tab w:val="center" w:pos="4536"/>
        <w:tab w:val="right" w:pos="9072"/>
      </w:tabs>
    </w:pPr>
  </w:style>
  <w:style w:type="paragraph" w:customStyle="1" w:styleId="Wnioskodawca">
    <w:name w:val="Wnioskodawca"/>
    <w:basedOn w:val="Tretekstu"/>
    <w:uiPriority w:val="99"/>
    <w:rsid w:val="00CF712E"/>
    <w:pPr>
      <w:jc w:val="center"/>
    </w:pPr>
    <w:rPr>
      <w:b/>
    </w:rPr>
  </w:style>
  <w:style w:type="paragraph" w:customStyle="1" w:styleId="TekstNagwka1">
    <w:name w:val="Tekst Nagłówka_1"/>
    <w:basedOn w:val="Tretekstu"/>
    <w:uiPriority w:val="99"/>
    <w:rsid w:val="00CF712E"/>
    <w:pPr>
      <w:jc w:val="left"/>
    </w:pPr>
    <w:rPr>
      <w:b/>
      <w:bCs/>
      <w:sz w:val="16"/>
    </w:rPr>
  </w:style>
  <w:style w:type="paragraph" w:customStyle="1" w:styleId="Tytuprojektu">
    <w:name w:val="Tytuł projektu"/>
    <w:basedOn w:val="Tretekstu"/>
    <w:uiPriority w:val="99"/>
    <w:rsid w:val="00CF712E"/>
    <w:pPr>
      <w:jc w:val="center"/>
    </w:pPr>
    <w:rPr>
      <w:b/>
      <w:sz w:val="28"/>
      <w:szCs w:val="28"/>
    </w:rPr>
  </w:style>
  <w:style w:type="paragraph" w:customStyle="1" w:styleId="TekstNagwka2">
    <w:name w:val="Tekst Nagłówka_2"/>
    <w:basedOn w:val="Tretekstu"/>
    <w:uiPriority w:val="99"/>
    <w:rsid w:val="00CF712E"/>
    <w:pPr>
      <w:jc w:val="left"/>
    </w:pPr>
    <w:rPr>
      <w:i/>
      <w:sz w:val="16"/>
      <w:szCs w:val="16"/>
    </w:rPr>
  </w:style>
  <w:style w:type="paragraph" w:customStyle="1" w:styleId="WnioskodawcaNazwaAdres">
    <w:name w:val="Wnioskodawca_Nazwa_Adres"/>
    <w:basedOn w:val="Tretekstu"/>
    <w:uiPriority w:val="99"/>
    <w:rsid w:val="00CF712E"/>
    <w:pPr>
      <w:jc w:val="center"/>
    </w:pPr>
  </w:style>
  <w:style w:type="paragraph" w:styleId="Stopka">
    <w:name w:val="footer"/>
    <w:basedOn w:val="Normalny1"/>
    <w:link w:val="StopkaZnak"/>
    <w:uiPriority w:val="99"/>
    <w:rsid w:val="00CF712E"/>
    <w:pPr>
      <w:pBdr>
        <w:top w:val="single" w:sz="4" w:space="1" w:color="0000FF"/>
        <w:left w:val="nil"/>
        <w:bottom w:val="nil"/>
        <w:right w:val="nil"/>
      </w:pBdr>
      <w:tabs>
        <w:tab w:val="center" w:pos="4536"/>
        <w:tab w:val="right" w:pos="9072"/>
      </w:tabs>
      <w:jc w:val="right"/>
    </w:pPr>
    <w:rPr>
      <w:rFonts w:ascii="Arial" w:hAnsi="Arial"/>
      <w:i/>
      <w:sz w:val="20"/>
      <w:szCs w:val="20"/>
    </w:rPr>
  </w:style>
  <w:style w:type="paragraph" w:customStyle="1" w:styleId="Obraz">
    <w:name w:val="Obraz"/>
    <w:basedOn w:val="Tretekstu"/>
    <w:uiPriority w:val="99"/>
    <w:rsid w:val="00CF712E"/>
    <w:pPr>
      <w:jc w:val="center"/>
    </w:pPr>
  </w:style>
  <w:style w:type="paragraph" w:customStyle="1" w:styleId="Teksttabeli">
    <w:name w:val="Tekst tabeli"/>
    <w:basedOn w:val="Tretekstu"/>
    <w:uiPriority w:val="99"/>
    <w:rsid w:val="00CF712E"/>
    <w:rPr>
      <w:sz w:val="16"/>
      <w:szCs w:val="16"/>
    </w:rPr>
  </w:style>
  <w:style w:type="paragraph" w:customStyle="1" w:styleId="Tekstpodstawowypogrubienie">
    <w:name w:val="Tekst podstawowy_pogrubienie"/>
    <w:basedOn w:val="Tretekstu"/>
    <w:uiPriority w:val="99"/>
    <w:rsid w:val="00CF712E"/>
    <w:rPr>
      <w:b/>
    </w:rPr>
  </w:style>
  <w:style w:type="paragraph" w:customStyle="1" w:styleId="TekstNagwka3">
    <w:name w:val="Tekst Nagłówka_3"/>
    <w:basedOn w:val="Tretekstu"/>
    <w:uiPriority w:val="99"/>
    <w:rsid w:val="00CF712E"/>
    <w:pPr>
      <w:jc w:val="right"/>
    </w:pPr>
    <w:rPr>
      <w:b/>
      <w:bCs/>
      <w:sz w:val="16"/>
      <w:szCs w:val="16"/>
    </w:rPr>
  </w:style>
  <w:style w:type="paragraph" w:customStyle="1" w:styleId="Nagwek1bezpunktw">
    <w:name w:val="Nagłówek 1 bez punktów"/>
    <w:basedOn w:val="Nagwek1"/>
    <w:uiPriority w:val="99"/>
    <w:rsid w:val="00CF712E"/>
  </w:style>
  <w:style w:type="paragraph" w:customStyle="1" w:styleId="Tekstpodstawowypogrubionykursywa">
    <w:name w:val="Tekst podstawowy_pogrubiony_kursywa"/>
    <w:basedOn w:val="Tretekstu"/>
    <w:uiPriority w:val="99"/>
    <w:rsid w:val="00CF712E"/>
    <w:rPr>
      <w:b/>
      <w:i/>
    </w:rPr>
  </w:style>
  <w:style w:type="paragraph" w:customStyle="1" w:styleId="Punktnienumerowany1">
    <w:name w:val="Punkt nienumerowany_1"/>
    <w:basedOn w:val="Tretekstu"/>
    <w:uiPriority w:val="99"/>
    <w:rsid w:val="00CF712E"/>
    <w:rPr>
      <w:b/>
      <w:i/>
    </w:rPr>
  </w:style>
  <w:style w:type="paragraph" w:customStyle="1" w:styleId="Punktnienumerowany2">
    <w:name w:val="Punkt nienumerowany_2"/>
    <w:basedOn w:val="Tretekstu"/>
    <w:uiPriority w:val="99"/>
    <w:rsid w:val="00CF712E"/>
    <w:rPr>
      <w:i/>
    </w:rPr>
  </w:style>
  <w:style w:type="paragraph" w:styleId="NormalnyWeb">
    <w:name w:val="Normal (Web)"/>
    <w:basedOn w:val="Normalny1"/>
    <w:uiPriority w:val="99"/>
    <w:rsid w:val="00CF712E"/>
    <w:pPr>
      <w:spacing w:after="280"/>
    </w:pPr>
    <w:rPr>
      <w:rFonts w:ascii="Arial" w:hAnsi="Arial" w:cs="Arial"/>
      <w:sz w:val="16"/>
      <w:szCs w:val="16"/>
    </w:rPr>
  </w:style>
  <w:style w:type="paragraph" w:customStyle="1" w:styleId="tyt">
    <w:name w:val="tyt"/>
    <w:basedOn w:val="Normalny1"/>
    <w:rsid w:val="00CF712E"/>
    <w:pPr>
      <w:keepNext/>
      <w:spacing w:before="60" w:after="60"/>
      <w:jc w:val="center"/>
    </w:pPr>
    <w:rPr>
      <w:b/>
      <w:bCs/>
    </w:rPr>
  </w:style>
  <w:style w:type="paragraph" w:customStyle="1" w:styleId="Wcicietrecitekstu">
    <w:name w:val="Wcięcie treści tekstu"/>
    <w:basedOn w:val="Normalny1"/>
    <w:link w:val="TekstpodstawowywcityZnak"/>
    <w:uiPriority w:val="99"/>
    <w:rsid w:val="00CF712E"/>
    <w:pPr>
      <w:spacing w:after="120"/>
      <w:ind w:left="283"/>
    </w:pPr>
  </w:style>
  <w:style w:type="paragraph" w:customStyle="1" w:styleId="Styl2">
    <w:name w:val="Styl2"/>
    <w:basedOn w:val="Normalny1"/>
    <w:uiPriority w:val="99"/>
    <w:rsid w:val="00CF712E"/>
    <w:pPr>
      <w:spacing w:before="120"/>
      <w:jc w:val="both"/>
    </w:pPr>
    <w:rPr>
      <w:b/>
      <w:sz w:val="32"/>
      <w:szCs w:val="32"/>
      <w:lang w:eastAsia="en-US"/>
    </w:rPr>
  </w:style>
  <w:style w:type="paragraph" w:styleId="Tekstpodstawowy2">
    <w:name w:val="Body Text 2"/>
    <w:basedOn w:val="Normalny1"/>
    <w:link w:val="Tekstpodstawowy2Znak"/>
    <w:uiPriority w:val="99"/>
    <w:rsid w:val="00CF712E"/>
    <w:pPr>
      <w:spacing w:before="120" w:after="120" w:line="480" w:lineRule="auto"/>
    </w:pPr>
    <w:rPr>
      <w:lang w:eastAsia="en-US"/>
    </w:rPr>
  </w:style>
  <w:style w:type="paragraph" w:styleId="Tekstpodstawowy3">
    <w:name w:val="Body Text 3"/>
    <w:basedOn w:val="Normalny1"/>
    <w:link w:val="Tekstpodstawowy3Znak"/>
    <w:uiPriority w:val="99"/>
    <w:rsid w:val="00CF712E"/>
    <w:pPr>
      <w:spacing w:before="120" w:after="120"/>
    </w:pPr>
    <w:rPr>
      <w:sz w:val="16"/>
      <w:szCs w:val="16"/>
      <w:lang w:eastAsia="en-US"/>
    </w:rPr>
  </w:style>
  <w:style w:type="paragraph" w:customStyle="1" w:styleId="NagwekI">
    <w:name w:val="Nagłówek I"/>
    <w:basedOn w:val="Nagwek1"/>
    <w:uiPriority w:val="99"/>
    <w:rsid w:val="00CF712E"/>
    <w:pPr>
      <w:tabs>
        <w:tab w:val="left" w:pos="360"/>
      </w:tabs>
      <w:spacing w:before="360" w:after="360"/>
      <w:jc w:val="both"/>
    </w:pPr>
    <w:rPr>
      <w:rFonts w:ascii="Tahoma" w:hAnsi="Tahoma" w:cs="Times New Roman"/>
      <w:b w:val="0"/>
      <w:bCs/>
      <w:sz w:val="32"/>
    </w:rPr>
  </w:style>
  <w:style w:type="paragraph" w:customStyle="1" w:styleId="CharChar1">
    <w:name w:val="Char Char1"/>
    <w:basedOn w:val="Normalny1"/>
    <w:uiPriority w:val="99"/>
    <w:rsid w:val="00CF712E"/>
  </w:style>
  <w:style w:type="paragraph" w:styleId="HTML-wstpniesformatowany">
    <w:name w:val="HTML Preformatted"/>
    <w:basedOn w:val="Normalny1"/>
    <w:uiPriority w:val="99"/>
    <w:rsid w:val="00CF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rCharCharChar">
    <w:name w:val="Char Char Char Char"/>
    <w:basedOn w:val="Normalny1"/>
    <w:uiPriority w:val="99"/>
    <w:rsid w:val="00CF712E"/>
  </w:style>
  <w:style w:type="paragraph" w:styleId="Listapunktowana2">
    <w:name w:val="List Bullet 2"/>
    <w:basedOn w:val="Normalny1"/>
    <w:uiPriority w:val="99"/>
    <w:rsid w:val="00CF712E"/>
    <w:pPr>
      <w:tabs>
        <w:tab w:val="left" w:pos="644"/>
        <w:tab w:val="left" w:pos="737"/>
      </w:tabs>
      <w:spacing w:line="360" w:lineRule="auto"/>
      <w:ind w:left="644" w:hanging="360"/>
      <w:jc w:val="both"/>
    </w:pPr>
    <w:rPr>
      <w:rFonts w:ascii="Arial" w:hAnsi="Arial"/>
      <w:sz w:val="22"/>
      <w:szCs w:val="22"/>
    </w:rPr>
  </w:style>
  <w:style w:type="paragraph" w:customStyle="1" w:styleId="StyleHeading4Bold">
    <w:name w:val="Style Heading 4 + Bold"/>
    <w:basedOn w:val="Nagwek4"/>
    <w:uiPriority w:val="99"/>
    <w:rsid w:val="00CF712E"/>
    <w:pPr>
      <w:keepNext/>
      <w:spacing w:before="120" w:line="360" w:lineRule="auto"/>
      <w:ind w:left="0"/>
      <w:jc w:val="both"/>
    </w:pPr>
    <w:rPr>
      <w:rFonts w:ascii="Tahoma" w:hAnsi="Tahoma"/>
      <w:bCs/>
      <w:sz w:val="22"/>
      <w:szCs w:val="28"/>
    </w:rPr>
  </w:style>
  <w:style w:type="paragraph" w:styleId="Tekstpodstawowywcity2">
    <w:name w:val="Body Text Indent 2"/>
    <w:basedOn w:val="Normalny1"/>
    <w:link w:val="Tekstpodstawowywcity2Znak"/>
    <w:uiPriority w:val="99"/>
    <w:rsid w:val="00CF712E"/>
    <w:pPr>
      <w:spacing w:after="120" w:line="480" w:lineRule="auto"/>
      <w:ind w:left="283"/>
    </w:pPr>
  </w:style>
  <w:style w:type="paragraph" w:customStyle="1" w:styleId="zalacznik">
    <w:name w:val="zalacznik"/>
    <w:basedOn w:val="Normalny1"/>
    <w:uiPriority w:val="99"/>
    <w:rsid w:val="00CF712E"/>
    <w:pPr>
      <w:spacing w:before="120" w:after="120"/>
      <w:jc w:val="both"/>
    </w:pPr>
    <w:rPr>
      <w:b/>
    </w:rPr>
  </w:style>
  <w:style w:type="paragraph" w:customStyle="1" w:styleId="CharChar1ZnakZnakCharCharZnakZnakCharChar">
    <w:name w:val="Char Char1 Znak Znak Char Char Znak Znak Char Char"/>
    <w:basedOn w:val="Normalny1"/>
    <w:uiPriority w:val="99"/>
    <w:rsid w:val="00CF712E"/>
  </w:style>
  <w:style w:type="paragraph" w:customStyle="1" w:styleId="NagwekII">
    <w:name w:val="Nagłówek II"/>
    <w:basedOn w:val="Nagwek2"/>
    <w:uiPriority w:val="99"/>
    <w:rsid w:val="00CF712E"/>
    <w:pPr>
      <w:tabs>
        <w:tab w:val="left" w:pos="1080"/>
      </w:tabs>
      <w:spacing w:before="240" w:after="120"/>
      <w:ind w:left="792" w:hanging="432"/>
    </w:pPr>
    <w:rPr>
      <w:rFonts w:ascii="Tahoma" w:hAnsi="Tahoma" w:cs="Times New Roman"/>
      <w:bCs/>
      <w:i/>
      <w:iCs/>
    </w:rPr>
  </w:style>
  <w:style w:type="paragraph" w:customStyle="1" w:styleId="Tekspodstawowypogrubiony">
    <w:name w:val="Teks podstawowy_pogrubiony"/>
    <w:basedOn w:val="Tretekstu"/>
    <w:uiPriority w:val="99"/>
    <w:rsid w:val="00CF712E"/>
    <w:pPr>
      <w:spacing w:after="120" w:line="360" w:lineRule="auto"/>
    </w:pPr>
    <w:rPr>
      <w:b/>
      <w:sz w:val="22"/>
      <w:szCs w:val="22"/>
    </w:rPr>
  </w:style>
  <w:style w:type="paragraph" w:customStyle="1" w:styleId="CharChar2">
    <w:name w:val="Char Char2"/>
    <w:basedOn w:val="Normalny1"/>
    <w:uiPriority w:val="99"/>
    <w:rsid w:val="00CF712E"/>
  </w:style>
  <w:style w:type="paragraph" w:customStyle="1" w:styleId="tekst">
    <w:name w:val="tekst"/>
    <w:basedOn w:val="Normalny1"/>
    <w:uiPriority w:val="99"/>
    <w:rsid w:val="00CF712E"/>
    <w:pPr>
      <w:spacing w:before="60" w:after="60"/>
      <w:jc w:val="both"/>
    </w:pPr>
  </w:style>
  <w:style w:type="paragraph" w:customStyle="1" w:styleId="pkt">
    <w:name w:val="pkt"/>
    <w:basedOn w:val="Normalny1"/>
    <w:uiPriority w:val="99"/>
    <w:rsid w:val="00CF712E"/>
    <w:pPr>
      <w:spacing w:before="60" w:after="60"/>
      <w:ind w:left="851" w:hanging="295"/>
      <w:jc w:val="both"/>
    </w:pPr>
  </w:style>
  <w:style w:type="paragraph" w:customStyle="1" w:styleId="Default">
    <w:name w:val="Default"/>
    <w:rsid w:val="00CF712E"/>
    <w:pPr>
      <w:suppressAutoHyphens/>
      <w:spacing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1"/>
    <w:link w:val="AkapitzlistZnak"/>
    <w:uiPriority w:val="34"/>
    <w:qFormat/>
    <w:rsid w:val="003F00DD"/>
    <w:pPr>
      <w:ind w:left="720"/>
      <w:contextualSpacing/>
    </w:pPr>
  </w:style>
  <w:style w:type="paragraph" w:customStyle="1" w:styleId="Akapitzlist11">
    <w:name w:val="Akapit z listą11"/>
    <w:rsid w:val="0029577B"/>
    <w:pPr>
      <w:widowControl w:val="0"/>
      <w:suppressAutoHyphens/>
      <w:spacing w:after="200" w:line="276" w:lineRule="auto"/>
      <w:ind w:left="720"/>
    </w:pPr>
    <w:rPr>
      <w:rFonts w:eastAsia="Lucida Sans Unicode" w:cs="font302"/>
      <w:lang w:eastAsia="ar-SA"/>
    </w:rPr>
  </w:style>
  <w:style w:type="paragraph" w:customStyle="1" w:styleId="Nagwek10">
    <w:name w:val="Nagłówek1"/>
    <w:basedOn w:val="Normalny1"/>
    <w:rsid w:val="00752E28"/>
    <w:pPr>
      <w:keepNext/>
      <w:spacing w:before="240" w:after="120"/>
    </w:pPr>
    <w:rPr>
      <w:rFonts w:ascii="Arial" w:eastAsia="Lucida Sans Unicode" w:hAnsi="Arial" w:cs="Tahoma"/>
      <w:sz w:val="28"/>
      <w:szCs w:val="28"/>
    </w:rPr>
  </w:style>
  <w:style w:type="paragraph" w:styleId="Tytu">
    <w:name w:val="Title"/>
    <w:basedOn w:val="Normalny1"/>
    <w:link w:val="TytuZnak"/>
    <w:uiPriority w:val="10"/>
    <w:qFormat/>
    <w:rsid w:val="00752E28"/>
    <w:pPr>
      <w:jc w:val="center"/>
    </w:pPr>
    <w:rPr>
      <w:b/>
      <w:sz w:val="28"/>
      <w:lang w:eastAsia="ar-SA"/>
    </w:rPr>
  </w:style>
  <w:style w:type="paragraph" w:styleId="Podtytu">
    <w:name w:val="Subtitle"/>
    <w:basedOn w:val="Normalny1"/>
    <w:link w:val="PodtytuZnak"/>
    <w:qFormat/>
    <w:rsid w:val="00752E28"/>
    <w:pPr>
      <w:jc w:val="center"/>
    </w:pPr>
    <w:rPr>
      <w:b/>
      <w:sz w:val="28"/>
      <w:szCs w:val="28"/>
      <w:lang w:eastAsia="ar-SA"/>
    </w:rPr>
  </w:style>
  <w:style w:type="paragraph" w:customStyle="1" w:styleId="Nagwek30">
    <w:name w:val="Nagłówek3"/>
    <w:basedOn w:val="Normalny1"/>
    <w:rsid w:val="00752E28"/>
    <w:pPr>
      <w:jc w:val="center"/>
    </w:pPr>
    <w:rPr>
      <w:b/>
      <w:sz w:val="28"/>
    </w:rPr>
  </w:style>
  <w:style w:type="paragraph" w:styleId="Tekstpodstawowywcity">
    <w:name w:val="Body Text Indent"/>
    <w:basedOn w:val="Tretekstu"/>
    <w:link w:val="TekstpodstawowywcityZnak1"/>
    <w:uiPriority w:val="99"/>
    <w:unhideWhenUsed/>
    <w:rsid w:val="00AF2F57"/>
    <w:pPr>
      <w:ind w:firstLine="360"/>
      <w:jc w:val="left"/>
    </w:pPr>
    <w:rPr>
      <w:rFonts w:ascii="Times New Roman" w:hAnsi="Times New Roman"/>
      <w:sz w:val="24"/>
      <w:szCs w:val="24"/>
    </w:rPr>
  </w:style>
  <w:style w:type="table" w:styleId="Tabela-Siatka">
    <w:name w:val="Table Grid"/>
    <w:basedOn w:val="Standardowy"/>
    <w:uiPriority w:val="59"/>
    <w:rsid w:val="00CF712E"/>
    <w:pPr>
      <w:spacing w:line="240" w:lineRule="auto"/>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s">
    <w:name w:val="a_lb-s"/>
    <w:basedOn w:val="Domylnaczcionkaakapitu"/>
    <w:rsid w:val="009D5F48"/>
  </w:style>
  <w:style w:type="paragraph" w:customStyle="1" w:styleId="default0">
    <w:name w:val="default"/>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10">
    <w:name w:val="normalny1"/>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owystandardowy10">
    <w:name w:val="standardowystandardowy1"/>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E715DD"/>
    <w:pPr>
      <w:spacing w:after="200" w:line="276" w:lineRule="auto"/>
      <w:ind w:left="720"/>
    </w:pPr>
    <w:rPr>
      <w:rFonts w:eastAsia="Times New Roman" w:cs="Times New Roman"/>
    </w:rPr>
  </w:style>
  <w:style w:type="paragraph" w:styleId="Tekstpodstawowy">
    <w:name w:val="Body Text"/>
    <w:basedOn w:val="Normalny"/>
    <w:link w:val="TekstpodstawowyZnak2"/>
    <w:unhideWhenUsed/>
    <w:rsid w:val="0001111D"/>
    <w:pPr>
      <w:spacing w:after="120"/>
    </w:pPr>
  </w:style>
  <w:style w:type="character" w:customStyle="1" w:styleId="TekstpodstawowyZnak2">
    <w:name w:val="Tekst podstawowy Znak2"/>
    <w:basedOn w:val="Domylnaczcionkaakapitu"/>
    <w:link w:val="Tekstpodstawowy"/>
    <w:uiPriority w:val="99"/>
    <w:rsid w:val="0001111D"/>
  </w:style>
  <w:style w:type="paragraph" w:customStyle="1" w:styleId="Akapitzlist2">
    <w:name w:val="Akapit z listą2"/>
    <w:basedOn w:val="Normalny1"/>
    <w:rsid w:val="0001111D"/>
    <w:pPr>
      <w:ind w:left="720"/>
      <w:contextualSpacing/>
    </w:pPr>
    <w:rPr>
      <w:kern w:val="1"/>
    </w:rPr>
  </w:style>
  <w:style w:type="paragraph" w:customStyle="1" w:styleId="Zawartotabeli">
    <w:name w:val="Zawartość tabeli"/>
    <w:basedOn w:val="Normalny"/>
    <w:rsid w:val="00F5775D"/>
    <w:pPr>
      <w:widowControl w:val="0"/>
      <w:suppressLineNumbers/>
      <w:suppressAutoHyphens/>
      <w:spacing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D3246E"/>
    <w:pPr>
      <w:widowControl w:val="0"/>
      <w:suppressAutoHyphens/>
      <w:autoSpaceDN w:val="0"/>
      <w:spacing w:line="240" w:lineRule="auto"/>
      <w:textAlignment w:val="baseline"/>
    </w:pPr>
    <w:rPr>
      <w:rFonts w:ascii="Times New Roman" w:hAnsi="Times New Roman" w:cs="Mangal"/>
      <w:kern w:val="3"/>
      <w:sz w:val="24"/>
      <w:szCs w:val="24"/>
      <w:lang w:eastAsia="zh-CN" w:bidi="hi-IN"/>
    </w:rPr>
  </w:style>
  <w:style w:type="paragraph" w:customStyle="1" w:styleId="TableContents">
    <w:name w:val="Table Contents"/>
    <w:basedOn w:val="Normalny"/>
    <w:rsid w:val="00D3246E"/>
    <w:pPr>
      <w:widowControl w:val="0"/>
      <w:suppressLineNumbers/>
      <w:suppressAutoHyphens/>
      <w:autoSpaceDN w:val="0"/>
      <w:spacing w:line="240" w:lineRule="auto"/>
    </w:pPr>
    <w:rPr>
      <w:rFonts w:ascii="Times New Roman" w:eastAsia="Lucida Sans Unicode" w:hAnsi="Times New Roman" w:cs="Mangal"/>
      <w:kern w:val="3"/>
      <w:sz w:val="24"/>
      <w:szCs w:val="24"/>
      <w:lang w:eastAsia="hi-IN" w:bidi="hi-IN"/>
    </w:rPr>
  </w:style>
  <w:style w:type="paragraph" w:customStyle="1" w:styleId="Textbodyindent">
    <w:name w:val="Text body indent"/>
    <w:basedOn w:val="Standard"/>
    <w:rsid w:val="00D3246E"/>
    <w:pPr>
      <w:spacing w:line="100" w:lineRule="atLeast"/>
      <w:ind w:left="708"/>
      <w:jc w:val="both"/>
    </w:pPr>
    <w:rPr>
      <w:rFonts w:eastAsia="Times New Roman"/>
      <w:sz w:val="28"/>
      <w:szCs w:val="20"/>
    </w:rPr>
  </w:style>
  <w:style w:type="character" w:customStyle="1" w:styleId="Internetlink">
    <w:name w:val="Internet link"/>
    <w:rsid w:val="00D3246E"/>
    <w:rPr>
      <w:color w:val="000080"/>
      <w:u w:val="single"/>
    </w:rPr>
  </w:style>
  <w:style w:type="paragraph" w:styleId="Bezodstpw">
    <w:name w:val="No Spacing"/>
    <w:uiPriority w:val="1"/>
    <w:qFormat/>
    <w:rsid w:val="00D3246E"/>
    <w:pPr>
      <w:suppressAutoHyphens/>
      <w:autoSpaceDN w:val="0"/>
      <w:spacing w:line="240" w:lineRule="auto"/>
      <w:textAlignment w:val="baseline"/>
    </w:pPr>
    <w:rPr>
      <w:rFonts w:eastAsia="Calibri"/>
      <w:kern w:val="3"/>
      <w:lang w:eastAsia="zh-CN"/>
    </w:rPr>
  </w:style>
  <w:style w:type="character" w:customStyle="1" w:styleId="StrongEmphasis">
    <w:name w:val="Strong Emphasis"/>
    <w:rsid w:val="00D3246E"/>
    <w:rPr>
      <w:b/>
      <w:bCs/>
    </w:rPr>
  </w:style>
  <w:style w:type="character" w:customStyle="1" w:styleId="FontStyle26">
    <w:name w:val="Font Style26"/>
    <w:rsid w:val="00D3246E"/>
    <w:rPr>
      <w:rFonts w:ascii="Times New Roman" w:hAnsi="Times New Roman" w:cs="Times New Roman"/>
      <w:sz w:val="16"/>
      <w:szCs w:val="16"/>
    </w:rPr>
  </w:style>
  <w:style w:type="character" w:styleId="Hipercze">
    <w:name w:val="Hyperlink"/>
    <w:uiPriority w:val="99"/>
    <w:unhideWhenUsed/>
    <w:rsid w:val="00D3246E"/>
    <w:rPr>
      <w:color w:val="0563C1"/>
      <w:u w:val="single"/>
    </w:rPr>
  </w:style>
  <w:style w:type="character" w:customStyle="1" w:styleId="alb">
    <w:name w:val="a_lb"/>
    <w:basedOn w:val="Domylnaczcionkaakapitu"/>
    <w:rsid w:val="00A92BC2"/>
  </w:style>
  <w:style w:type="character" w:customStyle="1" w:styleId="text-justify">
    <w:name w:val="text-justify"/>
    <w:basedOn w:val="Domylnaczcionkaakapitu"/>
    <w:rsid w:val="00FE556B"/>
  </w:style>
  <w:style w:type="paragraph" w:customStyle="1" w:styleId="Bodytext4">
    <w:name w:val="Body text (4)"/>
    <w:basedOn w:val="Normalny"/>
    <w:rsid w:val="0095059C"/>
    <w:pPr>
      <w:widowControl w:val="0"/>
      <w:shd w:val="clear" w:color="auto" w:fill="FFFFFF"/>
      <w:spacing w:before="600" w:after="300" w:line="0" w:lineRule="atLeast"/>
      <w:jc w:val="center"/>
    </w:pPr>
    <w:rPr>
      <w:rFonts w:ascii="Times New Roman" w:eastAsia="Times New Roman" w:hAnsi="Times New Roman" w:cs="Times New Roman"/>
      <w:b/>
      <w:bCs/>
      <w:kern w:val="1"/>
      <w:sz w:val="20"/>
      <w:szCs w:val="20"/>
      <w:lang w:eastAsia="ar-SA"/>
    </w:rPr>
  </w:style>
  <w:style w:type="character" w:customStyle="1" w:styleId="fn-ref">
    <w:name w:val="fn-ref"/>
    <w:basedOn w:val="Domylnaczcionkaakapitu"/>
    <w:rsid w:val="00BF1137"/>
  </w:style>
  <w:style w:type="character" w:styleId="Uwydatnienie">
    <w:name w:val="Emphasis"/>
    <w:basedOn w:val="Domylnaczcionkaakapitu"/>
    <w:uiPriority w:val="20"/>
    <w:qFormat/>
    <w:rsid w:val="00F4367B"/>
    <w:rPr>
      <w:i/>
      <w:iCs/>
    </w:rPr>
  </w:style>
  <w:style w:type="paragraph" w:customStyle="1" w:styleId="Nagwek40">
    <w:name w:val="Nagłówek4"/>
    <w:basedOn w:val="Normalny"/>
    <w:next w:val="Podtytu"/>
    <w:rsid w:val="004A2CAA"/>
    <w:pPr>
      <w:suppressAutoHyphens/>
      <w:spacing w:line="240" w:lineRule="auto"/>
      <w:jc w:val="center"/>
    </w:pPr>
    <w:rPr>
      <w:rFonts w:ascii="Times New Roman" w:eastAsia="Times New Roman" w:hAnsi="Times New Roman" w:cs="Times New Roman"/>
      <w:b/>
      <w:sz w:val="28"/>
      <w:szCs w:val="24"/>
      <w:lang w:eastAsia="zh-CN"/>
    </w:rPr>
  </w:style>
  <w:style w:type="paragraph" w:customStyle="1" w:styleId="Textbody">
    <w:name w:val="Text body"/>
    <w:basedOn w:val="Standard"/>
    <w:rsid w:val="00EF2E83"/>
    <w:pPr>
      <w:widowControl/>
      <w:spacing w:after="140" w:line="276" w:lineRule="auto"/>
      <w:textAlignment w:val="auto"/>
    </w:pPr>
    <w:rPr>
      <w:rFonts w:ascii="Liberation Serif" w:eastAsia="NSimSun" w:hAnsi="Liberation Serif" w:cs="Lucida Sans"/>
    </w:rPr>
  </w:style>
  <w:style w:type="numbering" w:customStyle="1" w:styleId="WW8Num1">
    <w:name w:val="WW8Num1"/>
    <w:rsid w:val="00EF2E83"/>
    <w:pPr>
      <w:numPr>
        <w:numId w:val="10"/>
      </w:numPr>
    </w:pPr>
  </w:style>
  <w:style w:type="numbering" w:customStyle="1" w:styleId="WW8Num2">
    <w:name w:val="WW8Num2"/>
    <w:rsid w:val="00EF2E83"/>
    <w:pPr>
      <w:numPr>
        <w:numId w:val="11"/>
      </w:numPr>
    </w:pPr>
  </w:style>
  <w:style w:type="numbering" w:customStyle="1" w:styleId="WW8Num3">
    <w:name w:val="WW8Num3"/>
    <w:rsid w:val="00EF2E83"/>
    <w:pPr>
      <w:numPr>
        <w:numId w:val="12"/>
      </w:numPr>
    </w:pPr>
  </w:style>
  <w:style w:type="paragraph" w:customStyle="1" w:styleId="Tekstpodstawowy1">
    <w:name w:val="Tekst podstawowy1"/>
    <w:basedOn w:val="Normalny"/>
    <w:rsid w:val="006C03F0"/>
    <w:pPr>
      <w:suppressAutoHyphens/>
      <w:spacing w:after="120" w:line="256" w:lineRule="auto"/>
    </w:pPr>
    <w:rPr>
      <w:lang w:eastAsia="zh-CN"/>
    </w:rPr>
  </w:style>
  <w:style w:type="character" w:customStyle="1" w:styleId="Teksttreci">
    <w:name w:val="Tekst treści"/>
    <w:qFormat/>
    <w:rsid w:val="006C03F0"/>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Teksttreci2">
    <w:name w:val="Tekst treści (2)_"/>
    <w:link w:val="Teksttreci20"/>
    <w:qFormat/>
    <w:rsid w:val="006C03F0"/>
    <w:rPr>
      <w:rFonts w:ascii="Times New Roman" w:eastAsia="Times New Roman" w:hAnsi="Times New Roman" w:cs="Times New Roman"/>
      <w:shd w:val="clear" w:color="auto" w:fill="FFFFFF"/>
    </w:rPr>
  </w:style>
  <w:style w:type="character" w:customStyle="1" w:styleId="Teksttreci4">
    <w:name w:val="Tekst treści (4)_"/>
    <w:link w:val="Teksttreci40"/>
    <w:qFormat/>
    <w:rsid w:val="006C03F0"/>
    <w:rPr>
      <w:rFonts w:ascii="Times New Roman" w:eastAsia="Times New Roman" w:hAnsi="Times New Roman" w:cs="Times New Roman"/>
      <w:sz w:val="23"/>
      <w:szCs w:val="23"/>
      <w:shd w:val="clear" w:color="auto" w:fill="FFFFFF"/>
    </w:rPr>
  </w:style>
  <w:style w:type="character" w:customStyle="1" w:styleId="Teksttreci4Bezkursywy">
    <w:name w:val="Tekst treści (4) + Bez kursywy"/>
    <w:qFormat/>
    <w:rsid w:val="006C03F0"/>
    <w:rPr>
      <w:rFonts w:ascii="Times New Roman" w:eastAsia="Times New Roman" w:hAnsi="Times New Roman" w:cs="Times New Roman"/>
      <w:b w:val="0"/>
      <w:bCs w:val="0"/>
      <w:i/>
      <w:iCs/>
      <w:caps w:val="0"/>
      <w:smallCaps w:val="0"/>
      <w:strike w:val="0"/>
      <w:dstrike w:val="0"/>
      <w:spacing w:val="0"/>
      <w:sz w:val="23"/>
      <w:szCs w:val="23"/>
    </w:rPr>
  </w:style>
  <w:style w:type="paragraph" w:customStyle="1" w:styleId="Teksttreci20">
    <w:name w:val="Tekst treści (2)"/>
    <w:basedOn w:val="Normalny"/>
    <w:link w:val="Teksttreci2"/>
    <w:qFormat/>
    <w:rsid w:val="006C03F0"/>
    <w:pPr>
      <w:shd w:val="clear" w:color="auto" w:fill="FFFFFF"/>
      <w:suppressAutoHyphens/>
      <w:spacing w:line="413" w:lineRule="exact"/>
      <w:jc w:val="both"/>
    </w:pPr>
    <w:rPr>
      <w:rFonts w:ascii="Times New Roman" w:eastAsia="Times New Roman" w:hAnsi="Times New Roman" w:cs="Times New Roman"/>
    </w:rPr>
  </w:style>
  <w:style w:type="paragraph" w:customStyle="1" w:styleId="Teksttreci40">
    <w:name w:val="Tekst treści (4)"/>
    <w:basedOn w:val="Normalny"/>
    <w:link w:val="Teksttreci4"/>
    <w:qFormat/>
    <w:rsid w:val="006C03F0"/>
    <w:pPr>
      <w:shd w:val="clear" w:color="auto" w:fill="FFFFFF"/>
      <w:suppressAutoHyphens/>
      <w:spacing w:before="360" w:line="413" w:lineRule="exact"/>
      <w:ind w:firstLine="180"/>
      <w:jc w:val="both"/>
    </w:pPr>
    <w:rPr>
      <w:rFonts w:ascii="Times New Roman" w:eastAsia="Times New Roman" w:hAnsi="Times New Roman" w:cs="Times New Roman"/>
      <w:sz w:val="23"/>
      <w:szCs w:val="23"/>
    </w:rPr>
  </w:style>
  <w:style w:type="character" w:customStyle="1" w:styleId="st">
    <w:name w:val="st"/>
    <w:basedOn w:val="Domylnaczcionkaakapitu"/>
    <w:rsid w:val="00D11184"/>
  </w:style>
  <w:style w:type="character" w:customStyle="1" w:styleId="Podtytu1">
    <w:name w:val="Podtytuł1"/>
    <w:basedOn w:val="Domylnaczcionkaakapitu"/>
    <w:rsid w:val="00E82D68"/>
  </w:style>
  <w:style w:type="character" w:styleId="Numerstrony">
    <w:name w:val="page number"/>
    <w:rsid w:val="0005383C"/>
  </w:style>
  <w:style w:type="paragraph" w:styleId="Nagwekspisutreci">
    <w:name w:val="TOC Heading"/>
    <w:basedOn w:val="Normalny1"/>
    <w:next w:val="Normalny"/>
    <w:uiPriority w:val="39"/>
    <w:unhideWhenUsed/>
    <w:qFormat/>
    <w:rsid w:val="009E195B"/>
    <w:pPr>
      <w:tabs>
        <w:tab w:val="center" w:pos="4536"/>
      </w:tabs>
    </w:pPr>
    <w:rPr>
      <w:rFonts w:asciiTheme="minorHAnsi" w:hAnsiTheme="minorHAnsi" w:cstheme="minorHAnsi"/>
      <w:b/>
    </w:rPr>
  </w:style>
  <w:style w:type="numbering" w:customStyle="1" w:styleId="Styl3">
    <w:name w:val="Styl3"/>
    <w:uiPriority w:val="99"/>
    <w:rsid w:val="00617604"/>
    <w:pPr>
      <w:numPr>
        <w:numId w:val="39"/>
      </w:numPr>
    </w:pPr>
  </w:style>
  <w:style w:type="table" w:customStyle="1" w:styleId="TableGrid">
    <w:name w:val="TableGrid"/>
    <w:rsid w:val="00074920"/>
    <w:pPr>
      <w:spacing w:line="240" w:lineRule="auto"/>
    </w:pPr>
    <w:rPr>
      <w:rFonts w:asciiTheme="minorHAnsi" w:eastAsiaTheme="minorEastAsia" w:hAnsiTheme="minorHAnsi" w:cstheme="minorBidi"/>
      <w:lang w:eastAsia="pl-PL"/>
    </w:rPr>
    <w:tblPr>
      <w:tblCellMar>
        <w:top w:w="0" w:type="dxa"/>
        <w:left w:w="0" w:type="dxa"/>
        <w:bottom w:w="0" w:type="dxa"/>
        <w:right w:w="0" w:type="dxa"/>
      </w:tblCellMar>
    </w:tblPr>
  </w:style>
  <w:style w:type="character" w:customStyle="1" w:styleId="Domylnaczcionkaakapitu1">
    <w:name w:val="Domyślna czcionka akapitu1"/>
    <w:rsid w:val="00EB19FD"/>
  </w:style>
  <w:style w:type="paragraph" w:customStyle="1" w:styleId="Normalny2">
    <w:name w:val="Normalny2"/>
    <w:rsid w:val="00AC223D"/>
    <w:pPr>
      <w:suppressAutoHyphens/>
      <w:spacing w:line="240" w:lineRule="auto"/>
    </w:pPr>
    <w:rPr>
      <w:rFonts w:ascii="Liberation Serif" w:hAnsi="Liberation Serif" w:cs="Arial Unicode MS"/>
      <w:kern w:val="1"/>
      <w:sz w:val="24"/>
      <w:szCs w:val="24"/>
      <w:lang w:eastAsia="zh-CN" w:bidi="hi-IN"/>
    </w:rPr>
  </w:style>
  <w:style w:type="paragraph" w:customStyle="1" w:styleId="Tekstpodstawowy21">
    <w:name w:val="Tekst podstawowy 21"/>
    <w:basedOn w:val="Normalny"/>
    <w:rsid w:val="00741DB9"/>
    <w:pPr>
      <w:suppressAutoHyphens/>
      <w:spacing w:line="360" w:lineRule="auto"/>
      <w:jc w:val="both"/>
    </w:pPr>
    <w:rPr>
      <w:rFonts w:ascii="Liberation Serif" w:hAnsi="Liberation Serif" w:cs="Arial Unicode MS"/>
      <w:kern w:val="1"/>
      <w:sz w:val="24"/>
      <w:szCs w:val="24"/>
      <w:lang w:eastAsia="zh-CN" w:bidi="hi-IN"/>
    </w:rPr>
  </w:style>
  <w:style w:type="character" w:customStyle="1" w:styleId="acopre">
    <w:name w:val="acopre"/>
    <w:rsid w:val="002C7C98"/>
  </w:style>
  <w:style w:type="paragraph" w:styleId="Poprawka">
    <w:name w:val="Revision"/>
    <w:hidden/>
    <w:uiPriority w:val="99"/>
    <w:semiHidden/>
    <w:rsid w:val="00036B69"/>
    <w:pPr>
      <w:spacing w:line="240" w:lineRule="auto"/>
    </w:pPr>
  </w:style>
  <w:style w:type="character" w:customStyle="1" w:styleId="pktl">
    <w:name w:val="pktl"/>
    <w:basedOn w:val="Domylnaczcionkaakapitu"/>
    <w:rsid w:val="000E510F"/>
  </w:style>
  <w:style w:type="character" w:customStyle="1" w:styleId="artl">
    <w:name w:val="artl"/>
    <w:basedOn w:val="Domylnaczcionkaakapitu"/>
    <w:qFormat/>
    <w:rsid w:val="000E510F"/>
  </w:style>
  <w:style w:type="character" w:customStyle="1" w:styleId="ustb">
    <w:name w:val="ustb"/>
    <w:basedOn w:val="Domylnaczcionkaakapitu"/>
    <w:rsid w:val="000E510F"/>
  </w:style>
  <w:style w:type="character" w:customStyle="1" w:styleId="ustl">
    <w:name w:val="ustl"/>
    <w:basedOn w:val="Domylnaczcionkaakapitu"/>
    <w:rsid w:val="000E510F"/>
  </w:style>
  <w:style w:type="character" w:customStyle="1" w:styleId="h1">
    <w:name w:val="h1"/>
    <w:basedOn w:val="Domylnaczcionkaakapitu"/>
    <w:rsid w:val="000E510F"/>
  </w:style>
  <w:style w:type="paragraph" w:customStyle="1" w:styleId="01LMtekstpodstawowy">
    <w:name w:val="01LM_tekst_podstawowy"/>
    <w:basedOn w:val="Default"/>
    <w:next w:val="Default"/>
    <w:uiPriority w:val="99"/>
    <w:rsid w:val="000E510F"/>
    <w:pPr>
      <w:suppressAutoHyphens w:val="0"/>
      <w:autoSpaceDE w:val="0"/>
      <w:autoSpaceDN w:val="0"/>
      <w:adjustRightInd w:val="0"/>
    </w:pPr>
    <w:rPr>
      <w:rFonts w:eastAsiaTheme="minorHAnsi"/>
      <w:color w:val="auto"/>
      <w:lang w:eastAsia="en-US"/>
    </w:rPr>
  </w:style>
  <w:style w:type="character" w:styleId="UyteHipercze">
    <w:name w:val="FollowedHyperlink"/>
    <w:basedOn w:val="Domylnaczcionkaakapitu"/>
    <w:uiPriority w:val="99"/>
    <w:semiHidden/>
    <w:unhideWhenUsed/>
    <w:rsid w:val="000E510F"/>
    <w:rPr>
      <w:color w:val="800080"/>
      <w:u w:val="single"/>
    </w:rPr>
  </w:style>
  <w:style w:type="paragraph" w:customStyle="1" w:styleId="xl65">
    <w:name w:val="xl65"/>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0E51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68">
    <w:name w:val="xl68"/>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0E51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0E51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1">
    <w:name w:val="xl71"/>
    <w:basedOn w:val="Normalny"/>
    <w:rsid w:val="000E510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2">
    <w:name w:val="xl72"/>
    <w:basedOn w:val="Normalny"/>
    <w:rsid w:val="000E51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73">
    <w:name w:val="xl73"/>
    <w:basedOn w:val="Normalny"/>
    <w:rsid w:val="000E510F"/>
    <w:pPr>
      <w:pBdr>
        <w:top w:val="single" w:sz="8" w:space="0" w:color="auto"/>
        <w:left w:val="single" w:sz="8" w:space="0" w:color="auto"/>
        <w:bottom w:val="single" w:sz="8"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4">
    <w:name w:val="xl74"/>
    <w:basedOn w:val="Normalny"/>
    <w:rsid w:val="000E510F"/>
    <w:pPr>
      <w:pBdr>
        <w:top w:val="single" w:sz="8" w:space="0" w:color="auto"/>
        <w:left w:val="single" w:sz="4" w:space="0" w:color="auto"/>
        <w:bottom w:val="single" w:sz="8"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0E510F"/>
    <w:pPr>
      <w:pBdr>
        <w:top w:val="single" w:sz="8" w:space="0" w:color="auto"/>
        <w:left w:val="single" w:sz="4" w:space="0" w:color="auto"/>
        <w:bottom w:val="single" w:sz="8" w:space="0" w:color="auto"/>
        <w:right w:val="single" w:sz="8"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Znakiprzypiswdolnych">
    <w:name w:val="Znaki przypisów dolnych"/>
    <w:rsid w:val="000E510F"/>
  </w:style>
  <w:style w:type="paragraph" w:customStyle="1" w:styleId="Tekstwstpniesformatowany">
    <w:name w:val="Tekst wstępnie sformatowany"/>
    <w:basedOn w:val="Normalny"/>
    <w:rsid w:val="000E510F"/>
    <w:pPr>
      <w:widowControl w:val="0"/>
      <w:suppressAutoHyphens/>
      <w:spacing w:line="240" w:lineRule="auto"/>
    </w:pPr>
    <w:rPr>
      <w:rFonts w:ascii="Courier New" w:eastAsia="NSimSun" w:hAnsi="Courier New" w:cs="Courier New"/>
      <w:kern w:val="1"/>
      <w:sz w:val="20"/>
      <w:szCs w:val="20"/>
      <w:lang w:eastAsia="hi-IN" w:bidi="hi-IN"/>
    </w:rPr>
  </w:style>
  <w:style w:type="paragraph" w:customStyle="1" w:styleId="xl76">
    <w:name w:val="xl76"/>
    <w:basedOn w:val="Normalny"/>
    <w:rsid w:val="000E510F"/>
    <w:pPr>
      <w:pBdr>
        <w:top w:val="single" w:sz="4" w:space="0" w:color="auto"/>
        <w:left w:val="single" w:sz="4" w:space="0" w:color="auto"/>
        <w:bottom w:val="single" w:sz="8" w:space="0" w:color="auto"/>
        <w:right w:val="single" w:sz="8" w:space="0" w:color="auto"/>
      </w:pBdr>
      <w:shd w:val="clear" w:color="9966C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7">
    <w:name w:val="xl77"/>
    <w:basedOn w:val="Normalny"/>
    <w:rsid w:val="000E510F"/>
    <w:pPr>
      <w:pBdr>
        <w:left w:val="single" w:sz="8" w:space="0" w:color="auto"/>
        <w:bottom w:val="single" w:sz="4"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8">
    <w:name w:val="xl78"/>
    <w:basedOn w:val="Normalny"/>
    <w:rsid w:val="000E510F"/>
    <w:pPr>
      <w:pBdr>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9">
    <w:name w:val="xl79"/>
    <w:basedOn w:val="Normalny"/>
    <w:rsid w:val="000E510F"/>
    <w:pPr>
      <w:pBdr>
        <w:left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0">
    <w:name w:val="xl80"/>
    <w:basedOn w:val="Normalny"/>
    <w:rsid w:val="000E510F"/>
    <w:pPr>
      <w:pBdr>
        <w:left w:val="single" w:sz="4" w:space="0" w:color="auto"/>
        <w:bottom w:val="single" w:sz="4"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1">
    <w:name w:val="xl81"/>
    <w:basedOn w:val="Normalny"/>
    <w:rsid w:val="000E510F"/>
    <w:pPr>
      <w:pBdr>
        <w:top w:val="single" w:sz="4" w:space="0" w:color="auto"/>
        <w:left w:val="single" w:sz="8" w:space="0" w:color="auto"/>
        <w:bottom w:val="single" w:sz="4"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2">
    <w:name w:val="xl82"/>
    <w:basedOn w:val="Normalny"/>
    <w:rsid w:val="000E510F"/>
    <w:pPr>
      <w:pBdr>
        <w:top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3">
    <w:name w:val="xl83"/>
    <w:basedOn w:val="Normalny"/>
    <w:rsid w:val="000E510F"/>
    <w:pPr>
      <w:pBdr>
        <w:top w:val="single" w:sz="4" w:space="0" w:color="auto"/>
        <w:left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4">
    <w:name w:val="xl84"/>
    <w:basedOn w:val="Normalny"/>
    <w:rsid w:val="000E510F"/>
    <w:pPr>
      <w:pBdr>
        <w:top w:val="single" w:sz="4" w:space="0" w:color="auto"/>
        <w:left w:val="single" w:sz="4" w:space="0" w:color="auto"/>
        <w:bottom w:val="single" w:sz="4"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5">
    <w:name w:val="xl85"/>
    <w:basedOn w:val="Normalny"/>
    <w:rsid w:val="000E510F"/>
    <w:pPr>
      <w:pBdr>
        <w:top w:val="single" w:sz="4" w:space="0" w:color="auto"/>
        <w:left w:val="single" w:sz="8" w:space="0" w:color="auto"/>
        <w:bottom w:val="single" w:sz="8"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6">
    <w:name w:val="xl86"/>
    <w:basedOn w:val="Normalny"/>
    <w:rsid w:val="000E510F"/>
    <w:pPr>
      <w:pBdr>
        <w:top w:val="single" w:sz="4" w:space="0" w:color="auto"/>
        <w:bottom w:val="single" w:sz="8"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7">
    <w:name w:val="xl87"/>
    <w:basedOn w:val="Normalny"/>
    <w:rsid w:val="000E510F"/>
    <w:pPr>
      <w:pBdr>
        <w:top w:val="single" w:sz="4" w:space="0" w:color="auto"/>
        <w:left w:val="single" w:sz="4" w:space="0" w:color="auto"/>
        <w:bottom w:val="single" w:sz="8"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8">
    <w:name w:val="xl88"/>
    <w:basedOn w:val="Normalny"/>
    <w:rsid w:val="000E510F"/>
    <w:pPr>
      <w:pBdr>
        <w:top w:val="single" w:sz="4" w:space="0" w:color="auto"/>
        <w:left w:val="single" w:sz="4" w:space="0" w:color="auto"/>
        <w:bottom w:val="single" w:sz="8"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9">
    <w:name w:val="xl89"/>
    <w:basedOn w:val="Normalny"/>
    <w:rsid w:val="000E510F"/>
    <w:pPr>
      <w:pBdr>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0">
    <w:name w:val="xl90"/>
    <w:basedOn w:val="Normalny"/>
    <w:rsid w:val="000E510F"/>
    <w:pPr>
      <w:pBdr>
        <w:left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1">
    <w:name w:val="xl91"/>
    <w:basedOn w:val="Normalny"/>
    <w:rsid w:val="000E510F"/>
    <w:pPr>
      <w:pBdr>
        <w:left w:val="single" w:sz="4" w:space="0" w:color="auto"/>
        <w:bottom w:val="single" w:sz="4"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2">
    <w:name w:val="xl92"/>
    <w:basedOn w:val="Normalny"/>
    <w:rsid w:val="000E510F"/>
    <w:pPr>
      <w:pBdr>
        <w:top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3">
    <w:name w:val="xl93"/>
    <w:basedOn w:val="Normalny"/>
    <w:rsid w:val="000E510F"/>
    <w:pPr>
      <w:pBdr>
        <w:top w:val="single" w:sz="4" w:space="0" w:color="auto"/>
        <w:left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4">
    <w:name w:val="xl94"/>
    <w:basedOn w:val="Normalny"/>
    <w:rsid w:val="000E510F"/>
    <w:pPr>
      <w:pBdr>
        <w:top w:val="single" w:sz="4" w:space="0" w:color="auto"/>
        <w:left w:val="single" w:sz="4" w:space="0" w:color="auto"/>
        <w:bottom w:val="single" w:sz="4"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5">
    <w:name w:val="xl95"/>
    <w:basedOn w:val="Normalny"/>
    <w:rsid w:val="000E510F"/>
    <w:pPr>
      <w:pBdr>
        <w:top w:val="single" w:sz="4" w:space="0" w:color="auto"/>
        <w:bottom w:val="single" w:sz="8"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6">
    <w:name w:val="xl96"/>
    <w:basedOn w:val="Normalny"/>
    <w:rsid w:val="000E510F"/>
    <w:pPr>
      <w:pBdr>
        <w:top w:val="single" w:sz="4" w:space="0" w:color="auto"/>
        <w:left w:val="single" w:sz="4" w:space="0" w:color="auto"/>
        <w:bottom w:val="single" w:sz="8"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7">
    <w:name w:val="xl97"/>
    <w:basedOn w:val="Normalny"/>
    <w:rsid w:val="000E510F"/>
    <w:pPr>
      <w:pBdr>
        <w:top w:val="single" w:sz="4" w:space="0" w:color="auto"/>
        <w:left w:val="single" w:sz="4" w:space="0" w:color="auto"/>
        <w:bottom w:val="single" w:sz="8"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8">
    <w:name w:val="xl98"/>
    <w:basedOn w:val="Normalny"/>
    <w:rsid w:val="000E510F"/>
    <w:pPr>
      <w:pBdr>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9">
    <w:name w:val="xl99"/>
    <w:basedOn w:val="Normalny"/>
    <w:rsid w:val="000E510F"/>
    <w:pPr>
      <w:pBdr>
        <w:left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0">
    <w:name w:val="xl100"/>
    <w:basedOn w:val="Normalny"/>
    <w:rsid w:val="000E510F"/>
    <w:pPr>
      <w:pBdr>
        <w:left w:val="single" w:sz="4" w:space="0" w:color="auto"/>
        <w:bottom w:val="single" w:sz="4"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1">
    <w:name w:val="xl101"/>
    <w:basedOn w:val="Normalny"/>
    <w:rsid w:val="000E510F"/>
    <w:pPr>
      <w:pBdr>
        <w:top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2">
    <w:name w:val="xl102"/>
    <w:basedOn w:val="Normalny"/>
    <w:rsid w:val="000E510F"/>
    <w:pPr>
      <w:pBdr>
        <w:top w:val="single" w:sz="4" w:space="0" w:color="auto"/>
        <w:left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3">
    <w:name w:val="xl103"/>
    <w:basedOn w:val="Normalny"/>
    <w:rsid w:val="000E510F"/>
    <w:pPr>
      <w:pBdr>
        <w:top w:val="single" w:sz="4" w:space="0" w:color="auto"/>
        <w:left w:val="single" w:sz="4" w:space="0" w:color="auto"/>
        <w:bottom w:val="single" w:sz="4"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4">
    <w:name w:val="xl104"/>
    <w:basedOn w:val="Normalny"/>
    <w:rsid w:val="000E510F"/>
    <w:pPr>
      <w:pBdr>
        <w:top w:val="single" w:sz="4" w:space="0" w:color="auto"/>
        <w:bottom w:val="single" w:sz="8"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5">
    <w:name w:val="xl105"/>
    <w:basedOn w:val="Normalny"/>
    <w:rsid w:val="000E510F"/>
    <w:pPr>
      <w:pBdr>
        <w:top w:val="single" w:sz="4" w:space="0" w:color="auto"/>
        <w:left w:val="single" w:sz="4" w:space="0" w:color="auto"/>
        <w:bottom w:val="single" w:sz="8"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6">
    <w:name w:val="xl106"/>
    <w:basedOn w:val="Normalny"/>
    <w:rsid w:val="000E510F"/>
    <w:pPr>
      <w:pBdr>
        <w:top w:val="single" w:sz="4" w:space="0" w:color="auto"/>
        <w:left w:val="single" w:sz="4" w:space="0" w:color="auto"/>
        <w:bottom w:val="single" w:sz="8"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7">
    <w:name w:val="xl107"/>
    <w:basedOn w:val="Normalny"/>
    <w:rsid w:val="000E510F"/>
    <w:pPr>
      <w:pBdr>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8">
    <w:name w:val="xl108"/>
    <w:basedOn w:val="Normalny"/>
    <w:rsid w:val="000E510F"/>
    <w:pPr>
      <w:pBdr>
        <w:left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9">
    <w:name w:val="xl109"/>
    <w:basedOn w:val="Normalny"/>
    <w:rsid w:val="000E510F"/>
    <w:pPr>
      <w:pBdr>
        <w:left w:val="single" w:sz="4" w:space="0" w:color="auto"/>
        <w:bottom w:val="single" w:sz="4"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0">
    <w:name w:val="xl110"/>
    <w:basedOn w:val="Normalny"/>
    <w:rsid w:val="000E510F"/>
    <w:pPr>
      <w:pBdr>
        <w:top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1">
    <w:name w:val="xl111"/>
    <w:basedOn w:val="Normalny"/>
    <w:rsid w:val="000E510F"/>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2">
    <w:name w:val="xl112"/>
    <w:basedOn w:val="Normalny"/>
    <w:rsid w:val="000E510F"/>
    <w:pPr>
      <w:pBdr>
        <w:top w:val="single" w:sz="4" w:space="0" w:color="auto"/>
        <w:left w:val="single" w:sz="4" w:space="0" w:color="auto"/>
        <w:bottom w:val="single" w:sz="4"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3">
    <w:name w:val="xl113"/>
    <w:basedOn w:val="Normalny"/>
    <w:rsid w:val="000E510F"/>
    <w:pPr>
      <w:pBdr>
        <w:top w:val="single" w:sz="4" w:space="0" w:color="auto"/>
        <w:bottom w:val="single" w:sz="8"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4">
    <w:name w:val="xl114"/>
    <w:basedOn w:val="Normalny"/>
    <w:rsid w:val="000E510F"/>
    <w:pPr>
      <w:pBdr>
        <w:top w:val="single" w:sz="4" w:space="0" w:color="auto"/>
        <w:left w:val="single" w:sz="4" w:space="0" w:color="auto"/>
        <w:bottom w:val="single" w:sz="8"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5">
    <w:name w:val="xl115"/>
    <w:basedOn w:val="Normalny"/>
    <w:rsid w:val="000E510F"/>
    <w:pPr>
      <w:pBdr>
        <w:top w:val="single" w:sz="4" w:space="0" w:color="auto"/>
        <w:left w:val="single" w:sz="4" w:space="0" w:color="auto"/>
        <w:bottom w:val="single" w:sz="8"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6">
    <w:name w:val="xl116"/>
    <w:basedOn w:val="Normalny"/>
    <w:rsid w:val="000E510F"/>
    <w:pPr>
      <w:pBdr>
        <w:bottom w:val="single" w:sz="4" w:space="0" w:color="auto"/>
        <w:right w:val="single" w:sz="4"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7">
    <w:name w:val="xl117"/>
    <w:basedOn w:val="Normalny"/>
    <w:rsid w:val="000E510F"/>
    <w:pPr>
      <w:pBdr>
        <w:left w:val="single" w:sz="4" w:space="0" w:color="auto"/>
        <w:bottom w:val="single" w:sz="4" w:space="0" w:color="auto"/>
        <w:right w:val="single" w:sz="4"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8">
    <w:name w:val="xl118"/>
    <w:basedOn w:val="Normalny"/>
    <w:rsid w:val="000E510F"/>
    <w:pPr>
      <w:pBdr>
        <w:left w:val="single" w:sz="4" w:space="0" w:color="auto"/>
        <w:bottom w:val="single" w:sz="4" w:space="0" w:color="auto"/>
        <w:right w:val="single" w:sz="8"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9">
    <w:name w:val="xl119"/>
    <w:basedOn w:val="Normalny"/>
    <w:rsid w:val="000E510F"/>
    <w:pPr>
      <w:pBdr>
        <w:top w:val="single" w:sz="4" w:space="0" w:color="auto"/>
        <w:bottom w:val="single" w:sz="4"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0">
    <w:name w:val="xl120"/>
    <w:basedOn w:val="Normalny"/>
    <w:rsid w:val="000E510F"/>
    <w:pPr>
      <w:pBdr>
        <w:top w:val="single" w:sz="4" w:space="0" w:color="auto"/>
        <w:left w:val="single" w:sz="4" w:space="0" w:color="auto"/>
        <w:bottom w:val="single" w:sz="4"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1">
    <w:name w:val="xl121"/>
    <w:basedOn w:val="Normalny"/>
    <w:rsid w:val="000E510F"/>
    <w:pPr>
      <w:pBdr>
        <w:top w:val="single" w:sz="4" w:space="0" w:color="auto"/>
        <w:left w:val="single" w:sz="4" w:space="0" w:color="auto"/>
        <w:bottom w:val="single" w:sz="4" w:space="0" w:color="auto"/>
        <w:right w:val="single" w:sz="8"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2">
    <w:name w:val="xl122"/>
    <w:basedOn w:val="Normalny"/>
    <w:rsid w:val="000E510F"/>
    <w:pPr>
      <w:pBdr>
        <w:top w:val="single" w:sz="4" w:space="0" w:color="auto"/>
        <w:bottom w:val="single" w:sz="8"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3">
    <w:name w:val="xl123"/>
    <w:basedOn w:val="Normalny"/>
    <w:rsid w:val="000E510F"/>
    <w:pPr>
      <w:pBdr>
        <w:top w:val="single" w:sz="4" w:space="0" w:color="auto"/>
        <w:left w:val="single" w:sz="4" w:space="0" w:color="auto"/>
        <w:bottom w:val="single" w:sz="8"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4">
    <w:name w:val="xl124"/>
    <w:basedOn w:val="Normalny"/>
    <w:rsid w:val="000E510F"/>
    <w:pPr>
      <w:pBdr>
        <w:top w:val="single" w:sz="4" w:space="0" w:color="auto"/>
        <w:left w:val="single" w:sz="4" w:space="0" w:color="auto"/>
        <w:bottom w:val="single" w:sz="8" w:space="0" w:color="auto"/>
        <w:right w:val="single" w:sz="8"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5">
    <w:name w:val="xl125"/>
    <w:basedOn w:val="Normalny"/>
    <w:rsid w:val="000E510F"/>
    <w:pPr>
      <w:pBdr>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6">
    <w:name w:val="xl126"/>
    <w:basedOn w:val="Normalny"/>
    <w:rsid w:val="000E510F"/>
    <w:pPr>
      <w:pBdr>
        <w:left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7">
    <w:name w:val="xl127"/>
    <w:basedOn w:val="Normalny"/>
    <w:rsid w:val="000E510F"/>
    <w:pPr>
      <w:pBdr>
        <w:left w:val="single" w:sz="4" w:space="0" w:color="auto"/>
        <w:bottom w:val="single" w:sz="4"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8">
    <w:name w:val="xl128"/>
    <w:basedOn w:val="Normalny"/>
    <w:rsid w:val="000E510F"/>
    <w:pPr>
      <w:pBdr>
        <w:top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9">
    <w:name w:val="xl129"/>
    <w:basedOn w:val="Normalny"/>
    <w:rsid w:val="000E510F"/>
    <w:pPr>
      <w:pBdr>
        <w:top w:val="single" w:sz="4" w:space="0" w:color="auto"/>
        <w:left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0">
    <w:name w:val="xl130"/>
    <w:basedOn w:val="Normalny"/>
    <w:rsid w:val="000E510F"/>
    <w:pPr>
      <w:pBdr>
        <w:top w:val="single" w:sz="4" w:space="0" w:color="auto"/>
        <w:left w:val="single" w:sz="4" w:space="0" w:color="auto"/>
        <w:bottom w:val="single" w:sz="4"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1">
    <w:name w:val="xl131"/>
    <w:basedOn w:val="Normalny"/>
    <w:rsid w:val="000E510F"/>
    <w:pPr>
      <w:pBdr>
        <w:top w:val="single" w:sz="4" w:space="0" w:color="auto"/>
        <w:bottom w:val="single" w:sz="8"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2">
    <w:name w:val="xl132"/>
    <w:basedOn w:val="Normalny"/>
    <w:rsid w:val="000E510F"/>
    <w:pPr>
      <w:pBdr>
        <w:top w:val="single" w:sz="4" w:space="0" w:color="auto"/>
        <w:left w:val="single" w:sz="4" w:space="0" w:color="auto"/>
        <w:bottom w:val="single" w:sz="8"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3">
    <w:name w:val="xl133"/>
    <w:basedOn w:val="Normalny"/>
    <w:rsid w:val="000E510F"/>
    <w:pPr>
      <w:pBdr>
        <w:top w:val="single" w:sz="4" w:space="0" w:color="auto"/>
        <w:left w:val="single" w:sz="4" w:space="0" w:color="auto"/>
        <w:bottom w:val="single" w:sz="8"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4">
    <w:name w:val="xl134"/>
    <w:basedOn w:val="Normalny"/>
    <w:rsid w:val="000E510F"/>
    <w:pPr>
      <w:pBdr>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5">
    <w:name w:val="xl135"/>
    <w:basedOn w:val="Normalny"/>
    <w:rsid w:val="000E510F"/>
    <w:pPr>
      <w:pBdr>
        <w:left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6">
    <w:name w:val="xl136"/>
    <w:basedOn w:val="Normalny"/>
    <w:rsid w:val="000E510F"/>
    <w:pPr>
      <w:pBdr>
        <w:left w:val="single" w:sz="4" w:space="0" w:color="auto"/>
        <w:bottom w:val="single" w:sz="4"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7">
    <w:name w:val="xl137"/>
    <w:basedOn w:val="Normalny"/>
    <w:rsid w:val="000E510F"/>
    <w:pPr>
      <w:pBdr>
        <w:top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8">
    <w:name w:val="xl138"/>
    <w:basedOn w:val="Normalny"/>
    <w:rsid w:val="000E510F"/>
    <w:pPr>
      <w:pBdr>
        <w:top w:val="single" w:sz="4" w:space="0" w:color="auto"/>
        <w:left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9">
    <w:name w:val="xl139"/>
    <w:basedOn w:val="Normalny"/>
    <w:rsid w:val="000E510F"/>
    <w:pPr>
      <w:pBdr>
        <w:top w:val="single" w:sz="4" w:space="0" w:color="auto"/>
        <w:left w:val="single" w:sz="4" w:space="0" w:color="auto"/>
        <w:bottom w:val="single" w:sz="4"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0">
    <w:name w:val="xl140"/>
    <w:basedOn w:val="Normalny"/>
    <w:rsid w:val="000E510F"/>
    <w:pPr>
      <w:pBdr>
        <w:top w:val="single" w:sz="4" w:space="0" w:color="auto"/>
        <w:bottom w:val="single" w:sz="8"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1">
    <w:name w:val="xl141"/>
    <w:basedOn w:val="Normalny"/>
    <w:rsid w:val="000E510F"/>
    <w:pPr>
      <w:pBdr>
        <w:top w:val="single" w:sz="4" w:space="0" w:color="auto"/>
        <w:left w:val="single" w:sz="4" w:space="0" w:color="auto"/>
        <w:bottom w:val="single" w:sz="8"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2">
    <w:name w:val="xl142"/>
    <w:basedOn w:val="Normalny"/>
    <w:rsid w:val="000E510F"/>
    <w:pPr>
      <w:pBdr>
        <w:top w:val="single" w:sz="4" w:space="0" w:color="auto"/>
        <w:left w:val="single" w:sz="4" w:space="0" w:color="auto"/>
        <w:bottom w:val="single" w:sz="8"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3">
    <w:name w:val="xl143"/>
    <w:basedOn w:val="Normalny"/>
    <w:rsid w:val="000E510F"/>
    <w:pPr>
      <w:pBdr>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4">
    <w:name w:val="xl144"/>
    <w:basedOn w:val="Normalny"/>
    <w:rsid w:val="000E510F"/>
    <w:pPr>
      <w:pBdr>
        <w:left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5">
    <w:name w:val="xl145"/>
    <w:basedOn w:val="Normalny"/>
    <w:rsid w:val="000E510F"/>
    <w:pPr>
      <w:pBdr>
        <w:left w:val="single" w:sz="4" w:space="0" w:color="auto"/>
        <w:bottom w:val="single" w:sz="4"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6">
    <w:name w:val="xl146"/>
    <w:basedOn w:val="Normalny"/>
    <w:rsid w:val="000E510F"/>
    <w:pPr>
      <w:pBdr>
        <w:top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7">
    <w:name w:val="xl147"/>
    <w:basedOn w:val="Normalny"/>
    <w:rsid w:val="000E510F"/>
    <w:pPr>
      <w:pBdr>
        <w:top w:val="single" w:sz="4" w:space="0" w:color="auto"/>
        <w:left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8">
    <w:name w:val="xl148"/>
    <w:basedOn w:val="Normalny"/>
    <w:rsid w:val="000E510F"/>
    <w:pPr>
      <w:pBdr>
        <w:top w:val="single" w:sz="4" w:space="0" w:color="auto"/>
        <w:left w:val="single" w:sz="4" w:space="0" w:color="auto"/>
        <w:bottom w:val="single" w:sz="4"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9">
    <w:name w:val="xl149"/>
    <w:basedOn w:val="Normalny"/>
    <w:rsid w:val="000E510F"/>
    <w:pPr>
      <w:pBdr>
        <w:top w:val="single" w:sz="4" w:space="0" w:color="auto"/>
        <w:bottom w:val="single" w:sz="8"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0">
    <w:name w:val="xl150"/>
    <w:basedOn w:val="Normalny"/>
    <w:rsid w:val="000E510F"/>
    <w:pPr>
      <w:pBdr>
        <w:top w:val="single" w:sz="4" w:space="0" w:color="auto"/>
        <w:left w:val="single" w:sz="4" w:space="0" w:color="auto"/>
        <w:bottom w:val="single" w:sz="8"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1">
    <w:name w:val="xl151"/>
    <w:basedOn w:val="Normalny"/>
    <w:rsid w:val="000E510F"/>
    <w:pPr>
      <w:pBdr>
        <w:top w:val="single" w:sz="4" w:space="0" w:color="auto"/>
        <w:left w:val="single" w:sz="4" w:space="0" w:color="auto"/>
        <w:bottom w:val="single" w:sz="8"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2">
    <w:name w:val="xl152"/>
    <w:basedOn w:val="Normalny"/>
    <w:rsid w:val="000E510F"/>
    <w:pPr>
      <w:pBdr>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3">
    <w:name w:val="xl153"/>
    <w:basedOn w:val="Normalny"/>
    <w:rsid w:val="000E510F"/>
    <w:pPr>
      <w:pBdr>
        <w:left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4">
    <w:name w:val="xl154"/>
    <w:basedOn w:val="Normalny"/>
    <w:rsid w:val="000E510F"/>
    <w:pPr>
      <w:pBdr>
        <w:left w:val="single" w:sz="4" w:space="0" w:color="auto"/>
        <w:bottom w:val="single" w:sz="4"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5">
    <w:name w:val="xl155"/>
    <w:basedOn w:val="Normalny"/>
    <w:rsid w:val="000E510F"/>
    <w:pPr>
      <w:pBdr>
        <w:top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6">
    <w:name w:val="xl156"/>
    <w:basedOn w:val="Normalny"/>
    <w:rsid w:val="000E510F"/>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7">
    <w:name w:val="xl157"/>
    <w:basedOn w:val="Normalny"/>
    <w:rsid w:val="000E510F"/>
    <w:pPr>
      <w:pBdr>
        <w:top w:val="single" w:sz="4" w:space="0" w:color="auto"/>
        <w:left w:val="single" w:sz="4" w:space="0" w:color="auto"/>
        <w:bottom w:val="single" w:sz="4"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8">
    <w:name w:val="xl158"/>
    <w:basedOn w:val="Normalny"/>
    <w:rsid w:val="000E510F"/>
    <w:pPr>
      <w:pBdr>
        <w:top w:val="single" w:sz="4" w:space="0" w:color="auto"/>
        <w:bottom w:val="single" w:sz="8"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9">
    <w:name w:val="xl159"/>
    <w:basedOn w:val="Normalny"/>
    <w:rsid w:val="000E510F"/>
    <w:pPr>
      <w:pBdr>
        <w:top w:val="single" w:sz="4" w:space="0" w:color="auto"/>
        <w:left w:val="single" w:sz="4" w:space="0" w:color="auto"/>
        <w:bottom w:val="single" w:sz="8"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0">
    <w:name w:val="xl160"/>
    <w:basedOn w:val="Normalny"/>
    <w:rsid w:val="000E510F"/>
    <w:pPr>
      <w:pBdr>
        <w:top w:val="single" w:sz="4" w:space="0" w:color="auto"/>
        <w:left w:val="single" w:sz="4" w:space="0" w:color="auto"/>
        <w:bottom w:val="single" w:sz="8"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1">
    <w:name w:val="xl161"/>
    <w:basedOn w:val="Normalny"/>
    <w:rsid w:val="000E510F"/>
    <w:pPr>
      <w:pBdr>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2">
    <w:name w:val="xl162"/>
    <w:basedOn w:val="Normalny"/>
    <w:rsid w:val="000E510F"/>
    <w:pPr>
      <w:pBdr>
        <w:left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3">
    <w:name w:val="xl163"/>
    <w:basedOn w:val="Normalny"/>
    <w:rsid w:val="000E510F"/>
    <w:pPr>
      <w:pBdr>
        <w:left w:val="single" w:sz="4" w:space="0" w:color="auto"/>
        <w:bottom w:val="single" w:sz="4"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4">
    <w:name w:val="xl164"/>
    <w:basedOn w:val="Normalny"/>
    <w:rsid w:val="000E510F"/>
    <w:pPr>
      <w:pBdr>
        <w:top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5">
    <w:name w:val="xl165"/>
    <w:basedOn w:val="Normalny"/>
    <w:rsid w:val="000E510F"/>
    <w:pPr>
      <w:pBdr>
        <w:top w:val="single" w:sz="4" w:space="0" w:color="auto"/>
        <w:left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6">
    <w:name w:val="xl166"/>
    <w:basedOn w:val="Normalny"/>
    <w:rsid w:val="000E510F"/>
    <w:pPr>
      <w:pBdr>
        <w:top w:val="single" w:sz="4" w:space="0" w:color="auto"/>
        <w:left w:val="single" w:sz="4" w:space="0" w:color="auto"/>
        <w:bottom w:val="single" w:sz="4"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7">
    <w:name w:val="xl167"/>
    <w:basedOn w:val="Normalny"/>
    <w:rsid w:val="000E510F"/>
    <w:pPr>
      <w:pBdr>
        <w:top w:val="single" w:sz="4" w:space="0" w:color="auto"/>
        <w:bottom w:val="single" w:sz="8"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8">
    <w:name w:val="xl168"/>
    <w:basedOn w:val="Normalny"/>
    <w:rsid w:val="000E510F"/>
    <w:pPr>
      <w:pBdr>
        <w:top w:val="single" w:sz="4" w:space="0" w:color="auto"/>
        <w:left w:val="single" w:sz="4" w:space="0" w:color="auto"/>
        <w:bottom w:val="single" w:sz="8"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9">
    <w:name w:val="xl169"/>
    <w:basedOn w:val="Normalny"/>
    <w:rsid w:val="000E510F"/>
    <w:pPr>
      <w:pBdr>
        <w:top w:val="single" w:sz="4" w:space="0" w:color="auto"/>
        <w:left w:val="single" w:sz="4" w:space="0" w:color="auto"/>
        <w:bottom w:val="single" w:sz="8"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70">
    <w:name w:val="xl170"/>
    <w:basedOn w:val="Normalny"/>
    <w:rsid w:val="000E510F"/>
    <w:pPr>
      <w:pBdr>
        <w:top w:val="single" w:sz="8" w:space="0" w:color="auto"/>
        <w:left w:val="single" w:sz="8"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1">
    <w:name w:val="xl171"/>
    <w:basedOn w:val="Normalny"/>
    <w:rsid w:val="000E510F"/>
    <w:pPr>
      <w:pBdr>
        <w:top w:val="single" w:sz="8"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2">
    <w:name w:val="xl172"/>
    <w:basedOn w:val="Normalny"/>
    <w:rsid w:val="000E510F"/>
    <w:pPr>
      <w:pBdr>
        <w:top w:val="single" w:sz="8" w:space="0" w:color="auto"/>
        <w:left w:val="single" w:sz="4"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3">
    <w:name w:val="xl173"/>
    <w:basedOn w:val="Normalny"/>
    <w:rsid w:val="000E510F"/>
    <w:pPr>
      <w:pBdr>
        <w:top w:val="single" w:sz="8" w:space="0" w:color="auto"/>
        <w:left w:val="single" w:sz="4" w:space="0" w:color="auto"/>
        <w:bottom w:val="single" w:sz="8" w:space="0" w:color="auto"/>
        <w:right w:val="single" w:sz="8"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numbering" w:customStyle="1" w:styleId="WW8Num29">
    <w:name w:val="WW8Num29"/>
    <w:basedOn w:val="Bezlisty"/>
    <w:rsid w:val="000E510F"/>
    <w:pPr>
      <w:numPr>
        <w:numId w:val="64"/>
      </w:numPr>
    </w:pPr>
  </w:style>
  <w:style w:type="numbering" w:customStyle="1" w:styleId="WW8Num5">
    <w:name w:val="WW8Num5"/>
    <w:basedOn w:val="Bezlisty"/>
    <w:rsid w:val="000E510F"/>
    <w:pPr>
      <w:numPr>
        <w:numId w:val="65"/>
      </w:numPr>
    </w:pPr>
  </w:style>
  <w:style w:type="numbering" w:customStyle="1" w:styleId="WW8Num34">
    <w:name w:val="WW8Num34"/>
    <w:basedOn w:val="Bezlisty"/>
    <w:rsid w:val="000E510F"/>
    <w:pPr>
      <w:numPr>
        <w:numId w:val="66"/>
      </w:numPr>
    </w:pPr>
  </w:style>
  <w:style w:type="paragraph" w:customStyle="1" w:styleId="Nagwek41">
    <w:name w:val="Nagłówek 41"/>
    <w:basedOn w:val="Standard"/>
    <w:next w:val="Standard"/>
    <w:rsid w:val="000E510F"/>
    <w:pPr>
      <w:keepNext/>
      <w:numPr>
        <w:numId w:val="68"/>
      </w:numPr>
    </w:pPr>
    <w:rPr>
      <w:rFonts w:eastAsia="Andale Sans UI" w:cs="Tahoma"/>
      <w:b/>
      <w:lang w:val="en-US" w:eastAsia="en-US" w:bidi="en-US"/>
    </w:rPr>
  </w:style>
  <w:style w:type="numbering" w:customStyle="1" w:styleId="WW8Num4">
    <w:name w:val="WW8Num4"/>
    <w:basedOn w:val="Bezlisty"/>
    <w:rsid w:val="000E510F"/>
    <w:pPr>
      <w:numPr>
        <w:numId w:val="67"/>
      </w:numPr>
    </w:pPr>
  </w:style>
  <w:style w:type="numbering" w:customStyle="1" w:styleId="WW8Num23">
    <w:name w:val="WW8Num23"/>
    <w:basedOn w:val="Bezlisty"/>
    <w:rsid w:val="000E510F"/>
    <w:pPr>
      <w:numPr>
        <w:numId w:val="68"/>
      </w:numPr>
    </w:pPr>
  </w:style>
  <w:style w:type="numbering" w:customStyle="1" w:styleId="WW8Num88">
    <w:name w:val="WW8Num88"/>
    <w:basedOn w:val="Bezlisty"/>
    <w:rsid w:val="000E510F"/>
    <w:pPr>
      <w:numPr>
        <w:numId w:val="69"/>
      </w:numPr>
    </w:pPr>
  </w:style>
  <w:style w:type="character" w:customStyle="1" w:styleId="TeksttreciCandara">
    <w:name w:val="Tekst treści + Candara"/>
    <w:basedOn w:val="Domylnaczcionkaakapitu"/>
    <w:rsid w:val="000E510F"/>
    <w:rPr>
      <w:rFonts w:ascii="Candara" w:hAnsi="Candara" w:cs="Candara"/>
      <w:i/>
      <w:spacing w:val="0"/>
      <w:sz w:val="17"/>
      <w:szCs w:val="17"/>
    </w:rPr>
  </w:style>
  <w:style w:type="character" w:customStyle="1" w:styleId="Teksttreci8pt">
    <w:name w:val="Tekst treści + 8 pt"/>
    <w:basedOn w:val="Domylnaczcionkaakapitu"/>
    <w:rsid w:val="000E510F"/>
    <w:rPr>
      <w:rFonts w:ascii="Arial" w:hAnsi="Arial" w:cs="Arial"/>
      <w:i/>
      <w:spacing w:val="0"/>
      <w:sz w:val="16"/>
      <w:szCs w:val="16"/>
    </w:rPr>
  </w:style>
  <w:style w:type="character" w:customStyle="1" w:styleId="WW-Teksttreci8pt">
    <w:name w:val="WW-Tekst treści + 8 pt"/>
    <w:basedOn w:val="Domylnaczcionkaakapitu"/>
    <w:rsid w:val="000E510F"/>
    <w:rPr>
      <w:rFonts w:ascii="Arial" w:hAnsi="Arial" w:cs="Arial"/>
      <w:spacing w:val="0"/>
      <w:sz w:val="16"/>
      <w:szCs w:val="16"/>
    </w:rPr>
  </w:style>
  <w:style w:type="character" w:customStyle="1" w:styleId="Teksttreci5">
    <w:name w:val="Tekst treści (5)"/>
    <w:basedOn w:val="Domylnaczcionkaakapitu"/>
    <w:rsid w:val="000E510F"/>
    <w:rPr>
      <w:rFonts w:ascii="Arial" w:hAnsi="Arial" w:cs="Arial"/>
      <w:spacing w:val="0"/>
      <w:sz w:val="18"/>
      <w:szCs w:val="18"/>
    </w:rPr>
  </w:style>
  <w:style w:type="character" w:customStyle="1" w:styleId="Teksttreci57">
    <w:name w:val="Tekst treści (5) + 7"/>
    <w:basedOn w:val="Domylnaczcionkaakapitu"/>
    <w:rsid w:val="000E510F"/>
    <w:rPr>
      <w:rFonts w:ascii="Arial" w:hAnsi="Arial" w:cs="Arial"/>
      <w:spacing w:val="-10"/>
      <w:sz w:val="15"/>
      <w:szCs w:val="15"/>
    </w:rPr>
  </w:style>
  <w:style w:type="character" w:customStyle="1" w:styleId="Teksttreci58pt">
    <w:name w:val="Tekst treści (5) + 8 pt"/>
    <w:basedOn w:val="Domylnaczcionkaakapitu"/>
    <w:rsid w:val="000E510F"/>
    <w:rPr>
      <w:rFonts w:ascii="Arial" w:hAnsi="Arial" w:cs="Arial"/>
      <w:i/>
      <w:spacing w:val="0"/>
      <w:sz w:val="16"/>
      <w:szCs w:val="16"/>
    </w:rPr>
  </w:style>
  <w:style w:type="character" w:customStyle="1" w:styleId="TeksttreciBezpogrubienia">
    <w:name w:val="Tekst treści + Bez pogrubienia"/>
    <w:basedOn w:val="Domylnaczcionkaakapitu"/>
    <w:rsid w:val="000E510F"/>
    <w:rPr>
      <w:rFonts w:ascii="Arial" w:hAnsi="Arial" w:cs="Arial"/>
      <w:b w:val="0"/>
      <w:spacing w:val="-10"/>
      <w:sz w:val="18"/>
      <w:szCs w:val="18"/>
    </w:rPr>
  </w:style>
  <w:style w:type="character" w:customStyle="1" w:styleId="Teksttreci9">
    <w:name w:val="Tekst treści + 9"/>
    <w:basedOn w:val="Domylnaczcionkaakapitu"/>
    <w:rsid w:val="000E510F"/>
    <w:rPr>
      <w:rFonts w:ascii="Gungsuh" w:hAnsi="Gungsuh" w:cs="Gungsuh"/>
      <w:b w:val="0"/>
      <w:spacing w:val="0"/>
      <w:sz w:val="19"/>
      <w:szCs w:val="19"/>
    </w:rPr>
  </w:style>
  <w:style w:type="character" w:customStyle="1" w:styleId="TeksttreciBatang">
    <w:name w:val="Tekst treści + Batang"/>
    <w:basedOn w:val="Domylnaczcionkaakapitu"/>
    <w:rsid w:val="000E510F"/>
    <w:rPr>
      <w:rFonts w:ascii="Batang" w:hAnsi="Batang" w:cs="Batang"/>
      <w:b/>
      <w:spacing w:val="0"/>
      <w:sz w:val="12"/>
      <w:szCs w:val="12"/>
    </w:rPr>
  </w:style>
  <w:style w:type="character" w:customStyle="1" w:styleId="TeksttreciKursywa">
    <w:name w:val="Tekst treści + Kursywa"/>
    <w:basedOn w:val="Domylnaczcionkaakapitu"/>
    <w:rsid w:val="000E510F"/>
    <w:rPr>
      <w:rFonts w:ascii="Arial" w:hAnsi="Arial" w:cs="Arial"/>
      <w:i/>
      <w:spacing w:val="0"/>
      <w:sz w:val="16"/>
      <w:szCs w:val="16"/>
      <w:u w:val="single"/>
    </w:rPr>
  </w:style>
  <w:style w:type="character" w:customStyle="1" w:styleId="Teksttreci10pt">
    <w:name w:val="Tekst treści + 10 pt"/>
    <w:basedOn w:val="Domylnaczcionkaakapitu"/>
    <w:rsid w:val="000E510F"/>
    <w:rPr>
      <w:rFonts w:ascii="Gungsuh" w:hAnsi="Gungsuh" w:cs="Gungsuh"/>
      <w:spacing w:val="0"/>
      <w:sz w:val="20"/>
      <w:szCs w:val="20"/>
    </w:rPr>
  </w:style>
  <w:style w:type="character" w:customStyle="1" w:styleId="Teksttreci2Pogrubienie">
    <w:name w:val="Tekst treści (2) + Pogrubienie"/>
    <w:basedOn w:val="Domylnaczcionkaakapitu"/>
    <w:rsid w:val="000E510F"/>
    <w:rPr>
      <w:rFonts w:ascii="Times New Roman" w:hAnsi="Times New Roman" w:cs="Times New Roman"/>
      <w:b/>
      <w:i/>
      <w:spacing w:val="0"/>
      <w:sz w:val="19"/>
      <w:szCs w:val="19"/>
    </w:rPr>
  </w:style>
  <w:style w:type="character" w:customStyle="1" w:styleId="WW-Teksttreci8pt1">
    <w:name w:val="WW-Tekst treści + 8 pt1"/>
    <w:basedOn w:val="Domylnaczcionkaakapitu"/>
    <w:rsid w:val="000E510F"/>
    <w:rPr>
      <w:rFonts w:ascii="Arial" w:hAnsi="Arial" w:cs="Arial"/>
      <w:b w:val="0"/>
      <w:spacing w:val="-10"/>
      <w:sz w:val="16"/>
      <w:szCs w:val="16"/>
    </w:rPr>
  </w:style>
  <w:style w:type="character" w:customStyle="1" w:styleId="TeksttreciTrebuchetMS">
    <w:name w:val="Tekst treści + Trebuchet MS"/>
    <w:basedOn w:val="Domylnaczcionkaakapitu"/>
    <w:rsid w:val="000E510F"/>
    <w:rPr>
      <w:rFonts w:ascii="Trebuchet MS" w:hAnsi="Trebuchet MS" w:cs="Trebuchet MS"/>
      <w:i/>
      <w:spacing w:val="0"/>
      <w:sz w:val="18"/>
      <w:szCs w:val="18"/>
    </w:rPr>
  </w:style>
  <w:style w:type="paragraph" w:customStyle="1" w:styleId="xl174">
    <w:name w:val="xl174"/>
    <w:basedOn w:val="Normalny"/>
    <w:rsid w:val="000E510F"/>
    <w:pPr>
      <w:pBdr>
        <w:top w:val="single" w:sz="4" w:space="0" w:color="000000"/>
        <w:left w:val="single" w:sz="4" w:space="0" w:color="000000"/>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5">
    <w:name w:val="xl175"/>
    <w:basedOn w:val="Normalny"/>
    <w:rsid w:val="000E510F"/>
    <w:pPr>
      <w:pBdr>
        <w:top w:val="single" w:sz="8" w:space="0" w:color="auto"/>
        <w:left w:val="single" w:sz="4" w:space="0" w:color="000000"/>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6">
    <w:name w:val="xl176"/>
    <w:basedOn w:val="Normalny"/>
    <w:rsid w:val="000E510F"/>
    <w:pPr>
      <w:pBdr>
        <w:top w:val="single" w:sz="8" w:space="0" w:color="auto"/>
        <w:left w:val="single" w:sz="4" w:space="0" w:color="000000"/>
        <w:bottom w:val="single" w:sz="4" w:space="0" w:color="000000"/>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7">
    <w:name w:val="xl177"/>
    <w:basedOn w:val="Normalny"/>
    <w:rsid w:val="000E510F"/>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sz w:val="16"/>
      <w:szCs w:val="16"/>
      <w:lang w:eastAsia="pl-PL"/>
    </w:rPr>
  </w:style>
  <w:style w:type="paragraph" w:styleId="Tekstpodstawowywcity3">
    <w:name w:val="Body Text Indent 3"/>
    <w:basedOn w:val="Normalny"/>
    <w:link w:val="Tekstpodstawowywcity3Znak"/>
    <w:uiPriority w:val="99"/>
    <w:semiHidden/>
    <w:unhideWhenUsed/>
    <w:rsid w:val="000E510F"/>
    <w:pPr>
      <w:spacing w:after="120" w:line="276" w:lineRule="auto"/>
      <w:ind w:left="283"/>
    </w:pPr>
    <w:rPr>
      <w:rFonts w:ascii="Times New Roman" w:eastAsiaTheme="minorHAnsi" w:hAnsi="Times New Roman" w:cstheme="minorBidi"/>
      <w:sz w:val="16"/>
      <w:szCs w:val="16"/>
    </w:rPr>
  </w:style>
  <w:style w:type="character" w:customStyle="1" w:styleId="Tekstpodstawowywcity3Znak">
    <w:name w:val="Tekst podstawowy wcięty 3 Znak"/>
    <w:basedOn w:val="Domylnaczcionkaakapitu"/>
    <w:link w:val="Tekstpodstawowywcity3"/>
    <w:uiPriority w:val="99"/>
    <w:semiHidden/>
    <w:rsid w:val="000E510F"/>
    <w:rPr>
      <w:rFonts w:ascii="Times New Roman" w:eastAsiaTheme="minorHAnsi" w:hAnsi="Times New Roman" w:cstheme="minorBidi"/>
      <w:sz w:val="16"/>
      <w:szCs w:val="16"/>
    </w:rPr>
  </w:style>
  <w:style w:type="paragraph" w:customStyle="1" w:styleId="font5">
    <w:name w:val="font5"/>
    <w:basedOn w:val="Normalny"/>
    <w:rsid w:val="000E510F"/>
    <w:pPr>
      <w:spacing w:before="100" w:beforeAutospacing="1" w:after="100" w:afterAutospacing="1" w:line="240" w:lineRule="auto"/>
    </w:pPr>
    <w:rPr>
      <w:rFonts w:ascii="MS Sans Serif" w:eastAsia="Times New Roman" w:hAnsi="MS Sans Serif" w:cs="Times New Roman"/>
      <w:b/>
      <w:bCs/>
      <w:color w:val="000000"/>
      <w:sz w:val="20"/>
      <w:szCs w:val="20"/>
      <w:lang w:eastAsia="pl-PL"/>
    </w:rPr>
  </w:style>
  <w:style w:type="paragraph" w:customStyle="1" w:styleId="font6">
    <w:name w:val="font6"/>
    <w:basedOn w:val="Normalny"/>
    <w:rsid w:val="000E510F"/>
    <w:pPr>
      <w:spacing w:before="100" w:beforeAutospacing="1" w:after="100" w:afterAutospacing="1" w:line="240" w:lineRule="auto"/>
    </w:pPr>
    <w:rPr>
      <w:rFonts w:ascii="MS Sans Serif" w:eastAsia="Times New Roman" w:hAnsi="MS Sans Serif" w:cs="Times New Roman"/>
      <w:color w:val="000000"/>
      <w:sz w:val="20"/>
      <w:szCs w:val="20"/>
      <w:lang w:eastAsia="pl-PL"/>
    </w:rPr>
  </w:style>
  <w:style w:type="character" w:customStyle="1" w:styleId="apple-converted-space">
    <w:name w:val="apple-converted-space"/>
    <w:basedOn w:val="Domylnaczcionkaakapitu"/>
    <w:rsid w:val="000E510F"/>
  </w:style>
  <w:style w:type="paragraph" w:customStyle="1" w:styleId="xl63">
    <w:name w:val="xl63"/>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4">
    <w:name w:val="xl64"/>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table" w:customStyle="1" w:styleId="Jasnecieniowanieakcent11">
    <w:name w:val="Jasne cieniowanie — akcent 11"/>
    <w:basedOn w:val="Standardowy"/>
    <w:uiPriority w:val="60"/>
    <w:rsid w:val="000E510F"/>
    <w:pPr>
      <w:spacing w:line="240" w:lineRule="auto"/>
    </w:pPr>
    <w:rPr>
      <w:rFonts w:asciiTheme="minorHAnsi" w:eastAsiaTheme="minorHAnsi" w:hAnsiTheme="minorHAnsi" w:cstheme="minorBid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Bezodstpw2">
    <w:name w:val="Bez odstępów2"/>
    <w:rsid w:val="000E510F"/>
    <w:pPr>
      <w:suppressAutoHyphens/>
      <w:spacing w:line="240" w:lineRule="auto"/>
      <w:jc w:val="both"/>
    </w:pPr>
    <w:rPr>
      <w:rFonts w:ascii="Times New Roman" w:eastAsia="Calibri" w:hAnsi="Times New Roman" w:cs="font397"/>
      <w:color w:val="00000A"/>
      <w:kern w:val="1"/>
      <w:sz w:val="24"/>
    </w:rPr>
  </w:style>
  <w:style w:type="character" w:customStyle="1" w:styleId="mw-headline">
    <w:name w:val="mw-headline"/>
    <w:basedOn w:val="Domylnaczcionkaakapitu"/>
    <w:rsid w:val="000E510F"/>
  </w:style>
  <w:style w:type="character" w:customStyle="1" w:styleId="mw-editsection">
    <w:name w:val="mw-editsection"/>
    <w:basedOn w:val="Domylnaczcionkaakapitu"/>
    <w:rsid w:val="000E510F"/>
  </w:style>
  <w:style w:type="character" w:customStyle="1" w:styleId="mw-editsection-bracket">
    <w:name w:val="mw-editsection-bracket"/>
    <w:basedOn w:val="Domylnaczcionkaakapitu"/>
    <w:rsid w:val="000E510F"/>
  </w:style>
  <w:style w:type="character" w:customStyle="1" w:styleId="citation">
    <w:name w:val="citation"/>
    <w:basedOn w:val="Domylnaczcionkaakapitu"/>
    <w:rsid w:val="000E510F"/>
  </w:style>
  <w:style w:type="paragraph" w:customStyle="1" w:styleId="poz3">
    <w:name w:val="poz 3"/>
    <w:basedOn w:val="Normalny"/>
    <w:rsid w:val="000E510F"/>
    <w:pPr>
      <w:spacing w:line="240" w:lineRule="auto"/>
    </w:pPr>
    <w:rPr>
      <w:rFonts w:ascii="Times New Roman" w:eastAsia="Times New Roman" w:hAnsi="Times New Roman" w:cs="Times New Roman"/>
      <w:sz w:val="24"/>
      <w:szCs w:val="24"/>
      <w:lang w:eastAsia="pl-PL"/>
    </w:rPr>
  </w:style>
  <w:style w:type="paragraph" w:customStyle="1" w:styleId="potocznyskrzyszow">
    <w:name w:val="potoczny skrzyszow"/>
    <w:basedOn w:val="Normalny"/>
    <w:rsid w:val="000E510F"/>
    <w:pPr>
      <w:spacing w:line="360" w:lineRule="auto"/>
      <w:ind w:firstLine="851"/>
      <w:jc w:val="both"/>
    </w:pPr>
    <w:rPr>
      <w:rFonts w:ascii="Arial" w:eastAsia="Times New Roman" w:hAnsi="Arial" w:cs="Arial"/>
      <w:lang w:eastAsia="pl-PL"/>
    </w:rPr>
  </w:style>
  <w:style w:type="character" w:customStyle="1" w:styleId="A21">
    <w:name w:val="A21"/>
    <w:uiPriority w:val="99"/>
    <w:rsid w:val="000E510F"/>
    <w:rPr>
      <w:rFonts w:cs="Myriad Pro"/>
      <w:color w:val="000000"/>
      <w:sz w:val="21"/>
      <w:szCs w:val="21"/>
      <w:u w:val="single"/>
    </w:rPr>
  </w:style>
  <w:style w:type="paragraph" w:customStyle="1" w:styleId="podstawa-k">
    <w:name w:val="podstawa-k"/>
    <w:basedOn w:val="Normalny"/>
    <w:rsid w:val="000E510F"/>
    <w:pPr>
      <w:tabs>
        <w:tab w:val="left" w:pos="357"/>
      </w:tabs>
      <w:spacing w:line="360" w:lineRule="atLeast"/>
      <w:jc w:val="both"/>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E510F"/>
    <w:rPr>
      <w:sz w:val="16"/>
      <w:szCs w:val="16"/>
    </w:rPr>
  </w:style>
  <w:style w:type="paragraph" w:styleId="Tekstkomentarza">
    <w:name w:val="annotation text"/>
    <w:basedOn w:val="Normalny"/>
    <w:link w:val="TekstkomentarzaZnak"/>
    <w:uiPriority w:val="99"/>
    <w:semiHidden/>
    <w:unhideWhenUsed/>
    <w:rsid w:val="000E510F"/>
    <w:pPr>
      <w:spacing w:after="200" w:line="240" w:lineRule="auto"/>
    </w:pPr>
    <w:rPr>
      <w:rFonts w:ascii="Times New Roman" w:eastAsiaTheme="minorHAnsi" w:hAnsi="Times New Roman" w:cstheme="minorBidi"/>
      <w:sz w:val="20"/>
      <w:szCs w:val="20"/>
    </w:rPr>
  </w:style>
  <w:style w:type="character" w:customStyle="1" w:styleId="TekstkomentarzaZnak">
    <w:name w:val="Tekst komentarza Znak"/>
    <w:basedOn w:val="Domylnaczcionkaakapitu"/>
    <w:link w:val="Tekstkomentarza"/>
    <w:uiPriority w:val="99"/>
    <w:semiHidden/>
    <w:rsid w:val="000E510F"/>
    <w:rPr>
      <w:rFonts w:ascii="Times New Roman" w:eastAsiaTheme="minorHAnsi" w:hAnsi="Times New Roman" w:cstheme="minorBidi"/>
      <w:sz w:val="20"/>
      <w:szCs w:val="20"/>
    </w:rPr>
  </w:style>
  <w:style w:type="paragraph" w:styleId="Tematkomentarza">
    <w:name w:val="annotation subject"/>
    <w:basedOn w:val="Tekstkomentarza"/>
    <w:next w:val="Tekstkomentarza"/>
    <w:link w:val="TematkomentarzaZnak"/>
    <w:uiPriority w:val="99"/>
    <w:semiHidden/>
    <w:unhideWhenUsed/>
    <w:rsid w:val="000E510F"/>
    <w:rPr>
      <w:b/>
      <w:bCs/>
    </w:rPr>
  </w:style>
  <w:style w:type="character" w:customStyle="1" w:styleId="TematkomentarzaZnak">
    <w:name w:val="Temat komentarza Znak"/>
    <w:basedOn w:val="TekstkomentarzaZnak"/>
    <w:link w:val="Tematkomentarza"/>
    <w:uiPriority w:val="99"/>
    <w:semiHidden/>
    <w:rsid w:val="000E510F"/>
    <w:rPr>
      <w:rFonts w:ascii="Times New Roman" w:eastAsiaTheme="minorHAnsi" w:hAnsi="Times New Roman" w:cstheme="minorBidi"/>
      <w:b/>
      <w:bCs/>
      <w:sz w:val="20"/>
      <w:szCs w:val="20"/>
    </w:rPr>
  </w:style>
  <w:style w:type="paragraph" w:customStyle="1" w:styleId="punkt-k">
    <w:name w:val="punkt-k"/>
    <w:basedOn w:val="Normalny"/>
    <w:rsid w:val="000E510F"/>
    <w:pPr>
      <w:numPr>
        <w:numId w:val="70"/>
      </w:numPr>
      <w:tabs>
        <w:tab w:val="clear" w:pos="360"/>
        <w:tab w:val="num" w:pos="720"/>
      </w:tabs>
      <w:spacing w:line="320" w:lineRule="atLeast"/>
      <w:ind w:left="720"/>
      <w:jc w:val="both"/>
    </w:pPr>
    <w:rPr>
      <w:rFonts w:ascii="Times New Roman" w:eastAsia="Times New Roman" w:hAnsi="Times New Roman" w:cs="Times New Roman"/>
      <w:iCs/>
      <w:sz w:val="24"/>
      <w:szCs w:val="24"/>
      <w:lang w:eastAsia="pl-PL"/>
    </w:rPr>
  </w:style>
  <w:style w:type="character" w:customStyle="1" w:styleId="nomobile">
    <w:name w:val="nomobile"/>
    <w:basedOn w:val="Domylnaczcionkaakapitu"/>
    <w:rsid w:val="000E510F"/>
  </w:style>
  <w:style w:type="paragraph" w:styleId="Lista2">
    <w:name w:val="List 2"/>
    <w:basedOn w:val="Normalny"/>
    <w:uiPriority w:val="99"/>
    <w:unhideWhenUsed/>
    <w:rsid w:val="000E510F"/>
    <w:pPr>
      <w:spacing w:after="200" w:line="276" w:lineRule="auto"/>
      <w:ind w:left="566" w:hanging="283"/>
      <w:contextualSpacing/>
    </w:pPr>
    <w:rPr>
      <w:rFonts w:ascii="Times New Roman" w:eastAsiaTheme="minorHAnsi" w:hAnsi="Times New Roman" w:cstheme="minorBidi"/>
      <w:sz w:val="24"/>
    </w:rPr>
  </w:style>
  <w:style w:type="paragraph" w:styleId="Lista-kontynuacja2">
    <w:name w:val="List Continue 2"/>
    <w:basedOn w:val="Normalny"/>
    <w:uiPriority w:val="99"/>
    <w:unhideWhenUsed/>
    <w:rsid w:val="000E510F"/>
    <w:pPr>
      <w:spacing w:after="120" w:line="276" w:lineRule="auto"/>
      <w:ind w:left="566"/>
      <w:contextualSpacing/>
    </w:pPr>
    <w:rPr>
      <w:rFonts w:ascii="Times New Roman" w:eastAsiaTheme="minorHAnsi" w:hAnsi="Times New Roman" w:cstheme="minorBidi"/>
      <w:sz w:val="24"/>
    </w:rPr>
  </w:style>
  <w:style w:type="paragraph" w:styleId="Lista-kontynuacja3">
    <w:name w:val="List Continue 3"/>
    <w:basedOn w:val="Normalny"/>
    <w:uiPriority w:val="99"/>
    <w:unhideWhenUsed/>
    <w:rsid w:val="000E510F"/>
    <w:pPr>
      <w:spacing w:after="120" w:line="276" w:lineRule="auto"/>
      <w:ind w:left="849"/>
      <w:contextualSpacing/>
    </w:pPr>
    <w:rPr>
      <w:rFonts w:ascii="Times New Roman" w:eastAsiaTheme="minorHAnsi" w:hAnsi="Times New Roman" w:cstheme="minorBidi"/>
      <w:sz w:val="24"/>
    </w:rPr>
  </w:style>
  <w:style w:type="paragraph" w:styleId="Tekstpodstawowyzwciciem">
    <w:name w:val="Body Text First Indent"/>
    <w:basedOn w:val="Tekstpodstawowy"/>
    <w:link w:val="TekstpodstawowyzwciciemZnak"/>
    <w:uiPriority w:val="99"/>
    <w:unhideWhenUsed/>
    <w:rsid w:val="000E510F"/>
    <w:pPr>
      <w:spacing w:after="200" w:line="276" w:lineRule="auto"/>
      <w:ind w:firstLine="360"/>
    </w:pPr>
    <w:rPr>
      <w:rFonts w:ascii="Times New Roman" w:eastAsiaTheme="minorHAnsi" w:hAnsi="Times New Roman" w:cstheme="minorBidi"/>
      <w:sz w:val="24"/>
    </w:rPr>
  </w:style>
  <w:style w:type="character" w:customStyle="1" w:styleId="TekstpodstawowyzwciciemZnak">
    <w:name w:val="Tekst podstawowy z wcięciem Znak"/>
    <w:basedOn w:val="TekstpodstawowyZnak2"/>
    <w:link w:val="Tekstpodstawowyzwciciem"/>
    <w:uiPriority w:val="99"/>
    <w:rsid w:val="000E510F"/>
    <w:rPr>
      <w:rFonts w:ascii="Times New Roman" w:eastAsiaTheme="minorHAnsi" w:hAnsi="Times New Roman" w:cstheme="minorBidi"/>
      <w:sz w:val="24"/>
    </w:rPr>
  </w:style>
  <w:style w:type="paragraph" w:styleId="Tekstpodstawowyzwciciem2">
    <w:name w:val="Body Text First Indent 2"/>
    <w:basedOn w:val="Tekstpodstawowywcity"/>
    <w:link w:val="Tekstpodstawowyzwciciem2Znak"/>
    <w:uiPriority w:val="99"/>
    <w:unhideWhenUsed/>
    <w:rsid w:val="000E510F"/>
    <w:pPr>
      <w:widowControl/>
      <w:suppressAutoHyphens w:val="0"/>
      <w:spacing w:after="200" w:line="276" w:lineRule="auto"/>
      <w:ind w:left="360"/>
    </w:pPr>
    <w:rPr>
      <w:rFonts w:eastAsiaTheme="minorHAnsi" w:cstheme="minorBidi"/>
      <w:szCs w:val="22"/>
      <w:lang w:eastAsia="en-US" w:bidi="ar-SA"/>
    </w:rPr>
  </w:style>
  <w:style w:type="character" w:customStyle="1" w:styleId="Tekstpodstawowyzwciciem2Znak">
    <w:name w:val="Tekst podstawowy z wcięciem 2 Znak"/>
    <w:basedOn w:val="TekstpodstawowywcityZnak1"/>
    <w:link w:val="Tekstpodstawowyzwciciem2"/>
    <w:uiPriority w:val="99"/>
    <w:rsid w:val="000E510F"/>
    <w:rPr>
      <w:rFonts w:ascii="Times New Roman" w:eastAsiaTheme="minorHAnsi" w:hAnsi="Times New Roman" w:cstheme="minorBidi"/>
      <w:sz w:val="24"/>
      <w:szCs w:val="24"/>
      <w:lang w:eastAsia="pl-PL"/>
    </w:rPr>
  </w:style>
  <w:style w:type="paragraph" w:customStyle="1" w:styleId="par">
    <w:name w:val="par"/>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lockquote">
    <w:name w:val="blockquote"/>
    <w:basedOn w:val="Domylnaczcionkaakapitu"/>
    <w:rsid w:val="000E510F"/>
  </w:style>
  <w:style w:type="numbering" w:customStyle="1" w:styleId="Bezlisty1">
    <w:name w:val="Bez listy1"/>
    <w:next w:val="Bezlisty"/>
    <w:uiPriority w:val="99"/>
    <w:semiHidden/>
    <w:unhideWhenUsed/>
    <w:rsid w:val="000E510F"/>
  </w:style>
  <w:style w:type="character" w:customStyle="1" w:styleId="Nierozpoznanawzmianka1">
    <w:name w:val="Nierozpoznana wzmianka1"/>
    <w:basedOn w:val="Domylnaczcionkaakapitu"/>
    <w:uiPriority w:val="99"/>
    <w:semiHidden/>
    <w:unhideWhenUsed/>
    <w:rsid w:val="000E510F"/>
    <w:rPr>
      <w:color w:val="808080"/>
      <w:shd w:val="clear" w:color="auto" w:fill="E6E6E6"/>
    </w:rPr>
  </w:style>
  <w:style w:type="paragraph" w:customStyle="1" w:styleId="Bezodstpw1">
    <w:name w:val="Bez odstępów1"/>
    <w:rsid w:val="000E510F"/>
    <w:pPr>
      <w:suppressAutoHyphens/>
      <w:spacing w:line="240" w:lineRule="auto"/>
    </w:pPr>
    <w:rPr>
      <w:rFonts w:ascii="Times New Roman" w:eastAsia="Calibri" w:hAnsi="Times New Roman" w:cs="font393"/>
      <w:color w:val="00000A"/>
      <w:kern w:val="1"/>
      <w:sz w:val="24"/>
    </w:rPr>
  </w:style>
  <w:style w:type="paragraph" w:customStyle="1" w:styleId="msonormal0">
    <w:name w:val="msonormal"/>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8">
    <w:name w:val="font_8"/>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0E510F"/>
    <w:pPr>
      <w:widowControl w:val="0"/>
      <w:autoSpaceDE w:val="0"/>
      <w:autoSpaceDN w:val="0"/>
      <w:adjustRightInd w:val="0"/>
      <w:spacing w:line="326" w:lineRule="exact"/>
      <w:ind w:firstLine="415"/>
      <w:jc w:val="both"/>
    </w:pPr>
    <w:rPr>
      <w:rFonts w:ascii="Arial" w:eastAsia="Times New Roman" w:hAnsi="Arial" w:cs="Arial"/>
      <w:sz w:val="24"/>
      <w:szCs w:val="24"/>
      <w:lang w:eastAsia="pl-PL"/>
    </w:rPr>
  </w:style>
  <w:style w:type="character" w:customStyle="1" w:styleId="FontStyle18">
    <w:name w:val="Font Style18"/>
    <w:uiPriority w:val="99"/>
    <w:rsid w:val="000E510F"/>
    <w:rPr>
      <w:rFonts w:ascii="Times New Roman" w:hAnsi="Times New Roman" w:cs="Times New Roman"/>
      <w:sz w:val="20"/>
      <w:szCs w:val="20"/>
    </w:rPr>
  </w:style>
  <w:style w:type="character" w:customStyle="1" w:styleId="FontStyle19">
    <w:name w:val="Font Style19"/>
    <w:uiPriority w:val="99"/>
    <w:rsid w:val="000E510F"/>
    <w:rPr>
      <w:rFonts w:ascii="Times New Roman" w:hAnsi="Times New Roman" w:cs="Times New Roman"/>
      <w:b/>
      <w:bCs/>
      <w:sz w:val="20"/>
      <w:szCs w:val="20"/>
    </w:rPr>
  </w:style>
  <w:style w:type="character" w:customStyle="1" w:styleId="FontStyle20">
    <w:name w:val="Font Style20"/>
    <w:uiPriority w:val="99"/>
    <w:rsid w:val="000E510F"/>
    <w:rPr>
      <w:rFonts w:ascii="Times New Roman" w:hAnsi="Times New Roman" w:cs="Times New Roman"/>
      <w:i/>
      <w:iCs/>
      <w:sz w:val="20"/>
      <w:szCs w:val="20"/>
    </w:rPr>
  </w:style>
  <w:style w:type="character" w:customStyle="1" w:styleId="AkapitzlistZnak">
    <w:name w:val="Akapit z listą Znak"/>
    <w:link w:val="Akapitzlist"/>
    <w:uiPriority w:val="34"/>
    <w:rsid w:val="000E510F"/>
    <w:rPr>
      <w:rFonts w:ascii="Times New Roman" w:hAnsi="Times New Roman" w:cs="Mangal"/>
      <w:sz w:val="24"/>
      <w:szCs w:val="24"/>
      <w:lang w:eastAsia="zh-CN" w:bidi="hi-IN"/>
    </w:rPr>
  </w:style>
  <w:style w:type="character" w:customStyle="1" w:styleId="mw-editsection-divider">
    <w:name w:val="mw-editsection-divider"/>
    <w:basedOn w:val="Domylnaczcionkaakapitu"/>
    <w:rsid w:val="000E510F"/>
  </w:style>
  <w:style w:type="character" w:customStyle="1" w:styleId="il">
    <w:name w:val="il"/>
    <w:basedOn w:val="Domylnaczcionkaakapitu"/>
    <w:rsid w:val="000E510F"/>
  </w:style>
  <w:style w:type="paragraph" w:customStyle="1" w:styleId="01LMnagwek2">
    <w:name w:val="01LM_nagłówek2"/>
    <w:basedOn w:val="Default"/>
    <w:next w:val="Default"/>
    <w:uiPriority w:val="99"/>
    <w:rsid w:val="000E510F"/>
    <w:pPr>
      <w:suppressAutoHyphens w:val="0"/>
      <w:autoSpaceDE w:val="0"/>
      <w:autoSpaceDN w:val="0"/>
      <w:adjustRightInd w:val="0"/>
    </w:pPr>
    <w:rPr>
      <w:rFonts w:eastAsia="Calibri"/>
      <w:color w:val="auto"/>
    </w:rPr>
  </w:style>
  <w:style w:type="paragraph" w:customStyle="1" w:styleId="tytul2">
    <w:name w:val="tytul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2">
    <w:name w:val="p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02">
    <w:name w:val="in0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03">
    <w:name w:val="in03"/>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03">
    <w:name w:val="ak03"/>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0E510F"/>
  </w:style>
  <w:style w:type="table" w:customStyle="1" w:styleId="Tabela-Siatka1">
    <w:name w:val="Tabela - Siatka1"/>
    <w:basedOn w:val="Standardowy"/>
    <w:next w:val="Tabela-Siatka"/>
    <w:uiPriority w:val="59"/>
    <w:rsid w:val="000E510F"/>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akcent111">
    <w:name w:val="Jasne cieniowanie — akcent 111"/>
    <w:basedOn w:val="Standardowy"/>
    <w:uiPriority w:val="60"/>
    <w:rsid w:val="000E510F"/>
    <w:pPr>
      <w:spacing w:line="240" w:lineRule="auto"/>
    </w:pPr>
    <w:rPr>
      <w:rFonts w:asciiTheme="minorHAnsi" w:eastAsiaTheme="minorHAnsi" w:hAnsiTheme="minorHAnsi" w:cstheme="minorBid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Bezlisty11">
    <w:name w:val="Bez listy11"/>
    <w:next w:val="Bezlisty"/>
    <w:uiPriority w:val="99"/>
    <w:semiHidden/>
    <w:unhideWhenUsed/>
    <w:rsid w:val="000E51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pl-PL"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agwekspisutreci"/>
    <w:link w:val="Nagwek1Znak"/>
    <w:uiPriority w:val="9"/>
    <w:qFormat/>
    <w:rsid w:val="00A03970"/>
    <w:pPr>
      <w:numPr>
        <w:numId w:val="36"/>
      </w:numPr>
      <w:outlineLvl w:val="0"/>
    </w:pPr>
  </w:style>
  <w:style w:type="paragraph" w:styleId="Nagwek2">
    <w:name w:val="heading 2"/>
    <w:basedOn w:val="Akapitzlist"/>
    <w:link w:val="Nagwek2Znak1"/>
    <w:uiPriority w:val="9"/>
    <w:qFormat/>
    <w:rsid w:val="00304009"/>
    <w:pPr>
      <w:numPr>
        <w:ilvl w:val="1"/>
        <w:numId w:val="36"/>
      </w:numPr>
      <w:spacing w:line="360" w:lineRule="auto"/>
      <w:ind w:left="576"/>
      <w:jc w:val="both"/>
      <w:outlineLvl w:val="1"/>
    </w:pPr>
    <w:rPr>
      <w:rFonts w:asciiTheme="minorHAnsi" w:hAnsiTheme="minorHAnsi" w:cstheme="minorHAnsi"/>
      <w:b/>
    </w:rPr>
  </w:style>
  <w:style w:type="paragraph" w:styleId="Nagwek3">
    <w:name w:val="heading 3"/>
    <w:basedOn w:val="Normalny1"/>
    <w:link w:val="Nagwek3Znak"/>
    <w:uiPriority w:val="9"/>
    <w:qFormat/>
    <w:rsid w:val="00CF712E"/>
    <w:pPr>
      <w:keepNext/>
      <w:numPr>
        <w:ilvl w:val="2"/>
        <w:numId w:val="36"/>
      </w:numPr>
      <w:tabs>
        <w:tab w:val="left" w:pos="680"/>
        <w:tab w:val="left" w:pos="737"/>
      </w:tabs>
      <w:outlineLvl w:val="2"/>
    </w:pPr>
    <w:rPr>
      <w:rFonts w:ascii="Arial" w:hAnsi="Arial" w:cs="Arial"/>
      <w:b/>
      <w:bCs/>
      <w:sz w:val="20"/>
      <w:szCs w:val="20"/>
    </w:rPr>
  </w:style>
  <w:style w:type="paragraph" w:styleId="Nagwek4">
    <w:name w:val="heading 4"/>
    <w:basedOn w:val="Normalny1"/>
    <w:link w:val="Nagwek4Znak"/>
    <w:uiPriority w:val="9"/>
    <w:qFormat/>
    <w:rsid w:val="00CF712E"/>
    <w:pPr>
      <w:numPr>
        <w:ilvl w:val="3"/>
        <w:numId w:val="36"/>
      </w:numPr>
      <w:tabs>
        <w:tab w:val="left" w:pos="2520"/>
      </w:tabs>
      <w:outlineLvl w:val="3"/>
    </w:pPr>
    <w:rPr>
      <w:sz w:val="20"/>
      <w:szCs w:val="20"/>
      <w:u w:val="single"/>
    </w:rPr>
  </w:style>
  <w:style w:type="paragraph" w:styleId="Nagwek5">
    <w:name w:val="heading 5"/>
    <w:basedOn w:val="Normalny1"/>
    <w:link w:val="Nagwek5Znak"/>
    <w:uiPriority w:val="9"/>
    <w:qFormat/>
    <w:rsid w:val="00CF712E"/>
    <w:pPr>
      <w:numPr>
        <w:ilvl w:val="4"/>
        <w:numId w:val="36"/>
      </w:numPr>
      <w:spacing w:before="240" w:after="60"/>
      <w:outlineLvl w:val="4"/>
    </w:pPr>
    <w:rPr>
      <w:b/>
      <w:bCs/>
      <w:i/>
      <w:iCs/>
      <w:sz w:val="26"/>
      <w:szCs w:val="26"/>
    </w:rPr>
  </w:style>
  <w:style w:type="paragraph" w:styleId="Nagwek6">
    <w:name w:val="heading 6"/>
    <w:basedOn w:val="Normalny1"/>
    <w:link w:val="Nagwek6Znak"/>
    <w:uiPriority w:val="9"/>
    <w:qFormat/>
    <w:rsid w:val="00CF712E"/>
    <w:pPr>
      <w:numPr>
        <w:ilvl w:val="5"/>
        <w:numId w:val="36"/>
      </w:numPr>
      <w:tabs>
        <w:tab w:val="left" w:pos="3960"/>
      </w:tabs>
      <w:outlineLvl w:val="5"/>
    </w:pPr>
    <w:rPr>
      <w:sz w:val="20"/>
      <w:szCs w:val="20"/>
      <w:u w:val="single"/>
    </w:rPr>
  </w:style>
  <w:style w:type="paragraph" w:styleId="Nagwek7">
    <w:name w:val="heading 7"/>
    <w:basedOn w:val="Normalny1"/>
    <w:link w:val="Nagwek7Znak"/>
    <w:uiPriority w:val="99"/>
    <w:qFormat/>
    <w:rsid w:val="00CF712E"/>
    <w:pPr>
      <w:numPr>
        <w:ilvl w:val="6"/>
        <w:numId w:val="36"/>
      </w:numPr>
      <w:tabs>
        <w:tab w:val="left" w:pos="4680"/>
      </w:tabs>
      <w:outlineLvl w:val="6"/>
    </w:pPr>
    <w:rPr>
      <w:i/>
      <w:iCs/>
      <w:sz w:val="20"/>
      <w:szCs w:val="20"/>
    </w:rPr>
  </w:style>
  <w:style w:type="paragraph" w:styleId="Nagwek8">
    <w:name w:val="heading 8"/>
    <w:basedOn w:val="Normalny1"/>
    <w:link w:val="Nagwek8Znak"/>
    <w:uiPriority w:val="99"/>
    <w:qFormat/>
    <w:rsid w:val="00CF712E"/>
    <w:pPr>
      <w:numPr>
        <w:ilvl w:val="7"/>
        <w:numId w:val="36"/>
      </w:numPr>
      <w:tabs>
        <w:tab w:val="left" w:pos="5400"/>
      </w:tabs>
      <w:outlineLvl w:val="7"/>
    </w:pPr>
    <w:rPr>
      <w:i/>
      <w:iCs/>
      <w:sz w:val="20"/>
      <w:szCs w:val="20"/>
    </w:rPr>
  </w:style>
  <w:style w:type="paragraph" w:styleId="Nagwek9">
    <w:name w:val="heading 9"/>
    <w:basedOn w:val="Normalny1"/>
    <w:link w:val="Nagwek9Znak"/>
    <w:uiPriority w:val="9"/>
    <w:qFormat/>
    <w:rsid w:val="00CF712E"/>
    <w:pPr>
      <w:numPr>
        <w:ilvl w:val="8"/>
        <w:numId w:val="36"/>
      </w:numPr>
      <w:tabs>
        <w:tab w:val="left" w:pos="6120"/>
      </w:tabs>
      <w:outlineLvl w:val="8"/>
    </w:pPr>
    <w:rPr>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qFormat/>
    <w:rsid w:val="00CF712E"/>
    <w:pPr>
      <w:widowControl w:val="0"/>
      <w:suppressAutoHyphens/>
      <w:spacing w:line="240" w:lineRule="auto"/>
    </w:pPr>
    <w:rPr>
      <w:rFonts w:ascii="Times New Roman" w:hAnsi="Times New Roman" w:cs="Mangal"/>
      <w:sz w:val="24"/>
      <w:szCs w:val="24"/>
      <w:lang w:eastAsia="zh-CN" w:bidi="hi-IN"/>
    </w:rPr>
  </w:style>
  <w:style w:type="character" w:customStyle="1" w:styleId="Nagwek1Znak">
    <w:name w:val="Nagłówek 1 Znak"/>
    <w:basedOn w:val="Domylnaczcionkaakapitu"/>
    <w:link w:val="Nagwek1"/>
    <w:uiPriority w:val="9"/>
    <w:rsid w:val="00EE168C"/>
    <w:rPr>
      <w:rFonts w:asciiTheme="minorHAnsi" w:hAnsiTheme="minorHAnsi" w:cstheme="minorHAnsi"/>
      <w:b/>
      <w:sz w:val="24"/>
      <w:szCs w:val="24"/>
      <w:lang w:eastAsia="zh-CN" w:bidi="hi-IN"/>
    </w:rPr>
  </w:style>
  <w:style w:type="character" w:customStyle="1" w:styleId="Nagwek2Znak">
    <w:name w:val="Nagłówek 2 Znak"/>
    <w:basedOn w:val="Domylnaczcionkaakapitu"/>
    <w:uiPriority w:val="9"/>
    <w:rsid w:val="00CF712E"/>
    <w:rPr>
      <w:rFonts w:ascii="Calibri Light" w:hAnsi="Calibri Light"/>
      <w:color w:val="2E74B5"/>
      <w:sz w:val="26"/>
      <w:szCs w:val="26"/>
      <w:lang w:eastAsia="pl-PL"/>
    </w:rPr>
  </w:style>
  <w:style w:type="character" w:customStyle="1" w:styleId="Nagwek2Znak1">
    <w:name w:val="Nagłówek 2 Znak1"/>
    <w:basedOn w:val="Domylnaczcionkaakapitu"/>
    <w:link w:val="Nagwek2"/>
    <w:uiPriority w:val="9"/>
    <w:locked/>
    <w:rsid w:val="00304009"/>
    <w:rPr>
      <w:rFonts w:asciiTheme="minorHAnsi" w:hAnsiTheme="minorHAnsi" w:cstheme="minorHAnsi"/>
      <w:b/>
      <w:sz w:val="24"/>
      <w:szCs w:val="24"/>
      <w:lang w:eastAsia="zh-CN" w:bidi="hi-IN"/>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rsid w:val="00CF712E"/>
    <w:rPr>
      <w:rFonts w:cs="Times New Roman"/>
      <w:vertAlign w:val="superscript"/>
    </w:rPr>
  </w:style>
  <w:style w:type="character" w:customStyle="1" w:styleId="TekstprzypisudolnegoZnak">
    <w:name w:val="Tekst przypisu dolnego Znak"/>
    <w:basedOn w:val="Domylnaczcionkaakapitu"/>
    <w:link w:val="Tekstprzypisudolnego"/>
    <w:uiPriority w:val="99"/>
    <w:rsid w:val="00CF712E"/>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CF712E"/>
    <w:rPr>
      <w:rFonts w:ascii="Arial" w:hAnsi="Arial" w:cs="Arial"/>
      <w:b/>
      <w:bCs/>
      <w:sz w:val="20"/>
      <w:szCs w:val="20"/>
      <w:lang w:eastAsia="zh-CN" w:bidi="hi-IN"/>
    </w:rPr>
  </w:style>
  <w:style w:type="character" w:customStyle="1" w:styleId="Nagwek4Znak">
    <w:name w:val="Nagłówek 4 Znak"/>
    <w:basedOn w:val="Domylnaczcionkaakapitu"/>
    <w:link w:val="Nagwek4"/>
    <w:uiPriority w:val="9"/>
    <w:rsid w:val="00CF712E"/>
    <w:rPr>
      <w:rFonts w:ascii="Times New Roman" w:hAnsi="Times New Roman" w:cs="Mangal"/>
      <w:sz w:val="20"/>
      <w:szCs w:val="20"/>
      <w:u w:val="single"/>
      <w:lang w:eastAsia="zh-CN" w:bidi="hi-IN"/>
    </w:rPr>
  </w:style>
  <w:style w:type="character" w:customStyle="1" w:styleId="Nagwek5Znak">
    <w:name w:val="Nagłówek 5 Znak"/>
    <w:basedOn w:val="Domylnaczcionkaakapitu"/>
    <w:link w:val="Nagwek5"/>
    <w:uiPriority w:val="9"/>
    <w:rsid w:val="00CF712E"/>
    <w:rPr>
      <w:rFonts w:ascii="Times New Roman" w:hAnsi="Times New Roman" w:cs="Mangal"/>
      <w:b/>
      <w:bCs/>
      <w:i/>
      <w:iCs/>
      <w:sz w:val="26"/>
      <w:szCs w:val="26"/>
      <w:lang w:eastAsia="zh-CN" w:bidi="hi-IN"/>
    </w:rPr>
  </w:style>
  <w:style w:type="character" w:customStyle="1" w:styleId="Nagwek6Znak">
    <w:name w:val="Nagłówek 6 Znak"/>
    <w:basedOn w:val="Domylnaczcionkaakapitu"/>
    <w:link w:val="Nagwek6"/>
    <w:uiPriority w:val="9"/>
    <w:rsid w:val="00CF712E"/>
    <w:rPr>
      <w:rFonts w:ascii="Times New Roman" w:hAnsi="Times New Roman" w:cs="Mangal"/>
      <w:sz w:val="20"/>
      <w:szCs w:val="20"/>
      <w:u w:val="single"/>
      <w:lang w:eastAsia="zh-CN" w:bidi="hi-IN"/>
    </w:rPr>
  </w:style>
  <w:style w:type="character" w:customStyle="1" w:styleId="Nagwek7Znak">
    <w:name w:val="Nagłówek 7 Znak"/>
    <w:basedOn w:val="Domylnaczcionkaakapitu"/>
    <w:link w:val="Nagwek7"/>
    <w:uiPriority w:val="99"/>
    <w:rsid w:val="00CF712E"/>
    <w:rPr>
      <w:rFonts w:ascii="Times New Roman" w:hAnsi="Times New Roman" w:cs="Mangal"/>
      <w:i/>
      <w:iCs/>
      <w:sz w:val="20"/>
      <w:szCs w:val="20"/>
      <w:lang w:eastAsia="zh-CN" w:bidi="hi-IN"/>
    </w:rPr>
  </w:style>
  <w:style w:type="character" w:customStyle="1" w:styleId="Nagwek8Znak">
    <w:name w:val="Nagłówek 8 Znak"/>
    <w:basedOn w:val="Domylnaczcionkaakapitu"/>
    <w:link w:val="Nagwek8"/>
    <w:uiPriority w:val="99"/>
    <w:rsid w:val="00CF712E"/>
    <w:rPr>
      <w:rFonts w:ascii="Times New Roman" w:hAnsi="Times New Roman" w:cs="Mangal"/>
      <w:i/>
      <w:iCs/>
      <w:sz w:val="20"/>
      <w:szCs w:val="20"/>
      <w:lang w:eastAsia="zh-CN" w:bidi="hi-IN"/>
    </w:rPr>
  </w:style>
  <w:style w:type="character" w:customStyle="1" w:styleId="Nagwek9Znak">
    <w:name w:val="Nagłówek 9 Znak"/>
    <w:basedOn w:val="Domylnaczcionkaakapitu"/>
    <w:link w:val="Nagwek9"/>
    <w:uiPriority w:val="9"/>
    <w:rsid w:val="00CF712E"/>
    <w:rPr>
      <w:rFonts w:ascii="Times New Roman" w:hAnsi="Times New Roman" w:cs="Mangal"/>
      <w:i/>
      <w:iCs/>
      <w:sz w:val="20"/>
      <w:szCs w:val="20"/>
      <w:lang w:eastAsia="zh-CN" w:bidi="hi-IN"/>
    </w:rPr>
  </w:style>
  <w:style w:type="character" w:customStyle="1" w:styleId="TekstdymkaZnak">
    <w:name w:val="Tekst dymka Znak"/>
    <w:basedOn w:val="Domylnaczcionkaakapitu"/>
    <w:link w:val="Tekstdymka"/>
    <w:uiPriority w:val="99"/>
    <w:rsid w:val="00CF712E"/>
    <w:rPr>
      <w:rFonts w:ascii="Tahoma" w:eastAsia="Times New Roman" w:hAnsi="Tahoma" w:cs="Tahoma"/>
      <w:sz w:val="16"/>
      <w:szCs w:val="16"/>
      <w:lang w:eastAsia="pl-PL"/>
    </w:rPr>
  </w:style>
  <w:style w:type="character" w:customStyle="1" w:styleId="TekstpodstawowyZnak">
    <w:name w:val="Tekst podstawowy Znak"/>
    <w:basedOn w:val="Domylnaczcionkaakapitu"/>
    <w:rsid w:val="00CF712E"/>
    <w:rPr>
      <w:rFonts w:ascii="Times New Roman" w:eastAsia="Times New Roman" w:hAnsi="Times New Roman" w:cs="Times New Roman"/>
      <w:sz w:val="24"/>
      <w:szCs w:val="24"/>
      <w:lang w:eastAsia="pl-PL"/>
    </w:rPr>
  </w:style>
  <w:style w:type="character" w:customStyle="1" w:styleId="TekstpodstawowyZnak1">
    <w:name w:val="Tekst podstawowy Znak1"/>
    <w:basedOn w:val="Domylnaczcionkaakapitu"/>
    <w:link w:val="Tretekstu"/>
    <w:uiPriority w:val="99"/>
    <w:locked/>
    <w:rsid w:val="00CF712E"/>
    <w:rPr>
      <w:rFonts w:ascii="Arial" w:eastAsia="Times New Roman" w:hAnsi="Arial"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F712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rsid w:val="00CF712E"/>
    <w:rPr>
      <w:rFonts w:cs="Times New Roman"/>
      <w:vertAlign w:val="superscript"/>
    </w:rPr>
  </w:style>
  <w:style w:type="character" w:customStyle="1" w:styleId="czeinternetowe">
    <w:name w:val="Łącze internetowe"/>
    <w:basedOn w:val="Domylnaczcionkaakapitu"/>
    <w:uiPriority w:val="99"/>
    <w:rsid w:val="00CF712E"/>
    <w:rPr>
      <w:rFonts w:cs="Times New Roman"/>
      <w:color w:val="0000FF"/>
      <w:u w:val="single"/>
    </w:rPr>
  </w:style>
  <w:style w:type="character" w:customStyle="1" w:styleId="NagwekZnak">
    <w:name w:val="Nagłówek Znak"/>
    <w:basedOn w:val="Domylnaczcionkaakapitu"/>
    <w:link w:val="Nagwek"/>
    <w:uiPriority w:val="99"/>
    <w:rsid w:val="00CF712E"/>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F712E"/>
    <w:rPr>
      <w:rFonts w:ascii="Arial" w:eastAsia="Times New Roman" w:hAnsi="Arial" w:cs="Times New Roman"/>
      <w:i/>
      <w:sz w:val="20"/>
      <w:szCs w:val="20"/>
      <w:lang w:eastAsia="pl-PL"/>
    </w:rPr>
  </w:style>
  <w:style w:type="character" w:customStyle="1" w:styleId="TekstNagwka1Znak">
    <w:name w:val="Tekst Nagłówka_1 Znak"/>
    <w:basedOn w:val="TekstpodstawowyZnak"/>
    <w:uiPriority w:val="99"/>
    <w:rsid w:val="00CF712E"/>
    <w:rPr>
      <w:rFonts w:ascii="Arial" w:eastAsia="Times New Roman" w:hAnsi="Arial" w:cs="Times New Roman"/>
      <w:b/>
      <w:bCs/>
      <w:sz w:val="16"/>
      <w:szCs w:val="24"/>
      <w:lang w:val="pl-PL" w:eastAsia="pl-PL" w:bidi="ar-SA"/>
    </w:rPr>
  </w:style>
  <w:style w:type="character" w:customStyle="1" w:styleId="TekstNagwka2Znak">
    <w:name w:val="Tekst Nagłówka_2 Znak"/>
    <w:basedOn w:val="TekstpodstawowyZnak"/>
    <w:uiPriority w:val="99"/>
    <w:rsid w:val="00CF712E"/>
    <w:rPr>
      <w:rFonts w:ascii="Arial" w:eastAsia="Times New Roman" w:hAnsi="Arial" w:cs="Times New Roman"/>
      <w:i/>
      <w:sz w:val="16"/>
      <w:szCs w:val="16"/>
      <w:lang w:val="pl-PL" w:eastAsia="pl-PL" w:bidi="ar-SA"/>
    </w:rPr>
  </w:style>
  <w:style w:type="character" w:customStyle="1" w:styleId="TekstpodstawowywcityZnak">
    <w:name w:val="Tekst podstawowy wcięty Znak"/>
    <w:basedOn w:val="Domylnaczcionkaakapitu"/>
    <w:link w:val="Wcicietrecitekstu"/>
    <w:uiPriority w:val="99"/>
    <w:rsid w:val="00CF712E"/>
    <w:rPr>
      <w:rFonts w:ascii="Times New Roman" w:eastAsia="Times New Roman" w:hAnsi="Times New Roman" w:cs="Times New Roman"/>
      <w:sz w:val="24"/>
      <w:szCs w:val="24"/>
      <w:lang w:eastAsia="pl-PL"/>
    </w:rPr>
  </w:style>
  <w:style w:type="character" w:customStyle="1" w:styleId="Styl1Znak">
    <w:name w:val="Styl1 Znak"/>
    <w:basedOn w:val="Domylnaczcionkaakapitu"/>
    <w:uiPriority w:val="99"/>
    <w:rsid w:val="00CF712E"/>
    <w:rPr>
      <w:rFonts w:cs="Times New Roman"/>
      <w:b/>
      <w:smallCaps/>
      <w:sz w:val="28"/>
      <w:szCs w:val="28"/>
      <w:lang w:val="pl-PL" w:eastAsia="en-US" w:bidi="ar-SA"/>
    </w:rPr>
  </w:style>
  <w:style w:type="character" w:customStyle="1" w:styleId="Tekstpodstawowy2Znak">
    <w:name w:val="Tekst podstawowy 2 Znak"/>
    <w:basedOn w:val="Domylnaczcionkaakapitu"/>
    <w:link w:val="Tekstpodstawowy2"/>
    <w:uiPriority w:val="99"/>
    <w:rsid w:val="00CF712E"/>
    <w:rPr>
      <w:rFonts w:ascii="Times New Roman" w:eastAsia="Times New Roman" w:hAnsi="Times New Roman" w:cs="Times New Roman"/>
      <w:sz w:val="24"/>
      <w:szCs w:val="24"/>
    </w:rPr>
  </w:style>
  <w:style w:type="character" w:customStyle="1" w:styleId="Tekstpodstawowy3Znak">
    <w:name w:val="Tekst podstawowy 3 Znak"/>
    <w:basedOn w:val="Domylnaczcionkaakapitu"/>
    <w:link w:val="Tekstpodstawowy3"/>
    <w:uiPriority w:val="99"/>
    <w:rsid w:val="00CF712E"/>
    <w:rPr>
      <w:rFonts w:ascii="Times New Roman" w:eastAsia="Times New Roman" w:hAnsi="Times New Roman" w:cs="Times New Roman"/>
      <w:sz w:val="16"/>
      <w:szCs w:val="16"/>
    </w:rPr>
  </w:style>
  <w:style w:type="character" w:customStyle="1" w:styleId="HTML-wstpniesformatowanyZnak">
    <w:name w:val="HTML - wstępnie sformatowany Znak"/>
    <w:basedOn w:val="Domylnaczcionkaakapitu"/>
    <w:uiPriority w:val="99"/>
    <w:rsid w:val="00CF712E"/>
    <w:rPr>
      <w:rFonts w:ascii="Courier New" w:eastAsia="Times New Roman" w:hAnsi="Courier New" w:cs="Courier New"/>
      <w:sz w:val="20"/>
      <w:szCs w:val="20"/>
      <w:lang w:eastAsia="pl-PL"/>
    </w:rPr>
  </w:style>
  <w:style w:type="character" w:styleId="Pogrubienie">
    <w:name w:val="Strong"/>
    <w:basedOn w:val="Domylnaczcionkaakapitu"/>
    <w:uiPriority w:val="22"/>
    <w:qFormat/>
    <w:rsid w:val="00CF712E"/>
    <w:rPr>
      <w:rFonts w:cs="Times New Roman"/>
      <w:b/>
      <w:bCs/>
    </w:rPr>
  </w:style>
  <w:style w:type="character" w:customStyle="1" w:styleId="Tekstpodstawowywcity2Znak">
    <w:name w:val="Tekst podstawowy wcięty 2 Znak"/>
    <w:basedOn w:val="Domylnaczcionkaakapitu"/>
    <w:link w:val="Tekstpodstawowywcity2"/>
    <w:uiPriority w:val="99"/>
    <w:rsid w:val="00CF712E"/>
    <w:rPr>
      <w:rFonts w:ascii="Times New Roman" w:eastAsia="Times New Roman" w:hAnsi="Times New Roman" w:cs="Times New Roman"/>
      <w:sz w:val="24"/>
      <w:szCs w:val="24"/>
      <w:lang w:eastAsia="pl-PL"/>
    </w:rPr>
  </w:style>
  <w:style w:type="character" w:customStyle="1" w:styleId="PodpisnadobiektemZnak1">
    <w:name w:val="Podpis nad obiektem Znak1"/>
    <w:basedOn w:val="Domylnaczcionkaakapitu"/>
    <w:uiPriority w:val="99"/>
    <w:rsid w:val="00CF712E"/>
    <w:rPr>
      <w:rFonts w:ascii="Arial" w:hAnsi="Arial" w:cs="Times New Roman"/>
      <w:b/>
      <w:bCs/>
      <w:sz w:val="16"/>
      <w:szCs w:val="16"/>
      <w:lang w:val="pl-PL" w:eastAsia="pl-PL" w:bidi="ar-SA"/>
    </w:rPr>
  </w:style>
  <w:style w:type="character" w:customStyle="1" w:styleId="tresc">
    <w:name w:val="tresc"/>
    <w:basedOn w:val="Domylnaczcionkaakapitu"/>
    <w:uiPriority w:val="99"/>
    <w:rsid w:val="00CF712E"/>
    <w:rPr>
      <w:rFonts w:cs="Times New Roman"/>
    </w:rPr>
  </w:style>
  <w:style w:type="character" w:customStyle="1" w:styleId="Wyrnienie">
    <w:name w:val="Wyróżnienie"/>
    <w:basedOn w:val="Domylnaczcionkaakapitu"/>
    <w:uiPriority w:val="99"/>
    <w:qFormat/>
    <w:rsid w:val="00CF712E"/>
    <w:rPr>
      <w:rFonts w:cs="Times New Roman"/>
      <w:i/>
      <w:iCs/>
    </w:rPr>
  </w:style>
  <w:style w:type="character" w:customStyle="1" w:styleId="TytuZnak">
    <w:name w:val="Tytuł Znak"/>
    <w:basedOn w:val="Domylnaczcionkaakapitu"/>
    <w:link w:val="Tytu"/>
    <w:uiPriority w:val="10"/>
    <w:rsid w:val="00752E28"/>
    <w:rPr>
      <w:rFonts w:ascii="Times New Roman" w:eastAsia="Times New Roman" w:hAnsi="Times New Roman" w:cs="Times New Roman"/>
      <w:b/>
      <w:sz w:val="28"/>
      <w:szCs w:val="24"/>
      <w:lang w:eastAsia="ar-SA"/>
    </w:rPr>
  </w:style>
  <w:style w:type="character" w:customStyle="1" w:styleId="PodtytuZnak">
    <w:name w:val="Podtytuł Znak"/>
    <w:basedOn w:val="Domylnaczcionkaakapitu"/>
    <w:link w:val="Podtytu"/>
    <w:rsid w:val="00752E28"/>
    <w:rPr>
      <w:rFonts w:ascii="Times New Roman" w:eastAsia="Times New Roman" w:hAnsi="Times New Roman" w:cs="Times New Roman"/>
      <w:b/>
      <w:sz w:val="28"/>
      <w:szCs w:val="28"/>
      <w:lang w:eastAsia="ar-SA"/>
    </w:rPr>
  </w:style>
  <w:style w:type="character" w:customStyle="1" w:styleId="TekstpodstawowywcityZnak1">
    <w:name w:val="Tekst podstawowy wcięty Znak1"/>
    <w:basedOn w:val="TekstpodstawowyZnak1"/>
    <w:link w:val="Tekstpodstawowywcity"/>
    <w:uiPriority w:val="99"/>
    <w:semiHidden/>
    <w:rsid w:val="00AF2F57"/>
    <w:rPr>
      <w:rFonts w:ascii="Times New Roman" w:eastAsia="Times New Roman" w:hAnsi="Times New Roman" w:cs="Times New Roman"/>
      <w:sz w:val="24"/>
      <w:szCs w:val="24"/>
      <w:lang w:eastAsia="pl-PL"/>
    </w:rPr>
  </w:style>
  <w:style w:type="character" w:customStyle="1" w:styleId="ListLabel1">
    <w:name w:val="ListLabel 1"/>
    <w:rPr>
      <w:rFonts w:cs="Times New Roman"/>
      <w:b/>
    </w:rPr>
  </w:style>
  <w:style w:type="character" w:customStyle="1" w:styleId="ListLabel2">
    <w:name w:val="ListLabel 2"/>
    <w:rPr>
      <w:rFonts w:cs="Arial"/>
      <w:b/>
      <w:i w:val="0"/>
      <w:sz w:val="24"/>
      <w:szCs w:val="24"/>
    </w:rPr>
  </w:style>
  <w:style w:type="character" w:customStyle="1" w:styleId="ListLabel3">
    <w:name w:val="ListLabel 3"/>
    <w:rPr>
      <w:rFonts w:cs="Times New Roman"/>
    </w:rPr>
  </w:style>
  <w:style w:type="character" w:customStyle="1" w:styleId="ListLabel4">
    <w:name w:val="ListLabel 4"/>
    <w:rPr>
      <w:rFonts w:cs="Courier New"/>
    </w:rPr>
  </w:style>
  <w:style w:type="character" w:customStyle="1" w:styleId="ListLabel5">
    <w:name w:val="ListLabel 5"/>
    <w:rPr>
      <w:b w:val="0"/>
    </w:rPr>
  </w:style>
  <w:style w:type="character" w:customStyle="1" w:styleId="ListLabel6">
    <w:name w:val="ListLabel 6"/>
    <w:rPr>
      <w:rFonts w:eastAsia="Times New Roman"/>
    </w:rPr>
  </w:style>
  <w:style w:type="paragraph" w:styleId="Nagwek">
    <w:name w:val="header"/>
    <w:basedOn w:val="Normalny1"/>
    <w:next w:val="Tretekstu"/>
    <w:link w:val="NagwekZnak"/>
    <w:uiPriority w:val="99"/>
    <w:pPr>
      <w:keepNext/>
      <w:spacing w:before="240" w:after="120"/>
    </w:pPr>
    <w:rPr>
      <w:rFonts w:ascii="Liberation Sans" w:eastAsia="Microsoft YaHei" w:hAnsi="Liberation Sans"/>
      <w:sz w:val="28"/>
      <w:szCs w:val="28"/>
    </w:rPr>
  </w:style>
  <w:style w:type="paragraph" w:customStyle="1" w:styleId="Tretekstu">
    <w:name w:val="Treść tekstu"/>
    <w:basedOn w:val="Normalny1"/>
    <w:link w:val="TekstpodstawowyZnak1"/>
    <w:uiPriority w:val="99"/>
    <w:rsid w:val="00CF712E"/>
    <w:pPr>
      <w:spacing w:line="288" w:lineRule="auto"/>
      <w:jc w:val="both"/>
    </w:pPr>
    <w:rPr>
      <w:rFonts w:ascii="Arial" w:hAnsi="Arial"/>
      <w:sz w:val="20"/>
      <w:szCs w:val="20"/>
    </w:rPr>
  </w:style>
  <w:style w:type="paragraph" w:styleId="Lista">
    <w:name w:val="List"/>
    <w:basedOn w:val="Tretekstu"/>
  </w:style>
  <w:style w:type="paragraph" w:styleId="Podpis">
    <w:name w:val="Signature"/>
    <w:basedOn w:val="Normalny1"/>
    <w:pPr>
      <w:suppressLineNumbers/>
      <w:spacing w:before="120" w:after="120"/>
    </w:pPr>
    <w:rPr>
      <w:i/>
      <w:iCs/>
    </w:rPr>
  </w:style>
  <w:style w:type="paragraph" w:customStyle="1" w:styleId="Indeks">
    <w:name w:val="Indeks"/>
    <w:basedOn w:val="Normalny1"/>
    <w:pPr>
      <w:suppressLineNumbers/>
    </w:pPr>
  </w:style>
  <w:style w:type="paragraph" w:styleId="Legenda">
    <w:name w:val="caption"/>
    <w:basedOn w:val="Normalny1"/>
    <w:uiPriority w:val="35"/>
    <w:qFormat/>
    <w:rsid w:val="00CF712E"/>
    <w:rPr>
      <w:rFonts w:ascii="Arial" w:hAnsi="Arial"/>
      <w:b/>
      <w:bCs/>
      <w:sz w:val="16"/>
      <w:szCs w:val="16"/>
    </w:rPr>
  </w:style>
  <w:style w:type="paragraph" w:styleId="Tekstprzypisudolnego">
    <w:name w:val="footnote text"/>
    <w:basedOn w:val="Normalny1"/>
    <w:link w:val="TekstprzypisudolnegoZnak"/>
    <w:uiPriority w:val="99"/>
    <w:rsid w:val="00CF712E"/>
    <w:rPr>
      <w:sz w:val="20"/>
      <w:szCs w:val="20"/>
    </w:rPr>
  </w:style>
  <w:style w:type="paragraph" w:customStyle="1" w:styleId="Styl1">
    <w:name w:val="Styl1"/>
    <w:basedOn w:val="Normalny1"/>
    <w:uiPriority w:val="99"/>
    <w:rsid w:val="00CF712E"/>
    <w:pPr>
      <w:numPr>
        <w:numId w:val="1"/>
      </w:numPr>
      <w:tabs>
        <w:tab w:val="left" w:pos="612"/>
        <w:tab w:val="left" w:pos="735"/>
      </w:tabs>
      <w:spacing w:before="120"/>
      <w:ind w:left="735" w:hanging="735"/>
      <w:jc w:val="both"/>
    </w:pPr>
    <w:rPr>
      <w:b/>
      <w:smallCaps/>
      <w:sz w:val="28"/>
      <w:szCs w:val="28"/>
      <w:lang w:eastAsia="en-US"/>
    </w:rPr>
  </w:style>
  <w:style w:type="paragraph" w:customStyle="1" w:styleId="StandardowyStandardowy1">
    <w:name w:val="Standardowy.Standardowy1"/>
    <w:uiPriority w:val="99"/>
    <w:rsid w:val="00CF712E"/>
    <w:pPr>
      <w:suppressAutoHyphens/>
      <w:spacing w:line="240" w:lineRule="auto"/>
    </w:pPr>
    <w:rPr>
      <w:rFonts w:ascii="Times New Roman" w:eastAsia="Times New Roman" w:hAnsi="Times New Roman" w:cs="Times New Roman"/>
      <w:sz w:val="24"/>
      <w:szCs w:val="20"/>
      <w:lang w:eastAsia="ar-SA"/>
    </w:rPr>
  </w:style>
  <w:style w:type="paragraph" w:customStyle="1" w:styleId="T12">
    <w:name w:val="T12"/>
    <w:basedOn w:val="Normalny1"/>
    <w:uiPriority w:val="99"/>
    <w:rsid w:val="00CF712E"/>
    <w:pPr>
      <w:spacing w:line="360" w:lineRule="auto"/>
      <w:jc w:val="both"/>
    </w:pPr>
    <w:rPr>
      <w:szCs w:val="20"/>
      <w:lang w:eastAsia="ar-SA"/>
    </w:rPr>
  </w:style>
  <w:style w:type="paragraph" w:styleId="Tekstdymka">
    <w:name w:val="Balloon Text"/>
    <w:basedOn w:val="Normalny1"/>
    <w:link w:val="TekstdymkaZnak"/>
    <w:uiPriority w:val="99"/>
    <w:rsid w:val="00CF712E"/>
    <w:rPr>
      <w:rFonts w:ascii="Tahoma" w:hAnsi="Tahoma" w:cs="Tahoma"/>
      <w:sz w:val="16"/>
      <w:szCs w:val="16"/>
    </w:rPr>
  </w:style>
  <w:style w:type="paragraph" w:styleId="Wcicienormalne">
    <w:name w:val="Normal Indent"/>
    <w:basedOn w:val="Normalny1"/>
    <w:uiPriority w:val="99"/>
    <w:rsid w:val="00CF712E"/>
    <w:pPr>
      <w:ind w:left="708"/>
    </w:pPr>
  </w:style>
  <w:style w:type="paragraph" w:styleId="Spistreci1">
    <w:name w:val="toc 1"/>
    <w:basedOn w:val="Normalny1"/>
    <w:uiPriority w:val="39"/>
    <w:rsid w:val="00CF712E"/>
    <w:pPr>
      <w:widowControl/>
      <w:suppressAutoHyphens w:val="0"/>
      <w:spacing w:before="360" w:line="259" w:lineRule="auto"/>
    </w:pPr>
    <w:rPr>
      <w:rFonts w:asciiTheme="majorHAnsi" w:hAnsiTheme="majorHAnsi" w:cs="Calibri"/>
      <w:b/>
      <w:bCs/>
      <w:caps/>
      <w:lang w:eastAsia="en-US" w:bidi="ar-SA"/>
    </w:rPr>
  </w:style>
  <w:style w:type="paragraph" w:styleId="Spistreci2">
    <w:name w:val="toc 2"/>
    <w:basedOn w:val="Normalny1"/>
    <w:autoRedefine/>
    <w:uiPriority w:val="39"/>
    <w:rsid w:val="00CF712E"/>
    <w:pPr>
      <w:widowControl/>
      <w:suppressAutoHyphens w:val="0"/>
      <w:spacing w:before="240" w:line="259" w:lineRule="auto"/>
    </w:pPr>
    <w:rPr>
      <w:rFonts w:asciiTheme="minorHAnsi" w:hAnsiTheme="minorHAnsi" w:cs="Calibri"/>
      <w:b/>
      <w:bCs/>
      <w:sz w:val="20"/>
      <w:szCs w:val="20"/>
      <w:lang w:eastAsia="en-US" w:bidi="ar-SA"/>
    </w:rPr>
  </w:style>
  <w:style w:type="paragraph" w:styleId="Spistreci3">
    <w:name w:val="toc 3"/>
    <w:basedOn w:val="Normalny1"/>
    <w:uiPriority w:val="39"/>
    <w:rsid w:val="00CF712E"/>
    <w:pPr>
      <w:widowControl/>
      <w:suppressAutoHyphens w:val="0"/>
      <w:spacing w:line="259" w:lineRule="auto"/>
      <w:ind w:left="220"/>
    </w:pPr>
    <w:rPr>
      <w:rFonts w:asciiTheme="minorHAnsi" w:hAnsiTheme="minorHAnsi" w:cs="Calibri"/>
      <w:sz w:val="20"/>
      <w:szCs w:val="20"/>
      <w:lang w:eastAsia="en-US" w:bidi="ar-SA"/>
    </w:rPr>
  </w:style>
  <w:style w:type="paragraph" w:styleId="Spistreci4">
    <w:name w:val="toc 4"/>
    <w:basedOn w:val="Normalny1"/>
    <w:autoRedefine/>
    <w:uiPriority w:val="99"/>
    <w:semiHidden/>
    <w:rsid w:val="00CF712E"/>
    <w:pPr>
      <w:widowControl/>
      <w:suppressAutoHyphens w:val="0"/>
      <w:spacing w:line="259" w:lineRule="auto"/>
      <w:ind w:left="440"/>
    </w:pPr>
    <w:rPr>
      <w:rFonts w:asciiTheme="minorHAnsi" w:hAnsiTheme="minorHAnsi" w:cs="Calibri"/>
      <w:sz w:val="20"/>
      <w:szCs w:val="20"/>
      <w:lang w:eastAsia="en-US" w:bidi="ar-SA"/>
    </w:rPr>
  </w:style>
  <w:style w:type="paragraph" w:styleId="Spistreci5">
    <w:name w:val="toc 5"/>
    <w:basedOn w:val="Normalny1"/>
    <w:autoRedefine/>
    <w:uiPriority w:val="99"/>
    <w:semiHidden/>
    <w:rsid w:val="00CF712E"/>
    <w:pPr>
      <w:widowControl/>
      <w:suppressAutoHyphens w:val="0"/>
      <w:spacing w:line="259" w:lineRule="auto"/>
      <w:ind w:left="660"/>
    </w:pPr>
    <w:rPr>
      <w:rFonts w:asciiTheme="minorHAnsi" w:hAnsiTheme="minorHAnsi" w:cs="Calibri"/>
      <w:sz w:val="20"/>
      <w:szCs w:val="20"/>
      <w:lang w:eastAsia="en-US" w:bidi="ar-SA"/>
    </w:rPr>
  </w:style>
  <w:style w:type="paragraph" w:styleId="Spistreci6">
    <w:name w:val="toc 6"/>
    <w:basedOn w:val="Normalny1"/>
    <w:autoRedefine/>
    <w:uiPriority w:val="99"/>
    <w:semiHidden/>
    <w:rsid w:val="00CF712E"/>
    <w:pPr>
      <w:widowControl/>
      <w:suppressAutoHyphens w:val="0"/>
      <w:spacing w:line="259" w:lineRule="auto"/>
      <w:ind w:left="880"/>
    </w:pPr>
    <w:rPr>
      <w:rFonts w:asciiTheme="minorHAnsi" w:hAnsiTheme="minorHAnsi" w:cs="Calibri"/>
      <w:sz w:val="20"/>
      <w:szCs w:val="20"/>
      <w:lang w:eastAsia="en-US" w:bidi="ar-SA"/>
    </w:rPr>
  </w:style>
  <w:style w:type="paragraph" w:styleId="Spistreci7">
    <w:name w:val="toc 7"/>
    <w:basedOn w:val="Normalny1"/>
    <w:autoRedefine/>
    <w:uiPriority w:val="99"/>
    <w:semiHidden/>
    <w:rsid w:val="00CF712E"/>
    <w:pPr>
      <w:widowControl/>
      <w:suppressAutoHyphens w:val="0"/>
      <w:spacing w:line="259" w:lineRule="auto"/>
      <w:ind w:left="1100"/>
    </w:pPr>
    <w:rPr>
      <w:rFonts w:asciiTheme="minorHAnsi" w:hAnsiTheme="minorHAnsi" w:cs="Calibri"/>
      <w:sz w:val="20"/>
      <w:szCs w:val="20"/>
      <w:lang w:eastAsia="en-US" w:bidi="ar-SA"/>
    </w:rPr>
  </w:style>
  <w:style w:type="paragraph" w:styleId="Spistreci8">
    <w:name w:val="toc 8"/>
    <w:basedOn w:val="Normalny1"/>
    <w:autoRedefine/>
    <w:uiPriority w:val="99"/>
    <w:semiHidden/>
    <w:rsid w:val="00CF712E"/>
    <w:pPr>
      <w:widowControl/>
      <w:suppressAutoHyphens w:val="0"/>
      <w:spacing w:line="259" w:lineRule="auto"/>
      <w:ind w:left="1320"/>
    </w:pPr>
    <w:rPr>
      <w:rFonts w:asciiTheme="minorHAnsi" w:hAnsiTheme="minorHAnsi" w:cs="Calibri"/>
      <w:sz w:val="20"/>
      <w:szCs w:val="20"/>
      <w:lang w:eastAsia="en-US" w:bidi="ar-SA"/>
    </w:rPr>
  </w:style>
  <w:style w:type="paragraph" w:styleId="Spistreci9">
    <w:name w:val="toc 9"/>
    <w:basedOn w:val="Normalny1"/>
    <w:autoRedefine/>
    <w:uiPriority w:val="99"/>
    <w:semiHidden/>
    <w:rsid w:val="00CF712E"/>
    <w:pPr>
      <w:widowControl/>
      <w:suppressAutoHyphens w:val="0"/>
      <w:spacing w:line="259" w:lineRule="auto"/>
      <w:ind w:left="1540"/>
    </w:pPr>
    <w:rPr>
      <w:rFonts w:asciiTheme="minorHAnsi" w:hAnsiTheme="minorHAnsi" w:cs="Calibri"/>
      <w:sz w:val="20"/>
      <w:szCs w:val="20"/>
      <w:lang w:eastAsia="en-US" w:bidi="ar-SA"/>
    </w:rPr>
  </w:style>
  <w:style w:type="paragraph" w:styleId="Spisilustracji">
    <w:name w:val="table of figures"/>
    <w:basedOn w:val="Normalny1"/>
    <w:uiPriority w:val="99"/>
    <w:semiHidden/>
    <w:rsid w:val="00CF712E"/>
    <w:pPr>
      <w:tabs>
        <w:tab w:val="right" w:leader="dot" w:pos="9000"/>
      </w:tabs>
    </w:pPr>
    <w:rPr>
      <w:rFonts w:ascii="Arial" w:hAnsi="Arial" w:cs="Arial"/>
      <w:sz w:val="16"/>
      <w:szCs w:val="16"/>
    </w:rPr>
  </w:style>
  <w:style w:type="paragraph" w:styleId="Tekstprzypisukocowego">
    <w:name w:val="endnote text"/>
    <w:basedOn w:val="Normalny1"/>
    <w:link w:val="TekstprzypisukocowegoZnak"/>
    <w:uiPriority w:val="99"/>
    <w:semiHidden/>
    <w:rsid w:val="00CF712E"/>
    <w:rPr>
      <w:sz w:val="20"/>
      <w:szCs w:val="20"/>
    </w:rPr>
  </w:style>
  <w:style w:type="paragraph" w:customStyle="1" w:styleId="Nazwadokumentu">
    <w:name w:val="Nazwa dokumentu"/>
    <w:basedOn w:val="Tretekstu"/>
    <w:uiPriority w:val="99"/>
    <w:rsid w:val="00CF712E"/>
    <w:pPr>
      <w:jc w:val="center"/>
    </w:pPr>
    <w:rPr>
      <w:b/>
      <w:bCs/>
      <w:color w:val="0000FF"/>
      <w:sz w:val="36"/>
    </w:rPr>
  </w:style>
  <w:style w:type="paragraph" w:customStyle="1" w:styleId="Gwka">
    <w:name w:val="Główka"/>
    <w:basedOn w:val="Normalny1"/>
    <w:uiPriority w:val="99"/>
    <w:rsid w:val="00CF712E"/>
    <w:pPr>
      <w:tabs>
        <w:tab w:val="center" w:pos="4536"/>
        <w:tab w:val="right" w:pos="9072"/>
      </w:tabs>
    </w:pPr>
  </w:style>
  <w:style w:type="paragraph" w:customStyle="1" w:styleId="Wnioskodawca">
    <w:name w:val="Wnioskodawca"/>
    <w:basedOn w:val="Tretekstu"/>
    <w:uiPriority w:val="99"/>
    <w:rsid w:val="00CF712E"/>
    <w:pPr>
      <w:jc w:val="center"/>
    </w:pPr>
    <w:rPr>
      <w:b/>
    </w:rPr>
  </w:style>
  <w:style w:type="paragraph" w:customStyle="1" w:styleId="TekstNagwka1">
    <w:name w:val="Tekst Nagłówka_1"/>
    <w:basedOn w:val="Tretekstu"/>
    <w:uiPriority w:val="99"/>
    <w:rsid w:val="00CF712E"/>
    <w:pPr>
      <w:jc w:val="left"/>
    </w:pPr>
    <w:rPr>
      <w:b/>
      <w:bCs/>
      <w:sz w:val="16"/>
    </w:rPr>
  </w:style>
  <w:style w:type="paragraph" w:customStyle="1" w:styleId="Tytuprojektu">
    <w:name w:val="Tytuł projektu"/>
    <w:basedOn w:val="Tretekstu"/>
    <w:uiPriority w:val="99"/>
    <w:rsid w:val="00CF712E"/>
    <w:pPr>
      <w:jc w:val="center"/>
    </w:pPr>
    <w:rPr>
      <w:b/>
      <w:sz w:val="28"/>
      <w:szCs w:val="28"/>
    </w:rPr>
  </w:style>
  <w:style w:type="paragraph" w:customStyle="1" w:styleId="TekstNagwka2">
    <w:name w:val="Tekst Nagłówka_2"/>
    <w:basedOn w:val="Tretekstu"/>
    <w:uiPriority w:val="99"/>
    <w:rsid w:val="00CF712E"/>
    <w:pPr>
      <w:jc w:val="left"/>
    </w:pPr>
    <w:rPr>
      <w:i/>
      <w:sz w:val="16"/>
      <w:szCs w:val="16"/>
    </w:rPr>
  </w:style>
  <w:style w:type="paragraph" w:customStyle="1" w:styleId="WnioskodawcaNazwaAdres">
    <w:name w:val="Wnioskodawca_Nazwa_Adres"/>
    <w:basedOn w:val="Tretekstu"/>
    <w:uiPriority w:val="99"/>
    <w:rsid w:val="00CF712E"/>
    <w:pPr>
      <w:jc w:val="center"/>
    </w:pPr>
  </w:style>
  <w:style w:type="paragraph" w:styleId="Stopka">
    <w:name w:val="footer"/>
    <w:basedOn w:val="Normalny1"/>
    <w:link w:val="StopkaZnak"/>
    <w:uiPriority w:val="99"/>
    <w:rsid w:val="00CF712E"/>
    <w:pPr>
      <w:pBdr>
        <w:top w:val="single" w:sz="4" w:space="1" w:color="0000FF"/>
        <w:left w:val="nil"/>
        <w:bottom w:val="nil"/>
        <w:right w:val="nil"/>
      </w:pBdr>
      <w:tabs>
        <w:tab w:val="center" w:pos="4536"/>
        <w:tab w:val="right" w:pos="9072"/>
      </w:tabs>
      <w:jc w:val="right"/>
    </w:pPr>
    <w:rPr>
      <w:rFonts w:ascii="Arial" w:hAnsi="Arial"/>
      <w:i/>
      <w:sz w:val="20"/>
      <w:szCs w:val="20"/>
    </w:rPr>
  </w:style>
  <w:style w:type="paragraph" w:customStyle="1" w:styleId="Obraz">
    <w:name w:val="Obraz"/>
    <w:basedOn w:val="Tretekstu"/>
    <w:uiPriority w:val="99"/>
    <w:rsid w:val="00CF712E"/>
    <w:pPr>
      <w:jc w:val="center"/>
    </w:pPr>
  </w:style>
  <w:style w:type="paragraph" w:customStyle="1" w:styleId="Teksttabeli">
    <w:name w:val="Tekst tabeli"/>
    <w:basedOn w:val="Tretekstu"/>
    <w:uiPriority w:val="99"/>
    <w:rsid w:val="00CF712E"/>
    <w:rPr>
      <w:sz w:val="16"/>
      <w:szCs w:val="16"/>
    </w:rPr>
  </w:style>
  <w:style w:type="paragraph" w:customStyle="1" w:styleId="Tekstpodstawowypogrubienie">
    <w:name w:val="Tekst podstawowy_pogrubienie"/>
    <w:basedOn w:val="Tretekstu"/>
    <w:uiPriority w:val="99"/>
    <w:rsid w:val="00CF712E"/>
    <w:rPr>
      <w:b/>
    </w:rPr>
  </w:style>
  <w:style w:type="paragraph" w:customStyle="1" w:styleId="TekstNagwka3">
    <w:name w:val="Tekst Nagłówka_3"/>
    <w:basedOn w:val="Tretekstu"/>
    <w:uiPriority w:val="99"/>
    <w:rsid w:val="00CF712E"/>
    <w:pPr>
      <w:jc w:val="right"/>
    </w:pPr>
    <w:rPr>
      <w:b/>
      <w:bCs/>
      <w:sz w:val="16"/>
      <w:szCs w:val="16"/>
    </w:rPr>
  </w:style>
  <w:style w:type="paragraph" w:customStyle="1" w:styleId="Nagwek1bezpunktw">
    <w:name w:val="Nagłówek 1 bez punktów"/>
    <w:basedOn w:val="Nagwek1"/>
    <w:uiPriority w:val="99"/>
    <w:rsid w:val="00CF712E"/>
  </w:style>
  <w:style w:type="paragraph" w:customStyle="1" w:styleId="Tekstpodstawowypogrubionykursywa">
    <w:name w:val="Tekst podstawowy_pogrubiony_kursywa"/>
    <w:basedOn w:val="Tretekstu"/>
    <w:uiPriority w:val="99"/>
    <w:rsid w:val="00CF712E"/>
    <w:rPr>
      <w:b/>
      <w:i/>
    </w:rPr>
  </w:style>
  <w:style w:type="paragraph" w:customStyle="1" w:styleId="Punktnienumerowany1">
    <w:name w:val="Punkt nienumerowany_1"/>
    <w:basedOn w:val="Tretekstu"/>
    <w:uiPriority w:val="99"/>
    <w:rsid w:val="00CF712E"/>
    <w:rPr>
      <w:b/>
      <w:i/>
    </w:rPr>
  </w:style>
  <w:style w:type="paragraph" w:customStyle="1" w:styleId="Punktnienumerowany2">
    <w:name w:val="Punkt nienumerowany_2"/>
    <w:basedOn w:val="Tretekstu"/>
    <w:uiPriority w:val="99"/>
    <w:rsid w:val="00CF712E"/>
    <w:rPr>
      <w:i/>
    </w:rPr>
  </w:style>
  <w:style w:type="paragraph" w:styleId="NormalnyWeb">
    <w:name w:val="Normal (Web)"/>
    <w:basedOn w:val="Normalny1"/>
    <w:uiPriority w:val="99"/>
    <w:rsid w:val="00CF712E"/>
    <w:pPr>
      <w:spacing w:after="280"/>
    </w:pPr>
    <w:rPr>
      <w:rFonts w:ascii="Arial" w:hAnsi="Arial" w:cs="Arial"/>
      <w:sz w:val="16"/>
      <w:szCs w:val="16"/>
    </w:rPr>
  </w:style>
  <w:style w:type="paragraph" w:customStyle="1" w:styleId="tyt">
    <w:name w:val="tyt"/>
    <w:basedOn w:val="Normalny1"/>
    <w:rsid w:val="00CF712E"/>
    <w:pPr>
      <w:keepNext/>
      <w:spacing w:before="60" w:after="60"/>
      <w:jc w:val="center"/>
    </w:pPr>
    <w:rPr>
      <w:b/>
      <w:bCs/>
    </w:rPr>
  </w:style>
  <w:style w:type="paragraph" w:customStyle="1" w:styleId="Wcicietrecitekstu">
    <w:name w:val="Wcięcie treści tekstu"/>
    <w:basedOn w:val="Normalny1"/>
    <w:link w:val="TekstpodstawowywcityZnak"/>
    <w:uiPriority w:val="99"/>
    <w:rsid w:val="00CF712E"/>
    <w:pPr>
      <w:spacing w:after="120"/>
      <w:ind w:left="283"/>
    </w:pPr>
  </w:style>
  <w:style w:type="paragraph" w:customStyle="1" w:styleId="Styl2">
    <w:name w:val="Styl2"/>
    <w:basedOn w:val="Normalny1"/>
    <w:uiPriority w:val="99"/>
    <w:rsid w:val="00CF712E"/>
    <w:pPr>
      <w:spacing w:before="120"/>
      <w:jc w:val="both"/>
    </w:pPr>
    <w:rPr>
      <w:b/>
      <w:sz w:val="32"/>
      <w:szCs w:val="32"/>
      <w:lang w:eastAsia="en-US"/>
    </w:rPr>
  </w:style>
  <w:style w:type="paragraph" w:styleId="Tekstpodstawowy2">
    <w:name w:val="Body Text 2"/>
    <w:basedOn w:val="Normalny1"/>
    <w:link w:val="Tekstpodstawowy2Znak"/>
    <w:uiPriority w:val="99"/>
    <w:rsid w:val="00CF712E"/>
    <w:pPr>
      <w:spacing w:before="120" w:after="120" w:line="480" w:lineRule="auto"/>
    </w:pPr>
    <w:rPr>
      <w:lang w:eastAsia="en-US"/>
    </w:rPr>
  </w:style>
  <w:style w:type="paragraph" w:styleId="Tekstpodstawowy3">
    <w:name w:val="Body Text 3"/>
    <w:basedOn w:val="Normalny1"/>
    <w:link w:val="Tekstpodstawowy3Znak"/>
    <w:uiPriority w:val="99"/>
    <w:rsid w:val="00CF712E"/>
    <w:pPr>
      <w:spacing w:before="120" w:after="120"/>
    </w:pPr>
    <w:rPr>
      <w:sz w:val="16"/>
      <w:szCs w:val="16"/>
      <w:lang w:eastAsia="en-US"/>
    </w:rPr>
  </w:style>
  <w:style w:type="paragraph" w:customStyle="1" w:styleId="NagwekI">
    <w:name w:val="Nagłówek I"/>
    <w:basedOn w:val="Nagwek1"/>
    <w:uiPriority w:val="99"/>
    <w:rsid w:val="00CF712E"/>
    <w:pPr>
      <w:tabs>
        <w:tab w:val="left" w:pos="360"/>
      </w:tabs>
      <w:spacing w:before="360" w:after="360"/>
      <w:jc w:val="both"/>
    </w:pPr>
    <w:rPr>
      <w:rFonts w:ascii="Tahoma" w:hAnsi="Tahoma" w:cs="Times New Roman"/>
      <w:b w:val="0"/>
      <w:bCs/>
      <w:sz w:val="32"/>
    </w:rPr>
  </w:style>
  <w:style w:type="paragraph" w:customStyle="1" w:styleId="CharChar1">
    <w:name w:val="Char Char1"/>
    <w:basedOn w:val="Normalny1"/>
    <w:uiPriority w:val="99"/>
    <w:rsid w:val="00CF712E"/>
  </w:style>
  <w:style w:type="paragraph" w:styleId="HTML-wstpniesformatowany">
    <w:name w:val="HTML Preformatted"/>
    <w:basedOn w:val="Normalny1"/>
    <w:uiPriority w:val="99"/>
    <w:rsid w:val="00CF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rCharCharChar">
    <w:name w:val="Char Char Char Char"/>
    <w:basedOn w:val="Normalny1"/>
    <w:uiPriority w:val="99"/>
    <w:rsid w:val="00CF712E"/>
  </w:style>
  <w:style w:type="paragraph" w:styleId="Listapunktowana2">
    <w:name w:val="List Bullet 2"/>
    <w:basedOn w:val="Normalny1"/>
    <w:uiPriority w:val="99"/>
    <w:rsid w:val="00CF712E"/>
    <w:pPr>
      <w:tabs>
        <w:tab w:val="left" w:pos="644"/>
        <w:tab w:val="left" w:pos="737"/>
      </w:tabs>
      <w:spacing w:line="360" w:lineRule="auto"/>
      <w:ind w:left="644" w:hanging="360"/>
      <w:jc w:val="both"/>
    </w:pPr>
    <w:rPr>
      <w:rFonts w:ascii="Arial" w:hAnsi="Arial"/>
      <w:sz w:val="22"/>
      <w:szCs w:val="22"/>
    </w:rPr>
  </w:style>
  <w:style w:type="paragraph" w:customStyle="1" w:styleId="StyleHeading4Bold">
    <w:name w:val="Style Heading 4 + Bold"/>
    <w:basedOn w:val="Nagwek4"/>
    <w:uiPriority w:val="99"/>
    <w:rsid w:val="00CF712E"/>
    <w:pPr>
      <w:keepNext/>
      <w:spacing w:before="120" w:line="360" w:lineRule="auto"/>
      <w:ind w:left="0"/>
      <w:jc w:val="both"/>
    </w:pPr>
    <w:rPr>
      <w:rFonts w:ascii="Tahoma" w:hAnsi="Tahoma"/>
      <w:bCs/>
      <w:sz w:val="22"/>
      <w:szCs w:val="28"/>
    </w:rPr>
  </w:style>
  <w:style w:type="paragraph" w:styleId="Tekstpodstawowywcity2">
    <w:name w:val="Body Text Indent 2"/>
    <w:basedOn w:val="Normalny1"/>
    <w:link w:val="Tekstpodstawowywcity2Znak"/>
    <w:uiPriority w:val="99"/>
    <w:rsid w:val="00CF712E"/>
    <w:pPr>
      <w:spacing w:after="120" w:line="480" w:lineRule="auto"/>
      <w:ind w:left="283"/>
    </w:pPr>
  </w:style>
  <w:style w:type="paragraph" w:customStyle="1" w:styleId="zalacznik">
    <w:name w:val="zalacznik"/>
    <w:basedOn w:val="Normalny1"/>
    <w:uiPriority w:val="99"/>
    <w:rsid w:val="00CF712E"/>
    <w:pPr>
      <w:spacing w:before="120" w:after="120"/>
      <w:jc w:val="both"/>
    </w:pPr>
    <w:rPr>
      <w:b/>
    </w:rPr>
  </w:style>
  <w:style w:type="paragraph" w:customStyle="1" w:styleId="CharChar1ZnakZnakCharCharZnakZnakCharChar">
    <w:name w:val="Char Char1 Znak Znak Char Char Znak Znak Char Char"/>
    <w:basedOn w:val="Normalny1"/>
    <w:uiPriority w:val="99"/>
    <w:rsid w:val="00CF712E"/>
  </w:style>
  <w:style w:type="paragraph" w:customStyle="1" w:styleId="NagwekII">
    <w:name w:val="Nagłówek II"/>
    <w:basedOn w:val="Nagwek2"/>
    <w:uiPriority w:val="99"/>
    <w:rsid w:val="00CF712E"/>
    <w:pPr>
      <w:tabs>
        <w:tab w:val="left" w:pos="1080"/>
      </w:tabs>
      <w:spacing w:before="240" w:after="120"/>
      <w:ind w:left="792" w:hanging="432"/>
    </w:pPr>
    <w:rPr>
      <w:rFonts w:ascii="Tahoma" w:hAnsi="Tahoma" w:cs="Times New Roman"/>
      <w:bCs/>
      <w:i/>
      <w:iCs/>
    </w:rPr>
  </w:style>
  <w:style w:type="paragraph" w:customStyle="1" w:styleId="Tekspodstawowypogrubiony">
    <w:name w:val="Teks podstawowy_pogrubiony"/>
    <w:basedOn w:val="Tretekstu"/>
    <w:uiPriority w:val="99"/>
    <w:rsid w:val="00CF712E"/>
    <w:pPr>
      <w:spacing w:after="120" w:line="360" w:lineRule="auto"/>
    </w:pPr>
    <w:rPr>
      <w:b/>
      <w:sz w:val="22"/>
      <w:szCs w:val="22"/>
    </w:rPr>
  </w:style>
  <w:style w:type="paragraph" w:customStyle="1" w:styleId="CharChar2">
    <w:name w:val="Char Char2"/>
    <w:basedOn w:val="Normalny1"/>
    <w:uiPriority w:val="99"/>
    <w:rsid w:val="00CF712E"/>
  </w:style>
  <w:style w:type="paragraph" w:customStyle="1" w:styleId="tekst">
    <w:name w:val="tekst"/>
    <w:basedOn w:val="Normalny1"/>
    <w:uiPriority w:val="99"/>
    <w:rsid w:val="00CF712E"/>
    <w:pPr>
      <w:spacing w:before="60" w:after="60"/>
      <w:jc w:val="both"/>
    </w:pPr>
  </w:style>
  <w:style w:type="paragraph" w:customStyle="1" w:styleId="pkt">
    <w:name w:val="pkt"/>
    <w:basedOn w:val="Normalny1"/>
    <w:uiPriority w:val="99"/>
    <w:rsid w:val="00CF712E"/>
    <w:pPr>
      <w:spacing w:before="60" w:after="60"/>
      <w:ind w:left="851" w:hanging="295"/>
      <w:jc w:val="both"/>
    </w:pPr>
  </w:style>
  <w:style w:type="paragraph" w:customStyle="1" w:styleId="Default">
    <w:name w:val="Default"/>
    <w:rsid w:val="00CF712E"/>
    <w:pPr>
      <w:suppressAutoHyphens/>
      <w:spacing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1"/>
    <w:link w:val="AkapitzlistZnak"/>
    <w:uiPriority w:val="34"/>
    <w:qFormat/>
    <w:rsid w:val="003F00DD"/>
    <w:pPr>
      <w:ind w:left="720"/>
      <w:contextualSpacing/>
    </w:pPr>
  </w:style>
  <w:style w:type="paragraph" w:customStyle="1" w:styleId="Akapitzlist11">
    <w:name w:val="Akapit z listą11"/>
    <w:rsid w:val="0029577B"/>
    <w:pPr>
      <w:widowControl w:val="0"/>
      <w:suppressAutoHyphens/>
      <w:spacing w:after="200" w:line="276" w:lineRule="auto"/>
      <w:ind w:left="720"/>
    </w:pPr>
    <w:rPr>
      <w:rFonts w:eastAsia="Lucida Sans Unicode" w:cs="font302"/>
      <w:lang w:eastAsia="ar-SA"/>
    </w:rPr>
  </w:style>
  <w:style w:type="paragraph" w:customStyle="1" w:styleId="Nagwek10">
    <w:name w:val="Nagłówek1"/>
    <w:basedOn w:val="Normalny1"/>
    <w:rsid w:val="00752E28"/>
    <w:pPr>
      <w:keepNext/>
      <w:spacing w:before="240" w:after="120"/>
    </w:pPr>
    <w:rPr>
      <w:rFonts w:ascii="Arial" w:eastAsia="Lucida Sans Unicode" w:hAnsi="Arial" w:cs="Tahoma"/>
      <w:sz w:val="28"/>
      <w:szCs w:val="28"/>
    </w:rPr>
  </w:style>
  <w:style w:type="paragraph" w:styleId="Tytu">
    <w:name w:val="Title"/>
    <w:basedOn w:val="Normalny1"/>
    <w:link w:val="TytuZnak"/>
    <w:uiPriority w:val="10"/>
    <w:qFormat/>
    <w:rsid w:val="00752E28"/>
    <w:pPr>
      <w:jc w:val="center"/>
    </w:pPr>
    <w:rPr>
      <w:b/>
      <w:sz w:val="28"/>
      <w:lang w:eastAsia="ar-SA"/>
    </w:rPr>
  </w:style>
  <w:style w:type="paragraph" w:styleId="Podtytu">
    <w:name w:val="Subtitle"/>
    <w:basedOn w:val="Normalny1"/>
    <w:link w:val="PodtytuZnak"/>
    <w:qFormat/>
    <w:rsid w:val="00752E28"/>
    <w:pPr>
      <w:jc w:val="center"/>
    </w:pPr>
    <w:rPr>
      <w:b/>
      <w:sz w:val="28"/>
      <w:szCs w:val="28"/>
      <w:lang w:eastAsia="ar-SA"/>
    </w:rPr>
  </w:style>
  <w:style w:type="paragraph" w:customStyle="1" w:styleId="Nagwek30">
    <w:name w:val="Nagłówek3"/>
    <w:basedOn w:val="Normalny1"/>
    <w:rsid w:val="00752E28"/>
    <w:pPr>
      <w:jc w:val="center"/>
    </w:pPr>
    <w:rPr>
      <w:b/>
      <w:sz w:val="28"/>
    </w:rPr>
  </w:style>
  <w:style w:type="paragraph" w:styleId="Tekstpodstawowywcity">
    <w:name w:val="Body Text Indent"/>
    <w:basedOn w:val="Tretekstu"/>
    <w:link w:val="TekstpodstawowywcityZnak1"/>
    <w:uiPriority w:val="99"/>
    <w:unhideWhenUsed/>
    <w:rsid w:val="00AF2F57"/>
    <w:pPr>
      <w:ind w:firstLine="360"/>
      <w:jc w:val="left"/>
    </w:pPr>
    <w:rPr>
      <w:rFonts w:ascii="Times New Roman" w:hAnsi="Times New Roman"/>
      <w:sz w:val="24"/>
      <w:szCs w:val="24"/>
    </w:rPr>
  </w:style>
  <w:style w:type="table" w:styleId="Tabela-Siatka">
    <w:name w:val="Table Grid"/>
    <w:basedOn w:val="Standardowy"/>
    <w:uiPriority w:val="59"/>
    <w:rsid w:val="00CF712E"/>
    <w:pPr>
      <w:spacing w:line="240" w:lineRule="auto"/>
    </w:pPr>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s">
    <w:name w:val="a_lb-s"/>
    <w:basedOn w:val="Domylnaczcionkaakapitu"/>
    <w:rsid w:val="009D5F48"/>
  </w:style>
  <w:style w:type="paragraph" w:customStyle="1" w:styleId="default0">
    <w:name w:val="default"/>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10">
    <w:name w:val="normalny1"/>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owystandardowy10">
    <w:name w:val="standardowystandardowy1"/>
    <w:basedOn w:val="Normalny"/>
    <w:rsid w:val="007566F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E715DD"/>
    <w:pPr>
      <w:spacing w:after="200" w:line="276" w:lineRule="auto"/>
      <w:ind w:left="720"/>
    </w:pPr>
    <w:rPr>
      <w:rFonts w:eastAsia="Times New Roman" w:cs="Times New Roman"/>
    </w:rPr>
  </w:style>
  <w:style w:type="paragraph" w:styleId="Tekstpodstawowy">
    <w:name w:val="Body Text"/>
    <w:basedOn w:val="Normalny"/>
    <w:link w:val="TekstpodstawowyZnak2"/>
    <w:unhideWhenUsed/>
    <w:rsid w:val="0001111D"/>
    <w:pPr>
      <w:spacing w:after="120"/>
    </w:pPr>
  </w:style>
  <w:style w:type="character" w:customStyle="1" w:styleId="TekstpodstawowyZnak2">
    <w:name w:val="Tekst podstawowy Znak2"/>
    <w:basedOn w:val="Domylnaczcionkaakapitu"/>
    <w:link w:val="Tekstpodstawowy"/>
    <w:uiPriority w:val="99"/>
    <w:rsid w:val="0001111D"/>
  </w:style>
  <w:style w:type="paragraph" w:customStyle="1" w:styleId="Akapitzlist2">
    <w:name w:val="Akapit z listą2"/>
    <w:basedOn w:val="Normalny1"/>
    <w:rsid w:val="0001111D"/>
    <w:pPr>
      <w:ind w:left="720"/>
      <w:contextualSpacing/>
    </w:pPr>
    <w:rPr>
      <w:kern w:val="1"/>
    </w:rPr>
  </w:style>
  <w:style w:type="paragraph" w:customStyle="1" w:styleId="Zawartotabeli">
    <w:name w:val="Zawartość tabeli"/>
    <w:basedOn w:val="Normalny"/>
    <w:rsid w:val="00F5775D"/>
    <w:pPr>
      <w:widowControl w:val="0"/>
      <w:suppressLineNumbers/>
      <w:suppressAutoHyphens/>
      <w:spacing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D3246E"/>
    <w:pPr>
      <w:widowControl w:val="0"/>
      <w:suppressAutoHyphens/>
      <w:autoSpaceDN w:val="0"/>
      <w:spacing w:line="240" w:lineRule="auto"/>
      <w:textAlignment w:val="baseline"/>
    </w:pPr>
    <w:rPr>
      <w:rFonts w:ascii="Times New Roman" w:hAnsi="Times New Roman" w:cs="Mangal"/>
      <w:kern w:val="3"/>
      <w:sz w:val="24"/>
      <w:szCs w:val="24"/>
      <w:lang w:eastAsia="zh-CN" w:bidi="hi-IN"/>
    </w:rPr>
  </w:style>
  <w:style w:type="paragraph" w:customStyle="1" w:styleId="TableContents">
    <w:name w:val="Table Contents"/>
    <w:basedOn w:val="Normalny"/>
    <w:rsid w:val="00D3246E"/>
    <w:pPr>
      <w:widowControl w:val="0"/>
      <w:suppressLineNumbers/>
      <w:suppressAutoHyphens/>
      <w:autoSpaceDN w:val="0"/>
      <w:spacing w:line="240" w:lineRule="auto"/>
    </w:pPr>
    <w:rPr>
      <w:rFonts w:ascii="Times New Roman" w:eastAsia="Lucida Sans Unicode" w:hAnsi="Times New Roman" w:cs="Mangal"/>
      <w:kern w:val="3"/>
      <w:sz w:val="24"/>
      <w:szCs w:val="24"/>
      <w:lang w:eastAsia="hi-IN" w:bidi="hi-IN"/>
    </w:rPr>
  </w:style>
  <w:style w:type="paragraph" w:customStyle="1" w:styleId="Textbodyindent">
    <w:name w:val="Text body indent"/>
    <w:basedOn w:val="Standard"/>
    <w:rsid w:val="00D3246E"/>
    <w:pPr>
      <w:spacing w:line="100" w:lineRule="atLeast"/>
      <w:ind w:left="708"/>
      <w:jc w:val="both"/>
    </w:pPr>
    <w:rPr>
      <w:rFonts w:eastAsia="Times New Roman"/>
      <w:sz w:val="28"/>
      <w:szCs w:val="20"/>
    </w:rPr>
  </w:style>
  <w:style w:type="character" w:customStyle="1" w:styleId="Internetlink">
    <w:name w:val="Internet link"/>
    <w:rsid w:val="00D3246E"/>
    <w:rPr>
      <w:color w:val="000080"/>
      <w:u w:val="single"/>
    </w:rPr>
  </w:style>
  <w:style w:type="paragraph" w:styleId="Bezodstpw">
    <w:name w:val="No Spacing"/>
    <w:uiPriority w:val="1"/>
    <w:qFormat/>
    <w:rsid w:val="00D3246E"/>
    <w:pPr>
      <w:suppressAutoHyphens/>
      <w:autoSpaceDN w:val="0"/>
      <w:spacing w:line="240" w:lineRule="auto"/>
      <w:textAlignment w:val="baseline"/>
    </w:pPr>
    <w:rPr>
      <w:rFonts w:eastAsia="Calibri"/>
      <w:kern w:val="3"/>
      <w:lang w:eastAsia="zh-CN"/>
    </w:rPr>
  </w:style>
  <w:style w:type="character" w:customStyle="1" w:styleId="StrongEmphasis">
    <w:name w:val="Strong Emphasis"/>
    <w:rsid w:val="00D3246E"/>
    <w:rPr>
      <w:b/>
      <w:bCs/>
    </w:rPr>
  </w:style>
  <w:style w:type="character" w:customStyle="1" w:styleId="FontStyle26">
    <w:name w:val="Font Style26"/>
    <w:rsid w:val="00D3246E"/>
    <w:rPr>
      <w:rFonts w:ascii="Times New Roman" w:hAnsi="Times New Roman" w:cs="Times New Roman"/>
      <w:sz w:val="16"/>
      <w:szCs w:val="16"/>
    </w:rPr>
  </w:style>
  <w:style w:type="character" w:styleId="Hipercze">
    <w:name w:val="Hyperlink"/>
    <w:uiPriority w:val="99"/>
    <w:unhideWhenUsed/>
    <w:rsid w:val="00D3246E"/>
    <w:rPr>
      <w:color w:val="0563C1"/>
      <w:u w:val="single"/>
    </w:rPr>
  </w:style>
  <w:style w:type="character" w:customStyle="1" w:styleId="alb">
    <w:name w:val="a_lb"/>
    <w:basedOn w:val="Domylnaczcionkaakapitu"/>
    <w:rsid w:val="00A92BC2"/>
  </w:style>
  <w:style w:type="character" w:customStyle="1" w:styleId="text-justify">
    <w:name w:val="text-justify"/>
    <w:basedOn w:val="Domylnaczcionkaakapitu"/>
    <w:rsid w:val="00FE556B"/>
  </w:style>
  <w:style w:type="paragraph" w:customStyle="1" w:styleId="Bodytext4">
    <w:name w:val="Body text (4)"/>
    <w:basedOn w:val="Normalny"/>
    <w:rsid w:val="0095059C"/>
    <w:pPr>
      <w:widowControl w:val="0"/>
      <w:shd w:val="clear" w:color="auto" w:fill="FFFFFF"/>
      <w:spacing w:before="600" w:after="300" w:line="0" w:lineRule="atLeast"/>
      <w:jc w:val="center"/>
    </w:pPr>
    <w:rPr>
      <w:rFonts w:ascii="Times New Roman" w:eastAsia="Times New Roman" w:hAnsi="Times New Roman" w:cs="Times New Roman"/>
      <w:b/>
      <w:bCs/>
      <w:kern w:val="1"/>
      <w:sz w:val="20"/>
      <w:szCs w:val="20"/>
      <w:lang w:eastAsia="ar-SA"/>
    </w:rPr>
  </w:style>
  <w:style w:type="character" w:customStyle="1" w:styleId="fn-ref">
    <w:name w:val="fn-ref"/>
    <w:basedOn w:val="Domylnaczcionkaakapitu"/>
    <w:rsid w:val="00BF1137"/>
  </w:style>
  <w:style w:type="character" w:styleId="Uwydatnienie">
    <w:name w:val="Emphasis"/>
    <w:basedOn w:val="Domylnaczcionkaakapitu"/>
    <w:uiPriority w:val="20"/>
    <w:qFormat/>
    <w:rsid w:val="00F4367B"/>
    <w:rPr>
      <w:i/>
      <w:iCs/>
    </w:rPr>
  </w:style>
  <w:style w:type="paragraph" w:customStyle="1" w:styleId="Nagwek40">
    <w:name w:val="Nagłówek4"/>
    <w:basedOn w:val="Normalny"/>
    <w:next w:val="Podtytu"/>
    <w:rsid w:val="004A2CAA"/>
    <w:pPr>
      <w:suppressAutoHyphens/>
      <w:spacing w:line="240" w:lineRule="auto"/>
      <w:jc w:val="center"/>
    </w:pPr>
    <w:rPr>
      <w:rFonts w:ascii="Times New Roman" w:eastAsia="Times New Roman" w:hAnsi="Times New Roman" w:cs="Times New Roman"/>
      <w:b/>
      <w:sz w:val="28"/>
      <w:szCs w:val="24"/>
      <w:lang w:eastAsia="zh-CN"/>
    </w:rPr>
  </w:style>
  <w:style w:type="paragraph" w:customStyle="1" w:styleId="Textbody">
    <w:name w:val="Text body"/>
    <w:basedOn w:val="Standard"/>
    <w:rsid w:val="00EF2E83"/>
    <w:pPr>
      <w:widowControl/>
      <w:spacing w:after="140" w:line="276" w:lineRule="auto"/>
      <w:textAlignment w:val="auto"/>
    </w:pPr>
    <w:rPr>
      <w:rFonts w:ascii="Liberation Serif" w:eastAsia="NSimSun" w:hAnsi="Liberation Serif" w:cs="Lucida Sans"/>
    </w:rPr>
  </w:style>
  <w:style w:type="numbering" w:customStyle="1" w:styleId="WW8Num1">
    <w:name w:val="WW8Num1"/>
    <w:rsid w:val="00EF2E83"/>
    <w:pPr>
      <w:numPr>
        <w:numId w:val="10"/>
      </w:numPr>
    </w:pPr>
  </w:style>
  <w:style w:type="numbering" w:customStyle="1" w:styleId="WW8Num2">
    <w:name w:val="WW8Num2"/>
    <w:rsid w:val="00EF2E83"/>
    <w:pPr>
      <w:numPr>
        <w:numId w:val="11"/>
      </w:numPr>
    </w:pPr>
  </w:style>
  <w:style w:type="numbering" w:customStyle="1" w:styleId="WW8Num3">
    <w:name w:val="WW8Num3"/>
    <w:rsid w:val="00EF2E83"/>
    <w:pPr>
      <w:numPr>
        <w:numId w:val="12"/>
      </w:numPr>
    </w:pPr>
  </w:style>
  <w:style w:type="paragraph" w:customStyle="1" w:styleId="Tekstpodstawowy1">
    <w:name w:val="Tekst podstawowy1"/>
    <w:basedOn w:val="Normalny"/>
    <w:rsid w:val="006C03F0"/>
    <w:pPr>
      <w:suppressAutoHyphens/>
      <w:spacing w:after="120" w:line="256" w:lineRule="auto"/>
    </w:pPr>
    <w:rPr>
      <w:lang w:eastAsia="zh-CN"/>
    </w:rPr>
  </w:style>
  <w:style w:type="character" w:customStyle="1" w:styleId="Teksttreci">
    <w:name w:val="Tekst treści"/>
    <w:qFormat/>
    <w:rsid w:val="006C03F0"/>
    <w:rPr>
      <w:rFonts w:ascii="Times New Roman" w:eastAsia="Times New Roman" w:hAnsi="Times New Roman" w:cs="Times New Roman"/>
      <w:b w:val="0"/>
      <w:bCs w:val="0"/>
      <w:i w:val="0"/>
      <w:iCs w:val="0"/>
      <w:caps w:val="0"/>
      <w:smallCaps w:val="0"/>
      <w:strike w:val="0"/>
      <w:dstrike w:val="0"/>
      <w:spacing w:val="0"/>
      <w:sz w:val="23"/>
      <w:szCs w:val="23"/>
      <w:u w:val="single"/>
    </w:rPr>
  </w:style>
  <w:style w:type="character" w:customStyle="1" w:styleId="Teksttreci2">
    <w:name w:val="Tekst treści (2)_"/>
    <w:link w:val="Teksttreci20"/>
    <w:qFormat/>
    <w:rsid w:val="006C03F0"/>
    <w:rPr>
      <w:rFonts w:ascii="Times New Roman" w:eastAsia="Times New Roman" w:hAnsi="Times New Roman" w:cs="Times New Roman"/>
      <w:shd w:val="clear" w:color="auto" w:fill="FFFFFF"/>
    </w:rPr>
  </w:style>
  <w:style w:type="character" w:customStyle="1" w:styleId="Teksttreci4">
    <w:name w:val="Tekst treści (4)_"/>
    <w:link w:val="Teksttreci40"/>
    <w:qFormat/>
    <w:rsid w:val="006C03F0"/>
    <w:rPr>
      <w:rFonts w:ascii="Times New Roman" w:eastAsia="Times New Roman" w:hAnsi="Times New Roman" w:cs="Times New Roman"/>
      <w:sz w:val="23"/>
      <w:szCs w:val="23"/>
      <w:shd w:val="clear" w:color="auto" w:fill="FFFFFF"/>
    </w:rPr>
  </w:style>
  <w:style w:type="character" w:customStyle="1" w:styleId="Teksttreci4Bezkursywy">
    <w:name w:val="Tekst treści (4) + Bez kursywy"/>
    <w:qFormat/>
    <w:rsid w:val="006C03F0"/>
    <w:rPr>
      <w:rFonts w:ascii="Times New Roman" w:eastAsia="Times New Roman" w:hAnsi="Times New Roman" w:cs="Times New Roman"/>
      <w:b w:val="0"/>
      <w:bCs w:val="0"/>
      <w:i/>
      <w:iCs/>
      <w:caps w:val="0"/>
      <w:smallCaps w:val="0"/>
      <w:strike w:val="0"/>
      <w:dstrike w:val="0"/>
      <w:spacing w:val="0"/>
      <w:sz w:val="23"/>
      <w:szCs w:val="23"/>
    </w:rPr>
  </w:style>
  <w:style w:type="paragraph" w:customStyle="1" w:styleId="Teksttreci20">
    <w:name w:val="Tekst treści (2)"/>
    <w:basedOn w:val="Normalny"/>
    <w:link w:val="Teksttreci2"/>
    <w:qFormat/>
    <w:rsid w:val="006C03F0"/>
    <w:pPr>
      <w:shd w:val="clear" w:color="auto" w:fill="FFFFFF"/>
      <w:suppressAutoHyphens/>
      <w:spacing w:line="413" w:lineRule="exact"/>
      <w:jc w:val="both"/>
    </w:pPr>
    <w:rPr>
      <w:rFonts w:ascii="Times New Roman" w:eastAsia="Times New Roman" w:hAnsi="Times New Roman" w:cs="Times New Roman"/>
    </w:rPr>
  </w:style>
  <w:style w:type="paragraph" w:customStyle="1" w:styleId="Teksttreci40">
    <w:name w:val="Tekst treści (4)"/>
    <w:basedOn w:val="Normalny"/>
    <w:link w:val="Teksttreci4"/>
    <w:qFormat/>
    <w:rsid w:val="006C03F0"/>
    <w:pPr>
      <w:shd w:val="clear" w:color="auto" w:fill="FFFFFF"/>
      <w:suppressAutoHyphens/>
      <w:spacing w:before="360" w:line="413" w:lineRule="exact"/>
      <w:ind w:firstLine="180"/>
      <w:jc w:val="both"/>
    </w:pPr>
    <w:rPr>
      <w:rFonts w:ascii="Times New Roman" w:eastAsia="Times New Roman" w:hAnsi="Times New Roman" w:cs="Times New Roman"/>
      <w:sz w:val="23"/>
      <w:szCs w:val="23"/>
    </w:rPr>
  </w:style>
  <w:style w:type="character" w:customStyle="1" w:styleId="st">
    <w:name w:val="st"/>
    <w:basedOn w:val="Domylnaczcionkaakapitu"/>
    <w:rsid w:val="00D11184"/>
  </w:style>
  <w:style w:type="character" w:customStyle="1" w:styleId="Podtytu1">
    <w:name w:val="Podtytuł1"/>
    <w:basedOn w:val="Domylnaczcionkaakapitu"/>
    <w:rsid w:val="00E82D68"/>
  </w:style>
  <w:style w:type="character" w:styleId="Numerstrony">
    <w:name w:val="page number"/>
    <w:rsid w:val="0005383C"/>
  </w:style>
  <w:style w:type="paragraph" w:styleId="Nagwekspisutreci">
    <w:name w:val="TOC Heading"/>
    <w:basedOn w:val="Normalny1"/>
    <w:next w:val="Normalny"/>
    <w:uiPriority w:val="39"/>
    <w:unhideWhenUsed/>
    <w:qFormat/>
    <w:rsid w:val="009E195B"/>
    <w:pPr>
      <w:tabs>
        <w:tab w:val="center" w:pos="4536"/>
      </w:tabs>
    </w:pPr>
    <w:rPr>
      <w:rFonts w:asciiTheme="minorHAnsi" w:hAnsiTheme="minorHAnsi" w:cstheme="minorHAnsi"/>
      <w:b/>
    </w:rPr>
  </w:style>
  <w:style w:type="numbering" w:customStyle="1" w:styleId="Styl3">
    <w:name w:val="Styl3"/>
    <w:uiPriority w:val="99"/>
    <w:rsid w:val="00617604"/>
    <w:pPr>
      <w:numPr>
        <w:numId w:val="39"/>
      </w:numPr>
    </w:pPr>
  </w:style>
  <w:style w:type="table" w:customStyle="1" w:styleId="TableGrid">
    <w:name w:val="TableGrid"/>
    <w:rsid w:val="00074920"/>
    <w:pPr>
      <w:spacing w:line="240" w:lineRule="auto"/>
    </w:pPr>
    <w:rPr>
      <w:rFonts w:asciiTheme="minorHAnsi" w:eastAsiaTheme="minorEastAsia" w:hAnsiTheme="minorHAnsi" w:cstheme="minorBidi"/>
      <w:lang w:eastAsia="pl-PL"/>
    </w:rPr>
    <w:tblPr>
      <w:tblCellMar>
        <w:top w:w="0" w:type="dxa"/>
        <w:left w:w="0" w:type="dxa"/>
        <w:bottom w:w="0" w:type="dxa"/>
        <w:right w:w="0" w:type="dxa"/>
      </w:tblCellMar>
    </w:tblPr>
  </w:style>
  <w:style w:type="character" w:customStyle="1" w:styleId="Domylnaczcionkaakapitu1">
    <w:name w:val="Domyślna czcionka akapitu1"/>
    <w:rsid w:val="00EB19FD"/>
  </w:style>
  <w:style w:type="paragraph" w:customStyle="1" w:styleId="Normalny2">
    <w:name w:val="Normalny2"/>
    <w:rsid w:val="00AC223D"/>
    <w:pPr>
      <w:suppressAutoHyphens/>
      <w:spacing w:line="240" w:lineRule="auto"/>
    </w:pPr>
    <w:rPr>
      <w:rFonts w:ascii="Liberation Serif" w:hAnsi="Liberation Serif" w:cs="Arial Unicode MS"/>
      <w:kern w:val="1"/>
      <w:sz w:val="24"/>
      <w:szCs w:val="24"/>
      <w:lang w:eastAsia="zh-CN" w:bidi="hi-IN"/>
    </w:rPr>
  </w:style>
  <w:style w:type="paragraph" w:customStyle="1" w:styleId="Tekstpodstawowy21">
    <w:name w:val="Tekst podstawowy 21"/>
    <w:basedOn w:val="Normalny"/>
    <w:rsid w:val="00741DB9"/>
    <w:pPr>
      <w:suppressAutoHyphens/>
      <w:spacing w:line="360" w:lineRule="auto"/>
      <w:jc w:val="both"/>
    </w:pPr>
    <w:rPr>
      <w:rFonts w:ascii="Liberation Serif" w:hAnsi="Liberation Serif" w:cs="Arial Unicode MS"/>
      <w:kern w:val="1"/>
      <w:sz w:val="24"/>
      <w:szCs w:val="24"/>
      <w:lang w:eastAsia="zh-CN" w:bidi="hi-IN"/>
    </w:rPr>
  </w:style>
  <w:style w:type="character" w:customStyle="1" w:styleId="acopre">
    <w:name w:val="acopre"/>
    <w:rsid w:val="002C7C98"/>
  </w:style>
  <w:style w:type="paragraph" w:styleId="Poprawka">
    <w:name w:val="Revision"/>
    <w:hidden/>
    <w:uiPriority w:val="99"/>
    <w:semiHidden/>
    <w:rsid w:val="00036B69"/>
    <w:pPr>
      <w:spacing w:line="240" w:lineRule="auto"/>
    </w:pPr>
  </w:style>
  <w:style w:type="character" w:customStyle="1" w:styleId="pktl">
    <w:name w:val="pktl"/>
    <w:basedOn w:val="Domylnaczcionkaakapitu"/>
    <w:rsid w:val="000E510F"/>
  </w:style>
  <w:style w:type="character" w:customStyle="1" w:styleId="artl">
    <w:name w:val="artl"/>
    <w:basedOn w:val="Domylnaczcionkaakapitu"/>
    <w:qFormat/>
    <w:rsid w:val="000E510F"/>
  </w:style>
  <w:style w:type="character" w:customStyle="1" w:styleId="ustb">
    <w:name w:val="ustb"/>
    <w:basedOn w:val="Domylnaczcionkaakapitu"/>
    <w:rsid w:val="000E510F"/>
  </w:style>
  <w:style w:type="character" w:customStyle="1" w:styleId="ustl">
    <w:name w:val="ustl"/>
    <w:basedOn w:val="Domylnaczcionkaakapitu"/>
    <w:rsid w:val="000E510F"/>
  </w:style>
  <w:style w:type="character" w:customStyle="1" w:styleId="h1">
    <w:name w:val="h1"/>
    <w:basedOn w:val="Domylnaczcionkaakapitu"/>
    <w:rsid w:val="000E510F"/>
  </w:style>
  <w:style w:type="paragraph" w:customStyle="1" w:styleId="01LMtekstpodstawowy">
    <w:name w:val="01LM_tekst_podstawowy"/>
    <w:basedOn w:val="Default"/>
    <w:next w:val="Default"/>
    <w:uiPriority w:val="99"/>
    <w:rsid w:val="000E510F"/>
    <w:pPr>
      <w:suppressAutoHyphens w:val="0"/>
      <w:autoSpaceDE w:val="0"/>
      <w:autoSpaceDN w:val="0"/>
      <w:adjustRightInd w:val="0"/>
    </w:pPr>
    <w:rPr>
      <w:rFonts w:eastAsiaTheme="minorHAnsi"/>
      <w:color w:val="auto"/>
      <w:lang w:eastAsia="en-US"/>
    </w:rPr>
  </w:style>
  <w:style w:type="character" w:styleId="UyteHipercze">
    <w:name w:val="FollowedHyperlink"/>
    <w:basedOn w:val="Domylnaczcionkaakapitu"/>
    <w:uiPriority w:val="99"/>
    <w:semiHidden/>
    <w:unhideWhenUsed/>
    <w:rsid w:val="000E510F"/>
    <w:rPr>
      <w:color w:val="800080"/>
      <w:u w:val="single"/>
    </w:rPr>
  </w:style>
  <w:style w:type="paragraph" w:customStyle="1" w:styleId="xl65">
    <w:name w:val="xl65"/>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0E51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68">
    <w:name w:val="xl68"/>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0E51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0">
    <w:name w:val="xl70"/>
    <w:basedOn w:val="Normalny"/>
    <w:rsid w:val="000E51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1">
    <w:name w:val="xl71"/>
    <w:basedOn w:val="Normalny"/>
    <w:rsid w:val="000E510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2">
    <w:name w:val="xl72"/>
    <w:basedOn w:val="Normalny"/>
    <w:rsid w:val="000E51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73">
    <w:name w:val="xl73"/>
    <w:basedOn w:val="Normalny"/>
    <w:rsid w:val="000E510F"/>
    <w:pPr>
      <w:pBdr>
        <w:top w:val="single" w:sz="8" w:space="0" w:color="auto"/>
        <w:left w:val="single" w:sz="8" w:space="0" w:color="auto"/>
        <w:bottom w:val="single" w:sz="8"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4">
    <w:name w:val="xl74"/>
    <w:basedOn w:val="Normalny"/>
    <w:rsid w:val="000E510F"/>
    <w:pPr>
      <w:pBdr>
        <w:top w:val="single" w:sz="8" w:space="0" w:color="auto"/>
        <w:left w:val="single" w:sz="4" w:space="0" w:color="auto"/>
        <w:bottom w:val="single" w:sz="8" w:space="0" w:color="auto"/>
        <w:right w:val="single" w:sz="4"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0E510F"/>
    <w:pPr>
      <w:pBdr>
        <w:top w:val="single" w:sz="8" w:space="0" w:color="auto"/>
        <w:left w:val="single" w:sz="4" w:space="0" w:color="auto"/>
        <w:bottom w:val="single" w:sz="8" w:space="0" w:color="auto"/>
        <w:right w:val="single" w:sz="8" w:space="0" w:color="auto"/>
      </w:pBdr>
      <w:shd w:val="clear" w:color="000000" w:fill="F2DDD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Znakiprzypiswdolnych">
    <w:name w:val="Znaki przypisów dolnych"/>
    <w:rsid w:val="000E510F"/>
  </w:style>
  <w:style w:type="paragraph" w:customStyle="1" w:styleId="Tekstwstpniesformatowany">
    <w:name w:val="Tekst wstępnie sformatowany"/>
    <w:basedOn w:val="Normalny"/>
    <w:rsid w:val="000E510F"/>
    <w:pPr>
      <w:widowControl w:val="0"/>
      <w:suppressAutoHyphens/>
      <w:spacing w:line="240" w:lineRule="auto"/>
    </w:pPr>
    <w:rPr>
      <w:rFonts w:ascii="Courier New" w:eastAsia="NSimSun" w:hAnsi="Courier New" w:cs="Courier New"/>
      <w:kern w:val="1"/>
      <w:sz w:val="20"/>
      <w:szCs w:val="20"/>
      <w:lang w:eastAsia="hi-IN" w:bidi="hi-IN"/>
    </w:rPr>
  </w:style>
  <w:style w:type="paragraph" w:customStyle="1" w:styleId="xl76">
    <w:name w:val="xl76"/>
    <w:basedOn w:val="Normalny"/>
    <w:rsid w:val="000E510F"/>
    <w:pPr>
      <w:pBdr>
        <w:top w:val="single" w:sz="4" w:space="0" w:color="auto"/>
        <w:left w:val="single" w:sz="4" w:space="0" w:color="auto"/>
        <w:bottom w:val="single" w:sz="8" w:space="0" w:color="auto"/>
        <w:right w:val="single" w:sz="8" w:space="0" w:color="auto"/>
      </w:pBdr>
      <w:shd w:val="clear" w:color="9966C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7">
    <w:name w:val="xl77"/>
    <w:basedOn w:val="Normalny"/>
    <w:rsid w:val="000E510F"/>
    <w:pPr>
      <w:pBdr>
        <w:left w:val="single" w:sz="8" w:space="0" w:color="auto"/>
        <w:bottom w:val="single" w:sz="4"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8">
    <w:name w:val="xl78"/>
    <w:basedOn w:val="Normalny"/>
    <w:rsid w:val="000E510F"/>
    <w:pPr>
      <w:pBdr>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79">
    <w:name w:val="xl79"/>
    <w:basedOn w:val="Normalny"/>
    <w:rsid w:val="000E510F"/>
    <w:pPr>
      <w:pBdr>
        <w:left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0">
    <w:name w:val="xl80"/>
    <w:basedOn w:val="Normalny"/>
    <w:rsid w:val="000E510F"/>
    <w:pPr>
      <w:pBdr>
        <w:left w:val="single" w:sz="4" w:space="0" w:color="auto"/>
        <w:bottom w:val="single" w:sz="4"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1">
    <w:name w:val="xl81"/>
    <w:basedOn w:val="Normalny"/>
    <w:rsid w:val="000E510F"/>
    <w:pPr>
      <w:pBdr>
        <w:top w:val="single" w:sz="4" w:space="0" w:color="auto"/>
        <w:left w:val="single" w:sz="8" w:space="0" w:color="auto"/>
        <w:bottom w:val="single" w:sz="4"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2">
    <w:name w:val="xl82"/>
    <w:basedOn w:val="Normalny"/>
    <w:rsid w:val="000E510F"/>
    <w:pPr>
      <w:pBdr>
        <w:top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3">
    <w:name w:val="xl83"/>
    <w:basedOn w:val="Normalny"/>
    <w:rsid w:val="000E510F"/>
    <w:pPr>
      <w:pBdr>
        <w:top w:val="single" w:sz="4" w:space="0" w:color="auto"/>
        <w:left w:val="single" w:sz="4" w:space="0" w:color="auto"/>
        <w:bottom w:val="single" w:sz="4"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4">
    <w:name w:val="xl84"/>
    <w:basedOn w:val="Normalny"/>
    <w:rsid w:val="000E510F"/>
    <w:pPr>
      <w:pBdr>
        <w:top w:val="single" w:sz="4" w:space="0" w:color="auto"/>
        <w:left w:val="single" w:sz="4" w:space="0" w:color="auto"/>
        <w:bottom w:val="single" w:sz="4"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5">
    <w:name w:val="xl85"/>
    <w:basedOn w:val="Normalny"/>
    <w:rsid w:val="000E510F"/>
    <w:pPr>
      <w:pBdr>
        <w:top w:val="single" w:sz="4" w:space="0" w:color="auto"/>
        <w:left w:val="single" w:sz="8" w:space="0" w:color="auto"/>
        <w:bottom w:val="single" w:sz="8" w:space="0" w:color="auto"/>
        <w:right w:val="single" w:sz="4" w:space="0" w:color="auto"/>
      </w:pBdr>
      <w:shd w:val="clear" w:color="9966CC" w:fill="D8D8D8"/>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6">
    <w:name w:val="xl86"/>
    <w:basedOn w:val="Normalny"/>
    <w:rsid w:val="000E510F"/>
    <w:pPr>
      <w:pBdr>
        <w:top w:val="single" w:sz="4" w:space="0" w:color="auto"/>
        <w:bottom w:val="single" w:sz="8"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7">
    <w:name w:val="xl87"/>
    <w:basedOn w:val="Normalny"/>
    <w:rsid w:val="000E510F"/>
    <w:pPr>
      <w:pBdr>
        <w:top w:val="single" w:sz="4" w:space="0" w:color="auto"/>
        <w:left w:val="single" w:sz="4" w:space="0" w:color="auto"/>
        <w:bottom w:val="single" w:sz="8" w:space="0" w:color="auto"/>
        <w:right w:val="single" w:sz="4"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8">
    <w:name w:val="xl88"/>
    <w:basedOn w:val="Normalny"/>
    <w:rsid w:val="000E510F"/>
    <w:pPr>
      <w:pBdr>
        <w:top w:val="single" w:sz="4" w:space="0" w:color="auto"/>
        <w:left w:val="single" w:sz="4" w:space="0" w:color="auto"/>
        <w:bottom w:val="single" w:sz="8" w:space="0" w:color="auto"/>
        <w:right w:val="single" w:sz="8" w:space="0" w:color="auto"/>
      </w:pBdr>
      <w:shd w:val="clear" w:color="23B8D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89">
    <w:name w:val="xl89"/>
    <w:basedOn w:val="Normalny"/>
    <w:rsid w:val="000E510F"/>
    <w:pPr>
      <w:pBdr>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0">
    <w:name w:val="xl90"/>
    <w:basedOn w:val="Normalny"/>
    <w:rsid w:val="000E510F"/>
    <w:pPr>
      <w:pBdr>
        <w:left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1">
    <w:name w:val="xl91"/>
    <w:basedOn w:val="Normalny"/>
    <w:rsid w:val="000E510F"/>
    <w:pPr>
      <w:pBdr>
        <w:left w:val="single" w:sz="4" w:space="0" w:color="auto"/>
        <w:bottom w:val="single" w:sz="4"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2">
    <w:name w:val="xl92"/>
    <w:basedOn w:val="Normalny"/>
    <w:rsid w:val="000E510F"/>
    <w:pPr>
      <w:pBdr>
        <w:top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3">
    <w:name w:val="xl93"/>
    <w:basedOn w:val="Normalny"/>
    <w:rsid w:val="000E510F"/>
    <w:pPr>
      <w:pBdr>
        <w:top w:val="single" w:sz="4" w:space="0" w:color="auto"/>
        <w:left w:val="single" w:sz="4" w:space="0" w:color="auto"/>
        <w:bottom w:val="single" w:sz="4"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4">
    <w:name w:val="xl94"/>
    <w:basedOn w:val="Normalny"/>
    <w:rsid w:val="000E510F"/>
    <w:pPr>
      <w:pBdr>
        <w:top w:val="single" w:sz="4" w:space="0" w:color="auto"/>
        <w:left w:val="single" w:sz="4" w:space="0" w:color="auto"/>
        <w:bottom w:val="single" w:sz="4"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5">
    <w:name w:val="xl95"/>
    <w:basedOn w:val="Normalny"/>
    <w:rsid w:val="000E510F"/>
    <w:pPr>
      <w:pBdr>
        <w:top w:val="single" w:sz="4" w:space="0" w:color="auto"/>
        <w:bottom w:val="single" w:sz="8"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6">
    <w:name w:val="xl96"/>
    <w:basedOn w:val="Normalny"/>
    <w:rsid w:val="000E510F"/>
    <w:pPr>
      <w:pBdr>
        <w:top w:val="single" w:sz="4" w:space="0" w:color="auto"/>
        <w:left w:val="single" w:sz="4" w:space="0" w:color="auto"/>
        <w:bottom w:val="single" w:sz="8" w:space="0" w:color="auto"/>
        <w:right w:val="single" w:sz="4"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7">
    <w:name w:val="xl97"/>
    <w:basedOn w:val="Normalny"/>
    <w:rsid w:val="000E510F"/>
    <w:pPr>
      <w:pBdr>
        <w:top w:val="single" w:sz="4" w:space="0" w:color="auto"/>
        <w:left w:val="single" w:sz="4" w:space="0" w:color="auto"/>
        <w:bottom w:val="single" w:sz="8" w:space="0" w:color="auto"/>
        <w:right w:val="single" w:sz="8" w:space="0" w:color="auto"/>
      </w:pBdr>
      <w:shd w:val="clear" w:color="3DEB3D"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8">
    <w:name w:val="xl98"/>
    <w:basedOn w:val="Normalny"/>
    <w:rsid w:val="000E510F"/>
    <w:pPr>
      <w:pBdr>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99">
    <w:name w:val="xl99"/>
    <w:basedOn w:val="Normalny"/>
    <w:rsid w:val="000E510F"/>
    <w:pPr>
      <w:pBdr>
        <w:left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0">
    <w:name w:val="xl100"/>
    <w:basedOn w:val="Normalny"/>
    <w:rsid w:val="000E510F"/>
    <w:pPr>
      <w:pBdr>
        <w:left w:val="single" w:sz="4" w:space="0" w:color="auto"/>
        <w:bottom w:val="single" w:sz="4"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1">
    <w:name w:val="xl101"/>
    <w:basedOn w:val="Normalny"/>
    <w:rsid w:val="000E510F"/>
    <w:pPr>
      <w:pBdr>
        <w:top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2">
    <w:name w:val="xl102"/>
    <w:basedOn w:val="Normalny"/>
    <w:rsid w:val="000E510F"/>
    <w:pPr>
      <w:pBdr>
        <w:top w:val="single" w:sz="4" w:space="0" w:color="auto"/>
        <w:left w:val="single" w:sz="4" w:space="0" w:color="auto"/>
        <w:bottom w:val="single" w:sz="4"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3">
    <w:name w:val="xl103"/>
    <w:basedOn w:val="Normalny"/>
    <w:rsid w:val="000E510F"/>
    <w:pPr>
      <w:pBdr>
        <w:top w:val="single" w:sz="4" w:space="0" w:color="auto"/>
        <w:left w:val="single" w:sz="4" w:space="0" w:color="auto"/>
        <w:bottom w:val="single" w:sz="4"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4">
    <w:name w:val="xl104"/>
    <w:basedOn w:val="Normalny"/>
    <w:rsid w:val="000E510F"/>
    <w:pPr>
      <w:pBdr>
        <w:top w:val="single" w:sz="4" w:space="0" w:color="auto"/>
        <w:bottom w:val="single" w:sz="8"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5">
    <w:name w:val="xl105"/>
    <w:basedOn w:val="Normalny"/>
    <w:rsid w:val="000E510F"/>
    <w:pPr>
      <w:pBdr>
        <w:top w:val="single" w:sz="4" w:space="0" w:color="auto"/>
        <w:left w:val="single" w:sz="4" w:space="0" w:color="auto"/>
        <w:bottom w:val="single" w:sz="8" w:space="0" w:color="auto"/>
        <w:right w:val="single" w:sz="4"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6">
    <w:name w:val="xl106"/>
    <w:basedOn w:val="Normalny"/>
    <w:rsid w:val="000E510F"/>
    <w:pPr>
      <w:pBdr>
        <w:top w:val="single" w:sz="4" w:space="0" w:color="auto"/>
        <w:left w:val="single" w:sz="4" w:space="0" w:color="auto"/>
        <w:bottom w:val="single" w:sz="8" w:space="0" w:color="auto"/>
        <w:right w:val="single" w:sz="8" w:space="0" w:color="auto"/>
      </w:pBdr>
      <w:shd w:val="clear" w:color="FFCC99"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7">
    <w:name w:val="xl107"/>
    <w:basedOn w:val="Normalny"/>
    <w:rsid w:val="000E510F"/>
    <w:pPr>
      <w:pBdr>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8">
    <w:name w:val="xl108"/>
    <w:basedOn w:val="Normalny"/>
    <w:rsid w:val="000E510F"/>
    <w:pPr>
      <w:pBdr>
        <w:left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09">
    <w:name w:val="xl109"/>
    <w:basedOn w:val="Normalny"/>
    <w:rsid w:val="000E510F"/>
    <w:pPr>
      <w:pBdr>
        <w:left w:val="single" w:sz="4" w:space="0" w:color="auto"/>
        <w:bottom w:val="single" w:sz="4"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0">
    <w:name w:val="xl110"/>
    <w:basedOn w:val="Normalny"/>
    <w:rsid w:val="000E510F"/>
    <w:pPr>
      <w:pBdr>
        <w:top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1">
    <w:name w:val="xl111"/>
    <w:basedOn w:val="Normalny"/>
    <w:rsid w:val="000E510F"/>
    <w:pPr>
      <w:pBdr>
        <w:top w:val="single" w:sz="4" w:space="0" w:color="auto"/>
        <w:left w:val="single" w:sz="4" w:space="0" w:color="auto"/>
        <w:bottom w:val="single" w:sz="4"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2">
    <w:name w:val="xl112"/>
    <w:basedOn w:val="Normalny"/>
    <w:rsid w:val="000E510F"/>
    <w:pPr>
      <w:pBdr>
        <w:top w:val="single" w:sz="4" w:space="0" w:color="auto"/>
        <w:left w:val="single" w:sz="4" w:space="0" w:color="auto"/>
        <w:bottom w:val="single" w:sz="4"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3">
    <w:name w:val="xl113"/>
    <w:basedOn w:val="Normalny"/>
    <w:rsid w:val="000E510F"/>
    <w:pPr>
      <w:pBdr>
        <w:top w:val="single" w:sz="4" w:space="0" w:color="auto"/>
        <w:bottom w:val="single" w:sz="8"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4">
    <w:name w:val="xl114"/>
    <w:basedOn w:val="Normalny"/>
    <w:rsid w:val="000E510F"/>
    <w:pPr>
      <w:pBdr>
        <w:top w:val="single" w:sz="4" w:space="0" w:color="auto"/>
        <w:left w:val="single" w:sz="4" w:space="0" w:color="auto"/>
        <w:bottom w:val="single" w:sz="8" w:space="0" w:color="auto"/>
        <w:right w:val="single" w:sz="4"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5">
    <w:name w:val="xl115"/>
    <w:basedOn w:val="Normalny"/>
    <w:rsid w:val="000E510F"/>
    <w:pPr>
      <w:pBdr>
        <w:top w:val="single" w:sz="4" w:space="0" w:color="auto"/>
        <w:left w:val="single" w:sz="4" w:space="0" w:color="auto"/>
        <w:bottom w:val="single" w:sz="8" w:space="0" w:color="auto"/>
        <w:right w:val="single" w:sz="8" w:space="0" w:color="auto"/>
      </w:pBdr>
      <w:shd w:val="clear" w:color="FFD32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6">
    <w:name w:val="xl116"/>
    <w:basedOn w:val="Normalny"/>
    <w:rsid w:val="000E510F"/>
    <w:pPr>
      <w:pBdr>
        <w:bottom w:val="single" w:sz="4" w:space="0" w:color="auto"/>
        <w:right w:val="single" w:sz="4"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7">
    <w:name w:val="xl117"/>
    <w:basedOn w:val="Normalny"/>
    <w:rsid w:val="000E510F"/>
    <w:pPr>
      <w:pBdr>
        <w:left w:val="single" w:sz="4" w:space="0" w:color="auto"/>
        <w:bottom w:val="single" w:sz="4" w:space="0" w:color="auto"/>
        <w:right w:val="single" w:sz="4"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8">
    <w:name w:val="xl118"/>
    <w:basedOn w:val="Normalny"/>
    <w:rsid w:val="000E510F"/>
    <w:pPr>
      <w:pBdr>
        <w:left w:val="single" w:sz="4" w:space="0" w:color="auto"/>
        <w:bottom w:val="single" w:sz="4" w:space="0" w:color="auto"/>
        <w:right w:val="single" w:sz="8" w:space="0" w:color="auto"/>
      </w:pBdr>
      <w:shd w:val="clear" w:color="AECF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19">
    <w:name w:val="xl119"/>
    <w:basedOn w:val="Normalny"/>
    <w:rsid w:val="000E510F"/>
    <w:pPr>
      <w:pBdr>
        <w:top w:val="single" w:sz="4" w:space="0" w:color="auto"/>
        <w:bottom w:val="single" w:sz="4"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0">
    <w:name w:val="xl120"/>
    <w:basedOn w:val="Normalny"/>
    <w:rsid w:val="000E510F"/>
    <w:pPr>
      <w:pBdr>
        <w:top w:val="single" w:sz="4" w:space="0" w:color="auto"/>
        <w:left w:val="single" w:sz="4" w:space="0" w:color="auto"/>
        <w:bottom w:val="single" w:sz="4"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1">
    <w:name w:val="xl121"/>
    <w:basedOn w:val="Normalny"/>
    <w:rsid w:val="000E510F"/>
    <w:pPr>
      <w:pBdr>
        <w:top w:val="single" w:sz="4" w:space="0" w:color="auto"/>
        <w:left w:val="single" w:sz="4" w:space="0" w:color="auto"/>
        <w:bottom w:val="single" w:sz="4" w:space="0" w:color="auto"/>
        <w:right w:val="single" w:sz="8"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2">
    <w:name w:val="xl122"/>
    <w:basedOn w:val="Normalny"/>
    <w:rsid w:val="000E510F"/>
    <w:pPr>
      <w:pBdr>
        <w:top w:val="single" w:sz="4" w:space="0" w:color="auto"/>
        <w:bottom w:val="single" w:sz="8"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3">
    <w:name w:val="xl123"/>
    <w:basedOn w:val="Normalny"/>
    <w:rsid w:val="000E510F"/>
    <w:pPr>
      <w:pBdr>
        <w:top w:val="single" w:sz="4" w:space="0" w:color="auto"/>
        <w:left w:val="single" w:sz="4" w:space="0" w:color="auto"/>
        <w:bottom w:val="single" w:sz="8" w:space="0" w:color="auto"/>
        <w:right w:val="single" w:sz="4"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4">
    <w:name w:val="xl124"/>
    <w:basedOn w:val="Normalny"/>
    <w:rsid w:val="000E510F"/>
    <w:pPr>
      <w:pBdr>
        <w:top w:val="single" w:sz="4" w:space="0" w:color="auto"/>
        <w:left w:val="single" w:sz="4" w:space="0" w:color="auto"/>
        <w:bottom w:val="single" w:sz="8" w:space="0" w:color="auto"/>
        <w:right w:val="single" w:sz="8" w:space="0" w:color="auto"/>
      </w:pBdr>
      <w:shd w:val="clear" w:color="CCCC00"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5">
    <w:name w:val="xl125"/>
    <w:basedOn w:val="Normalny"/>
    <w:rsid w:val="000E510F"/>
    <w:pPr>
      <w:pBdr>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6">
    <w:name w:val="xl126"/>
    <w:basedOn w:val="Normalny"/>
    <w:rsid w:val="000E510F"/>
    <w:pPr>
      <w:pBdr>
        <w:left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7">
    <w:name w:val="xl127"/>
    <w:basedOn w:val="Normalny"/>
    <w:rsid w:val="000E510F"/>
    <w:pPr>
      <w:pBdr>
        <w:left w:val="single" w:sz="4" w:space="0" w:color="auto"/>
        <w:bottom w:val="single" w:sz="4"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8">
    <w:name w:val="xl128"/>
    <w:basedOn w:val="Normalny"/>
    <w:rsid w:val="000E510F"/>
    <w:pPr>
      <w:pBdr>
        <w:top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29">
    <w:name w:val="xl129"/>
    <w:basedOn w:val="Normalny"/>
    <w:rsid w:val="000E510F"/>
    <w:pPr>
      <w:pBdr>
        <w:top w:val="single" w:sz="4" w:space="0" w:color="auto"/>
        <w:left w:val="single" w:sz="4" w:space="0" w:color="auto"/>
        <w:bottom w:val="single" w:sz="4"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0">
    <w:name w:val="xl130"/>
    <w:basedOn w:val="Normalny"/>
    <w:rsid w:val="000E510F"/>
    <w:pPr>
      <w:pBdr>
        <w:top w:val="single" w:sz="4" w:space="0" w:color="auto"/>
        <w:left w:val="single" w:sz="4" w:space="0" w:color="auto"/>
        <w:bottom w:val="single" w:sz="4"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1">
    <w:name w:val="xl131"/>
    <w:basedOn w:val="Normalny"/>
    <w:rsid w:val="000E510F"/>
    <w:pPr>
      <w:pBdr>
        <w:top w:val="single" w:sz="4" w:space="0" w:color="auto"/>
        <w:bottom w:val="single" w:sz="8"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2">
    <w:name w:val="xl132"/>
    <w:basedOn w:val="Normalny"/>
    <w:rsid w:val="000E510F"/>
    <w:pPr>
      <w:pBdr>
        <w:top w:val="single" w:sz="4" w:space="0" w:color="auto"/>
        <w:left w:val="single" w:sz="4" w:space="0" w:color="auto"/>
        <w:bottom w:val="single" w:sz="8" w:space="0" w:color="auto"/>
        <w:right w:val="single" w:sz="4"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3">
    <w:name w:val="xl133"/>
    <w:basedOn w:val="Normalny"/>
    <w:rsid w:val="000E510F"/>
    <w:pPr>
      <w:pBdr>
        <w:top w:val="single" w:sz="4" w:space="0" w:color="auto"/>
        <w:left w:val="single" w:sz="4" w:space="0" w:color="auto"/>
        <w:bottom w:val="single" w:sz="8" w:space="0" w:color="auto"/>
        <w:right w:val="single" w:sz="8" w:space="0" w:color="auto"/>
      </w:pBdr>
      <w:shd w:val="clear" w:color="FF99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4">
    <w:name w:val="xl134"/>
    <w:basedOn w:val="Normalny"/>
    <w:rsid w:val="000E510F"/>
    <w:pPr>
      <w:pBdr>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5">
    <w:name w:val="xl135"/>
    <w:basedOn w:val="Normalny"/>
    <w:rsid w:val="000E510F"/>
    <w:pPr>
      <w:pBdr>
        <w:left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6">
    <w:name w:val="xl136"/>
    <w:basedOn w:val="Normalny"/>
    <w:rsid w:val="000E510F"/>
    <w:pPr>
      <w:pBdr>
        <w:left w:val="single" w:sz="4" w:space="0" w:color="auto"/>
        <w:bottom w:val="single" w:sz="4"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7">
    <w:name w:val="xl137"/>
    <w:basedOn w:val="Normalny"/>
    <w:rsid w:val="000E510F"/>
    <w:pPr>
      <w:pBdr>
        <w:top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8">
    <w:name w:val="xl138"/>
    <w:basedOn w:val="Normalny"/>
    <w:rsid w:val="000E510F"/>
    <w:pPr>
      <w:pBdr>
        <w:top w:val="single" w:sz="4" w:space="0" w:color="auto"/>
        <w:left w:val="single" w:sz="4" w:space="0" w:color="auto"/>
        <w:bottom w:val="single" w:sz="4"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39">
    <w:name w:val="xl139"/>
    <w:basedOn w:val="Normalny"/>
    <w:rsid w:val="000E510F"/>
    <w:pPr>
      <w:pBdr>
        <w:top w:val="single" w:sz="4" w:space="0" w:color="auto"/>
        <w:left w:val="single" w:sz="4" w:space="0" w:color="auto"/>
        <w:bottom w:val="single" w:sz="4"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0">
    <w:name w:val="xl140"/>
    <w:basedOn w:val="Normalny"/>
    <w:rsid w:val="000E510F"/>
    <w:pPr>
      <w:pBdr>
        <w:top w:val="single" w:sz="4" w:space="0" w:color="auto"/>
        <w:bottom w:val="single" w:sz="8"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1">
    <w:name w:val="xl141"/>
    <w:basedOn w:val="Normalny"/>
    <w:rsid w:val="000E510F"/>
    <w:pPr>
      <w:pBdr>
        <w:top w:val="single" w:sz="4" w:space="0" w:color="auto"/>
        <w:left w:val="single" w:sz="4" w:space="0" w:color="auto"/>
        <w:bottom w:val="single" w:sz="8" w:space="0" w:color="auto"/>
        <w:right w:val="single" w:sz="4"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2">
    <w:name w:val="xl142"/>
    <w:basedOn w:val="Normalny"/>
    <w:rsid w:val="000E510F"/>
    <w:pPr>
      <w:pBdr>
        <w:top w:val="single" w:sz="4" w:space="0" w:color="auto"/>
        <w:left w:val="single" w:sz="4" w:space="0" w:color="auto"/>
        <w:bottom w:val="single" w:sz="8" w:space="0" w:color="auto"/>
        <w:right w:val="single" w:sz="8" w:space="0" w:color="auto"/>
      </w:pBdr>
      <w:shd w:val="clear" w:color="33CC66"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3">
    <w:name w:val="xl143"/>
    <w:basedOn w:val="Normalny"/>
    <w:rsid w:val="000E510F"/>
    <w:pPr>
      <w:pBdr>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4">
    <w:name w:val="xl144"/>
    <w:basedOn w:val="Normalny"/>
    <w:rsid w:val="000E510F"/>
    <w:pPr>
      <w:pBdr>
        <w:left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5">
    <w:name w:val="xl145"/>
    <w:basedOn w:val="Normalny"/>
    <w:rsid w:val="000E510F"/>
    <w:pPr>
      <w:pBdr>
        <w:left w:val="single" w:sz="4" w:space="0" w:color="auto"/>
        <w:bottom w:val="single" w:sz="4"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6">
    <w:name w:val="xl146"/>
    <w:basedOn w:val="Normalny"/>
    <w:rsid w:val="000E510F"/>
    <w:pPr>
      <w:pBdr>
        <w:top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7">
    <w:name w:val="xl147"/>
    <w:basedOn w:val="Normalny"/>
    <w:rsid w:val="000E510F"/>
    <w:pPr>
      <w:pBdr>
        <w:top w:val="single" w:sz="4" w:space="0" w:color="auto"/>
        <w:left w:val="single" w:sz="4" w:space="0" w:color="auto"/>
        <w:bottom w:val="single" w:sz="4"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8">
    <w:name w:val="xl148"/>
    <w:basedOn w:val="Normalny"/>
    <w:rsid w:val="000E510F"/>
    <w:pPr>
      <w:pBdr>
        <w:top w:val="single" w:sz="4" w:space="0" w:color="auto"/>
        <w:left w:val="single" w:sz="4" w:space="0" w:color="auto"/>
        <w:bottom w:val="single" w:sz="4"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49">
    <w:name w:val="xl149"/>
    <w:basedOn w:val="Normalny"/>
    <w:rsid w:val="000E510F"/>
    <w:pPr>
      <w:pBdr>
        <w:top w:val="single" w:sz="4" w:space="0" w:color="auto"/>
        <w:bottom w:val="single" w:sz="8"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0">
    <w:name w:val="xl150"/>
    <w:basedOn w:val="Normalny"/>
    <w:rsid w:val="000E510F"/>
    <w:pPr>
      <w:pBdr>
        <w:top w:val="single" w:sz="4" w:space="0" w:color="auto"/>
        <w:left w:val="single" w:sz="4" w:space="0" w:color="auto"/>
        <w:bottom w:val="single" w:sz="8" w:space="0" w:color="auto"/>
        <w:right w:val="single" w:sz="4"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1">
    <w:name w:val="xl151"/>
    <w:basedOn w:val="Normalny"/>
    <w:rsid w:val="000E510F"/>
    <w:pPr>
      <w:pBdr>
        <w:top w:val="single" w:sz="4" w:space="0" w:color="auto"/>
        <w:left w:val="single" w:sz="4" w:space="0" w:color="auto"/>
        <w:bottom w:val="single" w:sz="8" w:space="0" w:color="auto"/>
        <w:right w:val="single" w:sz="8" w:space="0" w:color="auto"/>
      </w:pBdr>
      <w:shd w:val="clear" w:color="FF00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2">
    <w:name w:val="xl152"/>
    <w:basedOn w:val="Normalny"/>
    <w:rsid w:val="000E510F"/>
    <w:pPr>
      <w:pBdr>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3">
    <w:name w:val="xl153"/>
    <w:basedOn w:val="Normalny"/>
    <w:rsid w:val="000E510F"/>
    <w:pPr>
      <w:pBdr>
        <w:left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4">
    <w:name w:val="xl154"/>
    <w:basedOn w:val="Normalny"/>
    <w:rsid w:val="000E510F"/>
    <w:pPr>
      <w:pBdr>
        <w:left w:val="single" w:sz="4" w:space="0" w:color="auto"/>
        <w:bottom w:val="single" w:sz="4"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5">
    <w:name w:val="xl155"/>
    <w:basedOn w:val="Normalny"/>
    <w:rsid w:val="000E510F"/>
    <w:pPr>
      <w:pBdr>
        <w:top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6">
    <w:name w:val="xl156"/>
    <w:basedOn w:val="Normalny"/>
    <w:rsid w:val="000E510F"/>
    <w:pPr>
      <w:pBdr>
        <w:top w:val="single" w:sz="4" w:space="0" w:color="auto"/>
        <w:left w:val="single" w:sz="4" w:space="0" w:color="auto"/>
        <w:bottom w:val="single" w:sz="4"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7">
    <w:name w:val="xl157"/>
    <w:basedOn w:val="Normalny"/>
    <w:rsid w:val="000E510F"/>
    <w:pPr>
      <w:pBdr>
        <w:top w:val="single" w:sz="4" w:space="0" w:color="auto"/>
        <w:left w:val="single" w:sz="4" w:space="0" w:color="auto"/>
        <w:bottom w:val="single" w:sz="4"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8">
    <w:name w:val="xl158"/>
    <w:basedOn w:val="Normalny"/>
    <w:rsid w:val="000E510F"/>
    <w:pPr>
      <w:pBdr>
        <w:top w:val="single" w:sz="4" w:space="0" w:color="auto"/>
        <w:bottom w:val="single" w:sz="8"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59">
    <w:name w:val="xl159"/>
    <w:basedOn w:val="Normalny"/>
    <w:rsid w:val="000E510F"/>
    <w:pPr>
      <w:pBdr>
        <w:top w:val="single" w:sz="4" w:space="0" w:color="auto"/>
        <w:left w:val="single" w:sz="4" w:space="0" w:color="auto"/>
        <w:bottom w:val="single" w:sz="8" w:space="0" w:color="auto"/>
        <w:right w:val="single" w:sz="4"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0">
    <w:name w:val="xl160"/>
    <w:basedOn w:val="Normalny"/>
    <w:rsid w:val="000E510F"/>
    <w:pPr>
      <w:pBdr>
        <w:top w:val="single" w:sz="4" w:space="0" w:color="auto"/>
        <w:left w:val="single" w:sz="4" w:space="0" w:color="auto"/>
        <w:bottom w:val="single" w:sz="8" w:space="0" w:color="auto"/>
        <w:right w:val="single" w:sz="8" w:space="0" w:color="auto"/>
      </w:pBdr>
      <w:shd w:val="clear" w:color="99CCFF"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1">
    <w:name w:val="xl161"/>
    <w:basedOn w:val="Normalny"/>
    <w:rsid w:val="000E510F"/>
    <w:pPr>
      <w:pBdr>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2">
    <w:name w:val="xl162"/>
    <w:basedOn w:val="Normalny"/>
    <w:rsid w:val="000E510F"/>
    <w:pPr>
      <w:pBdr>
        <w:left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3">
    <w:name w:val="xl163"/>
    <w:basedOn w:val="Normalny"/>
    <w:rsid w:val="000E510F"/>
    <w:pPr>
      <w:pBdr>
        <w:left w:val="single" w:sz="4" w:space="0" w:color="auto"/>
        <w:bottom w:val="single" w:sz="4"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4">
    <w:name w:val="xl164"/>
    <w:basedOn w:val="Normalny"/>
    <w:rsid w:val="000E510F"/>
    <w:pPr>
      <w:pBdr>
        <w:top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5">
    <w:name w:val="xl165"/>
    <w:basedOn w:val="Normalny"/>
    <w:rsid w:val="000E510F"/>
    <w:pPr>
      <w:pBdr>
        <w:top w:val="single" w:sz="4" w:space="0" w:color="auto"/>
        <w:left w:val="single" w:sz="4" w:space="0" w:color="auto"/>
        <w:bottom w:val="single" w:sz="4"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6">
    <w:name w:val="xl166"/>
    <w:basedOn w:val="Normalny"/>
    <w:rsid w:val="000E510F"/>
    <w:pPr>
      <w:pBdr>
        <w:top w:val="single" w:sz="4" w:space="0" w:color="auto"/>
        <w:left w:val="single" w:sz="4" w:space="0" w:color="auto"/>
        <w:bottom w:val="single" w:sz="4"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7">
    <w:name w:val="xl167"/>
    <w:basedOn w:val="Normalny"/>
    <w:rsid w:val="000E510F"/>
    <w:pPr>
      <w:pBdr>
        <w:top w:val="single" w:sz="4" w:space="0" w:color="auto"/>
        <w:bottom w:val="single" w:sz="8"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8">
    <w:name w:val="xl168"/>
    <w:basedOn w:val="Normalny"/>
    <w:rsid w:val="000E510F"/>
    <w:pPr>
      <w:pBdr>
        <w:top w:val="single" w:sz="4" w:space="0" w:color="auto"/>
        <w:left w:val="single" w:sz="4" w:space="0" w:color="auto"/>
        <w:bottom w:val="single" w:sz="8" w:space="0" w:color="auto"/>
        <w:right w:val="single" w:sz="4"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69">
    <w:name w:val="xl169"/>
    <w:basedOn w:val="Normalny"/>
    <w:rsid w:val="000E510F"/>
    <w:pPr>
      <w:pBdr>
        <w:top w:val="single" w:sz="4" w:space="0" w:color="auto"/>
        <w:left w:val="single" w:sz="4" w:space="0" w:color="auto"/>
        <w:bottom w:val="single" w:sz="8" w:space="0" w:color="auto"/>
        <w:right w:val="single" w:sz="8" w:space="0" w:color="auto"/>
      </w:pBdr>
      <w:shd w:val="clear" w:color="E6E64C" w:fill="FFFFFF"/>
      <w:spacing w:before="100" w:beforeAutospacing="1" w:after="100" w:afterAutospacing="1" w:line="240" w:lineRule="auto"/>
      <w:jc w:val="center"/>
      <w:textAlignment w:val="center"/>
    </w:pPr>
    <w:rPr>
      <w:rFonts w:eastAsia="Times New Roman" w:cs="Times New Roman"/>
      <w:color w:val="000000"/>
      <w:sz w:val="24"/>
      <w:szCs w:val="24"/>
      <w:lang w:eastAsia="pl-PL"/>
    </w:rPr>
  </w:style>
  <w:style w:type="paragraph" w:customStyle="1" w:styleId="xl170">
    <w:name w:val="xl170"/>
    <w:basedOn w:val="Normalny"/>
    <w:rsid w:val="000E510F"/>
    <w:pPr>
      <w:pBdr>
        <w:top w:val="single" w:sz="8" w:space="0" w:color="auto"/>
        <w:left w:val="single" w:sz="8"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1">
    <w:name w:val="xl171"/>
    <w:basedOn w:val="Normalny"/>
    <w:rsid w:val="000E510F"/>
    <w:pPr>
      <w:pBdr>
        <w:top w:val="single" w:sz="8"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2">
    <w:name w:val="xl172"/>
    <w:basedOn w:val="Normalny"/>
    <w:rsid w:val="000E510F"/>
    <w:pPr>
      <w:pBdr>
        <w:top w:val="single" w:sz="8" w:space="0" w:color="auto"/>
        <w:left w:val="single" w:sz="4" w:space="0" w:color="auto"/>
        <w:bottom w:val="single" w:sz="8" w:space="0" w:color="auto"/>
        <w:right w:val="single" w:sz="4"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paragraph" w:customStyle="1" w:styleId="xl173">
    <w:name w:val="xl173"/>
    <w:basedOn w:val="Normalny"/>
    <w:rsid w:val="000E510F"/>
    <w:pPr>
      <w:pBdr>
        <w:top w:val="single" w:sz="8" w:space="0" w:color="auto"/>
        <w:left w:val="single" w:sz="4" w:space="0" w:color="auto"/>
        <w:bottom w:val="single" w:sz="8" w:space="0" w:color="auto"/>
        <w:right w:val="single" w:sz="8" w:space="0" w:color="auto"/>
      </w:pBdr>
      <w:shd w:val="clear" w:color="0084D1" w:fill="F2DDDC"/>
      <w:spacing w:before="100" w:beforeAutospacing="1" w:after="100" w:afterAutospacing="1" w:line="240" w:lineRule="auto"/>
      <w:jc w:val="center"/>
      <w:textAlignment w:val="center"/>
    </w:pPr>
    <w:rPr>
      <w:rFonts w:eastAsia="Times New Roman" w:cs="Times New Roman"/>
      <w:b/>
      <w:bCs/>
      <w:color w:val="000000"/>
      <w:sz w:val="24"/>
      <w:szCs w:val="24"/>
      <w:lang w:eastAsia="pl-PL"/>
    </w:rPr>
  </w:style>
  <w:style w:type="numbering" w:customStyle="1" w:styleId="WW8Num29">
    <w:name w:val="WW8Num29"/>
    <w:basedOn w:val="Bezlisty"/>
    <w:rsid w:val="000E510F"/>
    <w:pPr>
      <w:numPr>
        <w:numId w:val="64"/>
      </w:numPr>
    </w:pPr>
  </w:style>
  <w:style w:type="numbering" w:customStyle="1" w:styleId="WW8Num5">
    <w:name w:val="WW8Num5"/>
    <w:basedOn w:val="Bezlisty"/>
    <w:rsid w:val="000E510F"/>
    <w:pPr>
      <w:numPr>
        <w:numId w:val="65"/>
      </w:numPr>
    </w:pPr>
  </w:style>
  <w:style w:type="numbering" w:customStyle="1" w:styleId="WW8Num34">
    <w:name w:val="WW8Num34"/>
    <w:basedOn w:val="Bezlisty"/>
    <w:rsid w:val="000E510F"/>
    <w:pPr>
      <w:numPr>
        <w:numId w:val="66"/>
      </w:numPr>
    </w:pPr>
  </w:style>
  <w:style w:type="paragraph" w:customStyle="1" w:styleId="Nagwek41">
    <w:name w:val="Nagłówek 41"/>
    <w:basedOn w:val="Standard"/>
    <w:next w:val="Standard"/>
    <w:rsid w:val="000E510F"/>
    <w:pPr>
      <w:keepNext/>
      <w:numPr>
        <w:numId w:val="68"/>
      </w:numPr>
    </w:pPr>
    <w:rPr>
      <w:rFonts w:eastAsia="Andale Sans UI" w:cs="Tahoma"/>
      <w:b/>
      <w:lang w:val="en-US" w:eastAsia="en-US" w:bidi="en-US"/>
    </w:rPr>
  </w:style>
  <w:style w:type="numbering" w:customStyle="1" w:styleId="WW8Num4">
    <w:name w:val="WW8Num4"/>
    <w:basedOn w:val="Bezlisty"/>
    <w:rsid w:val="000E510F"/>
    <w:pPr>
      <w:numPr>
        <w:numId w:val="67"/>
      </w:numPr>
    </w:pPr>
  </w:style>
  <w:style w:type="numbering" w:customStyle="1" w:styleId="WW8Num23">
    <w:name w:val="WW8Num23"/>
    <w:basedOn w:val="Bezlisty"/>
    <w:rsid w:val="000E510F"/>
    <w:pPr>
      <w:numPr>
        <w:numId w:val="68"/>
      </w:numPr>
    </w:pPr>
  </w:style>
  <w:style w:type="numbering" w:customStyle="1" w:styleId="WW8Num88">
    <w:name w:val="WW8Num88"/>
    <w:basedOn w:val="Bezlisty"/>
    <w:rsid w:val="000E510F"/>
    <w:pPr>
      <w:numPr>
        <w:numId w:val="69"/>
      </w:numPr>
    </w:pPr>
  </w:style>
  <w:style w:type="character" w:customStyle="1" w:styleId="TeksttreciCandara">
    <w:name w:val="Tekst treści + Candara"/>
    <w:basedOn w:val="Domylnaczcionkaakapitu"/>
    <w:rsid w:val="000E510F"/>
    <w:rPr>
      <w:rFonts w:ascii="Candara" w:hAnsi="Candara" w:cs="Candara"/>
      <w:i/>
      <w:spacing w:val="0"/>
      <w:sz w:val="17"/>
      <w:szCs w:val="17"/>
    </w:rPr>
  </w:style>
  <w:style w:type="character" w:customStyle="1" w:styleId="Teksttreci8pt">
    <w:name w:val="Tekst treści + 8 pt"/>
    <w:basedOn w:val="Domylnaczcionkaakapitu"/>
    <w:rsid w:val="000E510F"/>
    <w:rPr>
      <w:rFonts w:ascii="Arial" w:hAnsi="Arial" w:cs="Arial"/>
      <w:i/>
      <w:spacing w:val="0"/>
      <w:sz w:val="16"/>
      <w:szCs w:val="16"/>
    </w:rPr>
  </w:style>
  <w:style w:type="character" w:customStyle="1" w:styleId="WW-Teksttreci8pt">
    <w:name w:val="WW-Tekst treści + 8 pt"/>
    <w:basedOn w:val="Domylnaczcionkaakapitu"/>
    <w:rsid w:val="000E510F"/>
    <w:rPr>
      <w:rFonts w:ascii="Arial" w:hAnsi="Arial" w:cs="Arial"/>
      <w:spacing w:val="0"/>
      <w:sz w:val="16"/>
      <w:szCs w:val="16"/>
    </w:rPr>
  </w:style>
  <w:style w:type="character" w:customStyle="1" w:styleId="Teksttreci5">
    <w:name w:val="Tekst treści (5)"/>
    <w:basedOn w:val="Domylnaczcionkaakapitu"/>
    <w:rsid w:val="000E510F"/>
    <w:rPr>
      <w:rFonts w:ascii="Arial" w:hAnsi="Arial" w:cs="Arial"/>
      <w:spacing w:val="0"/>
      <w:sz w:val="18"/>
      <w:szCs w:val="18"/>
    </w:rPr>
  </w:style>
  <w:style w:type="character" w:customStyle="1" w:styleId="Teksttreci57">
    <w:name w:val="Tekst treści (5) + 7"/>
    <w:basedOn w:val="Domylnaczcionkaakapitu"/>
    <w:rsid w:val="000E510F"/>
    <w:rPr>
      <w:rFonts w:ascii="Arial" w:hAnsi="Arial" w:cs="Arial"/>
      <w:spacing w:val="-10"/>
      <w:sz w:val="15"/>
      <w:szCs w:val="15"/>
    </w:rPr>
  </w:style>
  <w:style w:type="character" w:customStyle="1" w:styleId="Teksttreci58pt">
    <w:name w:val="Tekst treści (5) + 8 pt"/>
    <w:basedOn w:val="Domylnaczcionkaakapitu"/>
    <w:rsid w:val="000E510F"/>
    <w:rPr>
      <w:rFonts w:ascii="Arial" w:hAnsi="Arial" w:cs="Arial"/>
      <w:i/>
      <w:spacing w:val="0"/>
      <w:sz w:val="16"/>
      <w:szCs w:val="16"/>
    </w:rPr>
  </w:style>
  <w:style w:type="character" w:customStyle="1" w:styleId="TeksttreciBezpogrubienia">
    <w:name w:val="Tekst treści + Bez pogrubienia"/>
    <w:basedOn w:val="Domylnaczcionkaakapitu"/>
    <w:rsid w:val="000E510F"/>
    <w:rPr>
      <w:rFonts w:ascii="Arial" w:hAnsi="Arial" w:cs="Arial"/>
      <w:b w:val="0"/>
      <w:spacing w:val="-10"/>
      <w:sz w:val="18"/>
      <w:szCs w:val="18"/>
    </w:rPr>
  </w:style>
  <w:style w:type="character" w:customStyle="1" w:styleId="Teksttreci9">
    <w:name w:val="Tekst treści + 9"/>
    <w:basedOn w:val="Domylnaczcionkaakapitu"/>
    <w:rsid w:val="000E510F"/>
    <w:rPr>
      <w:rFonts w:ascii="Gungsuh" w:hAnsi="Gungsuh" w:cs="Gungsuh"/>
      <w:b w:val="0"/>
      <w:spacing w:val="0"/>
      <w:sz w:val="19"/>
      <w:szCs w:val="19"/>
    </w:rPr>
  </w:style>
  <w:style w:type="character" w:customStyle="1" w:styleId="TeksttreciBatang">
    <w:name w:val="Tekst treści + Batang"/>
    <w:basedOn w:val="Domylnaczcionkaakapitu"/>
    <w:rsid w:val="000E510F"/>
    <w:rPr>
      <w:rFonts w:ascii="Batang" w:hAnsi="Batang" w:cs="Batang"/>
      <w:b/>
      <w:spacing w:val="0"/>
      <w:sz w:val="12"/>
      <w:szCs w:val="12"/>
    </w:rPr>
  </w:style>
  <w:style w:type="character" w:customStyle="1" w:styleId="TeksttreciKursywa">
    <w:name w:val="Tekst treści + Kursywa"/>
    <w:basedOn w:val="Domylnaczcionkaakapitu"/>
    <w:rsid w:val="000E510F"/>
    <w:rPr>
      <w:rFonts w:ascii="Arial" w:hAnsi="Arial" w:cs="Arial"/>
      <w:i/>
      <w:spacing w:val="0"/>
      <w:sz w:val="16"/>
      <w:szCs w:val="16"/>
      <w:u w:val="single"/>
    </w:rPr>
  </w:style>
  <w:style w:type="character" w:customStyle="1" w:styleId="Teksttreci10pt">
    <w:name w:val="Tekst treści + 10 pt"/>
    <w:basedOn w:val="Domylnaczcionkaakapitu"/>
    <w:rsid w:val="000E510F"/>
    <w:rPr>
      <w:rFonts w:ascii="Gungsuh" w:hAnsi="Gungsuh" w:cs="Gungsuh"/>
      <w:spacing w:val="0"/>
      <w:sz w:val="20"/>
      <w:szCs w:val="20"/>
    </w:rPr>
  </w:style>
  <w:style w:type="character" w:customStyle="1" w:styleId="Teksttreci2Pogrubienie">
    <w:name w:val="Tekst treści (2) + Pogrubienie"/>
    <w:basedOn w:val="Domylnaczcionkaakapitu"/>
    <w:rsid w:val="000E510F"/>
    <w:rPr>
      <w:rFonts w:ascii="Times New Roman" w:hAnsi="Times New Roman" w:cs="Times New Roman"/>
      <w:b/>
      <w:i/>
      <w:spacing w:val="0"/>
      <w:sz w:val="19"/>
      <w:szCs w:val="19"/>
    </w:rPr>
  </w:style>
  <w:style w:type="character" w:customStyle="1" w:styleId="WW-Teksttreci8pt1">
    <w:name w:val="WW-Tekst treści + 8 pt1"/>
    <w:basedOn w:val="Domylnaczcionkaakapitu"/>
    <w:rsid w:val="000E510F"/>
    <w:rPr>
      <w:rFonts w:ascii="Arial" w:hAnsi="Arial" w:cs="Arial"/>
      <w:b w:val="0"/>
      <w:spacing w:val="-10"/>
      <w:sz w:val="16"/>
      <w:szCs w:val="16"/>
    </w:rPr>
  </w:style>
  <w:style w:type="character" w:customStyle="1" w:styleId="TeksttreciTrebuchetMS">
    <w:name w:val="Tekst treści + Trebuchet MS"/>
    <w:basedOn w:val="Domylnaczcionkaakapitu"/>
    <w:rsid w:val="000E510F"/>
    <w:rPr>
      <w:rFonts w:ascii="Trebuchet MS" w:hAnsi="Trebuchet MS" w:cs="Trebuchet MS"/>
      <w:i/>
      <w:spacing w:val="0"/>
      <w:sz w:val="18"/>
      <w:szCs w:val="18"/>
    </w:rPr>
  </w:style>
  <w:style w:type="paragraph" w:customStyle="1" w:styleId="xl174">
    <w:name w:val="xl174"/>
    <w:basedOn w:val="Normalny"/>
    <w:rsid w:val="000E510F"/>
    <w:pPr>
      <w:pBdr>
        <w:top w:val="single" w:sz="4" w:space="0" w:color="000000"/>
        <w:left w:val="single" w:sz="4" w:space="0" w:color="000000"/>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5">
    <w:name w:val="xl175"/>
    <w:basedOn w:val="Normalny"/>
    <w:rsid w:val="000E510F"/>
    <w:pPr>
      <w:pBdr>
        <w:top w:val="single" w:sz="8" w:space="0" w:color="auto"/>
        <w:left w:val="single" w:sz="4" w:space="0" w:color="000000"/>
        <w:bottom w:val="single" w:sz="8" w:space="0" w:color="auto"/>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6">
    <w:name w:val="xl176"/>
    <w:basedOn w:val="Normalny"/>
    <w:rsid w:val="000E510F"/>
    <w:pPr>
      <w:pBdr>
        <w:top w:val="single" w:sz="8" w:space="0" w:color="auto"/>
        <w:left w:val="single" w:sz="4" w:space="0" w:color="000000"/>
        <w:bottom w:val="single" w:sz="4" w:space="0" w:color="000000"/>
        <w:right w:val="single" w:sz="4"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l-PL"/>
    </w:rPr>
  </w:style>
  <w:style w:type="paragraph" w:customStyle="1" w:styleId="xl177">
    <w:name w:val="xl177"/>
    <w:basedOn w:val="Normalny"/>
    <w:rsid w:val="000E510F"/>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000000"/>
      <w:sz w:val="16"/>
      <w:szCs w:val="16"/>
      <w:lang w:eastAsia="pl-PL"/>
    </w:rPr>
  </w:style>
  <w:style w:type="paragraph" w:styleId="Tekstpodstawowywcity3">
    <w:name w:val="Body Text Indent 3"/>
    <w:basedOn w:val="Normalny"/>
    <w:link w:val="Tekstpodstawowywcity3Znak"/>
    <w:uiPriority w:val="99"/>
    <w:semiHidden/>
    <w:unhideWhenUsed/>
    <w:rsid w:val="000E510F"/>
    <w:pPr>
      <w:spacing w:after="120" w:line="276" w:lineRule="auto"/>
      <w:ind w:left="283"/>
    </w:pPr>
    <w:rPr>
      <w:rFonts w:ascii="Times New Roman" w:eastAsiaTheme="minorHAnsi" w:hAnsi="Times New Roman" w:cstheme="minorBidi"/>
      <w:sz w:val="16"/>
      <w:szCs w:val="16"/>
    </w:rPr>
  </w:style>
  <w:style w:type="character" w:customStyle="1" w:styleId="Tekstpodstawowywcity3Znak">
    <w:name w:val="Tekst podstawowy wcięty 3 Znak"/>
    <w:basedOn w:val="Domylnaczcionkaakapitu"/>
    <w:link w:val="Tekstpodstawowywcity3"/>
    <w:uiPriority w:val="99"/>
    <w:semiHidden/>
    <w:rsid w:val="000E510F"/>
    <w:rPr>
      <w:rFonts w:ascii="Times New Roman" w:eastAsiaTheme="minorHAnsi" w:hAnsi="Times New Roman" w:cstheme="minorBidi"/>
      <w:sz w:val="16"/>
      <w:szCs w:val="16"/>
    </w:rPr>
  </w:style>
  <w:style w:type="paragraph" w:customStyle="1" w:styleId="font5">
    <w:name w:val="font5"/>
    <w:basedOn w:val="Normalny"/>
    <w:rsid w:val="000E510F"/>
    <w:pPr>
      <w:spacing w:before="100" w:beforeAutospacing="1" w:after="100" w:afterAutospacing="1" w:line="240" w:lineRule="auto"/>
    </w:pPr>
    <w:rPr>
      <w:rFonts w:ascii="MS Sans Serif" w:eastAsia="Times New Roman" w:hAnsi="MS Sans Serif" w:cs="Times New Roman"/>
      <w:b/>
      <w:bCs/>
      <w:color w:val="000000"/>
      <w:sz w:val="20"/>
      <w:szCs w:val="20"/>
      <w:lang w:eastAsia="pl-PL"/>
    </w:rPr>
  </w:style>
  <w:style w:type="paragraph" w:customStyle="1" w:styleId="font6">
    <w:name w:val="font6"/>
    <w:basedOn w:val="Normalny"/>
    <w:rsid w:val="000E510F"/>
    <w:pPr>
      <w:spacing w:before="100" w:beforeAutospacing="1" w:after="100" w:afterAutospacing="1" w:line="240" w:lineRule="auto"/>
    </w:pPr>
    <w:rPr>
      <w:rFonts w:ascii="MS Sans Serif" w:eastAsia="Times New Roman" w:hAnsi="MS Sans Serif" w:cs="Times New Roman"/>
      <w:color w:val="000000"/>
      <w:sz w:val="20"/>
      <w:szCs w:val="20"/>
      <w:lang w:eastAsia="pl-PL"/>
    </w:rPr>
  </w:style>
  <w:style w:type="character" w:customStyle="1" w:styleId="apple-converted-space">
    <w:name w:val="apple-converted-space"/>
    <w:basedOn w:val="Domylnaczcionkaakapitu"/>
    <w:rsid w:val="000E510F"/>
  </w:style>
  <w:style w:type="paragraph" w:customStyle="1" w:styleId="xl63">
    <w:name w:val="xl63"/>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4">
    <w:name w:val="xl64"/>
    <w:basedOn w:val="Normalny"/>
    <w:rsid w:val="000E51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table" w:customStyle="1" w:styleId="Jasnecieniowanieakcent11">
    <w:name w:val="Jasne cieniowanie — akcent 11"/>
    <w:basedOn w:val="Standardowy"/>
    <w:uiPriority w:val="60"/>
    <w:rsid w:val="000E510F"/>
    <w:pPr>
      <w:spacing w:line="240" w:lineRule="auto"/>
    </w:pPr>
    <w:rPr>
      <w:rFonts w:asciiTheme="minorHAnsi" w:eastAsiaTheme="minorHAnsi" w:hAnsiTheme="minorHAnsi" w:cstheme="minorBid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Bezodstpw2">
    <w:name w:val="Bez odstępów2"/>
    <w:rsid w:val="000E510F"/>
    <w:pPr>
      <w:suppressAutoHyphens/>
      <w:spacing w:line="240" w:lineRule="auto"/>
      <w:jc w:val="both"/>
    </w:pPr>
    <w:rPr>
      <w:rFonts w:ascii="Times New Roman" w:eastAsia="Calibri" w:hAnsi="Times New Roman" w:cs="font397"/>
      <w:color w:val="00000A"/>
      <w:kern w:val="1"/>
      <w:sz w:val="24"/>
    </w:rPr>
  </w:style>
  <w:style w:type="character" w:customStyle="1" w:styleId="mw-headline">
    <w:name w:val="mw-headline"/>
    <w:basedOn w:val="Domylnaczcionkaakapitu"/>
    <w:rsid w:val="000E510F"/>
  </w:style>
  <w:style w:type="character" w:customStyle="1" w:styleId="mw-editsection">
    <w:name w:val="mw-editsection"/>
    <w:basedOn w:val="Domylnaczcionkaakapitu"/>
    <w:rsid w:val="000E510F"/>
  </w:style>
  <w:style w:type="character" w:customStyle="1" w:styleId="mw-editsection-bracket">
    <w:name w:val="mw-editsection-bracket"/>
    <w:basedOn w:val="Domylnaczcionkaakapitu"/>
    <w:rsid w:val="000E510F"/>
  </w:style>
  <w:style w:type="character" w:customStyle="1" w:styleId="citation">
    <w:name w:val="citation"/>
    <w:basedOn w:val="Domylnaczcionkaakapitu"/>
    <w:rsid w:val="000E510F"/>
  </w:style>
  <w:style w:type="paragraph" w:customStyle="1" w:styleId="poz3">
    <w:name w:val="poz 3"/>
    <w:basedOn w:val="Normalny"/>
    <w:rsid w:val="000E510F"/>
    <w:pPr>
      <w:spacing w:line="240" w:lineRule="auto"/>
    </w:pPr>
    <w:rPr>
      <w:rFonts w:ascii="Times New Roman" w:eastAsia="Times New Roman" w:hAnsi="Times New Roman" w:cs="Times New Roman"/>
      <w:sz w:val="24"/>
      <w:szCs w:val="24"/>
      <w:lang w:eastAsia="pl-PL"/>
    </w:rPr>
  </w:style>
  <w:style w:type="paragraph" w:customStyle="1" w:styleId="potocznyskrzyszow">
    <w:name w:val="potoczny skrzyszow"/>
    <w:basedOn w:val="Normalny"/>
    <w:rsid w:val="000E510F"/>
    <w:pPr>
      <w:spacing w:line="360" w:lineRule="auto"/>
      <w:ind w:firstLine="851"/>
      <w:jc w:val="both"/>
    </w:pPr>
    <w:rPr>
      <w:rFonts w:ascii="Arial" w:eastAsia="Times New Roman" w:hAnsi="Arial" w:cs="Arial"/>
      <w:lang w:eastAsia="pl-PL"/>
    </w:rPr>
  </w:style>
  <w:style w:type="character" w:customStyle="1" w:styleId="A21">
    <w:name w:val="A21"/>
    <w:uiPriority w:val="99"/>
    <w:rsid w:val="000E510F"/>
    <w:rPr>
      <w:rFonts w:cs="Myriad Pro"/>
      <w:color w:val="000000"/>
      <w:sz w:val="21"/>
      <w:szCs w:val="21"/>
      <w:u w:val="single"/>
    </w:rPr>
  </w:style>
  <w:style w:type="paragraph" w:customStyle="1" w:styleId="podstawa-k">
    <w:name w:val="podstawa-k"/>
    <w:basedOn w:val="Normalny"/>
    <w:rsid w:val="000E510F"/>
    <w:pPr>
      <w:tabs>
        <w:tab w:val="left" w:pos="357"/>
      </w:tabs>
      <w:spacing w:line="360" w:lineRule="atLeast"/>
      <w:jc w:val="both"/>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E510F"/>
    <w:rPr>
      <w:sz w:val="16"/>
      <w:szCs w:val="16"/>
    </w:rPr>
  </w:style>
  <w:style w:type="paragraph" w:styleId="Tekstkomentarza">
    <w:name w:val="annotation text"/>
    <w:basedOn w:val="Normalny"/>
    <w:link w:val="TekstkomentarzaZnak"/>
    <w:uiPriority w:val="99"/>
    <w:semiHidden/>
    <w:unhideWhenUsed/>
    <w:rsid w:val="000E510F"/>
    <w:pPr>
      <w:spacing w:after="200" w:line="240" w:lineRule="auto"/>
    </w:pPr>
    <w:rPr>
      <w:rFonts w:ascii="Times New Roman" w:eastAsiaTheme="minorHAnsi" w:hAnsi="Times New Roman" w:cstheme="minorBidi"/>
      <w:sz w:val="20"/>
      <w:szCs w:val="20"/>
    </w:rPr>
  </w:style>
  <w:style w:type="character" w:customStyle="1" w:styleId="TekstkomentarzaZnak">
    <w:name w:val="Tekst komentarza Znak"/>
    <w:basedOn w:val="Domylnaczcionkaakapitu"/>
    <w:link w:val="Tekstkomentarza"/>
    <w:uiPriority w:val="99"/>
    <w:semiHidden/>
    <w:rsid w:val="000E510F"/>
    <w:rPr>
      <w:rFonts w:ascii="Times New Roman" w:eastAsiaTheme="minorHAnsi" w:hAnsi="Times New Roman" w:cstheme="minorBidi"/>
      <w:sz w:val="20"/>
      <w:szCs w:val="20"/>
    </w:rPr>
  </w:style>
  <w:style w:type="paragraph" w:styleId="Tematkomentarza">
    <w:name w:val="annotation subject"/>
    <w:basedOn w:val="Tekstkomentarza"/>
    <w:next w:val="Tekstkomentarza"/>
    <w:link w:val="TematkomentarzaZnak"/>
    <w:uiPriority w:val="99"/>
    <w:semiHidden/>
    <w:unhideWhenUsed/>
    <w:rsid w:val="000E510F"/>
    <w:rPr>
      <w:b/>
      <w:bCs/>
    </w:rPr>
  </w:style>
  <w:style w:type="character" w:customStyle="1" w:styleId="TematkomentarzaZnak">
    <w:name w:val="Temat komentarza Znak"/>
    <w:basedOn w:val="TekstkomentarzaZnak"/>
    <w:link w:val="Tematkomentarza"/>
    <w:uiPriority w:val="99"/>
    <w:semiHidden/>
    <w:rsid w:val="000E510F"/>
    <w:rPr>
      <w:rFonts w:ascii="Times New Roman" w:eastAsiaTheme="minorHAnsi" w:hAnsi="Times New Roman" w:cstheme="minorBidi"/>
      <w:b/>
      <w:bCs/>
      <w:sz w:val="20"/>
      <w:szCs w:val="20"/>
    </w:rPr>
  </w:style>
  <w:style w:type="paragraph" w:customStyle="1" w:styleId="punkt-k">
    <w:name w:val="punkt-k"/>
    <w:basedOn w:val="Normalny"/>
    <w:rsid w:val="000E510F"/>
    <w:pPr>
      <w:numPr>
        <w:numId w:val="70"/>
      </w:numPr>
      <w:tabs>
        <w:tab w:val="clear" w:pos="360"/>
        <w:tab w:val="num" w:pos="720"/>
      </w:tabs>
      <w:spacing w:line="320" w:lineRule="atLeast"/>
      <w:ind w:left="720"/>
      <w:jc w:val="both"/>
    </w:pPr>
    <w:rPr>
      <w:rFonts w:ascii="Times New Roman" w:eastAsia="Times New Roman" w:hAnsi="Times New Roman" w:cs="Times New Roman"/>
      <w:iCs/>
      <w:sz w:val="24"/>
      <w:szCs w:val="24"/>
      <w:lang w:eastAsia="pl-PL"/>
    </w:rPr>
  </w:style>
  <w:style w:type="character" w:customStyle="1" w:styleId="nomobile">
    <w:name w:val="nomobile"/>
    <w:basedOn w:val="Domylnaczcionkaakapitu"/>
    <w:rsid w:val="000E510F"/>
  </w:style>
  <w:style w:type="paragraph" w:styleId="Lista2">
    <w:name w:val="List 2"/>
    <w:basedOn w:val="Normalny"/>
    <w:uiPriority w:val="99"/>
    <w:unhideWhenUsed/>
    <w:rsid w:val="000E510F"/>
    <w:pPr>
      <w:spacing w:after="200" w:line="276" w:lineRule="auto"/>
      <w:ind w:left="566" w:hanging="283"/>
      <w:contextualSpacing/>
    </w:pPr>
    <w:rPr>
      <w:rFonts w:ascii="Times New Roman" w:eastAsiaTheme="minorHAnsi" w:hAnsi="Times New Roman" w:cstheme="minorBidi"/>
      <w:sz w:val="24"/>
    </w:rPr>
  </w:style>
  <w:style w:type="paragraph" w:styleId="Lista-kontynuacja2">
    <w:name w:val="List Continue 2"/>
    <w:basedOn w:val="Normalny"/>
    <w:uiPriority w:val="99"/>
    <w:unhideWhenUsed/>
    <w:rsid w:val="000E510F"/>
    <w:pPr>
      <w:spacing w:after="120" w:line="276" w:lineRule="auto"/>
      <w:ind w:left="566"/>
      <w:contextualSpacing/>
    </w:pPr>
    <w:rPr>
      <w:rFonts w:ascii="Times New Roman" w:eastAsiaTheme="minorHAnsi" w:hAnsi="Times New Roman" w:cstheme="minorBidi"/>
      <w:sz w:val="24"/>
    </w:rPr>
  </w:style>
  <w:style w:type="paragraph" w:styleId="Lista-kontynuacja3">
    <w:name w:val="List Continue 3"/>
    <w:basedOn w:val="Normalny"/>
    <w:uiPriority w:val="99"/>
    <w:unhideWhenUsed/>
    <w:rsid w:val="000E510F"/>
    <w:pPr>
      <w:spacing w:after="120" w:line="276" w:lineRule="auto"/>
      <w:ind w:left="849"/>
      <w:contextualSpacing/>
    </w:pPr>
    <w:rPr>
      <w:rFonts w:ascii="Times New Roman" w:eastAsiaTheme="minorHAnsi" w:hAnsi="Times New Roman" w:cstheme="minorBidi"/>
      <w:sz w:val="24"/>
    </w:rPr>
  </w:style>
  <w:style w:type="paragraph" w:styleId="Tekstpodstawowyzwciciem">
    <w:name w:val="Body Text First Indent"/>
    <w:basedOn w:val="Tekstpodstawowy"/>
    <w:link w:val="TekstpodstawowyzwciciemZnak"/>
    <w:uiPriority w:val="99"/>
    <w:unhideWhenUsed/>
    <w:rsid w:val="000E510F"/>
    <w:pPr>
      <w:spacing w:after="200" w:line="276" w:lineRule="auto"/>
      <w:ind w:firstLine="360"/>
    </w:pPr>
    <w:rPr>
      <w:rFonts w:ascii="Times New Roman" w:eastAsiaTheme="minorHAnsi" w:hAnsi="Times New Roman" w:cstheme="minorBidi"/>
      <w:sz w:val="24"/>
    </w:rPr>
  </w:style>
  <w:style w:type="character" w:customStyle="1" w:styleId="TekstpodstawowyzwciciemZnak">
    <w:name w:val="Tekst podstawowy z wcięciem Znak"/>
    <w:basedOn w:val="TekstpodstawowyZnak2"/>
    <w:link w:val="Tekstpodstawowyzwciciem"/>
    <w:uiPriority w:val="99"/>
    <w:rsid w:val="000E510F"/>
    <w:rPr>
      <w:rFonts w:ascii="Times New Roman" w:eastAsiaTheme="minorHAnsi" w:hAnsi="Times New Roman" w:cstheme="minorBidi"/>
      <w:sz w:val="24"/>
    </w:rPr>
  </w:style>
  <w:style w:type="paragraph" w:styleId="Tekstpodstawowyzwciciem2">
    <w:name w:val="Body Text First Indent 2"/>
    <w:basedOn w:val="Tekstpodstawowywcity"/>
    <w:link w:val="Tekstpodstawowyzwciciem2Znak"/>
    <w:uiPriority w:val="99"/>
    <w:unhideWhenUsed/>
    <w:rsid w:val="000E510F"/>
    <w:pPr>
      <w:widowControl/>
      <w:suppressAutoHyphens w:val="0"/>
      <w:spacing w:after="200" w:line="276" w:lineRule="auto"/>
      <w:ind w:left="360"/>
    </w:pPr>
    <w:rPr>
      <w:rFonts w:eastAsiaTheme="minorHAnsi" w:cstheme="minorBidi"/>
      <w:szCs w:val="22"/>
      <w:lang w:eastAsia="en-US" w:bidi="ar-SA"/>
    </w:rPr>
  </w:style>
  <w:style w:type="character" w:customStyle="1" w:styleId="Tekstpodstawowyzwciciem2Znak">
    <w:name w:val="Tekst podstawowy z wcięciem 2 Znak"/>
    <w:basedOn w:val="TekstpodstawowywcityZnak1"/>
    <w:link w:val="Tekstpodstawowyzwciciem2"/>
    <w:uiPriority w:val="99"/>
    <w:rsid w:val="000E510F"/>
    <w:rPr>
      <w:rFonts w:ascii="Times New Roman" w:eastAsiaTheme="minorHAnsi" w:hAnsi="Times New Roman" w:cstheme="minorBidi"/>
      <w:sz w:val="24"/>
      <w:szCs w:val="24"/>
      <w:lang w:eastAsia="pl-PL"/>
    </w:rPr>
  </w:style>
  <w:style w:type="paragraph" w:customStyle="1" w:styleId="par">
    <w:name w:val="par"/>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lockquote">
    <w:name w:val="blockquote"/>
    <w:basedOn w:val="Domylnaczcionkaakapitu"/>
    <w:rsid w:val="000E510F"/>
  </w:style>
  <w:style w:type="numbering" w:customStyle="1" w:styleId="Bezlisty1">
    <w:name w:val="Bez listy1"/>
    <w:next w:val="Bezlisty"/>
    <w:uiPriority w:val="99"/>
    <w:semiHidden/>
    <w:unhideWhenUsed/>
    <w:rsid w:val="000E510F"/>
  </w:style>
  <w:style w:type="character" w:customStyle="1" w:styleId="Nierozpoznanawzmianka1">
    <w:name w:val="Nierozpoznana wzmianka1"/>
    <w:basedOn w:val="Domylnaczcionkaakapitu"/>
    <w:uiPriority w:val="99"/>
    <w:semiHidden/>
    <w:unhideWhenUsed/>
    <w:rsid w:val="000E510F"/>
    <w:rPr>
      <w:color w:val="808080"/>
      <w:shd w:val="clear" w:color="auto" w:fill="E6E6E6"/>
    </w:rPr>
  </w:style>
  <w:style w:type="paragraph" w:customStyle="1" w:styleId="Bezodstpw1">
    <w:name w:val="Bez odstępów1"/>
    <w:rsid w:val="000E510F"/>
    <w:pPr>
      <w:suppressAutoHyphens/>
      <w:spacing w:line="240" w:lineRule="auto"/>
    </w:pPr>
    <w:rPr>
      <w:rFonts w:ascii="Times New Roman" w:eastAsia="Calibri" w:hAnsi="Times New Roman" w:cs="font393"/>
      <w:color w:val="00000A"/>
      <w:kern w:val="1"/>
      <w:sz w:val="24"/>
    </w:rPr>
  </w:style>
  <w:style w:type="paragraph" w:customStyle="1" w:styleId="msonormal0">
    <w:name w:val="msonormal"/>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8">
    <w:name w:val="font_8"/>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0E510F"/>
    <w:pPr>
      <w:widowControl w:val="0"/>
      <w:autoSpaceDE w:val="0"/>
      <w:autoSpaceDN w:val="0"/>
      <w:adjustRightInd w:val="0"/>
      <w:spacing w:line="326" w:lineRule="exact"/>
      <w:ind w:firstLine="415"/>
      <w:jc w:val="both"/>
    </w:pPr>
    <w:rPr>
      <w:rFonts w:ascii="Arial" w:eastAsia="Times New Roman" w:hAnsi="Arial" w:cs="Arial"/>
      <w:sz w:val="24"/>
      <w:szCs w:val="24"/>
      <w:lang w:eastAsia="pl-PL"/>
    </w:rPr>
  </w:style>
  <w:style w:type="character" w:customStyle="1" w:styleId="FontStyle18">
    <w:name w:val="Font Style18"/>
    <w:uiPriority w:val="99"/>
    <w:rsid w:val="000E510F"/>
    <w:rPr>
      <w:rFonts w:ascii="Times New Roman" w:hAnsi="Times New Roman" w:cs="Times New Roman"/>
      <w:sz w:val="20"/>
      <w:szCs w:val="20"/>
    </w:rPr>
  </w:style>
  <w:style w:type="character" w:customStyle="1" w:styleId="FontStyle19">
    <w:name w:val="Font Style19"/>
    <w:uiPriority w:val="99"/>
    <w:rsid w:val="000E510F"/>
    <w:rPr>
      <w:rFonts w:ascii="Times New Roman" w:hAnsi="Times New Roman" w:cs="Times New Roman"/>
      <w:b/>
      <w:bCs/>
      <w:sz w:val="20"/>
      <w:szCs w:val="20"/>
    </w:rPr>
  </w:style>
  <w:style w:type="character" w:customStyle="1" w:styleId="FontStyle20">
    <w:name w:val="Font Style20"/>
    <w:uiPriority w:val="99"/>
    <w:rsid w:val="000E510F"/>
    <w:rPr>
      <w:rFonts w:ascii="Times New Roman" w:hAnsi="Times New Roman" w:cs="Times New Roman"/>
      <w:i/>
      <w:iCs/>
      <w:sz w:val="20"/>
      <w:szCs w:val="20"/>
    </w:rPr>
  </w:style>
  <w:style w:type="character" w:customStyle="1" w:styleId="AkapitzlistZnak">
    <w:name w:val="Akapit z listą Znak"/>
    <w:link w:val="Akapitzlist"/>
    <w:uiPriority w:val="34"/>
    <w:rsid w:val="000E510F"/>
    <w:rPr>
      <w:rFonts w:ascii="Times New Roman" w:hAnsi="Times New Roman" w:cs="Mangal"/>
      <w:sz w:val="24"/>
      <w:szCs w:val="24"/>
      <w:lang w:eastAsia="zh-CN" w:bidi="hi-IN"/>
    </w:rPr>
  </w:style>
  <w:style w:type="character" w:customStyle="1" w:styleId="mw-editsection-divider">
    <w:name w:val="mw-editsection-divider"/>
    <w:basedOn w:val="Domylnaczcionkaakapitu"/>
    <w:rsid w:val="000E510F"/>
  </w:style>
  <w:style w:type="character" w:customStyle="1" w:styleId="il">
    <w:name w:val="il"/>
    <w:basedOn w:val="Domylnaczcionkaakapitu"/>
    <w:rsid w:val="000E510F"/>
  </w:style>
  <w:style w:type="paragraph" w:customStyle="1" w:styleId="01LMnagwek2">
    <w:name w:val="01LM_nagłówek2"/>
    <w:basedOn w:val="Default"/>
    <w:next w:val="Default"/>
    <w:uiPriority w:val="99"/>
    <w:rsid w:val="000E510F"/>
    <w:pPr>
      <w:suppressAutoHyphens w:val="0"/>
      <w:autoSpaceDE w:val="0"/>
      <w:autoSpaceDN w:val="0"/>
      <w:adjustRightInd w:val="0"/>
    </w:pPr>
    <w:rPr>
      <w:rFonts w:eastAsia="Calibri"/>
      <w:color w:val="auto"/>
    </w:rPr>
  </w:style>
  <w:style w:type="paragraph" w:customStyle="1" w:styleId="tytul2">
    <w:name w:val="tytul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2">
    <w:name w:val="p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02">
    <w:name w:val="in02"/>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03">
    <w:name w:val="in03"/>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03">
    <w:name w:val="ak03"/>
    <w:basedOn w:val="Normalny"/>
    <w:rsid w:val="000E510F"/>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0E510F"/>
  </w:style>
  <w:style w:type="table" w:customStyle="1" w:styleId="Tabela-Siatka1">
    <w:name w:val="Tabela - Siatka1"/>
    <w:basedOn w:val="Standardowy"/>
    <w:next w:val="Tabela-Siatka"/>
    <w:uiPriority w:val="59"/>
    <w:rsid w:val="000E510F"/>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akcent111">
    <w:name w:val="Jasne cieniowanie — akcent 111"/>
    <w:basedOn w:val="Standardowy"/>
    <w:uiPriority w:val="60"/>
    <w:rsid w:val="000E510F"/>
    <w:pPr>
      <w:spacing w:line="240" w:lineRule="auto"/>
    </w:pPr>
    <w:rPr>
      <w:rFonts w:asciiTheme="minorHAnsi" w:eastAsiaTheme="minorHAnsi" w:hAnsiTheme="minorHAnsi" w:cstheme="minorBid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Bezlisty11">
    <w:name w:val="Bez listy11"/>
    <w:next w:val="Bezlisty"/>
    <w:uiPriority w:val="99"/>
    <w:semiHidden/>
    <w:unhideWhenUsed/>
    <w:rsid w:val="000E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0796">
      <w:bodyDiv w:val="1"/>
      <w:marLeft w:val="0"/>
      <w:marRight w:val="0"/>
      <w:marTop w:val="0"/>
      <w:marBottom w:val="0"/>
      <w:divBdr>
        <w:top w:val="none" w:sz="0" w:space="0" w:color="auto"/>
        <w:left w:val="none" w:sz="0" w:space="0" w:color="auto"/>
        <w:bottom w:val="none" w:sz="0" w:space="0" w:color="auto"/>
        <w:right w:val="none" w:sz="0" w:space="0" w:color="auto"/>
      </w:divBdr>
    </w:div>
    <w:div w:id="20329552">
      <w:bodyDiv w:val="1"/>
      <w:marLeft w:val="0"/>
      <w:marRight w:val="0"/>
      <w:marTop w:val="0"/>
      <w:marBottom w:val="0"/>
      <w:divBdr>
        <w:top w:val="none" w:sz="0" w:space="0" w:color="auto"/>
        <w:left w:val="none" w:sz="0" w:space="0" w:color="auto"/>
        <w:bottom w:val="none" w:sz="0" w:space="0" w:color="auto"/>
        <w:right w:val="none" w:sz="0" w:space="0" w:color="auto"/>
      </w:divBdr>
    </w:div>
    <w:div w:id="41222680">
      <w:bodyDiv w:val="1"/>
      <w:marLeft w:val="0"/>
      <w:marRight w:val="0"/>
      <w:marTop w:val="0"/>
      <w:marBottom w:val="0"/>
      <w:divBdr>
        <w:top w:val="none" w:sz="0" w:space="0" w:color="auto"/>
        <w:left w:val="none" w:sz="0" w:space="0" w:color="auto"/>
        <w:bottom w:val="none" w:sz="0" w:space="0" w:color="auto"/>
        <w:right w:val="none" w:sz="0" w:space="0" w:color="auto"/>
      </w:divBdr>
      <w:divsChild>
        <w:div w:id="121505115">
          <w:marLeft w:val="0"/>
          <w:marRight w:val="0"/>
          <w:marTop w:val="0"/>
          <w:marBottom w:val="0"/>
          <w:divBdr>
            <w:top w:val="none" w:sz="0" w:space="0" w:color="auto"/>
            <w:left w:val="none" w:sz="0" w:space="0" w:color="auto"/>
            <w:bottom w:val="none" w:sz="0" w:space="0" w:color="auto"/>
            <w:right w:val="none" w:sz="0" w:space="0" w:color="auto"/>
          </w:divBdr>
        </w:div>
        <w:div w:id="82189012">
          <w:marLeft w:val="0"/>
          <w:marRight w:val="0"/>
          <w:marTop w:val="0"/>
          <w:marBottom w:val="0"/>
          <w:divBdr>
            <w:top w:val="none" w:sz="0" w:space="0" w:color="auto"/>
            <w:left w:val="none" w:sz="0" w:space="0" w:color="auto"/>
            <w:bottom w:val="none" w:sz="0" w:space="0" w:color="auto"/>
            <w:right w:val="none" w:sz="0" w:space="0" w:color="auto"/>
          </w:divBdr>
        </w:div>
        <w:div w:id="1267271028">
          <w:marLeft w:val="0"/>
          <w:marRight w:val="0"/>
          <w:marTop w:val="0"/>
          <w:marBottom w:val="0"/>
          <w:divBdr>
            <w:top w:val="none" w:sz="0" w:space="0" w:color="auto"/>
            <w:left w:val="none" w:sz="0" w:space="0" w:color="auto"/>
            <w:bottom w:val="none" w:sz="0" w:space="0" w:color="auto"/>
            <w:right w:val="none" w:sz="0" w:space="0" w:color="auto"/>
          </w:divBdr>
        </w:div>
        <w:div w:id="1311059898">
          <w:marLeft w:val="0"/>
          <w:marRight w:val="0"/>
          <w:marTop w:val="0"/>
          <w:marBottom w:val="0"/>
          <w:divBdr>
            <w:top w:val="none" w:sz="0" w:space="0" w:color="auto"/>
            <w:left w:val="none" w:sz="0" w:space="0" w:color="auto"/>
            <w:bottom w:val="none" w:sz="0" w:space="0" w:color="auto"/>
            <w:right w:val="none" w:sz="0" w:space="0" w:color="auto"/>
          </w:divBdr>
        </w:div>
        <w:div w:id="160779451">
          <w:marLeft w:val="0"/>
          <w:marRight w:val="0"/>
          <w:marTop w:val="0"/>
          <w:marBottom w:val="0"/>
          <w:divBdr>
            <w:top w:val="none" w:sz="0" w:space="0" w:color="auto"/>
            <w:left w:val="none" w:sz="0" w:space="0" w:color="auto"/>
            <w:bottom w:val="none" w:sz="0" w:space="0" w:color="auto"/>
            <w:right w:val="none" w:sz="0" w:space="0" w:color="auto"/>
          </w:divBdr>
        </w:div>
        <w:div w:id="902447194">
          <w:marLeft w:val="0"/>
          <w:marRight w:val="0"/>
          <w:marTop w:val="0"/>
          <w:marBottom w:val="0"/>
          <w:divBdr>
            <w:top w:val="none" w:sz="0" w:space="0" w:color="auto"/>
            <w:left w:val="none" w:sz="0" w:space="0" w:color="auto"/>
            <w:bottom w:val="none" w:sz="0" w:space="0" w:color="auto"/>
            <w:right w:val="none" w:sz="0" w:space="0" w:color="auto"/>
          </w:divBdr>
        </w:div>
        <w:div w:id="1395006663">
          <w:marLeft w:val="0"/>
          <w:marRight w:val="0"/>
          <w:marTop w:val="0"/>
          <w:marBottom w:val="0"/>
          <w:divBdr>
            <w:top w:val="none" w:sz="0" w:space="0" w:color="auto"/>
            <w:left w:val="none" w:sz="0" w:space="0" w:color="auto"/>
            <w:bottom w:val="none" w:sz="0" w:space="0" w:color="auto"/>
            <w:right w:val="none" w:sz="0" w:space="0" w:color="auto"/>
          </w:divBdr>
        </w:div>
        <w:div w:id="34739785">
          <w:marLeft w:val="0"/>
          <w:marRight w:val="0"/>
          <w:marTop w:val="0"/>
          <w:marBottom w:val="0"/>
          <w:divBdr>
            <w:top w:val="none" w:sz="0" w:space="0" w:color="auto"/>
            <w:left w:val="none" w:sz="0" w:space="0" w:color="auto"/>
            <w:bottom w:val="none" w:sz="0" w:space="0" w:color="auto"/>
            <w:right w:val="none" w:sz="0" w:space="0" w:color="auto"/>
          </w:divBdr>
        </w:div>
        <w:div w:id="1861895633">
          <w:marLeft w:val="0"/>
          <w:marRight w:val="0"/>
          <w:marTop w:val="0"/>
          <w:marBottom w:val="0"/>
          <w:divBdr>
            <w:top w:val="none" w:sz="0" w:space="0" w:color="auto"/>
            <w:left w:val="none" w:sz="0" w:space="0" w:color="auto"/>
            <w:bottom w:val="none" w:sz="0" w:space="0" w:color="auto"/>
            <w:right w:val="none" w:sz="0" w:space="0" w:color="auto"/>
          </w:divBdr>
        </w:div>
      </w:divsChild>
    </w:div>
    <w:div w:id="66536849">
      <w:bodyDiv w:val="1"/>
      <w:marLeft w:val="0"/>
      <w:marRight w:val="0"/>
      <w:marTop w:val="0"/>
      <w:marBottom w:val="0"/>
      <w:divBdr>
        <w:top w:val="none" w:sz="0" w:space="0" w:color="auto"/>
        <w:left w:val="none" w:sz="0" w:space="0" w:color="auto"/>
        <w:bottom w:val="none" w:sz="0" w:space="0" w:color="auto"/>
        <w:right w:val="none" w:sz="0" w:space="0" w:color="auto"/>
      </w:divBdr>
    </w:div>
    <w:div w:id="74783737">
      <w:bodyDiv w:val="1"/>
      <w:marLeft w:val="0"/>
      <w:marRight w:val="0"/>
      <w:marTop w:val="0"/>
      <w:marBottom w:val="0"/>
      <w:divBdr>
        <w:top w:val="none" w:sz="0" w:space="0" w:color="auto"/>
        <w:left w:val="none" w:sz="0" w:space="0" w:color="auto"/>
        <w:bottom w:val="none" w:sz="0" w:space="0" w:color="auto"/>
        <w:right w:val="none" w:sz="0" w:space="0" w:color="auto"/>
      </w:divBdr>
    </w:div>
    <w:div w:id="96952646">
      <w:bodyDiv w:val="1"/>
      <w:marLeft w:val="0"/>
      <w:marRight w:val="0"/>
      <w:marTop w:val="0"/>
      <w:marBottom w:val="0"/>
      <w:divBdr>
        <w:top w:val="none" w:sz="0" w:space="0" w:color="auto"/>
        <w:left w:val="none" w:sz="0" w:space="0" w:color="auto"/>
        <w:bottom w:val="none" w:sz="0" w:space="0" w:color="auto"/>
        <w:right w:val="none" w:sz="0" w:space="0" w:color="auto"/>
      </w:divBdr>
    </w:div>
    <w:div w:id="137185568">
      <w:bodyDiv w:val="1"/>
      <w:marLeft w:val="0"/>
      <w:marRight w:val="0"/>
      <w:marTop w:val="0"/>
      <w:marBottom w:val="0"/>
      <w:divBdr>
        <w:top w:val="none" w:sz="0" w:space="0" w:color="auto"/>
        <w:left w:val="none" w:sz="0" w:space="0" w:color="auto"/>
        <w:bottom w:val="none" w:sz="0" w:space="0" w:color="auto"/>
        <w:right w:val="none" w:sz="0" w:space="0" w:color="auto"/>
      </w:divBdr>
    </w:div>
    <w:div w:id="177082500">
      <w:bodyDiv w:val="1"/>
      <w:marLeft w:val="0"/>
      <w:marRight w:val="0"/>
      <w:marTop w:val="0"/>
      <w:marBottom w:val="0"/>
      <w:divBdr>
        <w:top w:val="none" w:sz="0" w:space="0" w:color="auto"/>
        <w:left w:val="none" w:sz="0" w:space="0" w:color="auto"/>
        <w:bottom w:val="none" w:sz="0" w:space="0" w:color="auto"/>
        <w:right w:val="none" w:sz="0" w:space="0" w:color="auto"/>
      </w:divBdr>
    </w:div>
    <w:div w:id="180707982">
      <w:bodyDiv w:val="1"/>
      <w:marLeft w:val="0"/>
      <w:marRight w:val="0"/>
      <w:marTop w:val="0"/>
      <w:marBottom w:val="0"/>
      <w:divBdr>
        <w:top w:val="none" w:sz="0" w:space="0" w:color="auto"/>
        <w:left w:val="none" w:sz="0" w:space="0" w:color="auto"/>
        <w:bottom w:val="none" w:sz="0" w:space="0" w:color="auto"/>
        <w:right w:val="none" w:sz="0" w:space="0" w:color="auto"/>
      </w:divBdr>
    </w:div>
    <w:div w:id="206990328">
      <w:bodyDiv w:val="1"/>
      <w:marLeft w:val="0"/>
      <w:marRight w:val="0"/>
      <w:marTop w:val="0"/>
      <w:marBottom w:val="0"/>
      <w:divBdr>
        <w:top w:val="none" w:sz="0" w:space="0" w:color="auto"/>
        <w:left w:val="none" w:sz="0" w:space="0" w:color="auto"/>
        <w:bottom w:val="none" w:sz="0" w:space="0" w:color="auto"/>
        <w:right w:val="none" w:sz="0" w:space="0" w:color="auto"/>
      </w:divBdr>
    </w:div>
    <w:div w:id="212232468">
      <w:bodyDiv w:val="1"/>
      <w:marLeft w:val="0"/>
      <w:marRight w:val="0"/>
      <w:marTop w:val="0"/>
      <w:marBottom w:val="0"/>
      <w:divBdr>
        <w:top w:val="none" w:sz="0" w:space="0" w:color="auto"/>
        <w:left w:val="none" w:sz="0" w:space="0" w:color="auto"/>
        <w:bottom w:val="none" w:sz="0" w:space="0" w:color="auto"/>
        <w:right w:val="none" w:sz="0" w:space="0" w:color="auto"/>
      </w:divBdr>
    </w:div>
    <w:div w:id="223878922">
      <w:bodyDiv w:val="1"/>
      <w:marLeft w:val="0"/>
      <w:marRight w:val="0"/>
      <w:marTop w:val="0"/>
      <w:marBottom w:val="0"/>
      <w:divBdr>
        <w:top w:val="none" w:sz="0" w:space="0" w:color="auto"/>
        <w:left w:val="none" w:sz="0" w:space="0" w:color="auto"/>
        <w:bottom w:val="none" w:sz="0" w:space="0" w:color="auto"/>
        <w:right w:val="none" w:sz="0" w:space="0" w:color="auto"/>
      </w:divBdr>
    </w:div>
    <w:div w:id="241261846">
      <w:bodyDiv w:val="1"/>
      <w:marLeft w:val="0"/>
      <w:marRight w:val="0"/>
      <w:marTop w:val="0"/>
      <w:marBottom w:val="0"/>
      <w:divBdr>
        <w:top w:val="none" w:sz="0" w:space="0" w:color="auto"/>
        <w:left w:val="none" w:sz="0" w:space="0" w:color="auto"/>
        <w:bottom w:val="none" w:sz="0" w:space="0" w:color="auto"/>
        <w:right w:val="none" w:sz="0" w:space="0" w:color="auto"/>
      </w:divBdr>
    </w:div>
    <w:div w:id="267398732">
      <w:bodyDiv w:val="1"/>
      <w:marLeft w:val="0"/>
      <w:marRight w:val="0"/>
      <w:marTop w:val="0"/>
      <w:marBottom w:val="0"/>
      <w:divBdr>
        <w:top w:val="none" w:sz="0" w:space="0" w:color="auto"/>
        <w:left w:val="none" w:sz="0" w:space="0" w:color="auto"/>
        <w:bottom w:val="none" w:sz="0" w:space="0" w:color="auto"/>
        <w:right w:val="none" w:sz="0" w:space="0" w:color="auto"/>
      </w:divBdr>
    </w:div>
    <w:div w:id="389964807">
      <w:bodyDiv w:val="1"/>
      <w:marLeft w:val="0"/>
      <w:marRight w:val="0"/>
      <w:marTop w:val="0"/>
      <w:marBottom w:val="0"/>
      <w:divBdr>
        <w:top w:val="none" w:sz="0" w:space="0" w:color="auto"/>
        <w:left w:val="none" w:sz="0" w:space="0" w:color="auto"/>
        <w:bottom w:val="none" w:sz="0" w:space="0" w:color="auto"/>
        <w:right w:val="none" w:sz="0" w:space="0" w:color="auto"/>
      </w:divBdr>
    </w:div>
    <w:div w:id="395856186">
      <w:bodyDiv w:val="1"/>
      <w:marLeft w:val="0"/>
      <w:marRight w:val="0"/>
      <w:marTop w:val="0"/>
      <w:marBottom w:val="0"/>
      <w:divBdr>
        <w:top w:val="none" w:sz="0" w:space="0" w:color="auto"/>
        <w:left w:val="none" w:sz="0" w:space="0" w:color="auto"/>
        <w:bottom w:val="none" w:sz="0" w:space="0" w:color="auto"/>
        <w:right w:val="none" w:sz="0" w:space="0" w:color="auto"/>
      </w:divBdr>
    </w:div>
    <w:div w:id="421528928">
      <w:bodyDiv w:val="1"/>
      <w:marLeft w:val="0"/>
      <w:marRight w:val="0"/>
      <w:marTop w:val="0"/>
      <w:marBottom w:val="0"/>
      <w:divBdr>
        <w:top w:val="none" w:sz="0" w:space="0" w:color="auto"/>
        <w:left w:val="none" w:sz="0" w:space="0" w:color="auto"/>
        <w:bottom w:val="none" w:sz="0" w:space="0" w:color="auto"/>
        <w:right w:val="none" w:sz="0" w:space="0" w:color="auto"/>
      </w:divBdr>
    </w:div>
    <w:div w:id="538591378">
      <w:bodyDiv w:val="1"/>
      <w:marLeft w:val="0"/>
      <w:marRight w:val="0"/>
      <w:marTop w:val="0"/>
      <w:marBottom w:val="0"/>
      <w:divBdr>
        <w:top w:val="none" w:sz="0" w:space="0" w:color="auto"/>
        <w:left w:val="none" w:sz="0" w:space="0" w:color="auto"/>
        <w:bottom w:val="none" w:sz="0" w:space="0" w:color="auto"/>
        <w:right w:val="none" w:sz="0" w:space="0" w:color="auto"/>
      </w:divBdr>
    </w:div>
    <w:div w:id="570504777">
      <w:bodyDiv w:val="1"/>
      <w:marLeft w:val="0"/>
      <w:marRight w:val="0"/>
      <w:marTop w:val="0"/>
      <w:marBottom w:val="0"/>
      <w:divBdr>
        <w:top w:val="none" w:sz="0" w:space="0" w:color="auto"/>
        <w:left w:val="none" w:sz="0" w:space="0" w:color="auto"/>
        <w:bottom w:val="none" w:sz="0" w:space="0" w:color="auto"/>
        <w:right w:val="none" w:sz="0" w:space="0" w:color="auto"/>
      </w:divBdr>
    </w:div>
    <w:div w:id="570819479">
      <w:bodyDiv w:val="1"/>
      <w:marLeft w:val="0"/>
      <w:marRight w:val="0"/>
      <w:marTop w:val="0"/>
      <w:marBottom w:val="0"/>
      <w:divBdr>
        <w:top w:val="none" w:sz="0" w:space="0" w:color="auto"/>
        <w:left w:val="none" w:sz="0" w:space="0" w:color="auto"/>
        <w:bottom w:val="none" w:sz="0" w:space="0" w:color="auto"/>
        <w:right w:val="none" w:sz="0" w:space="0" w:color="auto"/>
      </w:divBdr>
    </w:div>
    <w:div w:id="572350770">
      <w:bodyDiv w:val="1"/>
      <w:marLeft w:val="0"/>
      <w:marRight w:val="0"/>
      <w:marTop w:val="0"/>
      <w:marBottom w:val="0"/>
      <w:divBdr>
        <w:top w:val="none" w:sz="0" w:space="0" w:color="auto"/>
        <w:left w:val="none" w:sz="0" w:space="0" w:color="auto"/>
        <w:bottom w:val="none" w:sz="0" w:space="0" w:color="auto"/>
        <w:right w:val="none" w:sz="0" w:space="0" w:color="auto"/>
      </w:divBdr>
    </w:div>
    <w:div w:id="626544776">
      <w:bodyDiv w:val="1"/>
      <w:marLeft w:val="0"/>
      <w:marRight w:val="0"/>
      <w:marTop w:val="0"/>
      <w:marBottom w:val="0"/>
      <w:divBdr>
        <w:top w:val="none" w:sz="0" w:space="0" w:color="auto"/>
        <w:left w:val="none" w:sz="0" w:space="0" w:color="auto"/>
        <w:bottom w:val="none" w:sz="0" w:space="0" w:color="auto"/>
        <w:right w:val="none" w:sz="0" w:space="0" w:color="auto"/>
      </w:divBdr>
      <w:divsChild>
        <w:div w:id="430666313">
          <w:marLeft w:val="0"/>
          <w:marRight w:val="0"/>
          <w:marTop w:val="0"/>
          <w:marBottom w:val="0"/>
          <w:divBdr>
            <w:top w:val="none" w:sz="0" w:space="0" w:color="auto"/>
            <w:left w:val="none" w:sz="0" w:space="0" w:color="auto"/>
            <w:bottom w:val="none" w:sz="0" w:space="0" w:color="auto"/>
            <w:right w:val="none" w:sz="0" w:space="0" w:color="auto"/>
          </w:divBdr>
          <w:divsChild>
            <w:div w:id="1161971664">
              <w:marLeft w:val="0"/>
              <w:marRight w:val="0"/>
              <w:marTop w:val="0"/>
              <w:marBottom w:val="0"/>
              <w:divBdr>
                <w:top w:val="none" w:sz="0" w:space="0" w:color="auto"/>
                <w:left w:val="none" w:sz="0" w:space="0" w:color="auto"/>
                <w:bottom w:val="none" w:sz="0" w:space="0" w:color="auto"/>
                <w:right w:val="none" w:sz="0" w:space="0" w:color="auto"/>
              </w:divBdr>
            </w:div>
            <w:div w:id="378941029">
              <w:marLeft w:val="0"/>
              <w:marRight w:val="0"/>
              <w:marTop w:val="0"/>
              <w:marBottom w:val="0"/>
              <w:divBdr>
                <w:top w:val="none" w:sz="0" w:space="0" w:color="auto"/>
                <w:left w:val="none" w:sz="0" w:space="0" w:color="auto"/>
                <w:bottom w:val="none" w:sz="0" w:space="0" w:color="auto"/>
                <w:right w:val="none" w:sz="0" w:space="0" w:color="auto"/>
              </w:divBdr>
            </w:div>
            <w:div w:id="1232541471">
              <w:marLeft w:val="0"/>
              <w:marRight w:val="0"/>
              <w:marTop w:val="0"/>
              <w:marBottom w:val="0"/>
              <w:divBdr>
                <w:top w:val="none" w:sz="0" w:space="0" w:color="auto"/>
                <w:left w:val="none" w:sz="0" w:space="0" w:color="auto"/>
                <w:bottom w:val="none" w:sz="0" w:space="0" w:color="auto"/>
                <w:right w:val="none" w:sz="0" w:space="0" w:color="auto"/>
              </w:divBdr>
              <w:divsChild>
                <w:div w:id="1998259983">
                  <w:marLeft w:val="0"/>
                  <w:marRight w:val="0"/>
                  <w:marTop w:val="0"/>
                  <w:marBottom w:val="0"/>
                  <w:divBdr>
                    <w:top w:val="none" w:sz="0" w:space="0" w:color="auto"/>
                    <w:left w:val="none" w:sz="0" w:space="0" w:color="auto"/>
                    <w:bottom w:val="none" w:sz="0" w:space="0" w:color="auto"/>
                    <w:right w:val="none" w:sz="0" w:space="0" w:color="auto"/>
                  </w:divBdr>
                </w:div>
                <w:div w:id="1298953070">
                  <w:marLeft w:val="0"/>
                  <w:marRight w:val="0"/>
                  <w:marTop w:val="0"/>
                  <w:marBottom w:val="0"/>
                  <w:divBdr>
                    <w:top w:val="none" w:sz="0" w:space="0" w:color="auto"/>
                    <w:left w:val="none" w:sz="0" w:space="0" w:color="auto"/>
                    <w:bottom w:val="none" w:sz="0" w:space="0" w:color="auto"/>
                    <w:right w:val="none" w:sz="0" w:space="0" w:color="auto"/>
                  </w:divBdr>
                  <w:divsChild>
                    <w:div w:id="1369649861">
                      <w:marLeft w:val="0"/>
                      <w:marRight w:val="0"/>
                      <w:marTop w:val="0"/>
                      <w:marBottom w:val="0"/>
                      <w:divBdr>
                        <w:top w:val="none" w:sz="0" w:space="0" w:color="auto"/>
                        <w:left w:val="none" w:sz="0" w:space="0" w:color="auto"/>
                        <w:bottom w:val="none" w:sz="0" w:space="0" w:color="auto"/>
                        <w:right w:val="none" w:sz="0" w:space="0" w:color="auto"/>
                      </w:divBdr>
                    </w:div>
                    <w:div w:id="1111512389">
                      <w:marLeft w:val="0"/>
                      <w:marRight w:val="0"/>
                      <w:marTop w:val="0"/>
                      <w:marBottom w:val="0"/>
                      <w:divBdr>
                        <w:top w:val="none" w:sz="0" w:space="0" w:color="auto"/>
                        <w:left w:val="none" w:sz="0" w:space="0" w:color="auto"/>
                        <w:bottom w:val="none" w:sz="0" w:space="0" w:color="auto"/>
                        <w:right w:val="none" w:sz="0" w:space="0" w:color="auto"/>
                      </w:divBdr>
                    </w:div>
                  </w:divsChild>
                </w:div>
                <w:div w:id="2026327524">
                  <w:marLeft w:val="0"/>
                  <w:marRight w:val="0"/>
                  <w:marTop w:val="0"/>
                  <w:marBottom w:val="0"/>
                  <w:divBdr>
                    <w:top w:val="none" w:sz="0" w:space="0" w:color="auto"/>
                    <w:left w:val="none" w:sz="0" w:space="0" w:color="auto"/>
                    <w:bottom w:val="none" w:sz="0" w:space="0" w:color="auto"/>
                    <w:right w:val="none" w:sz="0" w:space="0" w:color="auto"/>
                  </w:divBdr>
                </w:div>
                <w:div w:id="1266841155">
                  <w:marLeft w:val="0"/>
                  <w:marRight w:val="0"/>
                  <w:marTop w:val="0"/>
                  <w:marBottom w:val="0"/>
                  <w:divBdr>
                    <w:top w:val="none" w:sz="0" w:space="0" w:color="auto"/>
                    <w:left w:val="none" w:sz="0" w:space="0" w:color="auto"/>
                    <w:bottom w:val="none" w:sz="0" w:space="0" w:color="auto"/>
                    <w:right w:val="none" w:sz="0" w:space="0" w:color="auto"/>
                  </w:divBdr>
                </w:div>
                <w:div w:id="36964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49826">
          <w:marLeft w:val="0"/>
          <w:marRight w:val="0"/>
          <w:marTop w:val="0"/>
          <w:marBottom w:val="0"/>
          <w:divBdr>
            <w:top w:val="none" w:sz="0" w:space="0" w:color="auto"/>
            <w:left w:val="none" w:sz="0" w:space="0" w:color="auto"/>
            <w:bottom w:val="none" w:sz="0" w:space="0" w:color="auto"/>
            <w:right w:val="none" w:sz="0" w:space="0" w:color="auto"/>
          </w:divBdr>
        </w:div>
        <w:div w:id="1386414615">
          <w:marLeft w:val="0"/>
          <w:marRight w:val="0"/>
          <w:marTop w:val="0"/>
          <w:marBottom w:val="0"/>
          <w:divBdr>
            <w:top w:val="none" w:sz="0" w:space="0" w:color="auto"/>
            <w:left w:val="none" w:sz="0" w:space="0" w:color="auto"/>
            <w:bottom w:val="none" w:sz="0" w:space="0" w:color="auto"/>
            <w:right w:val="none" w:sz="0" w:space="0" w:color="auto"/>
          </w:divBdr>
        </w:div>
      </w:divsChild>
    </w:div>
    <w:div w:id="630063671">
      <w:bodyDiv w:val="1"/>
      <w:marLeft w:val="0"/>
      <w:marRight w:val="0"/>
      <w:marTop w:val="0"/>
      <w:marBottom w:val="0"/>
      <w:divBdr>
        <w:top w:val="none" w:sz="0" w:space="0" w:color="auto"/>
        <w:left w:val="none" w:sz="0" w:space="0" w:color="auto"/>
        <w:bottom w:val="none" w:sz="0" w:space="0" w:color="auto"/>
        <w:right w:val="none" w:sz="0" w:space="0" w:color="auto"/>
      </w:divBdr>
    </w:div>
    <w:div w:id="666250110">
      <w:bodyDiv w:val="1"/>
      <w:marLeft w:val="0"/>
      <w:marRight w:val="0"/>
      <w:marTop w:val="0"/>
      <w:marBottom w:val="0"/>
      <w:divBdr>
        <w:top w:val="none" w:sz="0" w:space="0" w:color="auto"/>
        <w:left w:val="none" w:sz="0" w:space="0" w:color="auto"/>
        <w:bottom w:val="none" w:sz="0" w:space="0" w:color="auto"/>
        <w:right w:val="none" w:sz="0" w:space="0" w:color="auto"/>
      </w:divBdr>
    </w:div>
    <w:div w:id="666791577">
      <w:bodyDiv w:val="1"/>
      <w:marLeft w:val="0"/>
      <w:marRight w:val="0"/>
      <w:marTop w:val="0"/>
      <w:marBottom w:val="0"/>
      <w:divBdr>
        <w:top w:val="none" w:sz="0" w:space="0" w:color="auto"/>
        <w:left w:val="none" w:sz="0" w:space="0" w:color="auto"/>
        <w:bottom w:val="none" w:sz="0" w:space="0" w:color="auto"/>
        <w:right w:val="none" w:sz="0" w:space="0" w:color="auto"/>
      </w:divBdr>
    </w:div>
    <w:div w:id="669142830">
      <w:bodyDiv w:val="1"/>
      <w:marLeft w:val="0"/>
      <w:marRight w:val="0"/>
      <w:marTop w:val="0"/>
      <w:marBottom w:val="0"/>
      <w:divBdr>
        <w:top w:val="none" w:sz="0" w:space="0" w:color="auto"/>
        <w:left w:val="none" w:sz="0" w:space="0" w:color="auto"/>
        <w:bottom w:val="none" w:sz="0" w:space="0" w:color="auto"/>
        <w:right w:val="none" w:sz="0" w:space="0" w:color="auto"/>
      </w:divBdr>
    </w:div>
    <w:div w:id="670715433">
      <w:bodyDiv w:val="1"/>
      <w:marLeft w:val="0"/>
      <w:marRight w:val="0"/>
      <w:marTop w:val="0"/>
      <w:marBottom w:val="0"/>
      <w:divBdr>
        <w:top w:val="none" w:sz="0" w:space="0" w:color="auto"/>
        <w:left w:val="none" w:sz="0" w:space="0" w:color="auto"/>
        <w:bottom w:val="none" w:sz="0" w:space="0" w:color="auto"/>
        <w:right w:val="none" w:sz="0" w:space="0" w:color="auto"/>
      </w:divBdr>
    </w:div>
    <w:div w:id="671690267">
      <w:bodyDiv w:val="1"/>
      <w:marLeft w:val="0"/>
      <w:marRight w:val="0"/>
      <w:marTop w:val="0"/>
      <w:marBottom w:val="0"/>
      <w:divBdr>
        <w:top w:val="none" w:sz="0" w:space="0" w:color="auto"/>
        <w:left w:val="none" w:sz="0" w:space="0" w:color="auto"/>
        <w:bottom w:val="none" w:sz="0" w:space="0" w:color="auto"/>
        <w:right w:val="none" w:sz="0" w:space="0" w:color="auto"/>
      </w:divBdr>
      <w:divsChild>
        <w:div w:id="1250701386">
          <w:marLeft w:val="0"/>
          <w:marRight w:val="0"/>
          <w:marTop w:val="0"/>
          <w:marBottom w:val="0"/>
          <w:divBdr>
            <w:top w:val="none" w:sz="0" w:space="0" w:color="auto"/>
            <w:left w:val="none" w:sz="0" w:space="0" w:color="auto"/>
            <w:bottom w:val="none" w:sz="0" w:space="0" w:color="auto"/>
            <w:right w:val="none" w:sz="0" w:space="0" w:color="auto"/>
          </w:divBdr>
        </w:div>
      </w:divsChild>
    </w:div>
    <w:div w:id="675376317">
      <w:bodyDiv w:val="1"/>
      <w:marLeft w:val="0"/>
      <w:marRight w:val="0"/>
      <w:marTop w:val="0"/>
      <w:marBottom w:val="0"/>
      <w:divBdr>
        <w:top w:val="none" w:sz="0" w:space="0" w:color="auto"/>
        <w:left w:val="none" w:sz="0" w:space="0" w:color="auto"/>
        <w:bottom w:val="none" w:sz="0" w:space="0" w:color="auto"/>
        <w:right w:val="none" w:sz="0" w:space="0" w:color="auto"/>
      </w:divBdr>
    </w:div>
    <w:div w:id="691343311">
      <w:bodyDiv w:val="1"/>
      <w:marLeft w:val="0"/>
      <w:marRight w:val="0"/>
      <w:marTop w:val="0"/>
      <w:marBottom w:val="0"/>
      <w:divBdr>
        <w:top w:val="none" w:sz="0" w:space="0" w:color="auto"/>
        <w:left w:val="none" w:sz="0" w:space="0" w:color="auto"/>
        <w:bottom w:val="none" w:sz="0" w:space="0" w:color="auto"/>
        <w:right w:val="none" w:sz="0" w:space="0" w:color="auto"/>
      </w:divBdr>
    </w:div>
    <w:div w:id="706950154">
      <w:bodyDiv w:val="1"/>
      <w:marLeft w:val="0"/>
      <w:marRight w:val="0"/>
      <w:marTop w:val="0"/>
      <w:marBottom w:val="0"/>
      <w:divBdr>
        <w:top w:val="none" w:sz="0" w:space="0" w:color="auto"/>
        <w:left w:val="none" w:sz="0" w:space="0" w:color="auto"/>
        <w:bottom w:val="none" w:sz="0" w:space="0" w:color="auto"/>
        <w:right w:val="none" w:sz="0" w:space="0" w:color="auto"/>
      </w:divBdr>
    </w:div>
    <w:div w:id="744451159">
      <w:bodyDiv w:val="1"/>
      <w:marLeft w:val="0"/>
      <w:marRight w:val="0"/>
      <w:marTop w:val="0"/>
      <w:marBottom w:val="0"/>
      <w:divBdr>
        <w:top w:val="none" w:sz="0" w:space="0" w:color="auto"/>
        <w:left w:val="none" w:sz="0" w:space="0" w:color="auto"/>
        <w:bottom w:val="none" w:sz="0" w:space="0" w:color="auto"/>
        <w:right w:val="none" w:sz="0" w:space="0" w:color="auto"/>
      </w:divBdr>
      <w:divsChild>
        <w:div w:id="1494032905">
          <w:marLeft w:val="547"/>
          <w:marRight w:val="0"/>
          <w:marTop w:val="200"/>
          <w:marBottom w:val="0"/>
          <w:divBdr>
            <w:top w:val="none" w:sz="0" w:space="0" w:color="auto"/>
            <w:left w:val="none" w:sz="0" w:space="0" w:color="auto"/>
            <w:bottom w:val="none" w:sz="0" w:space="0" w:color="auto"/>
            <w:right w:val="none" w:sz="0" w:space="0" w:color="auto"/>
          </w:divBdr>
        </w:div>
        <w:div w:id="107433610">
          <w:marLeft w:val="547"/>
          <w:marRight w:val="0"/>
          <w:marTop w:val="200"/>
          <w:marBottom w:val="0"/>
          <w:divBdr>
            <w:top w:val="none" w:sz="0" w:space="0" w:color="auto"/>
            <w:left w:val="none" w:sz="0" w:space="0" w:color="auto"/>
            <w:bottom w:val="none" w:sz="0" w:space="0" w:color="auto"/>
            <w:right w:val="none" w:sz="0" w:space="0" w:color="auto"/>
          </w:divBdr>
        </w:div>
      </w:divsChild>
    </w:div>
    <w:div w:id="831525792">
      <w:bodyDiv w:val="1"/>
      <w:marLeft w:val="0"/>
      <w:marRight w:val="0"/>
      <w:marTop w:val="0"/>
      <w:marBottom w:val="0"/>
      <w:divBdr>
        <w:top w:val="none" w:sz="0" w:space="0" w:color="auto"/>
        <w:left w:val="none" w:sz="0" w:space="0" w:color="auto"/>
        <w:bottom w:val="none" w:sz="0" w:space="0" w:color="auto"/>
        <w:right w:val="none" w:sz="0" w:space="0" w:color="auto"/>
      </w:divBdr>
      <w:divsChild>
        <w:div w:id="1960869641">
          <w:marLeft w:val="547"/>
          <w:marRight w:val="0"/>
          <w:marTop w:val="200"/>
          <w:marBottom w:val="0"/>
          <w:divBdr>
            <w:top w:val="none" w:sz="0" w:space="0" w:color="auto"/>
            <w:left w:val="none" w:sz="0" w:space="0" w:color="auto"/>
            <w:bottom w:val="none" w:sz="0" w:space="0" w:color="auto"/>
            <w:right w:val="none" w:sz="0" w:space="0" w:color="auto"/>
          </w:divBdr>
        </w:div>
      </w:divsChild>
    </w:div>
    <w:div w:id="889338690">
      <w:bodyDiv w:val="1"/>
      <w:marLeft w:val="0"/>
      <w:marRight w:val="0"/>
      <w:marTop w:val="0"/>
      <w:marBottom w:val="0"/>
      <w:divBdr>
        <w:top w:val="none" w:sz="0" w:space="0" w:color="auto"/>
        <w:left w:val="none" w:sz="0" w:space="0" w:color="auto"/>
        <w:bottom w:val="none" w:sz="0" w:space="0" w:color="auto"/>
        <w:right w:val="none" w:sz="0" w:space="0" w:color="auto"/>
      </w:divBdr>
    </w:div>
    <w:div w:id="906914201">
      <w:bodyDiv w:val="1"/>
      <w:marLeft w:val="0"/>
      <w:marRight w:val="0"/>
      <w:marTop w:val="0"/>
      <w:marBottom w:val="0"/>
      <w:divBdr>
        <w:top w:val="none" w:sz="0" w:space="0" w:color="auto"/>
        <w:left w:val="none" w:sz="0" w:space="0" w:color="auto"/>
        <w:bottom w:val="none" w:sz="0" w:space="0" w:color="auto"/>
        <w:right w:val="none" w:sz="0" w:space="0" w:color="auto"/>
      </w:divBdr>
    </w:div>
    <w:div w:id="928656718">
      <w:bodyDiv w:val="1"/>
      <w:marLeft w:val="0"/>
      <w:marRight w:val="0"/>
      <w:marTop w:val="0"/>
      <w:marBottom w:val="0"/>
      <w:divBdr>
        <w:top w:val="none" w:sz="0" w:space="0" w:color="auto"/>
        <w:left w:val="none" w:sz="0" w:space="0" w:color="auto"/>
        <w:bottom w:val="none" w:sz="0" w:space="0" w:color="auto"/>
        <w:right w:val="none" w:sz="0" w:space="0" w:color="auto"/>
      </w:divBdr>
      <w:divsChild>
        <w:div w:id="1143307842">
          <w:marLeft w:val="0"/>
          <w:marRight w:val="0"/>
          <w:marTop w:val="0"/>
          <w:marBottom w:val="0"/>
          <w:divBdr>
            <w:top w:val="none" w:sz="0" w:space="0" w:color="auto"/>
            <w:left w:val="none" w:sz="0" w:space="0" w:color="auto"/>
            <w:bottom w:val="none" w:sz="0" w:space="0" w:color="auto"/>
            <w:right w:val="none" w:sz="0" w:space="0" w:color="auto"/>
          </w:divBdr>
          <w:divsChild>
            <w:div w:id="983004986">
              <w:marLeft w:val="0"/>
              <w:marRight w:val="0"/>
              <w:marTop w:val="0"/>
              <w:marBottom w:val="0"/>
              <w:divBdr>
                <w:top w:val="none" w:sz="0" w:space="0" w:color="auto"/>
                <w:left w:val="none" w:sz="0" w:space="0" w:color="auto"/>
                <w:bottom w:val="none" w:sz="0" w:space="0" w:color="auto"/>
                <w:right w:val="none" w:sz="0" w:space="0" w:color="auto"/>
              </w:divBdr>
            </w:div>
            <w:div w:id="341397459">
              <w:marLeft w:val="0"/>
              <w:marRight w:val="0"/>
              <w:marTop w:val="0"/>
              <w:marBottom w:val="0"/>
              <w:divBdr>
                <w:top w:val="none" w:sz="0" w:space="0" w:color="auto"/>
                <w:left w:val="none" w:sz="0" w:space="0" w:color="auto"/>
                <w:bottom w:val="none" w:sz="0" w:space="0" w:color="auto"/>
                <w:right w:val="none" w:sz="0" w:space="0" w:color="auto"/>
              </w:divBdr>
            </w:div>
            <w:div w:id="1873955163">
              <w:marLeft w:val="0"/>
              <w:marRight w:val="0"/>
              <w:marTop w:val="0"/>
              <w:marBottom w:val="0"/>
              <w:divBdr>
                <w:top w:val="none" w:sz="0" w:space="0" w:color="auto"/>
                <w:left w:val="none" w:sz="0" w:space="0" w:color="auto"/>
                <w:bottom w:val="none" w:sz="0" w:space="0" w:color="auto"/>
                <w:right w:val="none" w:sz="0" w:space="0" w:color="auto"/>
              </w:divBdr>
            </w:div>
          </w:divsChild>
        </w:div>
        <w:div w:id="1281180641">
          <w:marLeft w:val="0"/>
          <w:marRight w:val="0"/>
          <w:marTop w:val="0"/>
          <w:marBottom w:val="0"/>
          <w:divBdr>
            <w:top w:val="none" w:sz="0" w:space="0" w:color="auto"/>
            <w:left w:val="none" w:sz="0" w:space="0" w:color="auto"/>
            <w:bottom w:val="none" w:sz="0" w:space="0" w:color="auto"/>
            <w:right w:val="none" w:sz="0" w:space="0" w:color="auto"/>
          </w:divBdr>
          <w:divsChild>
            <w:div w:id="328335899">
              <w:marLeft w:val="0"/>
              <w:marRight w:val="0"/>
              <w:marTop w:val="0"/>
              <w:marBottom w:val="0"/>
              <w:divBdr>
                <w:top w:val="none" w:sz="0" w:space="0" w:color="auto"/>
                <w:left w:val="none" w:sz="0" w:space="0" w:color="auto"/>
                <w:bottom w:val="none" w:sz="0" w:space="0" w:color="auto"/>
                <w:right w:val="none" w:sz="0" w:space="0" w:color="auto"/>
              </w:divBdr>
              <w:divsChild>
                <w:div w:id="1952399558">
                  <w:marLeft w:val="0"/>
                  <w:marRight w:val="0"/>
                  <w:marTop w:val="0"/>
                  <w:marBottom w:val="0"/>
                  <w:divBdr>
                    <w:top w:val="none" w:sz="0" w:space="0" w:color="auto"/>
                    <w:left w:val="none" w:sz="0" w:space="0" w:color="auto"/>
                    <w:bottom w:val="none" w:sz="0" w:space="0" w:color="auto"/>
                    <w:right w:val="none" w:sz="0" w:space="0" w:color="auto"/>
                  </w:divBdr>
                  <w:divsChild>
                    <w:div w:id="1714622962">
                      <w:marLeft w:val="0"/>
                      <w:marRight w:val="0"/>
                      <w:marTop w:val="0"/>
                      <w:marBottom w:val="0"/>
                      <w:divBdr>
                        <w:top w:val="none" w:sz="0" w:space="0" w:color="auto"/>
                        <w:left w:val="none" w:sz="0" w:space="0" w:color="auto"/>
                        <w:bottom w:val="none" w:sz="0" w:space="0" w:color="auto"/>
                        <w:right w:val="none" w:sz="0" w:space="0" w:color="auto"/>
                      </w:divBdr>
                    </w:div>
                  </w:divsChild>
                </w:div>
                <w:div w:id="1047147497">
                  <w:marLeft w:val="0"/>
                  <w:marRight w:val="0"/>
                  <w:marTop w:val="0"/>
                  <w:marBottom w:val="0"/>
                  <w:divBdr>
                    <w:top w:val="none" w:sz="0" w:space="0" w:color="auto"/>
                    <w:left w:val="none" w:sz="0" w:space="0" w:color="auto"/>
                    <w:bottom w:val="none" w:sz="0" w:space="0" w:color="auto"/>
                    <w:right w:val="none" w:sz="0" w:space="0" w:color="auto"/>
                  </w:divBdr>
                  <w:divsChild>
                    <w:div w:id="1394426586">
                      <w:marLeft w:val="0"/>
                      <w:marRight w:val="0"/>
                      <w:marTop w:val="0"/>
                      <w:marBottom w:val="0"/>
                      <w:divBdr>
                        <w:top w:val="none" w:sz="0" w:space="0" w:color="auto"/>
                        <w:left w:val="none" w:sz="0" w:space="0" w:color="auto"/>
                        <w:bottom w:val="none" w:sz="0" w:space="0" w:color="auto"/>
                        <w:right w:val="none" w:sz="0" w:space="0" w:color="auto"/>
                      </w:divBdr>
                      <w:divsChild>
                        <w:div w:id="20301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891364">
      <w:bodyDiv w:val="1"/>
      <w:marLeft w:val="0"/>
      <w:marRight w:val="0"/>
      <w:marTop w:val="0"/>
      <w:marBottom w:val="0"/>
      <w:divBdr>
        <w:top w:val="none" w:sz="0" w:space="0" w:color="auto"/>
        <w:left w:val="none" w:sz="0" w:space="0" w:color="auto"/>
        <w:bottom w:val="none" w:sz="0" w:space="0" w:color="auto"/>
        <w:right w:val="none" w:sz="0" w:space="0" w:color="auto"/>
      </w:divBdr>
    </w:div>
    <w:div w:id="1028065464">
      <w:bodyDiv w:val="1"/>
      <w:marLeft w:val="0"/>
      <w:marRight w:val="0"/>
      <w:marTop w:val="0"/>
      <w:marBottom w:val="0"/>
      <w:divBdr>
        <w:top w:val="none" w:sz="0" w:space="0" w:color="auto"/>
        <w:left w:val="none" w:sz="0" w:space="0" w:color="auto"/>
        <w:bottom w:val="none" w:sz="0" w:space="0" w:color="auto"/>
        <w:right w:val="none" w:sz="0" w:space="0" w:color="auto"/>
      </w:divBdr>
    </w:div>
    <w:div w:id="1031107612">
      <w:bodyDiv w:val="1"/>
      <w:marLeft w:val="0"/>
      <w:marRight w:val="0"/>
      <w:marTop w:val="0"/>
      <w:marBottom w:val="0"/>
      <w:divBdr>
        <w:top w:val="none" w:sz="0" w:space="0" w:color="auto"/>
        <w:left w:val="none" w:sz="0" w:space="0" w:color="auto"/>
        <w:bottom w:val="none" w:sz="0" w:space="0" w:color="auto"/>
        <w:right w:val="none" w:sz="0" w:space="0" w:color="auto"/>
      </w:divBdr>
    </w:div>
    <w:div w:id="1065840831">
      <w:bodyDiv w:val="1"/>
      <w:marLeft w:val="0"/>
      <w:marRight w:val="0"/>
      <w:marTop w:val="0"/>
      <w:marBottom w:val="0"/>
      <w:divBdr>
        <w:top w:val="none" w:sz="0" w:space="0" w:color="auto"/>
        <w:left w:val="none" w:sz="0" w:space="0" w:color="auto"/>
        <w:bottom w:val="none" w:sz="0" w:space="0" w:color="auto"/>
        <w:right w:val="none" w:sz="0" w:space="0" w:color="auto"/>
      </w:divBdr>
    </w:div>
    <w:div w:id="1094781272">
      <w:bodyDiv w:val="1"/>
      <w:marLeft w:val="0"/>
      <w:marRight w:val="0"/>
      <w:marTop w:val="0"/>
      <w:marBottom w:val="0"/>
      <w:divBdr>
        <w:top w:val="none" w:sz="0" w:space="0" w:color="auto"/>
        <w:left w:val="none" w:sz="0" w:space="0" w:color="auto"/>
        <w:bottom w:val="none" w:sz="0" w:space="0" w:color="auto"/>
        <w:right w:val="none" w:sz="0" w:space="0" w:color="auto"/>
      </w:divBdr>
    </w:div>
    <w:div w:id="1297491332">
      <w:bodyDiv w:val="1"/>
      <w:marLeft w:val="0"/>
      <w:marRight w:val="0"/>
      <w:marTop w:val="0"/>
      <w:marBottom w:val="0"/>
      <w:divBdr>
        <w:top w:val="none" w:sz="0" w:space="0" w:color="auto"/>
        <w:left w:val="none" w:sz="0" w:space="0" w:color="auto"/>
        <w:bottom w:val="none" w:sz="0" w:space="0" w:color="auto"/>
        <w:right w:val="none" w:sz="0" w:space="0" w:color="auto"/>
      </w:divBdr>
    </w:div>
    <w:div w:id="1330475080">
      <w:bodyDiv w:val="1"/>
      <w:marLeft w:val="0"/>
      <w:marRight w:val="0"/>
      <w:marTop w:val="0"/>
      <w:marBottom w:val="0"/>
      <w:divBdr>
        <w:top w:val="none" w:sz="0" w:space="0" w:color="auto"/>
        <w:left w:val="none" w:sz="0" w:space="0" w:color="auto"/>
        <w:bottom w:val="none" w:sz="0" w:space="0" w:color="auto"/>
        <w:right w:val="none" w:sz="0" w:space="0" w:color="auto"/>
      </w:divBdr>
    </w:div>
    <w:div w:id="1350568885">
      <w:bodyDiv w:val="1"/>
      <w:marLeft w:val="0"/>
      <w:marRight w:val="0"/>
      <w:marTop w:val="0"/>
      <w:marBottom w:val="0"/>
      <w:divBdr>
        <w:top w:val="none" w:sz="0" w:space="0" w:color="auto"/>
        <w:left w:val="none" w:sz="0" w:space="0" w:color="auto"/>
        <w:bottom w:val="none" w:sz="0" w:space="0" w:color="auto"/>
        <w:right w:val="none" w:sz="0" w:space="0" w:color="auto"/>
      </w:divBdr>
    </w:div>
    <w:div w:id="1354847093">
      <w:bodyDiv w:val="1"/>
      <w:marLeft w:val="0"/>
      <w:marRight w:val="0"/>
      <w:marTop w:val="0"/>
      <w:marBottom w:val="0"/>
      <w:divBdr>
        <w:top w:val="none" w:sz="0" w:space="0" w:color="auto"/>
        <w:left w:val="none" w:sz="0" w:space="0" w:color="auto"/>
        <w:bottom w:val="none" w:sz="0" w:space="0" w:color="auto"/>
        <w:right w:val="none" w:sz="0" w:space="0" w:color="auto"/>
      </w:divBdr>
    </w:div>
    <w:div w:id="1366714001">
      <w:bodyDiv w:val="1"/>
      <w:marLeft w:val="0"/>
      <w:marRight w:val="0"/>
      <w:marTop w:val="0"/>
      <w:marBottom w:val="0"/>
      <w:divBdr>
        <w:top w:val="none" w:sz="0" w:space="0" w:color="auto"/>
        <w:left w:val="none" w:sz="0" w:space="0" w:color="auto"/>
        <w:bottom w:val="none" w:sz="0" w:space="0" w:color="auto"/>
        <w:right w:val="none" w:sz="0" w:space="0" w:color="auto"/>
      </w:divBdr>
    </w:div>
    <w:div w:id="1367753381">
      <w:bodyDiv w:val="1"/>
      <w:marLeft w:val="0"/>
      <w:marRight w:val="0"/>
      <w:marTop w:val="0"/>
      <w:marBottom w:val="0"/>
      <w:divBdr>
        <w:top w:val="none" w:sz="0" w:space="0" w:color="auto"/>
        <w:left w:val="none" w:sz="0" w:space="0" w:color="auto"/>
        <w:bottom w:val="none" w:sz="0" w:space="0" w:color="auto"/>
        <w:right w:val="none" w:sz="0" w:space="0" w:color="auto"/>
      </w:divBdr>
      <w:divsChild>
        <w:div w:id="1218005633">
          <w:marLeft w:val="0"/>
          <w:marRight w:val="0"/>
          <w:marTop w:val="0"/>
          <w:marBottom w:val="0"/>
          <w:divBdr>
            <w:top w:val="none" w:sz="0" w:space="0" w:color="auto"/>
            <w:left w:val="none" w:sz="0" w:space="0" w:color="auto"/>
            <w:bottom w:val="none" w:sz="0" w:space="0" w:color="auto"/>
            <w:right w:val="none" w:sz="0" w:space="0" w:color="auto"/>
          </w:divBdr>
          <w:divsChild>
            <w:div w:id="2071607475">
              <w:marLeft w:val="0"/>
              <w:marRight w:val="0"/>
              <w:marTop w:val="0"/>
              <w:marBottom w:val="0"/>
              <w:divBdr>
                <w:top w:val="none" w:sz="0" w:space="0" w:color="auto"/>
                <w:left w:val="none" w:sz="0" w:space="0" w:color="auto"/>
                <w:bottom w:val="none" w:sz="0" w:space="0" w:color="auto"/>
                <w:right w:val="none" w:sz="0" w:space="0" w:color="auto"/>
              </w:divBdr>
            </w:div>
            <w:div w:id="1169638697">
              <w:marLeft w:val="0"/>
              <w:marRight w:val="0"/>
              <w:marTop w:val="0"/>
              <w:marBottom w:val="0"/>
              <w:divBdr>
                <w:top w:val="none" w:sz="0" w:space="0" w:color="auto"/>
                <w:left w:val="none" w:sz="0" w:space="0" w:color="auto"/>
                <w:bottom w:val="none" w:sz="0" w:space="0" w:color="auto"/>
                <w:right w:val="none" w:sz="0" w:space="0" w:color="auto"/>
              </w:divBdr>
            </w:div>
            <w:div w:id="11150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55028">
      <w:bodyDiv w:val="1"/>
      <w:marLeft w:val="0"/>
      <w:marRight w:val="0"/>
      <w:marTop w:val="0"/>
      <w:marBottom w:val="0"/>
      <w:divBdr>
        <w:top w:val="none" w:sz="0" w:space="0" w:color="auto"/>
        <w:left w:val="none" w:sz="0" w:space="0" w:color="auto"/>
        <w:bottom w:val="none" w:sz="0" w:space="0" w:color="auto"/>
        <w:right w:val="none" w:sz="0" w:space="0" w:color="auto"/>
      </w:divBdr>
      <w:divsChild>
        <w:div w:id="1383016356">
          <w:marLeft w:val="0"/>
          <w:marRight w:val="0"/>
          <w:marTop w:val="0"/>
          <w:marBottom w:val="0"/>
          <w:divBdr>
            <w:top w:val="none" w:sz="0" w:space="0" w:color="auto"/>
            <w:left w:val="none" w:sz="0" w:space="0" w:color="auto"/>
            <w:bottom w:val="none" w:sz="0" w:space="0" w:color="auto"/>
            <w:right w:val="none" w:sz="0" w:space="0" w:color="auto"/>
          </w:divBdr>
          <w:divsChild>
            <w:div w:id="1377239916">
              <w:marLeft w:val="0"/>
              <w:marRight w:val="0"/>
              <w:marTop w:val="0"/>
              <w:marBottom w:val="0"/>
              <w:divBdr>
                <w:top w:val="none" w:sz="0" w:space="0" w:color="auto"/>
                <w:left w:val="none" w:sz="0" w:space="0" w:color="auto"/>
                <w:bottom w:val="none" w:sz="0" w:space="0" w:color="auto"/>
                <w:right w:val="none" w:sz="0" w:space="0" w:color="auto"/>
              </w:divBdr>
            </w:div>
            <w:div w:id="1311639773">
              <w:marLeft w:val="0"/>
              <w:marRight w:val="0"/>
              <w:marTop w:val="0"/>
              <w:marBottom w:val="0"/>
              <w:divBdr>
                <w:top w:val="none" w:sz="0" w:space="0" w:color="auto"/>
                <w:left w:val="none" w:sz="0" w:space="0" w:color="auto"/>
                <w:bottom w:val="none" w:sz="0" w:space="0" w:color="auto"/>
                <w:right w:val="none" w:sz="0" w:space="0" w:color="auto"/>
              </w:divBdr>
            </w:div>
            <w:div w:id="3384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2101">
      <w:bodyDiv w:val="1"/>
      <w:marLeft w:val="0"/>
      <w:marRight w:val="0"/>
      <w:marTop w:val="0"/>
      <w:marBottom w:val="0"/>
      <w:divBdr>
        <w:top w:val="none" w:sz="0" w:space="0" w:color="auto"/>
        <w:left w:val="none" w:sz="0" w:space="0" w:color="auto"/>
        <w:bottom w:val="none" w:sz="0" w:space="0" w:color="auto"/>
        <w:right w:val="none" w:sz="0" w:space="0" w:color="auto"/>
      </w:divBdr>
      <w:divsChild>
        <w:div w:id="925461060">
          <w:marLeft w:val="0"/>
          <w:marRight w:val="0"/>
          <w:marTop w:val="0"/>
          <w:marBottom w:val="0"/>
          <w:divBdr>
            <w:top w:val="none" w:sz="0" w:space="0" w:color="auto"/>
            <w:left w:val="none" w:sz="0" w:space="0" w:color="auto"/>
            <w:bottom w:val="none" w:sz="0" w:space="0" w:color="auto"/>
            <w:right w:val="none" w:sz="0" w:space="0" w:color="auto"/>
          </w:divBdr>
          <w:divsChild>
            <w:div w:id="153569312">
              <w:marLeft w:val="0"/>
              <w:marRight w:val="0"/>
              <w:marTop w:val="0"/>
              <w:marBottom w:val="0"/>
              <w:divBdr>
                <w:top w:val="none" w:sz="0" w:space="0" w:color="auto"/>
                <w:left w:val="none" w:sz="0" w:space="0" w:color="auto"/>
                <w:bottom w:val="none" w:sz="0" w:space="0" w:color="auto"/>
                <w:right w:val="none" w:sz="0" w:space="0" w:color="auto"/>
              </w:divBdr>
            </w:div>
            <w:div w:id="363017382">
              <w:marLeft w:val="0"/>
              <w:marRight w:val="0"/>
              <w:marTop w:val="0"/>
              <w:marBottom w:val="0"/>
              <w:divBdr>
                <w:top w:val="none" w:sz="0" w:space="0" w:color="auto"/>
                <w:left w:val="none" w:sz="0" w:space="0" w:color="auto"/>
                <w:bottom w:val="none" w:sz="0" w:space="0" w:color="auto"/>
                <w:right w:val="none" w:sz="0" w:space="0" w:color="auto"/>
              </w:divBdr>
            </w:div>
            <w:div w:id="17619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8776">
      <w:bodyDiv w:val="1"/>
      <w:marLeft w:val="0"/>
      <w:marRight w:val="0"/>
      <w:marTop w:val="0"/>
      <w:marBottom w:val="0"/>
      <w:divBdr>
        <w:top w:val="none" w:sz="0" w:space="0" w:color="auto"/>
        <w:left w:val="none" w:sz="0" w:space="0" w:color="auto"/>
        <w:bottom w:val="none" w:sz="0" w:space="0" w:color="auto"/>
        <w:right w:val="none" w:sz="0" w:space="0" w:color="auto"/>
      </w:divBdr>
    </w:div>
    <w:div w:id="1473249642">
      <w:bodyDiv w:val="1"/>
      <w:marLeft w:val="0"/>
      <w:marRight w:val="0"/>
      <w:marTop w:val="0"/>
      <w:marBottom w:val="0"/>
      <w:divBdr>
        <w:top w:val="none" w:sz="0" w:space="0" w:color="auto"/>
        <w:left w:val="none" w:sz="0" w:space="0" w:color="auto"/>
        <w:bottom w:val="none" w:sz="0" w:space="0" w:color="auto"/>
        <w:right w:val="none" w:sz="0" w:space="0" w:color="auto"/>
      </w:divBdr>
    </w:div>
    <w:div w:id="1501697311">
      <w:bodyDiv w:val="1"/>
      <w:marLeft w:val="0"/>
      <w:marRight w:val="0"/>
      <w:marTop w:val="0"/>
      <w:marBottom w:val="0"/>
      <w:divBdr>
        <w:top w:val="none" w:sz="0" w:space="0" w:color="auto"/>
        <w:left w:val="none" w:sz="0" w:space="0" w:color="auto"/>
        <w:bottom w:val="none" w:sz="0" w:space="0" w:color="auto"/>
        <w:right w:val="none" w:sz="0" w:space="0" w:color="auto"/>
      </w:divBdr>
    </w:div>
    <w:div w:id="1580674744">
      <w:bodyDiv w:val="1"/>
      <w:marLeft w:val="0"/>
      <w:marRight w:val="0"/>
      <w:marTop w:val="0"/>
      <w:marBottom w:val="0"/>
      <w:divBdr>
        <w:top w:val="none" w:sz="0" w:space="0" w:color="auto"/>
        <w:left w:val="none" w:sz="0" w:space="0" w:color="auto"/>
        <w:bottom w:val="none" w:sz="0" w:space="0" w:color="auto"/>
        <w:right w:val="none" w:sz="0" w:space="0" w:color="auto"/>
      </w:divBdr>
    </w:div>
    <w:div w:id="1669407914">
      <w:bodyDiv w:val="1"/>
      <w:marLeft w:val="0"/>
      <w:marRight w:val="0"/>
      <w:marTop w:val="0"/>
      <w:marBottom w:val="0"/>
      <w:divBdr>
        <w:top w:val="none" w:sz="0" w:space="0" w:color="auto"/>
        <w:left w:val="none" w:sz="0" w:space="0" w:color="auto"/>
        <w:bottom w:val="none" w:sz="0" w:space="0" w:color="auto"/>
        <w:right w:val="none" w:sz="0" w:space="0" w:color="auto"/>
      </w:divBdr>
      <w:divsChild>
        <w:div w:id="565140459">
          <w:marLeft w:val="0"/>
          <w:marRight w:val="0"/>
          <w:marTop w:val="0"/>
          <w:marBottom w:val="0"/>
          <w:divBdr>
            <w:top w:val="none" w:sz="0" w:space="0" w:color="auto"/>
            <w:left w:val="none" w:sz="0" w:space="0" w:color="auto"/>
            <w:bottom w:val="none" w:sz="0" w:space="0" w:color="auto"/>
            <w:right w:val="none" w:sz="0" w:space="0" w:color="auto"/>
          </w:divBdr>
        </w:div>
        <w:div w:id="1872839260">
          <w:marLeft w:val="0"/>
          <w:marRight w:val="0"/>
          <w:marTop w:val="0"/>
          <w:marBottom w:val="0"/>
          <w:divBdr>
            <w:top w:val="none" w:sz="0" w:space="0" w:color="auto"/>
            <w:left w:val="none" w:sz="0" w:space="0" w:color="auto"/>
            <w:bottom w:val="none" w:sz="0" w:space="0" w:color="auto"/>
            <w:right w:val="none" w:sz="0" w:space="0" w:color="auto"/>
          </w:divBdr>
        </w:div>
        <w:div w:id="1801455425">
          <w:marLeft w:val="0"/>
          <w:marRight w:val="0"/>
          <w:marTop w:val="0"/>
          <w:marBottom w:val="0"/>
          <w:divBdr>
            <w:top w:val="none" w:sz="0" w:space="0" w:color="auto"/>
            <w:left w:val="none" w:sz="0" w:space="0" w:color="auto"/>
            <w:bottom w:val="none" w:sz="0" w:space="0" w:color="auto"/>
            <w:right w:val="none" w:sz="0" w:space="0" w:color="auto"/>
          </w:divBdr>
        </w:div>
      </w:divsChild>
    </w:div>
    <w:div w:id="1703281570">
      <w:bodyDiv w:val="1"/>
      <w:marLeft w:val="0"/>
      <w:marRight w:val="0"/>
      <w:marTop w:val="0"/>
      <w:marBottom w:val="0"/>
      <w:divBdr>
        <w:top w:val="none" w:sz="0" w:space="0" w:color="auto"/>
        <w:left w:val="none" w:sz="0" w:space="0" w:color="auto"/>
        <w:bottom w:val="none" w:sz="0" w:space="0" w:color="auto"/>
        <w:right w:val="none" w:sz="0" w:space="0" w:color="auto"/>
      </w:divBdr>
      <w:divsChild>
        <w:div w:id="517039007">
          <w:marLeft w:val="0"/>
          <w:marRight w:val="0"/>
          <w:marTop w:val="0"/>
          <w:marBottom w:val="0"/>
          <w:divBdr>
            <w:top w:val="none" w:sz="0" w:space="0" w:color="auto"/>
            <w:left w:val="none" w:sz="0" w:space="0" w:color="auto"/>
            <w:bottom w:val="none" w:sz="0" w:space="0" w:color="auto"/>
            <w:right w:val="none" w:sz="0" w:space="0" w:color="auto"/>
          </w:divBdr>
        </w:div>
      </w:divsChild>
    </w:div>
    <w:div w:id="1815219214">
      <w:bodyDiv w:val="1"/>
      <w:marLeft w:val="0"/>
      <w:marRight w:val="0"/>
      <w:marTop w:val="0"/>
      <w:marBottom w:val="0"/>
      <w:divBdr>
        <w:top w:val="none" w:sz="0" w:space="0" w:color="auto"/>
        <w:left w:val="none" w:sz="0" w:space="0" w:color="auto"/>
        <w:bottom w:val="none" w:sz="0" w:space="0" w:color="auto"/>
        <w:right w:val="none" w:sz="0" w:space="0" w:color="auto"/>
      </w:divBdr>
    </w:div>
    <w:div w:id="1884292726">
      <w:bodyDiv w:val="1"/>
      <w:marLeft w:val="0"/>
      <w:marRight w:val="0"/>
      <w:marTop w:val="0"/>
      <w:marBottom w:val="0"/>
      <w:divBdr>
        <w:top w:val="none" w:sz="0" w:space="0" w:color="auto"/>
        <w:left w:val="none" w:sz="0" w:space="0" w:color="auto"/>
        <w:bottom w:val="none" w:sz="0" w:space="0" w:color="auto"/>
        <w:right w:val="none" w:sz="0" w:space="0" w:color="auto"/>
      </w:divBdr>
    </w:div>
    <w:div w:id="1917661701">
      <w:bodyDiv w:val="1"/>
      <w:marLeft w:val="0"/>
      <w:marRight w:val="0"/>
      <w:marTop w:val="0"/>
      <w:marBottom w:val="0"/>
      <w:divBdr>
        <w:top w:val="none" w:sz="0" w:space="0" w:color="auto"/>
        <w:left w:val="none" w:sz="0" w:space="0" w:color="auto"/>
        <w:bottom w:val="none" w:sz="0" w:space="0" w:color="auto"/>
        <w:right w:val="none" w:sz="0" w:space="0" w:color="auto"/>
      </w:divBdr>
    </w:div>
    <w:div w:id="1944146589">
      <w:bodyDiv w:val="1"/>
      <w:marLeft w:val="0"/>
      <w:marRight w:val="0"/>
      <w:marTop w:val="0"/>
      <w:marBottom w:val="0"/>
      <w:divBdr>
        <w:top w:val="none" w:sz="0" w:space="0" w:color="auto"/>
        <w:left w:val="none" w:sz="0" w:space="0" w:color="auto"/>
        <w:bottom w:val="none" w:sz="0" w:space="0" w:color="auto"/>
        <w:right w:val="none" w:sz="0" w:space="0" w:color="auto"/>
      </w:divBdr>
      <w:divsChild>
        <w:div w:id="1677612538">
          <w:marLeft w:val="0"/>
          <w:marRight w:val="0"/>
          <w:marTop w:val="0"/>
          <w:marBottom w:val="0"/>
          <w:divBdr>
            <w:top w:val="none" w:sz="0" w:space="0" w:color="auto"/>
            <w:left w:val="none" w:sz="0" w:space="0" w:color="auto"/>
            <w:bottom w:val="none" w:sz="0" w:space="0" w:color="auto"/>
            <w:right w:val="none" w:sz="0" w:space="0" w:color="auto"/>
          </w:divBdr>
          <w:divsChild>
            <w:div w:id="1179849778">
              <w:marLeft w:val="0"/>
              <w:marRight w:val="0"/>
              <w:marTop w:val="0"/>
              <w:marBottom w:val="0"/>
              <w:divBdr>
                <w:top w:val="none" w:sz="0" w:space="0" w:color="auto"/>
                <w:left w:val="none" w:sz="0" w:space="0" w:color="auto"/>
                <w:bottom w:val="none" w:sz="0" w:space="0" w:color="auto"/>
                <w:right w:val="none" w:sz="0" w:space="0" w:color="auto"/>
              </w:divBdr>
            </w:div>
            <w:div w:id="1628855072">
              <w:marLeft w:val="0"/>
              <w:marRight w:val="0"/>
              <w:marTop w:val="0"/>
              <w:marBottom w:val="0"/>
              <w:divBdr>
                <w:top w:val="none" w:sz="0" w:space="0" w:color="auto"/>
                <w:left w:val="none" w:sz="0" w:space="0" w:color="auto"/>
                <w:bottom w:val="none" w:sz="0" w:space="0" w:color="auto"/>
                <w:right w:val="none" w:sz="0" w:space="0" w:color="auto"/>
              </w:divBdr>
            </w:div>
            <w:div w:id="9918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50055">
      <w:bodyDiv w:val="1"/>
      <w:marLeft w:val="0"/>
      <w:marRight w:val="0"/>
      <w:marTop w:val="0"/>
      <w:marBottom w:val="0"/>
      <w:divBdr>
        <w:top w:val="none" w:sz="0" w:space="0" w:color="auto"/>
        <w:left w:val="none" w:sz="0" w:space="0" w:color="auto"/>
        <w:bottom w:val="none" w:sz="0" w:space="0" w:color="auto"/>
        <w:right w:val="none" w:sz="0" w:space="0" w:color="auto"/>
      </w:divBdr>
      <w:divsChild>
        <w:div w:id="1493138132">
          <w:marLeft w:val="0"/>
          <w:marRight w:val="0"/>
          <w:marTop w:val="0"/>
          <w:marBottom w:val="0"/>
          <w:divBdr>
            <w:top w:val="none" w:sz="0" w:space="0" w:color="auto"/>
            <w:left w:val="none" w:sz="0" w:space="0" w:color="auto"/>
            <w:bottom w:val="none" w:sz="0" w:space="0" w:color="auto"/>
            <w:right w:val="none" w:sz="0" w:space="0" w:color="auto"/>
          </w:divBdr>
          <w:divsChild>
            <w:div w:id="594096728">
              <w:marLeft w:val="0"/>
              <w:marRight w:val="0"/>
              <w:marTop w:val="0"/>
              <w:marBottom w:val="0"/>
              <w:divBdr>
                <w:top w:val="none" w:sz="0" w:space="0" w:color="auto"/>
                <w:left w:val="none" w:sz="0" w:space="0" w:color="auto"/>
                <w:bottom w:val="none" w:sz="0" w:space="0" w:color="auto"/>
                <w:right w:val="none" w:sz="0" w:space="0" w:color="auto"/>
              </w:divBdr>
            </w:div>
            <w:div w:id="1827041250">
              <w:marLeft w:val="0"/>
              <w:marRight w:val="0"/>
              <w:marTop w:val="0"/>
              <w:marBottom w:val="0"/>
              <w:divBdr>
                <w:top w:val="none" w:sz="0" w:space="0" w:color="auto"/>
                <w:left w:val="none" w:sz="0" w:space="0" w:color="auto"/>
                <w:bottom w:val="none" w:sz="0" w:space="0" w:color="auto"/>
                <w:right w:val="none" w:sz="0" w:space="0" w:color="auto"/>
              </w:divBdr>
            </w:div>
          </w:divsChild>
        </w:div>
        <w:div w:id="1373845764">
          <w:marLeft w:val="0"/>
          <w:marRight w:val="0"/>
          <w:marTop w:val="0"/>
          <w:marBottom w:val="0"/>
          <w:divBdr>
            <w:top w:val="none" w:sz="0" w:space="0" w:color="auto"/>
            <w:left w:val="none" w:sz="0" w:space="0" w:color="auto"/>
            <w:bottom w:val="none" w:sz="0" w:space="0" w:color="auto"/>
            <w:right w:val="none" w:sz="0" w:space="0" w:color="auto"/>
          </w:divBdr>
        </w:div>
      </w:divsChild>
    </w:div>
    <w:div w:id="1965769974">
      <w:bodyDiv w:val="1"/>
      <w:marLeft w:val="0"/>
      <w:marRight w:val="0"/>
      <w:marTop w:val="0"/>
      <w:marBottom w:val="0"/>
      <w:divBdr>
        <w:top w:val="none" w:sz="0" w:space="0" w:color="auto"/>
        <w:left w:val="none" w:sz="0" w:space="0" w:color="auto"/>
        <w:bottom w:val="none" w:sz="0" w:space="0" w:color="auto"/>
        <w:right w:val="none" w:sz="0" w:space="0" w:color="auto"/>
      </w:divBdr>
    </w:div>
    <w:div w:id="2037538337">
      <w:bodyDiv w:val="1"/>
      <w:marLeft w:val="0"/>
      <w:marRight w:val="0"/>
      <w:marTop w:val="0"/>
      <w:marBottom w:val="0"/>
      <w:divBdr>
        <w:top w:val="none" w:sz="0" w:space="0" w:color="auto"/>
        <w:left w:val="none" w:sz="0" w:space="0" w:color="auto"/>
        <w:bottom w:val="none" w:sz="0" w:space="0" w:color="auto"/>
        <w:right w:val="none" w:sz="0" w:space="0" w:color="auto"/>
      </w:divBdr>
    </w:div>
    <w:div w:id="2059621372">
      <w:bodyDiv w:val="1"/>
      <w:marLeft w:val="0"/>
      <w:marRight w:val="0"/>
      <w:marTop w:val="0"/>
      <w:marBottom w:val="0"/>
      <w:divBdr>
        <w:top w:val="none" w:sz="0" w:space="0" w:color="auto"/>
        <w:left w:val="none" w:sz="0" w:space="0" w:color="auto"/>
        <w:bottom w:val="none" w:sz="0" w:space="0" w:color="auto"/>
        <w:right w:val="none" w:sz="0" w:space="0" w:color="auto"/>
      </w:divBdr>
      <w:divsChild>
        <w:div w:id="53504337">
          <w:marLeft w:val="0"/>
          <w:marRight w:val="0"/>
          <w:marTop w:val="0"/>
          <w:marBottom w:val="0"/>
          <w:divBdr>
            <w:top w:val="none" w:sz="0" w:space="0" w:color="auto"/>
            <w:left w:val="none" w:sz="0" w:space="0" w:color="auto"/>
            <w:bottom w:val="none" w:sz="0" w:space="0" w:color="auto"/>
            <w:right w:val="none" w:sz="0" w:space="0" w:color="auto"/>
          </w:divBdr>
        </w:div>
        <w:div w:id="1578981788">
          <w:marLeft w:val="0"/>
          <w:marRight w:val="0"/>
          <w:marTop w:val="0"/>
          <w:marBottom w:val="0"/>
          <w:divBdr>
            <w:top w:val="none" w:sz="0" w:space="0" w:color="auto"/>
            <w:left w:val="none" w:sz="0" w:space="0" w:color="auto"/>
            <w:bottom w:val="none" w:sz="0" w:space="0" w:color="auto"/>
            <w:right w:val="none" w:sz="0" w:space="0" w:color="auto"/>
          </w:divBdr>
        </w:div>
        <w:div w:id="1507942864">
          <w:marLeft w:val="0"/>
          <w:marRight w:val="0"/>
          <w:marTop w:val="0"/>
          <w:marBottom w:val="0"/>
          <w:divBdr>
            <w:top w:val="none" w:sz="0" w:space="0" w:color="auto"/>
            <w:left w:val="none" w:sz="0" w:space="0" w:color="auto"/>
            <w:bottom w:val="none" w:sz="0" w:space="0" w:color="auto"/>
            <w:right w:val="none" w:sz="0" w:space="0" w:color="auto"/>
          </w:divBdr>
        </w:div>
      </w:divsChild>
    </w:div>
    <w:div w:id="2110421394">
      <w:bodyDiv w:val="1"/>
      <w:marLeft w:val="0"/>
      <w:marRight w:val="0"/>
      <w:marTop w:val="0"/>
      <w:marBottom w:val="0"/>
      <w:divBdr>
        <w:top w:val="none" w:sz="0" w:space="0" w:color="auto"/>
        <w:left w:val="none" w:sz="0" w:space="0" w:color="auto"/>
        <w:bottom w:val="none" w:sz="0" w:space="0" w:color="auto"/>
        <w:right w:val="none" w:sz="0" w:space="0" w:color="auto"/>
      </w:divBdr>
    </w:div>
    <w:div w:id="2140143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hart" Target="charts/chart2.xml"/><Relationship Id="rId39" Type="http://schemas.openxmlformats.org/officeDocument/2006/relationships/image" Target="media/image17.jpg"/><Relationship Id="rId21" Type="http://schemas.openxmlformats.org/officeDocument/2006/relationships/image" Target="media/image10.png"/><Relationship Id="rId34" Type="http://schemas.openxmlformats.org/officeDocument/2006/relationships/chart" Target="charts/chart8.xml"/><Relationship Id="rId42" Type="http://schemas.openxmlformats.org/officeDocument/2006/relationships/image" Target="media/image20.jpg"/><Relationship Id="rId47" Type="http://schemas.openxmlformats.org/officeDocument/2006/relationships/image" Target="media/image21.jpeg"/><Relationship Id="rId50" Type="http://schemas.openxmlformats.org/officeDocument/2006/relationships/image" Target="media/image24.jpg"/><Relationship Id="rId55" Type="http://schemas.openxmlformats.org/officeDocument/2006/relationships/image" Target="media/image29.jpeg"/><Relationship Id="rId63" Type="http://schemas.openxmlformats.org/officeDocument/2006/relationships/image" Target="media/image37.jpeg"/><Relationship Id="rId68" Type="http://schemas.openxmlformats.org/officeDocument/2006/relationships/image" Target="media/image42.jpe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bip.nieporet.pl/index.php?cmd=zawartosc&amp;opt=pokaz&amp;id=2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ynonim.net/synonim/zintensyfikowa%C4%87" TargetMode="External"/><Relationship Id="rId24" Type="http://schemas.openxmlformats.org/officeDocument/2006/relationships/hyperlink" Target="http://www.nieporet.pl/" TargetMode="External"/><Relationship Id="rId32" Type="http://schemas.openxmlformats.org/officeDocument/2006/relationships/chart" Target="charts/chart7.xml"/><Relationship Id="rId37" Type="http://schemas.openxmlformats.org/officeDocument/2006/relationships/image" Target="media/image15.jpeg"/><Relationship Id="rId40" Type="http://schemas.openxmlformats.org/officeDocument/2006/relationships/image" Target="media/image18.jpg"/><Relationship Id="rId45" Type="http://schemas.openxmlformats.org/officeDocument/2006/relationships/chart" Target="charts/chart9.xml"/><Relationship Id="rId53" Type="http://schemas.openxmlformats.org/officeDocument/2006/relationships/image" Target="media/image27.jpeg"/><Relationship Id="rId58" Type="http://schemas.openxmlformats.org/officeDocument/2006/relationships/image" Target="media/image32.jpeg"/><Relationship Id="rId66" Type="http://schemas.openxmlformats.org/officeDocument/2006/relationships/image" Target="media/image40.jp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4.xml"/><Relationship Id="rId36" Type="http://schemas.openxmlformats.org/officeDocument/2006/relationships/image" Target="media/image14.png"/><Relationship Id="rId49" Type="http://schemas.openxmlformats.org/officeDocument/2006/relationships/image" Target="media/image23.jpeg"/><Relationship Id="rId57" Type="http://schemas.openxmlformats.org/officeDocument/2006/relationships/image" Target="media/image31.jpg"/><Relationship Id="rId61" Type="http://schemas.openxmlformats.org/officeDocument/2006/relationships/image" Target="media/image35.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chart" Target="charts/chart6.xml"/><Relationship Id="rId44" Type="http://schemas.openxmlformats.org/officeDocument/2006/relationships/hyperlink" Target="http://pl.wikipedia.org/wiki/Wsparcie_przez_pa%C5%84stwo-gospodarza" TargetMode="External"/><Relationship Id="rId52" Type="http://schemas.openxmlformats.org/officeDocument/2006/relationships/image" Target="media/image26.jpg"/><Relationship Id="rId60" Type="http://schemas.openxmlformats.org/officeDocument/2006/relationships/image" Target="media/image34.jpg"/><Relationship Id="rId65" Type="http://schemas.openxmlformats.org/officeDocument/2006/relationships/image" Target="media/image39.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chart" Target="charts/chart3.xml"/><Relationship Id="rId30" Type="http://schemas.openxmlformats.org/officeDocument/2006/relationships/chart" Target="charts/chart5.xml"/><Relationship Id="rId35" Type="http://schemas.openxmlformats.org/officeDocument/2006/relationships/image" Target="media/image13.png"/><Relationship Id="rId43" Type="http://schemas.openxmlformats.org/officeDocument/2006/relationships/hyperlink" Target="http://pl.wikipedia.org/wiki/NATO" TargetMode="External"/><Relationship Id="rId48" Type="http://schemas.openxmlformats.org/officeDocument/2006/relationships/image" Target="media/image22.jpeg"/><Relationship Id="rId56" Type="http://schemas.openxmlformats.org/officeDocument/2006/relationships/image" Target="media/image30.jpeg"/><Relationship Id="rId64" Type="http://schemas.openxmlformats.org/officeDocument/2006/relationships/image" Target="media/image38.jpeg"/><Relationship Id="rId69" Type="http://schemas.openxmlformats.org/officeDocument/2006/relationships/image" Target="media/image43.jpeg"/><Relationship Id="rId8" Type="http://schemas.openxmlformats.org/officeDocument/2006/relationships/endnotes" Target="endnotes.xml"/><Relationship Id="rId51" Type="http://schemas.openxmlformats.org/officeDocument/2006/relationships/image" Target="media/image25.jp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chart" Target="charts/chart1.xml"/><Relationship Id="rId33" Type="http://schemas.openxmlformats.org/officeDocument/2006/relationships/footer" Target="footer2.xml"/><Relationship Id="rId38" Type="http://schemas.openxmlformats.org/officeDocument/2006/relationships/image" Target="media/image16.jpg"/><Relationship Id="rId46" Type="http://schemas.openxmlformats.org/officeDocument/2006/relationships/chart" Target="charts/chart10.xml"/><Relationship Id="rId59" Type="http://schemas.openxmlformats.org/officeDocument/2006/relationships/image" Target="media/image33.jpeg"/><Relationship Id="rId67" Type="http://schemas.openxmlformats.org/officeDocument/2006/relationships/image" Target="media/image41.jpeg"/><Relationship Id="rId20" Type="http://schemas.openxmlformats.org/officeDocument/2006/relationships/image" Target="media/image9.png"/><Relationship Id="rId41" Type="http://schemas.openxmlformats.org/officeDocument/2006/relationships/image" Target="media/image19.jpeg"/><Relationship Id="rId54" Type="http://schemas.openxmlformats.org/officeDocument/2006/relationships/image" Target="media/image28.jpeg"/><Relationship Id="rId62" Type="http://schemas.openxmlformats.org/officeDocument/2006/relationships/image" Target="media/image36.jpeg"/><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tst.gov.p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j.chwojnicka\Desktop\SPRAWY%20DZIA&#321;U\RAPORT%20O%20STANIE%20GMINY\za%202020\Kopia%20Zestawienie%20wydatk&#243;w%20inwestycyjnych.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1" Type="http://schemas.openxmlformats.org/officeDocument/2006/relationships/oleObject" Target="file:///C:\temp\Zestawienie%20wydatk&#243;w%20inwestycyjny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chwojnicka\Desktop\SPRAWY%20DZIA&#321;U\RAPORT%20O%20STANIE%20GMINY\za%202020\Wykresy%20do%20prezentacji.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1" Type="http://schemas.openxmlformats.org/officeDocument/2006/relationships/oleObject" Target="file:///D:\GOPS%20SPRAWOZDANIE\Wykres%20ko&#322;owy%202017.ods"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Zeszyt1"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770245502528966"/>
          <c:y val="0.16185287861173375"/>
          <c:w val="0.82662487119180028"/>
          <c:h val="0.45236653422648831"/>
        </c:manualLayout>
      </c:layout>
      <c:bar3DChart>
        <c:barDir val="col"/>
        <c:grouping val="standard"/>
        <c:varyColors val="0"/>
        <c:ser>
          <c:idx val="0"/>
          <c:order val="0"/>
          <c:tx>
            <c:strRef>
              <c:f>Arkusz1!$B$14</c:f>
              <c:strCache>
                <c:ptCount val="1"/>
                <c:pt idx="0">
                  <c:v>Dofinansowanie środki krajowe </c:v>
                </c:pt>
              </c:strCache>
            </c:strRef>
          </c:tx>
          <c:spPr>
            <a:solidFill>
              <a:srgbClr val="FFFF00"/>
            </a:solidFill>
            <a:ln>
              <a:noFill/>
            </a:ln>
            <a:effectLst/>
            <a:sp3d/>
          </c:spPr>
          <c:invertIfNegative val="0"/>
          <c:dLbls>
            <c:dLbl>
              <c:idx val="1"/>
              <c:layout>
                <c:manualLayout>
                  <c:x val="5.994005994005994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B3F-4573-9686-CF2C9F3BCBF1}"/>
                </c:ext>
              </c:extLst>
            </c:dLbl>
            <c:dLbl>
              <c:idx val="5"/>
              <c:layout>
                <c:manualLayout>
                  <c:x val="3.99600399600399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B3F-4573-9686-CF2C9F3BCBF1}"/>
                </c:ext>
              </c:extLst>
            </c:dLbl>
            <c:dLbl>
              <c:idx val="8"/>
              <c:layout>
                <c:manualLayout>
                  <c:x val="1.9980019980018514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B3F-4573-9686-CF2C9F3BCBF1}"/>
                </c:ext>
              </c:extLst>
            </c:dLbl>
            <c:dLbl>
              <c:idx val="9"/>
              <c:layout>
                <c:manualLayout>
                  <c:x val="5.9940059940058474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B3F-4573-9686-CF2C9F3BCBF1}"/>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FFC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Arkusz1!$A$15:$A$24</c:f>
              <c:strCache>
                <c:ptCount val="10"/>
                <c:pt idx="0">
                  <c:v>Ścieżki rowerowe</c:v>
                </c:pt>
                <c:pt idx="1">
                  <c:v>Gospodarka ściekowa</c:v>
                </c:pt>
                <c:pt idx="2">
                  <c:v>Obiekty sportowe i rekreacyjne</c:v>
                </c:pt>
                <c:pt idx="3">
                  <c:v>Drogi</c:v>
                </c:pt>
                <c:pt idx="4">
                  <c:v>Wodociągi</c:v>
                </c:pt>
                <c:pt idx="5">
                  <c:v>Oświata</c:v>
                </c:pt>
                <c:pt idx="6">
                  <c:v>Oświetlenie ulic</c:v>
                </c:pt>
                <c:pt idx="7">
                  <c:v>Pozostałe inwestycje i dotacje</c:v>
                </c:pt>
                <c:pt idx="8">
                  <c:v>Administracja publiczna</c:v>
                </c:pt>
                <c:pt idx="9">
                  <c:v>Bezpieczeństwo </c:v>
                </c:pt>
              </c:strCache>
            </c:strRef>
          </c:cat>
          <c:val>
            <c:numRef>
              <c:f>Arkusz1!$B$15:$B$24</c:f>
              <c:numCache>
                <c:formatCode>#,##0.00</c:formatCode>
                <c:ptCount val="10"/>
                <c:pt idx="1">
                  <c:v>1082433</c:v>
                </c:pt>
                <c:pt idx="5">
                  <c:v>360000</c:v>
                </c:pt>
                <c:pt idx="8">
                  <c:v>12843.6</c:v>
                </c:pt>
                <c:pt idx="9">
                  <c:v>172100</c:v>
                </c:pt>
              </c:numCache>
            </c:numRef>
          </c:val>
          <c:shape val="cylinder"/>
          <c:extLst xmlns:c16r2="http://schemas.microsoft.com/office/drawing/2015/06/chart">
            <c:ext xmlns:c16="http://schemas.microsoft.com/office/drawing/2014/chart" uri="{C3380CC4-5D6E-409C-BE32-E72D297353CC}">
              <c16:uniqueId val="{00000000-5B3F-4573-9686-CF2C9F3BCBF1}"/>
            </c:ext>
          </c:extLst>
        </c:ser>
        <c:ser>
          <c:idx val="1"/>
          <c:order val="1"/>
          <c:tx>
            <c:strRef>
              <c:f>Arkusz1!$C$14</c:f>
              <c:strCache>
                <c:ptCount val="1"/>
                <c:pt idx="0">
                  <c:v>Dofinansowanie środki unijne </c:v>
                </c:pt>
              </c:strCache>
            </c:strRef>
          </c:tx>
          <c:spPr>
            <a:solidFill>
              <a:schemeClr val="accent2"/>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Arkusz1!$A$15:$A$24</c:f>
              <c:strCache>
                <c:ptCount val="10"/>
                <c:pt idx="0">
                  <c:v>Ścieżki rowerowe</c:v>
                </c:pt>
                <c:pt idx="1">
                  <c:v>Gospodarka ściekowa</c:v>
                </c:pt>
                <c:pt idx="2">
                  <c:v>Obiekty sportowe i rekreacyjne</c:v>
                </c:pt>
                <c:pt idx="3">
                  <c:v>Drogi</c:v>
                </c:pt>
                <c:pt idx="4">
                  <c:v>Wodociągi</c:v>
                </c:pt>
                <c:pt idx="5">
                  <c:v>Oświata</c:v>
                </c:pt>
                <c:pt idx="6">
                  <c:v>Oświetlenie ulic</c:v>
                </c:pt>
                <c:pt idx="7">
                  <c:v>Pozostałe inwestycje i dotacje</c:v>
                </c:pt>
                <c:pt idx="8">
                  <c:v>Administracja publiczna</c:v>
                </c:pt>
                <c:pt idx="9">
                  <c:v>Bezpieczeństwo </c:v>
                </c:pt>
              </c:strCache>
            </c:strRef>
          </c:cat>
          <c:val>
            <c:numRef>
              <c:f>Arkusz1!$C$15:$C$24</c:f>
              <c:numCache>
                <c:formatCode>#,##0.00</c:formatCode>
                <c:ptCount val="10"/>
                <c:pt idx="0">
                  <c:v>3258431.89</c:v>
                </c:pt>
                <c:pt idx="1">
                  <c:v>229644.28</c:v>
                </c:pt>
                <c:pt idx="8">
                  <c:v>51494.9</c:v>
                </c:pt>
              </c:numCache>
            </c:numRef>
          </c:val>
          <c:shape val="cylinder"/>
          <c:extLst xmlns:c16r2="http://schemas.microsoft.com/office/drawing/2015/06/chart">
            <c:ext xmlns:c16="http://schemas.microsoft.com/office/drawing/2014/chart" uri="{C3380CC4-5D6E-409C-BE32-E72D297353CC}">
              <c16:uniqueId val="{00000001-5B3F-4573-9686-CF2C9F3BCBF1}"/>
            </c:ext>
          </c:extLst>
        </c:ser>
        <c:ser>
          <c:idx val="2"/>
          <c:order val="2"/>
          <c:tx>
            <c:strRef>
              <c:f>Arkusz1!$D$14</c:f>
              <c:strCache>
                <c:ptCount val="1"/>
                <c:pt idx="0">
                  <c:v> Wydatek inwestycyjny </c:v>
                </c:pt>
              </c:strCache>
            </c:strRef>
          </c:tx>
          <c:spPr>
            <a:solidFill>
              <a:srgbClr val="00B050"/>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00B05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Arkusz1!$A$15:$A$24</c:f>
              <c:strCache>
                <c:ptCount val="10"/>
                <c:pt idx="0">
                  <c:v>Ścieżki rowerowe</c:v>
                </c:pt>
                <c:pt idx="1">
                  <c:v>Gospodarka ściekowa</c:v>
                </c:pt>
                <c:pt idx="2">
                  <c:v>Obiekty sportowe i rekreacyjne</c:v>
                </c:pt>
                <c:pt idx="3">
                  <c:v>Drogi</c:v>
                </c:pt>
                <c:pt idx="4">
                  <c:v>Wodociągi</c:v>
                </c:pt>
                <c:pt idx="5">
                  <c:v>Oświata</c:v>
                </c:pt>
                <c:pt idx="6">
                  <c:v>Oświetlenie ulic</c:v>
                </c:pt>
                <c:pt idx="7">
                  <c:v>Pozostałe inwestycje i dotacje</c:v>
                </c:pt>
                <c:pt idx="8">
                  <c:v>Administracja publiczna</c:v>
                </c:pt>
                <c:pt idx="9">
                  <c:v>Bezpieczeństwo </c:v>
                </c:pt>
              </c:strCache>
            </c:strRef>
          </c:cat>
          <c:val>
            <c:numRef>
              <c:f>Arkusz1!$D$15:$D$24</c:f>
              <c:numCache>
                <c:formatCode>#,##0.00</c:formatCode>
                <c:ptCount val="10"/>
                <c:pt idx="0">
                  <c:v>4438335.32</c:v>
                </c:pt>
                <c:pt idx="1">
                  <c:v>3732751.88</c:v>
                </c:pt>
                <c:pt idx="2">
                  <c:v>1681546.27</c:v>
                </c:pt>
                <c:pt idx="3">
                  <c:v>1388660.12</c:v>
                </c:pt>
                <c:pt idx="4">
                  <c:v>456860.02</c:v>
                </c:pt>
                <c:pt idx="5">
                  <c:v>633675.29</c:v>
                </c:pt>
                <c:pt idx="6">
                  <c:v>437809.1</c:v>
                </c:pt>
                <c:pt idx="7">
                  <c:v>803481.21</c:v>
                </c:pt>
                <c:pt idx="8">
                  <c:v>129097</c:v>
                </c:pt>
                <c:pt idx="9">
                  <c:v>193280.5</c:v>
                </c:pt>
              </c:numCache>
            </c:numRef>
          </c:val>
          <c:shape val="cylinder"/>
          <c:extLst xmlns:c16r2="http://schemas.microsoft.com/office/drawing/2015/06/chart">
            <c:ext xmlns:c16="http://schemas.microsoft.com/office/drawing/2014/chart" uri="{C3380CC4-5D6E-409C-BE32-E72D297353CC}">
              <c16:uniqueId val="{00000002-5B3F-4573-9686-CF2C9F3BCBF1}"/>
            </c:ext>
          </c:extLst>
        </c:ser>
        <c:dLbls>
          <c:showLegendKey val="0"/>
          <c:showVal val="0"/>
          <c:showCatName val="0"/>
          <c:showSerName val="0"/>
          <c:showPercent val="0"/>
          <c:showBubbleSize val="0"/>
        </c:dLbls>
        <c:gapWidth val="150"/>
        <c:shape val="box"/>
        <c:axId val="210299520"/>
        <c:axId val="210444672"/>
        <c:axId val="210436544"/>
      </c:bar3DChart>
      <c:catAx>
        <c:axId val="210299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0444672"/>
        <c:crosses val="autoZero"/>
        <c:auto val="1"/>
        <c:lblAlgn val="ctr"/>
        <c:lblOffset val="100"/>
        <c:noMultiLvlLbl val="0"/>
      </c:catAx>
      <c:valAx>
        <c:axId val="210444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0299520"/>
        <c:crosses val="autoZero"/>
        <c:crossBetween val="between"/>
      </c:valAx>
      <c:serAx>
        <c:axId val="210436544"/>
        <c:scaling>
          <c:orientation val="minMax"/>
        </c:scaling>
        <c:delete val="1"/>
        <c:axPos val="b"/>
        <c:majorTickMark val="none"/>
        <c:minorTickMark val="none"/>
        <c:tickLblPos val="nextTo"/>
        <c:crossAx val="210444672"/>
        <c:crosses val="autoZero"/>
      </c:serAx>
      <c:spPr>
        <a:noFill/>
        <a:ln>
          <a:noFill/>
        </a:ln>
        <a:effectLst/>
      </c:spPr>
    </c:plotArea>
    <c:legend>
      <c:legendPos val="b"/>
      <c:layout>
        <c:manualLayout>
          <c:xMode val="edge"/>
          <c:yMode val="edge"/>
          <c:x val="0.17940689232027815"/>
          <c:y val="1.6354085882627174E-2"/>
          <c:w val="0.79661707448803809"/>
          <c:h val="6.15880223001322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Arkusz1!$B$1</c:f>
              <c:strCache>
                <c:ptCount val="1"/>
                <c:pt idx="0">
                  <c:v>Sąd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Arkusz1!$A$2:$A$5</c:f>
              <c:strCache>
                <c:ptCount val="3"/>
                <c:pt idx="0">
                  <c:v>2020 rok</c:v>
                </c:pt>
                <c:pt idx="1">
                  <c:v>2019 rok</c:v>
                </c:pt>
                <c:pt idx="2">
                  <c:v>2018 rok</c:v>
                </c:pt>
              </c:strCache>
            </c:strRef>
          </c:cat>
          <c:val>
            <c:numRef>
              <c:f>Arkusz1!$B$2:$B$5</c:f>
              <c:numCache>
                <c:formatCode>General</c:formatCode>
                <c:ptCount val="4"/>
                <c:pt idx="0">
                  <c:v>40</c:v>
                </c:pt>
                <c:pt idx="1">
                  <c:v>34</c:v>
                </c:pt>
                <c:pt idx="2">
                  <c:v>40</c:v>
                </c:pt>
              </c:numCache>
            </c:numRef>
          </c:val>
          <c:extLst xmlns:c16r2="http://schemas.microsoft.com/office/drawing/2015/06/chart">
            <c:ext xmlns:c16="http://schemas.microsoft.com/office/drawing/2014/chart" uri="{C3380CC4-5D6E-409C-BE32-E72D297353CC}">
              <c16:uniqueId val="{00000000-05A2-4A6A-AF0D-0909CBA18218}"/>
            </c:ext>
          </c:extLst>
        </c:ser>
        <c:ser>
          <c:idx val="1"/>
          <c:order val="1"/>
          <c:tx>
            <c:strRef>
              <c:f>Arkusz1!$C$1</c:f>
              <c:strCache>
                <c:ptCount val="1"/>
                <c:pt idx="0">
                  <c:v>Mandaty</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Arkusz1!$A$2:$A$5</c:f>
              <c:strCache>
                <c:ptCount val="3"/>
                <c:pt idx="0">
                  <c:v>2020 rok</c:v>
                </c:pt>
                <c:pt idx="1">
                  <c:v>2019 rok</c:v>
                </c:pt>
                <c:pt idx="2">
                  <c:v>2018 rok</c:v>
                </c:pt>
              </c:strCache>
            </c:strRef>
          </c:cat>
          <c:val>
            <c:numRef>
              <c:f>Arkusz1!$C$2:$C$5</c:f>
              <c:numCache>
                <c:formatCode>General</c:formatCode>
                <c:ptCount val="4"/>
                <c:pt idx="0">
                  <c:v>195</c:v>
                </c:pt>
                <c:pt idx="1">
                  <c:v>64</c:v>
                </c:pt>
                <c:pt idx="2">
                  <c:v>38</c:v>
                </c:pt>
              </c:numCache>
            </c:numRef>
          </c:val>
          <c:extLst xmlns:c16r2="http://schemas.microsoft.com/office/drawing/2015/06/chart">
            <c:ext xmlns:c16="http://schemas.microsoft.com/office/drawing/2014/chart" uri="{C3380CC4-5D6E-409C-BE32-E72D297353CC}">
              <c16:uniqueId val="{00000001-05A2-4A6A-AF0D-0909CBA18218}"/>
            </c:ext>
          </c:extLst>
        </c:ser>
        <c:ser>
          <c:idx val="2"/>
          <c:order val="2"/>
          <c:tx>
            <c:strRef>
              <c:f>Arkusz1!$D$1</c:f>
              <c:strCache>
                <c:ptCount val="1"/>
                <c:pt idx="0">
                  <c:v>Pouczenia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Arkusz1!$A$2:$A$5</c:f>
              <c:strCache>
                <c:ptCount val="3"/>
                <c:pt idx="0">
                  <c:v>2020 rok</c:v>
                </c:pt>
                <c:pt idx="1">
                  <c:v>2019 rok</c:v>
                </c:pt>
                <c:pt idx="2">
                  <c:v>2018 rok</c:v>
                </c:pt>
              </c:strCache>
            </c:strRef>
          </c:cat>
          <c:val>
            <c:numRef>
              <c:f>Arkusz1!$D$2:$D$5</c:f>
              <c:numCache>
                <c:formatCode>General</c:formatCode>
                <c:ptCount val="4"/>
                <c:pt idx="0">
                  <c:v>207</c:v>
                </c:pt>
                <c:pt idx="1">
                  <c:v>212</c:v>
                </c:pt>
                <c:pt idx="2">
                  <c:v>148</c:v>
                </c:pt>
              </c:numCache>
            </c:numRef>
          </c:val>
          <c:extLst xmlns:c16r2="http://schemas.microsoft.com/office/drawing/2015/06/chart">
            <c:ext xmlns:c16="http://schemas.microsoft.com/office/drawing/2014/chart" uri="{C3380CC4-5D6E-409C-BE32-E72D297353CC}">
              <c16:uniqueId val="{00000002-05A2-4A6A-AF0D-0909CBA18218}"/>
            </c:ext>
          </c:extLst>
        </c:ser>
        <c:dLbls>
          <c:showLegendKey val="0"/>
          <c:showVal val="0"/>
          <c:showCatName val="0"/>
          <c:showSerName val="0"/>
          <c:showPercent val="0"/>
          <c:showBubbleSize val="0"/>
        </c:dLbls>
        <c:gapWidth val="150"/>
        <c:shape val="box"/>
        <c:axId val="266007680"/>
        <c:axId val="266009216"/>
        <c:axId val="265412096"/>
      </c:bar3DChart>
      <c:catAx>
        <c:axId val="266007680"/>
        <c:scaling>
          <c:orientation val="minMax"/>
        </c:scaling>
        <c:delete val="0"/>
        <c:axPos val="b"/>
        <c:numFmt formatCode="General" sourceLinked="0"/>
        <c:majorTickMark val="out"/>
        <c:minorTickMark val="none"/>
        <c:tickLblPos val="nextTo"/>
        <c:crossAx val="266009216"/>
        <c:crosses val="autoZero"/>
        <c:auto val="1"/>
        <c:lblAlgn val="ctr"/>
        <c:lblOffset val="100"/>
        <c:noMultiLvlLbl val="0"/>
      </c:catAx>
      <c:valAx>
        <c:axId val="266009216"/>
        <c:scaling>
          <c:orientation val="minMax"/>
        </c:scaling>
        <c:delete val="0"/>
        <c:axPos val="l"/>
        <c:majorGridlines/>
        <c:numFmt formatCode="General" sourceLinked="1"/>
        <c:majorTickMark val="out"/>
        <c:minorTickMark val="none"/>
        <c:tickLblPos val="nextTo"/>
        <c:crossAx val="266007680"/>
        <c:crosses val="autoZero"/>
        <c:crossBetween val="between"/>
      </c:valAx>
      <c:serAx>
        <c:axId val="265412096"/>
        <c:scaling>
          <c:orientation val="minMax"/>
        </c:scaling>
        <c:delete val="0"/>
        <c:axPos val="b"/>
        <c:majorTickMark val="out"/>
        <c:minorTickMark val="none"/>
        <c:tickLblPos val="nextTo"/>
        <c:crossAx val="266009216"/>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Udział %                       wg kategorii </c:v>
                </c:pt>
              </c:strCache>
            </c:strRef>
          </c:tx>
          <c:dPt>
            <c:idx val="0"/>
            <c:bubble3D val="0"/>
            <c:spPr>
              <a:solidFill>
                <a:srgbClr val="00B0F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4EF-4A1D-8C59-5269FCC45B54}"/>
              </c:ext>
            </c:extLst>
          </c:dPt>
          <c:dPt>
            <c:idx val="1"/>
            <c:bubble3D val="0"/>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4EF-4A1D-8C59-5269FCC45B54}"/>
              </c:ext>
            </c:extLst>
          </c:dPt>
          <c:dPt>
            <c:idx val="2"/>
            <c:bubble3D val="0"/>
            <c:spPr>
              <a:solidFill>
                <a:srgbClr val="00B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4EF-4A1D-8C59-5269FCC45B54}"/>
              </c:ext>
            </c:extLst>
          </c:dPt>
          <c:dPt>
            <c:idx val="3"/>
            <c:bubble3D val="0"/>
            <c:spPr>
              <a:solidFill>
                <a:schemeClr val="accent2">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4EF-4A1D-8C59-5269FCC45B54}"/>
              </c:ext>
            </c:extLst>
          </c:dPt>
          <c:dPt>
            <c:idx val="4"/>
            <c:bubble3D val="0"/>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4EF-4A1D-8C59-5269FCC45B54}"/>
              </c:ext>
            </c:extLst>
          </c:dPt>
          <c:dPt>
            <c:idx val="5"/>
            <c:bubble3D val="0"/>
            <c:spPr>
              <a:solidFill>
                <a:srgbClr val="92D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84EF-4A1D-8C59-5269FCC45B54}"/>
              </c:ext>
            </c:extLst>
          </c:dPt>
          <c:dPt>
            <c:idx val="6"/>
            <c:bubble3D val="0"/>
            <c:spPr>
              <a:solidFill>
                <a:srgbClr val="7030A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84EF-4A1D-8C59-5269FCC45B54}"/>
              </c:ext>
            </c:extLst>
          </c:dPt>
          <c:dPt>
            <c:idx val="7"/>
            <c:bubble3D val="0"/>
            <c:spPr>
              <a:solidFill>
                <a:srgbClr val="0070C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84EF-4A1D-8C59-5269FCC45B54}"/>
              </c:ext>
            </c:extLst>
          </c:dPt>
          <c:dPt>
            <c:idx val="8"/>
            <c:bubble3D val="0"/>
            <c:spPr>
              <a:solidFill>
                <a:schemeClr val="tx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84EF-4A1D-8C59-5269FCC45B54}"/>
              </c:ext>
            </c:extLst>
          </c:dPt>
          <c:dPt>
            <c:idx val="9"/>
            <c:bubble3D val="0"/>
            <c:spPr>
              <a:solidFill>
                <a:srgbClr val="F329DB"/>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84EF-4A1D-8C59-5269FCC45B54}"/>
              </c:ext>
            </c:extLst>
          </c:dPt>
          <c:dLbls>
            <c:dLbl>
              <c:idx val="0"/>
              <c:layout>
                <c:manualLayout>
                  <c:x val="-3.6499225150504168E-2"/>
                  <c:y val="-5.0621981075894926E-2"/>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fld id="{77192CD7-4739-40F1-B8D7-7A9E739DB72F}" type="CATEGORYNAME">
                      <a:rPr lang="en-US" b="1">
                        <a:solidFill>
                          <a:srgbClr val="00B0F0"/>
                        </a:solidFill>
                      </a:rPr>
                      <a:pPr>
                        <a:defRPr sz="900" b="1" i="0" u="none" strike="noStrike" kern="1200" baseline="0">
                          <a:solidFill>
                            <a:srgbClr val="00B0F0"/>
                          </a:solidFill>
                          <a:latin typeface="+mn-lt"/>
                          <a:ea typeface="+mn-ea"/>
                          <a:cs typeface="+mn-cs"/>
                        </a:defRPr>
                      </a:pPr>
                      <a:t>[NAZWA KATEGORII]</a:t>
                    </a:fld>
                    <a:r>
                      <a:rPr lang="en-US" b="1" baseline="0">
                        <a:solidFill>
                          <a:srgbClr val="00B0F0"/>
                        </a:solidFill>
                      </a:rPr>
                      <a:t> </a:t>
                    </a:r>
                    <a:fld id="{27430DEE-4C00-439B-BA84-C2089191BB83}" type="VALUE">
                      <a:rPr lang="en-US" b="1" baseline="0">
                        <a:solidFill>
                          <a:srgbClr val="00B0F0"/>
                        </a:solidFill>
                      </a:rPr>
                      <a:pPr>
                        <a:defRPr sz="900" b="1" i="0" u="none" strike="noStrike" kern="1200" baseline="0">
                          <a:solidFill>
                            <a:srgbClr val="00B0F0"/>
                          </a:solidFill>
                          <a:latin typeface="+mn-lt"/>
                          <a:ea typeface="+mn-ea"/>
                          <a:cs typeface="+mn-cs"/>
                        </a:defRPr>
                      </a:pPr>
                      <a:t>[WARTOŚĆ]</a:t>
                    </a:fld>
                    <a:r>
                      <a:rPr lang="en-US" b="1" baseline="0">
                        <a:solidFill>
                          <a:srgbClr val="00B0F0"/>
                        </a:solidFill>
                      </a:rPr>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84EF-4A1D-8C59-5269FCC45B54}"/>
                </c:ext>
              </c:extLst>
            </c:dLbl>
            <c:dLbl>
              <c:idx val="1"/>
              <c:layout>
                <c:manualLayout>
                  <c:x val="0.13954474574798323"/>
                  <c:y val="-5.6126844438562827E-2"/>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fld id="{19475807-64FB-498A-8139-80643B7E36E1}" type="CATEGORYNAME">
                      <a:rPr lang="en-US" b="1">
                        <a:solidFill>
                          <a:srgbClr val="FF0000"/>
                        </a:solidFill>
                      </a:rPr>
                      <a:pPr>
                        <a:defRPr sz="900" b="1" i="0" u="none" strike="noStrike" kern="1200" baseline="0">
                          <a:solidFill>
                            <a:srgbClr val="FF0000"/>
                          </a:solidFill>
                          <a:latin typeface="+mn-lt"/>
                          <a:ea typeface="+mn-ea"/>
                          <a:cs typeface="+mn-cs"/>
                        </a:defRPr>
                      </a:pPr>
                      <a:t>[NAZWA KATEGORII]</a:t>
                    </a:fld>
                    <a:r>
                      <a:rPr lang="en-US" b="1" baseline="0">
                        <a:solidFill>
                          <a:srgbClr val="FF0000"/>
                        </a:solidFill>
                      </a:rPr>
                      <a:t> </a:t>
                    </a:r>
                    <a:fld id="{41C0B143-D51A-4FA8-95D7-A75E07A56536}" type="VALUE">
                      <a:rPr lang="en-US" b="1" baseline="0">
                        <a:solidFill>
                          <a:srgbClr val="FF0000"/>
                        </a:solidFill>
                      </a:rPr>
                      <a:pPr>
                        <a:defRPr sz="900" b="1" i="0" u="none" strike="noStrike" kern="1200" baseline="0">
                          <a:solidFill>
                            <a:srgbClr val="FF0000"/>
                          </a:solidFill>
                          <a:latin typeface="+mn-lt"/>
                          <a:ea typeface="+mn-ea"/>
                          <a:cs typeface="+mn-cs"/>
                        </a:defRPr>
                      </a:pPr>
                      <a:t>[WARTOŚĆ]</a:t>
                    </a:fld>
                    <a:r>
                      <a:rPr lang="en-US" b="1" baseline="0">
                        <a:solidFill>
                          <a:srgbClr val="FF0000"/>
                        </a:solidFill>
                      </a:rPr>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4398538165561923"/>
                      <c:h val="0.10491596638655462"/>
                    </c:manualLayout>
                  </c15:layout>
                  <c15:dlblFieldTable/>
                  <c15:showDataLabelsRange val="0"/>
                </c:ext>
                <c:ext xmlns:c16="http://schemas.microsoft.com/office/drawing/2014/chart" uri="{C3380CC4-5D6E-409C-BE32-E72D297353CC}">
                  <c16:uniqueId val="{00000003-84EF-4A1D-8C59-5269FCC45B54}"/>
                </c:ext>
              </c:extLst>
            </c:dLbl>
            <c:dLbl>
              <c:idx val="2"/>
              <c:layout>
                <c:manualLayout>
                  <c:x val="1.4847364183463203E-4"/>
                  <c:y val="6.3757381889763778E-2"/>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fld id="{DBD04D3D-EB0D-460B-9223-A851633A8EB3}" type="CATEGORYNAME">
                      <a:rPr lang="en-US" b="1">
                        <a:solidFill>
                          <a:srgbClr val="00B050"/>
                        </a:solidFill>
                      </a:rPr>
                      <a:pPr>
                        <a:defRPr sz="900" b="1" i="0" u="none" strike="noStrike" kern="1200" baseline="0">
                          <a:solidFill>
                            <a:srgbClr val="00B050"/>
                          </a:solidFill>
                          <a:latin typeface="+mn-lt"/>
                          <a:ea typeface="+mn-ea"/>
                          <a:cs typeface="+mn-cs"/>
                        </a:defRPr>
                      </a:pPr>
                      <a:t>[NAZWA KATEGORII]</a:t>
                    </a:fld>
                    <a:r>
                      <a:rPr lang="en-US" b="1" baseline="0">
                        <a:solidFill>
                          <a:srgbClr val="00B050"/>
                        </a:solidFill>
                      </a:rPr>
                      <a:t> </a:t>
                    </a:r>
                    <a:fld id="{D93EB043-84F3-415F-B95F-3C2AF1DD3F32}" type="VALUE">
                      <a:rPr lang="en-US" b="1" baseline="0">
                        <a:solidFill>
                          <a:srgbClr val="00B050"/>
                        </a:solidFill>
                      </a:rPr>
                      <a:pPr>
                        <a:defRPr sz="900" b="1" i="0" u="none" strike="noStrike" kern="1200" baseline="0">
                          <a:solidFill>
                            <a:srgbClr val="00B050"/>
                          </a:solidFill>
                          <a:latin typeface="+mn-lt"/>
                          <a:ea typeface="+mn-ea"/>
                          <a:cs typeface="+mn-cs"/>
                        </a:defRPr>
                      </a:pPr>
                      <a:t>[WARTOŚĆ]</a:t>
                    </a:fld>
                    <a:r>
                      <a:rPr lang="en-US" b="1" baseline="0">
                        <a:solidFill>
                          <a:srgbClr val="00B050"/>
                        </a:solidFill>
                      </a:rPr>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5681736923265874"/>
                      <c:h val="0.10491603100393701"/>
                    </c:manualLayout>
                  </c15:layout>
                  <c15:dlblFieldTable/>
                  <c15:showDataLabelsRange val="0"/>
                </c:ext>
                <c:ext xmlns:c16="http://schemas.microsoft.com/office/drawing/2014/chart" uri="{C3380CC4-5D6E-409C-BE32-E72D297353CC}">
                  <c16:uniqueId val="{00000005-84EF-4A1D-8C59-5269FCC45B54}"/>
                </c:ext>
              </c:extLst>
            </c:dLbl>
            <c:dLbl>
              <c:idx val="3"/>
              <c:layout>
                <c:manualLayout>
                  <c:x val="1.4906155598474718E-3"/>
                  <c:y val="-5.9013594980314599E-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accent2">
                            <a:lumMod val="75000"/>
                          </a:schemeClr>
                        </a:solidFill>
                        <a:latin typeface="+mn-lt"/>
                        <a:ea typeface="+mn-ea"/>
                        <a:cs typeface="+mn-cs"/>
                      </a:defRPr>
                    </a:pPr>
                    <a:fld id="{86927C96-1B47-4372-9507-F3AE8DF40D09}" type="CATEGORYNAME">
                      <a:rPr lang="en-US">
                        <a:solidFill>
                          <a:schemeClr val="accent2">
                            <a:lumMod val="75000"/>
                          </a:schemeClr>
                        </a:solidFill>
                      </a:rPr>
                      <a:pPr>
                        <a:defRPr sz="900" b="1" i="0" u="none" strike="noStrike" kern="1200" baseline="0">
                          <a:solidFill>
                            <a:schemeClr val="accent2">
                              <a:lumMod val="75000"/>
                            </a:schemeClr>
                          </a:solidFill>
                          <a:latin typeface="+mn-lt"/>
                          <a:ea typeface="+mn-ea"/>
                          <a:cs typeface="+mn-cs"/>
                        </a:defRPr>
                      </a:pPr>
                      <a:t>[NAZWA KATEGORII]</a:t>
                    </a:fld>
                    <a:r>
                      <a:rPr lang="en-US" baseline="0">
                        <a:solidFill>
                          <a:schemeClr val="accent2">
                            <a:lumMod val="75000"/>
                          </a:schemeClr>
                        </a:solidFill>
                      </a:rPr>
                      <a:t> </a:t>
                    </a:r>
                    <a:fld id="{6E2FA375-E44E-4280-8A99-9E7591BD3DED}" type="VALUE">
                      <a:rPr lang="en-US" baseline="0">
                        <a:solidFill>
                          <a:schemeClr val="accent2">
                            <a:lumMod val="75000"/>
                          </a:schemeClr>
                        </a:solidFill>
                      </a:rPr>
                      <a:pPr>
                        <a:defRPr sz="900" b="1" i="0" u="none" strike="noStrike" kern="1200" baseline="0">
                          <a:solidFill>
                            <a:schemeClr val="accent2">
                              <a:lumMod val="75000"/>
                            </a:schemeClr>
                          </a:solidFill>
                          <a:latin typeface="+mn-lt"/>
                          <a:ea typeface="+mn-ea"/>
                          <a:cs typeface="+mn-cs"/>
                        </a:defRPr>
                      </a:pPr>
                      <a:t>[WARTOŚĆ]</a:t>
                    </a:fld>
                    <a:r>
                      <a:rPr lang="en-US" b="1" baseline="0">
                        <a:solidFill>
                          <a:schemeClr val="accent2">
                            <a:lumMod val="75000"/>
                          </a:schemeClr>
                        </a:solidFill>
                      </a:rPr>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1183709926482174"/>
                      <c:h val="8.9785310039370056E-2"/>
                    </c:manualLayout>
                  </c15:layout>
                  <c15:dlblFieldTable/>
                  <c15:showDataLabelsRange val="0"/>
                </c:ext>
                <c:ext xmlns:c16="http://schemas.microsoft.com/office/drawing/2014/chart" uri="{C3380CC4-5D6E-409C-BE32-E72D297353CC}">
                  <c16:uniqueId val="{00000007-84EF-4A1D-8C59-5269FCC45B54}"/>
                </c:ext>
              </c:extLst>
            </c:dLbl>
            <c:dLbl>
              <c:idx val="4"/>
              <c:tx>
                <c:rich>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fld id="{CBD7F263-D193-40ED-B900-8001C55A7D10}" type="CATEGORYNAME">
                      <a:rPr lang="en-US"/>
                      <a:pPr>
                        <a:defRPr sz="900" b="1" i="0" u="none" strike="noStrike" kern="1200" baseline="0">
                          <a:solidFill>
                            <a:srgbClr val="FFC000"/>
                          </a:solidFill>
                          <a:latin typeface="+mn-lt"/>
                          <a:ea typeface="+mn-ea"/>
                          <a:cs typeface="+mn-cs"/>
                        </a:defRPr>
                      </a:pPr>
                      <a:t>[NAZWA KATEGORII]</a:t>
                    </a:fld>
                    <a:r>
                      <a:rPr lang="en-US" baseline="0"/>
                      <a:t> </a:t>
                    </a:r>
                    <a:fld id="{CE328CEA-09A4-4B70-A179-C95649D1B160}" type="VALUE">
                      <a:rPr lang="en-US" baseline="0"/>
                      <a:pPr>
                        <a:defRPr sz="900" b="1" i="0" u="none" strike="noStrike" kern="1200" baseline="0">
                          <a:solidFill>
                            <a:srgbClr val="FFC000"/>
                          </a:solidFill>
                          <a:latin typeface="+mn-lt"/>
                          <a:ea typeface="+mn-ea"/>
                          <a:cs typeface="+mn-cs"/>
                        </a:defRPr>
                      </a:pPr>
                      <a:t>[WARTOŚĆ]</a:t>
                    </a:fld>
                    <a:r>
                      <a:rPr lang="en-US" baseline="0"/>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84EF-4A1D-8C59-5269FCC45B54}"/>
                </c:ext>
              </c:extLst>
            </c:dLbl>
            <c:dLbl>
              <c:idx val="5"/>
              <c:tx>
                <c:rich>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fld id="{11145A61-0231-4183-BB1C-4762EE7E6171}" type="CATEGORYNAME">
                      <a:rPr lang="en-US"/>
                      <a:pPr>
                        <a:defRPr sz="900" b="1" i="0" u="none" strike="noStrike" kern="1200" baseline="0">
                          <a:solidFill>
                            <a:srgbClr val="92D050"/>
                          </a:solidFill>
                          <a:latin typeface="+mn-lt"/>
                          <a:ea typeface="+mn-ea"/>
                          <a:cs typeface="+mn-cs"/>
                        </a:defRPr>
                      </a:pPr>
                      <a:t>[NAZWA KATEGORII]</a:t>
                    </a:fld>
                    <a:r>
                      <a:rPr lang="en-US" baseline="0"/>
                      <a:t> </a:t>
                    </a:r>
                    <a:fld id="{5379BB2B-0188-4EA7-9162-C07F470F6841}" type="VALUE">
                      <a:rPr lang="en-US" baseline="0"/>
                      <a:pPr>
                        <a:defRPr sz="900" b="1" i="0" u="none" strike="noStrike" kern="1200" baseline="0">
                          <a:solidFill>
                            <a:srgbClr val="92D050"/>
                          </a:solidFill>
                          <a:latin typeface="+mn-lt"/>
                          <a:ea typeface="+mn-ea"/>
                          <a:cs typeface="+mn-cs"/>
                        </a:defRPr>
                      </a:pPr>
                      <a:t>[WARTOŚĆ]</a:t>
                    </a:fld>
                    <a:r>
                      <a:rPr lang="en-US" baseline="0"/>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B-84EF-4A1D-8C59-5269FCC45B54}"/>
                </c:ext>
              </c:extLst>
            </c:dLbl>
            <c:dLbl>
              <c:idx val="6"/>
              <c:layout>
                <c:manualLayout>
                  <c:x val="-0.10188832313628036"/>
                  <c:y val="-2.5363250492125983E-2"/>
                </c:manualLayout>
              </c:layout>
              <c:tx>
                <c:rich>
                  <a:bodyPr rot="0" spcFirstLastPara="1" vertOverflow="ellipsis" vert="horz" wrap="square" lIns="38100" tIns="19050" rIns="38100" bIns="19050" anchor="ctr" anchorCtr="1">
                    <a:noAutofit/>
                  </a:bodyPr>
                  <a:lstStyle/>
                  <a:p>
                    <a:pPr>
                      <a:defRPr sz="900" b="1" i="0" u="none" strike="noStrike" kern="1200" baseline="0">
                        <a:solidFill>
                          <a:srgbClr val="7030A0"/>
                        </a:solidFill>
                        <a:latin typeface="+mn-lt"/>
                        <a:ea typeface="+mn-ea"/>
                        <a:cs typeface="+mn-cs"/>
                      </a:defRPr>
                    </a:pPr>
                    <a:fld id="{774379A8-7C2C-4EA2-A426-F36C5E92F3B0}" type="CATEGORYNAME">
                      <a:rPr lang="en-US">
                        <a:solidFill>
                          <a:srgbClr val="7030A0"/>
                        </a:solidFill>
                      </a:rPr>
                      <a:pPr>
                        <a:defRPr sz="900" b="1" i="0" u="none" strike="noStrike" kern="1200" baseline="0">
                          <a:solidFill>
                            <a:srgbClr val="7030A0"/>
                          </a:solidFill>
                          <a:latin typeface="+mn-lt"/>
                          <a:ea typeface="+mn-ea"/>
                          <a:cs typeface="+mn-cs"/>
                        </a:defRPr>
                      </a:pPr>
                      <a:t>[NAZWA KATEGORII]</a:t>
                    </a:fld>
                    <a:r>
                      <a:rPr lang="en-US" baseline="0">
                        <a:solidFill>
                          <a:srgbClr val="7030A0"/>
                        </a:solidFill>
                      </a:rPr>
                      <a:t> </a:t>
                    </a:r>
                    <a:fld id="{78390E07-0F5D-4105-A755-DA8B16483AE6}" type="VALUE">
                      <a:rPr lang="en-US" baseline="0">
                        <a:solidFill>
                          <a:srgbClr val="7030A0"/>
                        </a:solidFill>
                      </a:rPr>
                      <a:pPr>
                        <a:defRPr sz="900" b="1" i="0" u="none" strike="noStrike" kern="1200" baseline="0">
                          <a:solidFill>
                            <a:srgbClr val="7030A0"/>
                          </a:solidFill>
                          <a:latin typeface="+mn-lt"/>
                          <a:ea typeface="+mn-ea"/>
                          <a:cs typeface="+mn-cs"/>
                        </a:defRPr>
                      </a:pPr>
                      <a:t>[WARTOŚĆ]</a:t>
                    </a:fld>
                    <a:r>
                      <a:rPr lang="en-US" baseline="0">
                        <a:solidFill>
                          <a:srgbClr val="7030A0"/>
                        </a:solidFill>
                      </a:rPr>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1406518010291592"/>
                      <c:h val="7.8007812499999996E-2"/>
                    </c:manualLayout>
                  </c15:layout>
                  <c15:dlblFieldTable/>
                  <c15:showDataLabelsRange val="0"/>
                </c:ext>
                <c:ext xmlns:c16="http://schemas.microsoft.com/office/drawing/2014/chart" uri="{C3380CC4-5D6E-409C-BE32-E72D297353CC}">
                  <c16:uniqueId val="{0000000D-84EF-4A1D-8C59-5269FCC45B54}"/>
                </c:ext>
              </c:extLst>
            </c:dLbl>
            <c:dLbl>
              <c:idx val="7"/>
              <c:tx>
                <c:rich>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fld id="{0E1F763F-2D34-4D12-90B5-5E21D150DAF9}" type="CATEGORYNAME">
                      <a:rPr lang="en-US"/>
                      <a:pPr>
                        <a:defRPr sz="900" b="1" i="0" u="none" strike="noStrike" kern="1200" baseline="0">
                          <a:solidFill>
                            <a:srgbClr val="0070C0"/>
                          </a:solidFill>
                          <a:latin typeface="+mn-lt"/>
                          <a:ea typeface="+mn-ea"/>
                          <a:cs typeface="+mn-cs"/>
                        </a:defRPr>
                      </a:pPr>
                      <a:t>[NAZWA KATEGORII]</a:t>
                    </a:fld>
                    <a:r>
                      <a:rPr lang="en-US" baseline="0"/>
                      <a:t> </a:t>
                    </a:r>
                    <a:fld id="{6D4B9D98-1CC7-4C5D-955A-BB1CC81DBEFF}" type="VALUE">
                      <a:rPr lang="en-US" baseline="0"/>
                      <a:pPr>
                        <a:defRPr sz="900" b="1" i="0" u="none" strike="noStrike" kern="1200" baseline="0">
                          <a:solidFill>
                            <a:srgbClr val="0070C0"/>
                          </a:solidFill>
                          <a:latin typeface="+mn-lt"/>
                          <a:ea typeface="+mn-ea"/>
                          <a:cs typeface="+mn-cs"/>
                        </a:defRPr>
                      </a:pPr>
                      <a:t>[WARTOŚĆ]</a:t>
                    </a:fld>
                    <a:r>
                      <a:rPr lang="en-US" baseline="0"/>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F-84EF-4A1D-8C59-5269FCC45B54}"/>
                </c:ext>
              </c:extLst>
            </c:dLbl>
            <c:dLbl>
              <c:idx val="8"/>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fld id="{02C61357-5A83-4236-A4A3-1E742E557CED}" type="CATEGORYNAME">
                      <a:rPr lang="en-US"/>
                      <a:pPr>
                        <a:defRPr sz="900" b="1" i="0" u="none" strike="noStrike" kern="1200" baseline="0">
                          <a:solidFill>
                            <a:sysClr val="windowText" lastClr="000000"/>
                          </a:solidFill>
                          <a:latin typeface="+mn-lt"/>
                          <a:ea typeface="+mn-ea"/>
                          <a:cs typeface="+mn-cs"/>
                        </a:defRPr>
                      </a:pPr>
                      <a:t>[NAZWA KATEGORII]</a:t>
                    </a:fld>
                    <a:r>
                      <a:rPr lang="en-US" baseline="0"/>
                      <a:t> </a:t>
                    </a:r>
                    <a:fld id="{5577ED54-0E13-48D2-8226-F737FB20E7DC}" type="VALUE">
                      <a:rPr lang="en-US" baseline="0"/>
                      <a:pPr>
                        <a:defRPr sz="900" b="1" i="0" u="none" strike="noStrike" kern="1200" baseline="0">
                          <a:solidFill>
                            <a:sysClr val="windowText" lastClr="000000"/>
                          </a:solidFill>
                          <a:latin typeface="+mn-lt"/>
                          <a:ea typeface="+mn-ea"/>
                          <a:cs typeface="+mn-cs"/>
                        </a:defRPr>
                      </a:pPr>
                      <a:t>[WARTOŚĆ]</a:t>
                    </a:fld>
                    <a:r>
                      <a:rPr lang="en-US" baseline="0"/>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1-84EF-4A1D-8C59-5269FCC45B54}"/>
                </c:ext>
              </c:extLst>
            </c:dLbl>
            <c:dLbl>
              <c:idx val="9"/>
              <c:layout>
                <c:manualLayout>
                  <c:x val="0.20811892510005717"/>
                  <c:y val="7.6608636811023624E-3"/>
                </c:manualLayout>
              </c:layout>
              <c:tx>
                <c:rich>
                  <a:bodyPr rot="0" spcFirstLastPara="1" vertOverflow="ellipsis" vert="horz" wrap="square" lIns="38100" tIns="19050" rIns="38100" bIns="19050" anchor="ctr" anchorCtr="1">
                    <a:spAutoFit/>
                  </a:bodyPr>
                  <a:lstStyle/>
                  <a:p>
                    <a:pPr>
                      <a:defRPr sz="900" b="1" i="0" u="none" strike="noStrike" kern="1200" baseline="0">
                        <a:solidFill>
                          <a:srgbClr val="F329DB"/>
                        </a:solidFill>
                        <a:latin typeface="+mn-lt"/>
                        <a:ea typeface="+mn-ea"/>
                        <a:cs typeface="+mn-cs"/>
                      </a:defRPr>
                    </a:pPr>
                    <a:fld id="{CBF3CA36-0BB1-4F56-8977-A0F40C1818A5}" type="CATEGORYNAME">
                      <a:rPr lang="en-US"/>
                      <a:pPr>
                        <a:defRPr sz="900" b="1" i="0" u="none" strike="noStrike" kern="1200" baseline="0">
                          <a:solidFill>
                            <a:srgbClr val="F329DB"/>
                          </a:solidFill>
                          <a:latin typeface="+mn-lt"/>
                          <a:ea typeface="+mn-ea"/>
                          <a:cs typeface="+mn-cs"/>
                        </a:defRPr>
                      </a:pPr>
                      <a:t>[NAZWA KATEGORII]</a:t>
                    </a:fld>
                    <a:r>
                      <a:rPr lang="en-US" baseline="0"/>
                      <a:t> </a:t>
                    </a:r>
                    <a:fld id="{3C79F0C5-F2DC-4E07-B272-F1B84E933351}" type="VALUE">
                      <a:rPr lang="en-US" baseline="0"/>
                      <a:pPr>
                        <a:defRPr sz="900" b="1" i="0" u="none" strike="noStrike" kern="1200" baseline="0">
                          <a:solidFill>
                            <a:srgbClr val="F329DB"/>
                          </a:solidFill>
                          <a:latin typeface="+mn-lt"/>
                          <a:ea typeface="+mn-ea"/>
                          <a:cs typeface="+mn-cs"/>
                        </a:defRPr>
                      </a:pPr>
                      <a:t>[WARTOŚĆ]</a:t>
                    </a:fld>
                    <a:r>
                      <a:rPr lang="en-US" baseline="0"/>
                      <a:t>%</a:t>
                    </a:r>
                  </a:p>
                </c:rich>
              </c:tx>
              <c:spPr>
                <a:noFill/>
                <a:ln>
                  <a:noFill/>
                </a:ln>
                <a:effectLst/>
              </c:spPr>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0068610634648371"/>
                      <c:h val="9.66796875E-2"/>
                    </c:manualLayout>
                  </c15:layout>
                  <c15:dlblFieldTable/>
                  <c15:showDataLabelsRange val="0"/>
                </c:ext>
                <c:ext xmlns:c16="http://schemas.microsoft.com/office/drawing/2014/chart" uri="{C3380CC4-5D6E-409C-BE32-E72D297353CC}">
                  <c16:uniqueId val="{00000013-84EF-4A1D-8C59-5269FCC45B5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Arkusz1!$A$2:$A$11</c:f>
              <c:strCache>
                <c:ptCount val="10"/>
                <c:pt idx="0">
                  <c:v>Ścieżki rowerowe</c:v>
                </c:pt>
                <c:pt idx="1">
                  <c:v>Gospodarka ściekowa</c:v>
                </c:pt>
                <c:pt idx="2">
                  <c:v>Obiekty sportowe i rekreacyjne</c:v>
                </c:pt>
                <c:pt idx="3">
                  <c:v>Drogi</c:v>
                </c:pt>
                <c:pt idx="4">
                  <c:v>Wodociągi</c:v>
                </c:pt>
                <c:pt idx="5">
                  <c:v>Oświata</c:v>
                </c:pt>
                <c:pt idx="6">
                  <c:v>Oświetlenie ulic</c:v>
                </c:pt>
                <c:pt idx="7">
                  <c:v>Pozostałe inwestycje i dotacje</c:v>
                </c:pt>
                <c:pt idx="8">
                  <c:v>Administracja publiczna</c:v>
                </c:pt>
                <c:pt idx="9">
                  <c:v>Bezpieczeństwo </c:v>
                </c:pt>
              </c:strCache>
            </c:strRef>
          </c:cat>
          <c:val>
            <c:numRef>
              <c:f>Arkusz1!$B$2:$B$11</c:f>
              <c:numCache>
                <c:formatCode>General</c:formatCode>
                <c:ptCount val="10"/>
                <c:pt idx="0">
                  <c:v>31.94</c:v>
                </c:pt>
                <c:pt idx="1">
                  <c:v>26.86</c:v>
                </c:pt>
                <c:pt idx="2">
                  <c:v>12.1</c:v>
                </c:pt>
                <c:pt idx="3">
                  <c:v>9.99</c:v>
                </c:pt>
                <c:pt idx="4">
                  <c:v>3.29</c:v>
                </c:pt>
                <c:pt idx="5">
                  <c:v>4.5599999999999996</c:v>
                </c:pt>
                <c:pt idx="6">
                  <c:v>3.15</c:v>
                </c:pt>
                <c:pt idx="7">
                  <c:v>5.78</c:v>
                </c:pt>
                <c:pt idx="8">
                  <c:v>0.93</c:v>
                </c:pt>
                <c:pt idx="9">
                  <c:v>1.4</c:v>
                </c:pt>
              </c:numCache>
            </c:numRef>
          </c:val>
          <c:extLst xmlns:c16r2="http://schemas.microsoft.com/office/drawing/2015/06/chart">
            <c:ext xmlns:c16="http://schemas.microsoft.com/office/drawing/2014/chart" uri="{C3380CC4-5D6E-409C-BE32-E72D297353CC}">
              <c16:uniqueId val="{00000014-84EF-4A1D-8C59-5269FCC45B5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'2019 do 2018'!$B$1</c:f>
              <c:strCache>
                <c:ptCount val="1"/>
                <c:pt idx="0">
                  <c:v>2020</c:v>
                </c:pt>
              </c:strCache>
            </c:strRef>
          </c:tx>
          <c:spPr>
            <a:solidFill>
              <a:srgbClr val="C00000"/>
            </a:solidFill>
            <a:ln>
              <a:noFill/>
            </a:ln>
            <a:effectLst/>
            <a:sp3d/>
          </c:spPr>
          <c:invertIfNegative val="0"/>
          <c:cat>
            <c:strRef>
              <c:f>'2019 do 2018'!$A$2:$A$9</c:f>
              <c:strCache>
                <c:ptCount val="5"/>
                <c:pt idx="0">
                  <c:v>kanalizacja sanitarna</c:v>
                </c:pt>
                <c:pt idx="1">
                  <c:v>ścieżki rowerowe</c:v>
                </c:pt>
                <c:pt idx="2">
                  <c:v>obiekty sportowe i rekreacyjne</c:v>
                </c:pt>
                <c:pt idx="3">
                  <c:v>drogi</c:v>
                </c:pt>
                <c:pt idx="4">
                  <c:v>oświata</c:v>
                </c:pt>
              </c:strCache>
            </c:strRef>
          </c:cat>
          <c:val>
            <c:numRef>
              <c:f>'2019 do 2018'!$B$2:$B$9</c:f>
              <c:numCache>
                <c:formatCode>#,##0.00</c:formatCode>
                <c:ptCount val="5"/>
                <c:pt idx="0">
                  <c:v>3688245.62</c:v>
                </c:pt>
                <c:pt idx="1">
                  <c:v>4438335.32</c:v>
                </c:pt>
                <c:pt idx="2">
                  <c:v>1681546.27</c:v>
                </c:pt>
                <c:pt idx="3">
                  <c:v>1388660.12</c:v>
                </c:pt>
                <c:pt idx="4">
                  <c:v>633675.29</c:v>
                </c:pt>
              </c:numCache>
            </c:numRef>
          </c:val>
          <c:shape val="cylinder"/>
          <c:extLst xmlns:c16r2="http://schemas.microsoft.com/office/drawing/2015/06/chart">
            <c:ext xmlns:c16="http://schemas.microsoft.com/office/drawing/2014/chart" uri="{C3380CC4-5D6E-409C-BE32-E72D297353CC}">
              <c16:uniqueId val="{00000000-9271-4F50-BFF7-1BA35EC9EF11}"/>
            </c:ext>
          </c:extLst>
        </c:ser>
        <c:ser>
          <c:idx val="1"/>
          <c:order val="1"/>
          <c:tx>
            <c:strRef>
              <c:f>'2019 do 2018'!$C$1</c:f>
              <c:strCache>
                <c:ptCount val="1"/>
                <c:pt idx="0">
                  <c:v>2019</c:v>
                </c:pt>
              </c:strCache>
            </c:strRef>
          </c:tx>
          <c:spPr>
            <a:solidFill>
              <a:srgbClr val="FFC000"/>
            </a:solidFill>
            <a:ln>
              <a:noFill/>
            </a:ln>
            <a:effectLst/>
            <a:sp3d/>
          </c:spPr>
          <c:invertIfNegative val="0"/>
          <c:cat>
            <c:strRef>
              <c:f>'2019 do 2018'!$A$2:$A$9</c:f>
              <c:strCache>
                <c:ptCount val="5"/>
                <c:pt idx="0">
                  <c:v>kanalizacja sanitarna</c:v>
                </c:pt>
                <c:pt idx="1">
                  <c:v>ścieżki rowerowe</c:v>
                </c:pt>
                <c:pt idx="2">
                  <c:v>obiekty sportowe i rekreacyjne</c:v>
                </c:pt>
                <c:pt idx="3">
                  <c:v>drogi</c:v>
                </c:pt>
                <c:pt idx="4">
                  <c:v>oświata</c:v>
                </c:pt>
              </c:strCache>
            </c:strRef>
          </c:cat>
          <c:val>
            <c:numRef>
              <c:f>'2019 do 2018'!$C$2:$C$9</c:f>
              <c:numCache>
                <c:formatCode>#,##0.00</c:formatCode>
                <c:ptCount val="5"/>
                <c:pt idx="0">
                  <c:v>3589685.62</c:v>
                </c:pt>
                <c:pt idx="1">
                  <c:v>5762132.5199999996</c:v>
                </c:pt>
                <c:pt idx="2">
                  <c:v>3300439.6</c:v>
                </c:pt>
                <c:pt idx="3">
                  <c:v>3138662.59</c:v>
                </c:pt>
                <c:pt idx="4">
                  <c:v>565903.48</c:v>
                </c:pt>
              </c:numCache>
            </c:numRef>
          </c:val>
          <c:shape val="cylinder"/>
          <c:extLst xmlns:c16r2="http://schemas.microsoft.com/office/drawing/2015/06/chart">
            <c:ext xmlns:c16="http://schemas.microsoft.com/office/drawing/2014/chart" uri="{C3380CC4-5D6E-409C-BE32-E72D297353CC}">
              <c16:uniqueId val="{00000001-9271-4F50-BFF7-1BA35EC9EF11}"/>
            </c:ext>
          </c:extLst>
        </c:ser>
        <c:ser>
          <c:idx val="2"/>
          <c:order val="2"/>
          <c:tx>
            <c:strRef>
              <c:f>'2019 do 2018'!$D$1</c:f>
              <c:strCache>
                <c:ptCount val="1"/>
                <c:pt idx="0">
                  <c:v>2018</c:v>
                </c:pt>
              </c:strCache>
            </c:strRef>
          </c:tx>
          <c:spPr>
            <a:solidFill>
              <a:srgbClr val="00B050"/>
            </a:solidFill>
            <a:ln>
              <a:noFill/>
            </a:ln>
            <a:effectLst/>
            <a:sp3d/>
          </c:spPr>
          <c:invertIfNegative val="0"/>
          <c:cat>
            <c:strRef>
              <c:f>'2019 do 2018'!$A$2:$A$9</c:f>
              <c:strCache>
                <c:ptCount val="5"/>
                <c:pt idx="0">
                  <c:v>kanalizacja sanitarna</c:v>
                </c:pt>
                <c:pt idx="1">
                  <c:v>ścieżki rowerowe</c:v>
                </c:pt>
                <c:pt idx="2">
                  <c:v>obiekty sportowe i rekreacyjne</c:v>
                </c:pt>
                <c:pt idx="3">
                  <c:v>drogi</c:v>
                </c:pt>
                <c:pt idx="4">
                  <c:v>oświata</c:v>
                </c:pt>
              </c:strCache>
            </c:strRef>
          </c:cat>
          <c:val>
            <c:numRef>
              <c:f>'2019 do 2018'!$D$2:$D$9</c:f>
              <c:numCache>
                <c:formatCode>#,##0.00</c:formatCode>
                <c:ptCount val="5"/>
                <c:pt idx="0">
                  <c:v>9792288.8100000005</c:v>
                </c:pt>
                <c:pt idx="1">
                  <c:v>3658874.47</c:v>
                </c:pt>
                <c:pt idx="2">
                  <c:v>1635307.77</c:v>
                </c:pt>
                <c:pt idx="3">
                  <c:v>3180195.49</c:v>
                </c:pt>
                <c:pt idx="4">
                  <c:v>5136312.66</c:v>
                </c:pt>
              </c:numCache>
            </c:numRef>
          </c:val>
          <c:shape val="cylinder"/>
          <c:extLst xmlns:c16r2="http://schemas.microsoft.com/office/drawing/2015/06/chart">
            <c:ext xmlns:c16="http://schemas.microsoft.com/office/drawing/2014/chart" uri="{C3380CC4-5D6E-409C-BE32-E72D297353CC}">
              <c16:uniqueId val="{00000002-9271-4F50-BFF7-1BA35EC9EF11}"/>
            </c:ext>
          </c:extLst>
        </c:ser>
        <c:dLbls>
          <c:showLegendKey val="0"/>
          <c:showVal val="0"/>
          <c:showCatName val="0"/>
          <c:showSerName val="0"/>
          <c:showPercent val="0"/>
          <c:showBubbleSize val="0"/>
        </c:dLbls>
        <c:gapWidth val="150"/>
        <c:shape val="box"/>
        <c:axId val="265241344"/>
        <c:axId val="265242880"/>
        <c:axId val="210439680"/>
      </c:bar3DChart>
      <c:catAx>
        <c:axId val="265241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242880"/>
        <c:crosses val="autoZero"/>
        <c:auto val="1"/>
        <c:lblAlgn val="ctr"/>
        <c:lblOffset val="100"/>
        <c:noMultiLvlLbl val="0"/>
      </c:catAx>
      <c:valAx>
        <c:axId val="265242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241344"/>
        <c:crosses val="autoZero"/>
        <c:crossBetween val="between"/>
      </c:valAx>
      <c:serAx>
        <c:axId val="21043968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24288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9"/>
      <c:rotY val="90"/>
      <c:rAngAx val="1"/>
    </c:view3D>
    <c:floor>
      <c:thickness val="0"/>
      <c:spPr>
        <a:solidFill>
          <a:srgbClr val="CCCCCC"/>
        </a:solidFill>
        <a:ln w="6345" cap="flat">
          <a:solidFill>
            <a:srgbClr val="B3B3B3"/>
          </a:solidFill>
          <a:prstDash val="solid"/>
          <a:round/>
        </a:ln>
      </c:spPr>
    </c:floor>
    <c:sideWall>
      <c:thickness val="0"/>
      <c:spPr>
        <a:noFill/>
        <a:ln w="9528">
          <a:solidFill>
            <a:srgbClr val="B3B3B3"/>
          </a:solidFill>
          <a:prstDash val="solid"/>
        </a:ln>
      </c:spPr>
    </c:sideWall>
    <c:backWall>
      <c:thickness val="0"/>
      <c:spPr>
        <a:noFill/>
        <a:ln w="9528">
          <a:solidFill>
            <a:srgbClr val="B3B3B3"/>
          </a:solidFill>
          <a:prstDash val="solid"/>
        </a:ln>
      </c:spPr>
    </c:backWall>
    <c:plotArea>
      <c:layout>
        <c:manualLayout>
          <c:xMode val="edge"/>
          <c:yMode val="edge"/>
          <c:x val="0"/>
          <c:y val="0"/>
          <c:w val="0.62890329998630012"/>
          <c:h val="0.69391746718653602"/>
        </c:manualLayout>
      </c:layout>
      <c:pie3DChart>
        <c:varyColors val="1"/>
        <c:ser>
          <c:idx val="0"/>
          <c:order val="0"/>
          <c:tx>
            <c:v>Kolumna 1</c:v>
          </c:tx>
          <c:dPt>
            <c:idx val="0"/>
            <c:bubble3D val="0"/>
            <c:spPr>
              <a:solidFill>
                <a:srgbClr val="0084D1"/>
              </a:solidFill>
              <a:ln>
                <a:noFill/>
              </a:ln>
            </c:spPr>
            <c:extLst xmlns:c16r2="http://schemas.microsoft.com/office/drawing/2015/06/chart">
              <c:ext xmlns:c16="http://schemas.microsoft.com/office/drawing/2014/chart" uri="{C3380CC4-5D6E-409C-BE32-E72D297353CC}">
                <c16:uniqueId val="{00000001-9FB9-4EFA-AC96-7A478DC813D9}"/>
              </c:ext>
            </c:extLst>
          </c:dPt>
          <c:dPt>
            <c:idx val="1"/>
            <c:bubble3D val="0"/>
            <c:spPr>
              <a:solidFill>
                <a:srgbClr val="CC0066"/>
              </a:solidFill>
              <a:ln>
                <a:noFill/>
              </a:ln>
            </c:spPr>
            <c:extLst xmlns:c16r2="http://schemas.microsoft.com/office/drawing/2015/06/chart">
              <c:ext xmlns:c16="http://schemas.microsoft.com/office/drawing/2014/chart" uri="{C3380CC4-5D6E-409C-BE32-E72D297353CC}">
                <c16:uniqueId val="{00000003-9FB9-4EFA-AC96-7A478DC813D9}"/>
              </c:ext>
            </c:extLst>
          </c:dPt>
          <c:dPt>
            <c:idx val="2"/>
            <c:bubble3D val="0"/>
            <c:spPr>
              <a:solidFill>
                <a:srgbClr val="FFFF00"/>
              </a:solidFill>
              <a:ln>
                <a:noFill/>
              </a:ln>
            </c:spPr>
            <c:extLst xmlns:c16r2="http://schemas.microsoft.com/office/drawing/2015/06/chart">
              <c:ext xmlns:c16="http://schemas.microsoft.com/office/drawing/2014/chart" uri="{C3380CC4-5D6E-409C-BE32-E72D297353CC}">
                <c16:uniqueId val="{00000005-9FB9-4EFA-AC96-7A478DC813D9}"/>
              </c:ext>
            </c:extLst>
          </c:dPt>
          <c:dPt>
            <c:idx val="3"/>
            <c:bubble3D val="0"/>
            <c:spPr>
              <a:solidFill>
                <a:srgbClr val="00CC00"/>
              </a:solidFill>
              <a:ln>
                <a:noFill/>
              </a:ln>
            </c:spPr>
            <c:extLst xmlns:c16r2="http://schemas.microsoft.com/office/drawing/2015/06/chart">
              <c:ext xmlns:c16="http://schemas.microsoft.com/office/drawing/2014/chart" uri="{C3380CC4-5D6E-409C-BE32-E72D297353CC}">
                <c16:uniqueId val="{00000007-9FB9-4EFA-AC96-7A478DC813D9}"/>
              </c:ext>
            </c:extLst>
          </c:dPt>
          <c:dPt>
            <c:idx val="4"/>
            <c:bubble3D val="0"/>
            <c:spPr>
              <a:solidFill>
                <a:srgbClr val="7E0021"/>
              </a:solidFill>
              <a:ln>
                <a:noFill/>
              </a:ln>
            </c:spPr>
            <c:extLst xmlns:c16r2="http://schemas.microsoft.com/office/drawing/2015/06/chart">
              <c:ext xmlns:c16="http://schemas.microsoft.com/office/drawing/2014/chart" uri="{C3380CC4-5D6E-409C-BE32-E72D297353CC}">
                <c16:uniqueId val="{00000009-9FB9-4EFA-AC96-7A478DC813D9}"/>
              </c:ext>
            </c:extLst>
          </c:dPt>
          <c:dLbls>
            <c:dLbl>
              <c:idx val="0"/>
              <c:layout>
                <c:manualLayout>
                  <c:x val="8.0688744152330918E-2"/>
                  <c:y val="-0.29494322665475381"/>
                </c:manualLayout>
              </c:layout>
              <c:showLegendKey val="1"/>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FB9-4EFA-AC96-7A478DC813D9}"/>
                </c:ext>
              </c:extLst>
            </c:dLbl>
            <c:dLbl>
              <c:idx val="1"/>
              <c:layout>
                <c:manualLayout>
                  <c:x val="-8.0184800305910953E-3"/>
                  <c:y val="7.3330760324199148E-2"/>
                </c:manualLayout>
              </c:layout>
              <c:tx>
                <c:rich>
                  <a:bodyPr/>
                  <a:lstStyle/>
                  <a:p>
                    <a:r>
                      <a:rPr lang="en-US" sz="1000" b="0" i="0" u="none" strike="noStrike" kern="1200" cap="none" spc="0" baseline="0">
                        <a:solidFill>
                          <a:srgbClr val="000000"/>
                        </a:solidFill>
                        <a:uFillTx/>
                        <a:latin typeface="Calibri"/>
                      </a:rPr>
                      <a:t>58,8563</a:t>
                    </a:r>
                    <a:br>
                      <a:rPr lang="en-US" sz="1000" b="0" i="0" u="none" strike="noStrike" kern="1200" cap="none" spc="0" baseline="0">
                        <a:solidFill>
                          <a:srgbClr val="000000"/>
                        </a:solidFill>
                        <a:uFillTx/>
                        <a:latin typeface="Calibri"/>
                      </a:rPr>
                    </a:br>
                    <a:endParaRPr lang="en-US" sz="1000" b="0" i="0" u="none" strike="noStrike" kern="1200" cap="none" spc="0" baseline="0">
                      <a:solidFill>
                        <a:srgbClr val="000000"/>
                      </a:solidFill>
                      <a:uFillTx/>
                      <a:latin typeface="Calibri"/>
                    </a:endParaRPr>
                  </a:p>
                </c:rich>
              </c:tx>
              <c:showLegendKey val="1"/>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FB9-4EFA-AC96-7A478DC813D9}"/>
                </c:ext>
              </c:extLst>
            </c:dLbl>
            <c:dLbl>
              <c:idx val="2"/>
              <c:layout>
                <c:manualLayout>
                  <c:x val="1.9797020559518428E-3"/>
                  <c:y val="-4.4219694460230295E-2"/>
                </c:manualLayout>
              </c:layout>
              <c:showLegendKey val="1"/>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FB9-4EFA-AC96-7A478DC813D9}"/>
                </c:ext>
              </c:extLst>
            </c:dLbl>
            <c:dLbl>
              <c:idx val="3"/>
              <c:layout>
                <c:manualLayout>
                  <c:x val="2.7392536524958697E-2"/>
                  <c:y val="-1.4871384998141153E-2"/>
                </c:manualLayout>
              </c:layout>
              <c:tx>
                <c:rich>
                  <a:bodyPr/>
                  <a:lstStyle/>
                  <a:p>
                    <a:r>
                      <a:rPr lang="en-US" sz="1000" b="0" i="0" u="none" strike="noStrike" kern="1200" cap="none" spc="0" baseline="0">
                        <a:solidFill>
                          <a:srgbClr val="000000"/>
                        </a:solidFill>
                        <a:uFillTx/>
                        <a:latin typeface="Calibri"/>
                      </a:rPr>
                      <a:t>11,9346</a:t>
                    </a:r>
                  </a:p>
                </c:rich>
              </c:tx>
              <c:showLegendKey val="1"/>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FB9-4EFA-AC96-7A478DC813D9}"/>
                </c:ext>
              </c:extLst>
            </c:dLbl>
            <c:dLbl>
              <c:idx val="4"/>
              <c:layout>
                <c:manualLayout>
                  <c:x val="3.3225018364345188E-2"/>
                  <c:y val="7.6866115394394691E-3"/>
                </c:manualLayout>
              </c:layout>
              <c:showLegendKey val="1"/>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FB9-4EFA-AC96-7A478DC813D9}"/>
                </c:ext>
              </c:extLst>
            </c:dLbl>
            <c:numFmt formatCode="0.00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pl-PL"/>
              </a:p>
            </c:txPr>
            <c:showLegendKey val="1"/>
            <c:showVal val="1"/>
            <c:showCatName val="0"/>
            <c:showSerName val="0"/>
            <c:showPercent val="0"/>
            <c:showBubbleSize val="0"/>
            <c:separator>; </c:separator>
            <c:showLeaderLines val="1"/>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Lit>
              <c:ptCount val="5"/>
              <c:pt idx="0">
                <c:v>grunty stanowiące własność</c:v>
              </c:pt>
              <c:pt idx="1">
                <c:v>grunty stanowiące posiadanie samoistne (głównie drogi)</c:v>
              </c:pt>
              <c:pt idx="2">
                <c:v>grunty przekazane w użytkowanie wieczyste</c:v>
              </c:pt>
              <c:pt idx="3">
                <c:v>grunty przejęte w dzierżawę, najem, użyczenie</c:v>
              </c:pt>
              <c:pt idx="4">
                <c:v>grunty przekazane w trwały zarząd</c:v>
              </c:pt>
            </c:strLit>
          </c:cat>
          <c:val>
            <c:numLit>
              <c:formatCode>General</c:formatCode>
              <c:ptCount val="5"/>
              <c:pt idx="0">
                <c:v>108.3439</c:v>
              </c:pt>
              <c:pt idx="1">
                <c:v>59.433500000000002</c:v>
              </c:pt>
              <c:pt idx="2">
                <c:v>0.10920000000000001</c:v>
              </c:pt>
              <c:pt idx="3">
                <c:v>7.7225000000000001</c:v>
              </c:pt>
              <c:pt idx="4">
                <c:v>8.1846999999999994</c:v>
              </c:pt>
            </c:numLit>
          </c:val>
          <c:extLst xmlns:c16r2="http://schemas.microsoft.com/office/drawing/2015/06/chart">
            <c:ext xmlns:c16="http://schemas.microsoft.com/office/drawing/2014/chart" uri="{C3380CC4-5D6E-409C-BE32-E72D297353CC}">
              <c16:uniqueId val="{0000000A-9FB9-4EFA-AC96-7A478DC813D9}"/>
            </c:ext>
          </c:extLst>
        </c:ser>
        <c:dLbls>
          <c:showLegendKey val="0"/>
          <c:showVal val="0"/>
          <c:showCatName val="0"/>
          <c:showSerName val="0"/>
          <c:showPercent val="0"/>
          <c:showBubbleSize val="0"/>
          <c:showLeaderLines val="1"/>
        </c:dLbls>
      </c:pie3D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000000"/>
              </a:solidFill>
              <a:latin typeface="Calibri"/>
            </a:defRPr>
          </a:pPr>
          <a:endParaRPr lang="pl-PL"/>
        </a:p>
      </c:txPr>
    </c:legend>
    <c:plotVisOnly val="1"/>
    <c:dispBlanksAs val="gap"/>
    <c:showDLblsOverMax val="0"/>
  </c:chart>
  <c:spPr>
    <a:noFill/>
    <a:ln>
      <a:noFill/>
    </a:ln>
  </c:spPr>
  <c:txPr>
    <a:bodyPr lIns="0" tIns="0" rIns="0" bIns="0"/>
    <a:lstStyle/>
    <a:p>
      <a:pPr marL="0" marR="0" indent="0" algn="just"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02268466441697"/>
          <c:y val="1.5306122448979591E-2"/>
          <c:w val="0.87885090752544825"/>
          <c:h val="0.50602685918279511"/>
        </c:manualLayout>
      </c:layout>
      <c:bar3DChart>
        <c:barDir val="col"/>
        <c:grouping val="clustered"/>
        <c:varyColors val="0"/>
        <c:ser>
          <c:idx val="0"/>
          <c:order val="0"/>
          <c:tx>
            <c:strRef>
              <c:f>Sheet1!$A$2</c:f>
              <c:strCache>
                <c:ptCount val="1"/>
                <c:pt idx="0">
                  <c:v>Niesegregowane (zmieszane) odpady komunalne: 3 643,64 Mg  [50,16 %]</c:v>
                </c:pt>
              </c:strCache>
            </c:strRef>
          </c:tx>
          <c:spPr>
            <a:solidFill>
              <a:srgbClr val="00B0F0"/>
            </a:solidFill>
            <a:ln>
              <a:noFill/>
            </a:ln>
            <a:effectLst/>
            <a:sp3d/>
          </c:spPr>
          <c:invertIfNegative val="0"/>
          <c:cat>
            <c:strRef>
              <c:f>Sheet1!$B$1:$B$1</c:f>
              <c:strCache>
                <c:ptCount val="1"/>
                <c:pt idx="0">
                  <c:v>Ilość odpadów wytworzonych, zebranych i odebranychw ramach całego systemu w 2020 r.</c:v>
                </c:pt>
              </c:strCache>
            </c:strRef>
          </c:cat>
          <c:val>
            <c:numRef>
              <c:f>Sheet1!$B$2:$B$2</c:f>
              <c:numCache>
                <c:formatCode>0.000</c:formatCode>
                <c:ptCount val="1"/>
                <c:pt idx="0">
                  <c:v>3643.64</c:v>
                </c:pt>
              </c:numCache>
            </c:numRef>
          </c:val>
          <c:extLst xmlns:c16r2="http://schemas.microsoft.com/office/drawing/2015/06/chart">
            <c:ext xmlns:c16="http://schemas.microsoft.com/office/drawing/2014/chart" uri="{C3380CC4-5D6E-409C-BE32-E72D297353CC}">
              <c16:uniqueId val="{00000000-D7A0-4BC5-BFCC-FF11932A1CE6}"/>
            </c:ext>
          </c:extLst>
        </c:ser>
        <c:ser>
          <c:idx val="1"/>
          <c:order val="1"/>
          <c:tx>
            <c:strRef>
              <c:f>Sheet1!$A$3</c:f>
              <c:strCache>
                <c:ptCount val="1"/>
                <c:pt idx="0">
                  <c:v>Selektywnie zebrane odpady komunalne: 1 332,09 Mg  [18,34 %]</c:v>
                </c:pt>
              </c:strCache>
            </c:strRef>
          </c:tx>
          <c:spPr>
            <a:solidFill>
              <a:srgbClr val="FFC000"/>
            </a:solidFill>
            <a:ln>
              <a:noFill/>
            </a:ln>
            <a:effectLst/>
            <a:sp3d/>
          </c:spPr>
          <c:invertIfNegative val="0"/>
          <c:cat>
            <c:strRef>
              <c:f>Sheet1!$B$1:$B$1</c:f>
              <c:strCache>
                <c:ptCount val="1"/>
                <c:pt idx="0">
                  <c:v>Ilość odpadów wytworzonych, zebranych i odebranychw ramach całego systemu w 2020 r.</c:v>
                </c:pt>
              </c:strCache>
            </c:strRef>
          </c:cat>
          <c:val>
            <c:numRef>
              <c:f>Sheet1!$B$3:$B$3</c:f>
              <c:numCache>
                <c:formatCode>0.000</c:formatCode>
                <c:ptCount val="1"/>
                <c:pt idx="0">
                  <c:v>1332.09</c:v>
                </c:pt>
              </c:numCache>
            </c:numRef>
          </c:val>
          <c:extLst xmlns:c16r2="http://schemas.microsoft.com/office/drawing/2015/06/chart">
            <c:ext xmlns:c16="http://schemas.microsoft.com/office/drawing/2014/chart" uri="{C3380CC4-5D6E-409C-BE32-E72D297353CC}">
              <c16:uniqueId val="{00000001-D7A0-4BC5-BFCC-FF11932A1CE6}"/>
            </c:ext>
          </c:extLst>
        </c:ser>
        <c:ser>
          <c:idx val="2"/>
          <c:order val="2"/>
          <c:tx>
            <c:strRef>
              <c:f>Sheet1!$A$4</c:f>
              <c:strCache>
                <c:ptCount val="1"/>
                <c:pt idx="0">
                  <c:v>Odpady ulegajace biodegradacji, w tym zielone: 1 586,82 Mg  [21,85 %]</c:v>
                </c:pt>
              </c:strCache>
            </c:strRef>
          </c:tx>
          <c:spPr>
            <a:solidFill>
              <a:srgbClr val="92D050"/>
            </a:solidFill>
            <a:ln>
              <a:noFill/>
            </a:ln>
            <a:effectLst/>
            <a:sp3d/>
          </c:spPr>
          <c:invertIfNegative val="0"/>
          <c:cat>
            <c:strRef>
              <c:f>Sheet1!$B$1:$B$1</c:f>
              <c:strCache>
                <c:ptCount val="1"/>
                <c:pt idx="0">
                  <c:v>Ilość odpadów wytworzonych, zebranych i odebranychw ramach całego systemu w 2020 r.</c:v>
                </c:pt>
              </c:strCache>
            </c:strRef>
          </c:cat>
          <c:val>
            <c:numRef>
              <c:f>Sheet1!$B$4:$B$4</c:f>
              <c:numCache>
                <c:formatCode>0.000</c:formatCode>
                <c:ptCount val="1"/>
                <c:pt idx="0">
                  <c:v>1586.82</c:v>
                </c:pt>
              </c:numCache>
            </c:numRef>
          </c:val>
          <c:extLst xmlns:c16r2="http://schemas.microsoft.com/office/drawing/2015/06/chart">
            <c:ext xmlns:c16="http://schemas.microsoft.com/office/drawing/2014/chart" uri="{C3380CC4-5D6E-409C-BE32-E72D297353CC}">
              <c16:uniqueId val="{00000002-D7A0-4BC5-BFCC-FF11932A1CE6}"/>
            </c:ext>
          </c:extLst>
        </c:ser>
        <c:ser>
          <c:idx val="3"/>
          <c:order val="3"/>
          <c:tx>
            <c:strRef>
              <c:f>Sheet1!$A$5</c:f>
              <c:strCache>
                <c:ptCount val="1"/>
                <c:pt idx="0">
                  <c:v>Odpady wielkogabarytowe: 518,44 Mg  [7,14 %]</c:v>
                </c:pt>
              </c:strCache>
            </c:strRef>
          </c:tx>
          <c:spPr>
            <a:solidFill>
              <a:schemeClr val="accent6">
                <a:lumMod val="50000"/>
              </a:schemeClr>
            </a:solidFill>
            <a:ln>
              <a:noFill/>
            </a:ln>
            <a:effectLst/>
            <a:sp3d/>
          </c:spPr>
          <c:invertIfNegative val="0"/>
          <c:cat>
            <c:strRef>
              <c:f>Sheet1!$B$1:$B$1</c:f>
              <c:strCache>
                <c:ptCount val="1"/>
                <c:pt idx="0">
                  <c:v>Ilość odpadów wytworzonych, zebranych i odebranychw ramach całego systemu w 2020 r.</c:v>
                </c:pt>
              </c:strCache>
            </c:strRef>
          </c:cat>
          <c:val>
            <c:numRef>
              <c:f>Sheet1!$B$5:$B$5</c:f>
              <c:numCache>
                <c:formatCode>0.000</c:formatCode>
                <c:ptCount val="1"/>
                <c:pt idx="0">
                  <c:v>518.44000000000005</c:v>
                </c:pt>
              </c:numCache>
            </c:numRef>
          </c:val>
          <c:extLst xmlns:c16r2="http://schemas.microsoft.com/office/drawing/2015/06/chart">
            <c:ext xmlns:c16="http://schemas.microsoft.com/office/drawing/2014/chart" uri="{C3380CC4-5D6E-409C-BE32-E72D297353CC}">
              <c16:uniqueId val="{00000003-D7A0-4BC5-BFCC-FF11932A1CE6}"/>
            </c:ext>
          </c:extLst>
        </c:ser>
        <c:ser>
          <c:idx val="4"/>
          <c:order val="4"/>
          <c:tx>
            <c:strRef>
              <c:f>Sheet1!$A$6</c:f>
              <c:strCache>
                <c:ptCount val="1"/>
                <c:pt idx="0">
                  <c:v>Odpady budowlane i rozbiórkowe: 125,20 Mg  [1,72 %]</c:v>
                </c:pt>
              </c:strCache>
            </c:strRef>
          </c:tx>
          <c:spPr>
            <a:solidFill>
              <a:srgbClr val="7030A0"/>
            </a:solidFill>
            <a:ln>
              <a:noFill/>
            </a:ln>
            <a:effectLst/>
            <a:sp3d/>
          </c:spPr>
          <c:invertIfNegative val="0"/>
          <c:cat>
            <c:strRef>
              <c:f>Sheet1!$B$1:$B$1</c:f>
              <c:strCache>
                <c:ptCount val="1"/>
                <c:pt idx="0">
                  <c:v>Ilość odpadów wytworzonych, zebranych i odebranychw ramach całego systemu w 2020 r.</c:v>
                </c:pt>
              </c:strCache>
            </c:strRef>
          </c:cat>
          <c:val>
            <c:numRef>
              <c:f>Sheet1!$B$6:$B$6</c:f>
              <c:numCache>
                <c:formatCode>0.000</c:formatCode>
                <c:ptCount val="1"/>
                <c:pt idx="0">
                  <c:v>125.2</c:v>
                </c:pt>
              </c:numCache>
            </c:numRef>
          </c:val>
          <c:extLst xmlns:c16r2="http://schemas.microsoft.com/office/drawing/2015/06/chart">
            <c:ext xmlns:c16="http://schemas.microsoft.com/office/drawing/2014/chart" uri="{C3380CC4-5D6E-409C-BE32-E72D297353CC}">
              <c16:uniqueId val="{00000004-D7A0-4BC5-BFCC-FF11932A1CE6}"/>
            </c:ext>
          </c:extLst>
        </c:ser>
        <c:ser>
          <c:idx val="5"/>
          <c:order val="5"/>
          <c:tx>
            <c:strRef>
              <c:f>Sheet1!$A$7</c:f>
              <c:strCache>
                <c:ptCount val="1"/>
                <c:pt idx="0">
                  <c:v>Zużyte opony: 20,40 Mg  [0,28 %]</c:v>
                </c:pt>
              </c:strCache>
            </c:strRef>
          </c:tx>
          <c:spPr>
            <a:solidFill>
              <a:schemeClr val="tx1">
                <a:lumMod val="75000"/>
                <a:lumOff val="25000"/>
              </a:schemeClr>
            </a:solidFill>
            <a:ln>
              <a:noFill/>
            </a:ln>
            <a:effectLst/>
            <a:sp3d/>
          </c:spPr>
          <c:invertIfNegative val="0"/>
          <c:cat>
            <c:strRef>
              <c:f>Sheet1!$B$1:$B$1</c:f>
              <c:strCache>
                <c:ptCount val="1"/>
                <c:pt idx="0">
                  <c:v>Ilość odpadów wytworzonych, zebranych i odebranychw ramach całego systemu w 2020 r.</c:v>
                </c:pt>
              </c:strCache>
            </c:strRef>
          </c:cat>
          <c:val>
            <c:numRef>
              <c:f>Sheet1!$B$7:$B$7</c:f>
              <c:numCache>
                <c:formatCode>0.000</c:formatCode>
                <c:ptCount val="1"/>
                <c:pt idx="0">
                  <c:v>20.399999999999999</c:v>
                </c:pt>
              </c:numCache>
            </c:numRef>
          </c:val>
          <c:extLst xmlns:c16r2="http://schemas.microsoft.com/office/drawing/2015/06/chart">
            <c:ext xmlns:c16="http://schemas.microsoft.com/office/drawing/2014/chart" uri="{C3380CC4-5D6E-409C-BE32-E72D297353CC}">
              <c16:uniqueId val="{00000005-D7A0-4BC5-BFCC-FF11932A1CE6}"/>
            </c:ext>
          </c:extLst>
        </c:ser>
        <c:ser>
          <c:idx val="6"/>
          <c:order val="6"/>
          <c:tx>
            <c:strRef>
              <c:f>Sheet1!$A$8</c:f>
              <c:strCache>
                <c:ptCount val="1"/>
                <c:pt idx="0">
                  <c:v>ZSEE: 23,42 Mg  [0,32 %]</c:v>
                </c:pt>
              </c:strCache>
            </c:strRef>
          </c:tx>
          <c:spPr>
            <a:solidFill>
              <a:schemeClr val="accent4">
                <a:lumMod val="75000"/>
              </a:schemeClr>
            </a:solidFill>
            <a:ln>
              <a:noFill/>
            </a:ln>
            <a:effectLst/>
            <a:sp3d/>
          </c:spPr>
          <c:invertIfNegative val="0"/>
          <c:cat>
            <c:strRef>
              <c:f>Sheet1!$B$1:$B$1</c:f>
              <c:strCache>
                <c:ptCount val="1"/>
                <c:pt idx="0">
                  <c:v>Ilość odpadów wytworzonych, zebranych i odebranychw ramach całego systemu w 2020 r.</c:v>
                </c:pt>
              </c:strCache>
            </c:strRef>
          </c:cat>
          <c:val>
            <c:numRef>
              <c:f>Sheet1!$B$8:$B$8</c:f>
              <c:numCache>
                <c:formatCode>0.000</c:formatCode>
                <c:ptCount val="1"/>
                <c:pt idx="0">
                  <c:v>23.42</c:v>
                </c:pt>
              </c:numCache>
            </c:numRef>
          </c:val>
          <c:extLst xmlns:c16r2="http://schemas.microsoft.com/office/drawing/2015/06/chart">
            <c:ext xmlns:c16="http://schemas.microsoft.com/office/drawing/2014/chart" uri="{C3380CC4-5D6E-409C-BE32-E72D297353CC}">
              <c16:uniqueId val="{00000006-D7A0-4BC5-BFCC-FF11932A1CE6}"/>
            </c:ext>
          </c:extLst>
        </c:ser>
        <c:ser>
          <c:idx val="7"/>
          <c:order val="7"/>
          <c:tx>
            <c:strRef>
              <c:f>Sheet1!$A$9</c:f>
              <c:strCache>
                <c:ptCount val="1"/>
                <c:pt idx="0">
                  <c:v>Pozostałe odpady tj. opakowania zawierające pozostałości substancji niebezpiecznych, tekstylia, leki, baterie, popiół itp.: 13,525 Mg  [0,19 %]</c:v>
                </c:pt>
              </c:strCache>
            </c:strRef>
          </c:tx>
          <c:spPr>
            <a:solidFill>
              <a:srgbClr val="C00000"/>
            </a:solidFill>
            <a:ln>
              <a:noFill/>
            </a:ln>
            <a:effectLst/>
            <a:sp3d/>
          </c:spPr>
          <c:invertIfNegative val="0"/>
          <c:cat>
            <c:strRef>
              <c:f>Sheet1!$B$1:$B$1</c:f>
              <c:strCache>
                <c:ptCount val="1"/>
                <c:pt idx="0">
                  <c:v>Ilość odpadów wytworzonych, zebranych i odebranychw ramach całego systemu w 2020 r.</c:v>
                </c:pt>
              </c:strCache>
            </c:strRef>
          </c:cat>
          <c:val>
            <c:numRef>
              <c:f>Sheet1!$B$9:$B$9</c:f>
              <c:numCache>
                <c:formatCode>0.000</c:formatCode>
                <c:ptCount val="1"/>
                <c:pt idx="0">
                  <c:v>13.525</c:v>
                </c:pt>
              </c:numCache>
            </c:numRef>
          </c:val>
          <c:extLst xmlns:c16r2="http://schemas.microsoft.com/office/drawing/2015/06/chart">
            <c:ext xmlns:c16="http://schemas.microsoft.com/office/drawing/2014/chart" uri="{C3380CC4-5D6E-409C-BE32-E72D297353CC}">
              <c16:uniqueId val="{00000007-D7A0-4BC5-BFCC-FF11932A1CE6}"/>
            </c:ext>
          </c:extLst>
        </c:ser>
        <c:dLbls>
          <c:showLegendKey val="0"/>
          <c:showVal val="0"/>
          <c:showCatName val="0"/>
          <c:showSerName val="0"/>
          <c:showPercent val="0"/>
          <c:showBubbleSize val="0"/>
        </c:dLbls>
        <c:gapWidth val="150"/>
        <c:shape val="box"/>
        <c:axId val="260040576"/>
        <c:axId val="260042112"/>
        <c:axId val="0"/>
      </c:bar3DChart>
      <c:catAx>
        <c:axId val="260040576"/>
        <c:scaling>
          <c:orientation val="minMax"/>
        </c:scaling>
        <c:delete val="1"/>
        <c:axPos val="b"/>
        <c:numFmt formatCode="General" sourceLinked="1"/>
        <c:majorTickMark val="none"/>
        <c:minorTickMark val="none"/>
        <c:tickLblPos val="low"/>
        <c:crossAx val="260042112"/>
        <c:crosses val="autoZero"/>
        <c:auto val="1"/>
        <c:lblAlgn val="ctr"/>
        <c:lblOffset val="100"/>
        <c:tickLblSkip val="1"/>
        <c:tickMarkSkip val="1"/>
        <c:noMultiLvlLbl val="0"/>
      </c:catAx>
      <c:valAx>
        <c:axId val="260042112"/>
        <c:scaling>
          <c:orientation val="minMax"/>
        </c:scaling>
        <c:delete val="0"/>
        <c:axPos val="l"/>
        <c:majorGridlines>
          <c:spPr>
            <a:ln w="9525" cap="flat" cmpd="sng" algn="ctr">
              <a:solidFill>
                <a:schemeClr val="tx2">
                  <a:lumMod val="15000"/>
                  <a:lumOff val="85000"/>
                </a:schemeClr>
              </a:solidFill>
              <a:round/>
            </a:ln>
            <a:effectLst/>
          </c:spPr>
        </c:majorGridlines>
        <c:numFmt formatCode="0.0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pl-PL"/>
          </a:p>
        </c:txPr>
        <c:crossAx val="260040576"/>
        <c:crosses val="autoZero"/>
        <c:crossBetween val="between"/>
        <c:majorUnit val="500"/>
        <c:minorUnit val="100"/>
      </c:valAx>
      <c:spPr>
        <a:noFill/>
        <a:ln>
          <a:noFill/>
        </a:ln>
        <a:effectLst/>
      </c:spPr>
    </c:plotArea>
    <c:legend>
      <c:legendPos val="b"/>
      <c:layout>
        <c:manualLayout>
          <c:xMode val="edge"/>
          <c:yMode val="edge"/>
          <c:x val="6.0395054784818575E-2"/>
          <c:y val="0.54617120559426835"/>
          <c:w val="0.90045001645367362"/>
          <c:h val="0.4457189318726463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libri" panose="020F0502020204030204" pitchFamily="34"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WZROST</a:t>
            </a:r>
            <a:r>
              <a:rPr lang="pl-PL" baseline="0"/>
              <a:t> BUDŻETU GOPS w latach 2016-2020 </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Arkusz1!$B$24:$B$28</c:f>
              <c:numCache>
                <c:formatCode>General</c:formatCode>
                <c:ptCount val="5"/>
                <c:pt idx="0">
                  <c:v>2016</c:v>
                </c:pt>
                <c:pt idx="1">
                  <c:v>2017</c:v>
                </c:pt>
                <c:pt idx="2">
                  <c:v>2018</c:v>
                </c:pt>
                <c:pt idx="3">
                  <c:v>2019</c:v>
                </c:pt>
                <c:pt idx="4">
                  <c:v>2020</c:v>
                </c:pt>
              </c:numCache>
            </c:numRef>
          </c:cat>
          <c:val>
            <c:numRef>
              <c:f>Arkusz1!$C$24:$C$28</c:f>
              <c:numCache>
                <c:formatCode>General</c:formatCode>
                <c:ptCount val="5"/>
                <c:pt idx="0">
                  <c:v>100</c:v>
                </c:pt>
                <c:pt idx="1">
                  <c:v>121.65</c:v>
                </c:pt>
                <c:pt idx="2">
                  <c:v>125.4</c:v>
                </c:pt>
                <c:pt idx="3">
                  <c:v>164.75</c:v>
                </c:pt>
                <c:pt idx="4">
                  <c:v>202.21</c:v>
                </c:pt>
              </c:numCache>
            </c:numRef>
          </c:val>
          <c:extLst xmlns:c16r2="http://schemas.microsoft.com/office/drawing/2015/06/chart">
            <c:ext xmlns:c16="http://schemas.microsoft.com/office/drawing/2014/chart" uri="{C3380CC4-5D6E-409C-BE32-E72D297353CC}">
              <c16:uniqueId val="{00000000-662C-41EE-93DF-BD8D536B002D}"/>
            </c:ext>
          </c:extLst>
        </c:ser>
        <c:dLbls>
          <c:showLegendKey val="0"/>
          <c:showVal val="0"/>
          <c:showCatName val="0"/>
          <c:showSerName val="0"/>
          <c:showPercent val="0"/>
          <c:showBubbleSize val="0"/>
        </c:dLbls>
        <c:gapWidth val="219"/>
        <c:overlap val="-27"/>
        <c:axId val="265359360"/>
        <c:axId val="265360896"/>
      </c:barChart>
      <c:catAx>
        <c:axId val="26535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360896"/>
        <c:crossesAt val="0"/>
        <c:auto val="1"/>
        <c:lblAlgn val="ctr"/>
        <c:lblOffset val="100"/>
        <c:noMultiLvlLbl val="0"/>
      </c:catAx>
      <c:valAx>
        <c:axId val="26536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accent1">
                <a:alpha val="9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359360"/>
        <c:crosses val="autoZero"/>
        <c:crossBetween val="between"/>
        <c:dispUnits>
          <c:builtInUnit val="hundre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7" b="1"/>
            </a:pPr>
            <a:r>
              <a:rPr lang="pl-PL"/>
              <a:t>Procentowy rozkład środków finansowych na realizację wydatków w Gminnym Ośrodku Pomocy Społecznej </a:t>
            </a:r>
            <a:br>
              <a:rPr lang="pl-PL"/>
            </a:br>
            <a:r>
              <a:rPr lang="pl-PL"/>
              <a:t>w Nieporęcie w 2020 r.  </a:t>
            </a:r>
          </a:p>
          <a:p>
            <a:pPr>
              <a:defRPr sz="1397" b="1"/>
            </a:pPr>
            <a:endParaRPr lang="pl-PL"/>
          </a:p>
        </c:rich>
      </c:tx>
      <c:layout>
        <c:manualLayout>
          <c:xMode val="edge"/>
          <c:yMode val="edge"/>
          <c:x val="0.14058429449306883"/>
          <c:y val="3.2893862218018695E-3"/>
        </c:manualLayout>
      </c:layout>
      <c:overlay val="0"/>
    </c:title>
    <c:autoTitleDeleted val="0"/>
    <c:plotArea>
      <c:layout>
        <c:manualLayout>
          <c:layoutTarget val="inner"/>
          <c:xMode val="edge"/>
          <c:yMode val="edge"/>
          <c:x val="0.17640728936660696"/>
          <c:y val="0.1297049807992525"/>
          <c:w val="0.63140055700208786"/>
          <c:h val="0.55044239585826016"/>
        </c:manualLayout>
      </c:layout>
      <c:pieChart>
        <c:varyColors val="1"/>
        <c:ser>
          <c:idx val="0"/>
          <c:order val="0"/>
          <c:dPt>
            <c:idx val="0"/>
            <c:bubble3D val="0"/>
            <c:spPr>
              <a:solidFill>
                <a:srgbClr val="FF420E"/>
              </a:solidFill>
            </c:spPr>
            <c:extLst xmlns:c16r2="http://schemas.microsoft.com/office/drawing/2015/06/chart">
              <c:ext xmlns:c16="http://schemas.microsoft.com/office/drawing/2014/chart" uri="{C3380CC4-5D6E-409C-BE32-E72D297353CC}">
                <c16:uniqueId val="{00000001-E5F0-4186-963F-796C8635DFD9}"/>
              </c:ext>
            </c:extLst>
          </c:dPt>
          <c:dPt>
            <c:idx val="1"/>
            <c:bubble3D val="0"/>
            <c:spPr>
              <a:solidFill>
                <a:srgbClr val="FFD320"/>
              </a:solidFill>
            </c:spPr>
            <c:extLst xmlns:c16r2="http://schemas.microsoft.com/office/drawing/2015/06/chart">
              <c:ext xmlns:c16="http://schemas.microsoft.com/office/drawing/2014/chart" uri="{C3380CC4-5D6E-409C-BE32-E72D297353CC}">
                <c16:uniqueId val="{00000003-E5F0-4186-963F-796C8635DFD9}"/>
              </c:ext>
            </c:extLst>
          </c:dPt>
          <c:dPt>
            <c:idx val="2"/>
            <c:bubble3D val="0"/>
            <c:spPr>
              <a:solidFill>
                <a:schemeClr val="accent6">
                  <a:lumMod val="40000"/>
                  <a:lumOff val="60000"/>
                </a:schemeClr>
              </a:solidFill>
            </c:spPr>
            <c:extLst xmlns:c16r2="http://schemas.microsoft.com/office/drawing/2015/06/chart">
              <c:ext xmlns:c16="http://schemas.microsoft.com/office/drawing/2014/chart" uri="{C3380CC4-5D6E-409C-BE32-E72D297353CC}">
                <c16:uniqueId val="{00000005-E5F0-4186-963F-796C8635DFD9}"/>
              </c:ext>
            </c:extLst>
          </c:dPt>
          <c:dPt>
            <c:idx val="3"/>
            <c:bubble3D val="0"/>
            <c:spPr>
              <a:solidFill>
                <a:srgbClr val="CCFFFF"/>
              </a:solidFill>
            </c:spPr>
            <c:extLst xmlns:c16r2="http://schemas.microsoft.com/office/drawing/2015/06/chart">
              <c:ext xmlns:c16="http://schemas.microsoft.com/office/drawing/2014/chart" uri="{C3380CC4-5D6E-409C-BE32-E72D297353CC}">
                <c16:uniqueId val="{00000007-E5F0-4186-963F-796C8635DFD9}"/>
              </c:ext>
            </c:extLst>
          </c:dPt>
          <c:dPt>
            <c:idx val="4"/>
            <c:bubble3D val="0"/>
            <c:spPr>
              <a:solidFill>
                <a:srgbClr val="83CAFF"/>
              </a:solidFill>
            </c:spPr>
            <c:extLst xmlns:c16r2="http://schemas.microsoft.com/office/drawing/2015/06/chart">
              <c:ext xmlns:c16="http://schemas.microsoft.com/office/drawing/2014/chart" uri="{C3380CC4-5D6E-409C-BE32-E72D297353CC}">
                <c16:uniqueId val="{00000009-E5F0-4186-963F-796C8635DFD9}"/>
              </c:ext>
            </c:extLst>
          </c:dPt>
          <c:dPt>
            <c:idx val="5"/>
            <c:bubble3D val="0"/>
            <c:spPr>
              <a:solidFill>
                <a:srgbClr val="00B050"/>
              </a:solidFill>
            </c:spPr>
            <c:extLst xmlns:c16r2="http://schemas.microsoft.com/office/drawing/2015/06/chart">
              <c:ext xmlns:c16="http://schemas.microsoft.com/office/drawing/2014/chart" uri="{C3380CC4-5D6E-409C-BE32-E72D297353CC}">
                <c16:uniqueId val="{0000000B-E5F0-4186-963F-796C8635DFD9}"/>
              </c:ext>
            </c:extLst>
          </c:dPt>
          <c:dPt>
            <c:idx val="6"/>
            <c:bubble3D val="0"/>
            <c:spPr>
              <a:solidFill>
                <a:srgbClr val="AECF00"/>
              </a:solidFill>
            </c:spPr>
            <c:extLst xmlns:c16r2="http://schemas.microsoft.com/office/drawing/2015/06/chart">
              <c:ext xmlns:c16="http://schemas.microsoft.com/office/drawing/2014/chart" uri="{C3380CC4-5D6E-409C-BE32-E72D297353CC}">
                <c16:uniqueId val="{0000000D-E5F0-4186-963F-796C8635DFD9}"/>
              </c:ext>
            </c:extLst>
          </c:dPt>
          <c:dPt>
            <c:idx val="7"/>
            <c:bubble3D val="0"/>
            <c:spPr>
              <a:solidFill>
                <a:srgbClr val="4B1F6F"/>
              </a:solidFill>
            </c:spPr>
            <c:extLst xmlns:c16r2="http://schemas.microsoft.com/office/drawing/2015/06/chart">
              <c:ext xmlns:c16="http://schemas.microsoft.com/office/drawing/2014/chart" uri="{C3380CC4-5D6E-409C-BE32-E72D297353CC}">
                <c16:uniqueId val="{0000000F-E5F0-4186-963F-796C8635DFD9}"/>
              </c:ext>
            </c:extLst>
          </c:dPt>
          <c:dPt>
            <c:idx val="8"/>
            <c:bubble3D val="0"/>
            <c:spPr>
              <a:solidFill>
                <a:srgbClr val="FF950E"/>
              </a:solidFill>
            </c:spPr>
            <c:extLst xmlns:c16r2="http://schemas.microsoft.com/office/drawing/2015/06/chart">
              <c:ext xmlns:c16="http://schemas.microsoft.com/office/drawing/2014/chart" uri="{C3380CC4-5D6E-409C-BE32-E72D297353CC}">
                <c16:uniqueId val="{00000011-E5F0-4186-963F-796C8635DFD9}"/>
              </c:ext>
            </c:extLst>
          </c:dPt>
          <c:dPt>
            <c:idx val="9"/>
            <c:bubble3D val="0"/>
            <c:spPr>
              <a:solidFill>
                <a:srgbClr val="C5000B"/>
              </a:solidFill>
            </c:spPr>
            <c:extLst xmlns:c16r2="http://schemas.microsoft.com/office/drawing/2015/06/chart">
              <c:ext xmlns:c16="http://schemas.microsoft.com/office/drawing/2014/chart" uri="{C3380CC4-5D6E-409C-BE32-E72D297353CC}">
                <c16:uniqueId val="{00000013-E5F0-4186-963F-796C8635DFD9}"/>
              </c:ext>
            </c:extLst>
          </c:dPt>
          <c:dPt>
            <c:idx val="10"/>
            <c:bubble3D val="0"/>
            <c:spPr>
              <a:solidFill>
                <a:srgbClr val="0084D1"/>
              </a:solidFill>
            </c:spPr>
            <c:extLst xmlns:c16r2="http://schemas.microsoft.com/office/drawing/2015/06/chart">
              <c:ext xmlns:c16="http://schemas.microsoft.com/office/drawing/2014/chart" uri="{C3380CC4-5D6E-409C-BE32-E72D297353CC}">
                <c16:uniqueId val="{00000015-E5F0-4186-963F-796C8635DFD9}"/>
              </c:ext>
            </c:extLst>
          </c:dPt>
          <c:dPt>
            <c:idx val="11"/>
            <c:bubble3D val="0"/>
            <c:spPr>
              <a:solidFill>
                <a:srgbClr val="00FF00"/>
              </a:solidFill>
            </c:spPr>
            <c:extLst xmlns:c16r2="http://schemas.microsoft.com/office/drawing/2015/06/chart">
              <c:ext xmlns:c16="http://schemas.microsoft.com/office/drawing/2014/chart" uri="{C3380CC4-5D6E-409C-BE32-E72D297353CC}">
                <c16:uniqueId val="{00000017-E5F0-4186-963F-796C8635DFD9}"/>
              </c:ext>
            </c:extLst>
          </c:dPt>
          <c:dPt>
            <c:idx val="12"/>
            <c:bubble3D val="0"/>
            <c:spPr>
              <a:solidFill>
                <a:srgbClr val="FF0000"/>
              </a:solidFill>
            </c:spPr>
            <c:extLst xmlns:c16r2="http://schemas.microsoft.com/office/drawing/2015/06/chart">
              <c:ext xmlns:c16="http://schemas.microsoft.com/office/drawing/2014/chart" uri="{C3380CC4-5D6E-409C-BE32-E72D297353CC}">
                <c16:uniqueId val="{00000019-E5F0-4186-963F-796C8635DFD9}"/>
              </c:ext>
            </c:extLst>
          </c:dPt>
          <c:dPt>
            <c:idx val="13"/>
            <c:bubble3D val="0"/>
            <c:spPr>
              <a:solidFill>
                <a:srgbClr val="00FFFF"/>
              </a:solidFill>
            </c:spPr>
            <c:extLst xmlns:c16r2="http://schemas.microsoft.com/office/drawing/2015/06/chart">
              <c:ext xmlns:c16="http://schemas.microsoft.com/office/drawing/2014/chart" uri="{C3380CC4-5D6E-409C-BE32-E72D297353CC}">
                <c16:uniqueId val="{0000001B-E5F0-4186-963F-796C8635DFD9}"/>
              </c:ext>
            </c:extLst>
          </c:dPt>
          <c:dPt>
            <c:idx val="14"/>
            <c:bubble3D val="0"/>
            <c:spPr>
              <a:solidFill>
                <a:srgbClr val="94006B"/>
              </a:solidFill>
            </c:spPr>
            <c:extLst xmlns:c16r2="http://schemas.microsoft.com/office/drawing/2015/06/chart">
              <c:ext xmlns:c16="http://schemas.microsoft.com/office/drawing/2014/chart" uri="{C3380CC4-5D6E-409C-BE32-E72D297353CC}">
                <c16:uniqueId val="{0000001D-E5F0-4186-963F-796C8635DFD9}"/>
              </c:ext>
            </c:extLst>
          </c:dPt>
          <c:dPt>
            <c:idx val="15"/>
            <c:bubble3D val="0"/>
            <c:spPr>
              <a:solidFill>
                <a:srgbClr val="579D1C"/>
              </a:solidFill>
            </c:spPr>
            <c:extLst xmlns:c16r2="http://schemas.microsoft.com/office/drawing/2015/06/chart">
              <c:ext xmlns:c16="http://schemas.microsoft.com/office/drawing/2014/chart" uri="{C3380CC4-5D6E-409C-BE32-E72D297353CC}">
                <c16:uniqueId val="{0000001F-E5F0-4186-963F-796C8635DFD9}"/>
              </c:ext>
            </c:extLst>
          </c:dPt>
          <c:dLbls>
            <c:dLbl>
              <c:idx val="0"/>
              <c:layout>
                <c:manualLayout>
                  <c:x val="-1.5493581230633024E-2"/>
                  <c:y val="-2.508441871683550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5F0-4186-963F-796C8635DFD9}"/>
                </c:ext>
              </c:extLst>
            </c:dLbl>
            <c:dLbl>
              <c:idx val="3"/>
              <c:layout>
                <c:manualLayout>
                  <c:x val="-6.6400191011981701E-3"/>
                  <c:y val="-4.0520908113692744E-2"/>
                </c:manualLayout>
              </c:layout>
              <c:spPr>
                <a:solidFill>
                  <a:sysClr val="window" lastClr="FFFFFF"/>
                </a:solidFill>
                <a:ln>
                  <a:solidFill>
                    <a:sysClr val="windowText" lastClr="000000">
                      <a:lumMod val="65000"/>
                      <a:lumOff val="35000"/>
                    </a:sysClr>
                  </a:solidFill>
                </a:ln>
                <a:effectLst/>
              </c:spPr>
              <c:txPr>
                <a:bodyPr wrap="square" lIns="38100" tIns="19050" rIns="38100" bIns="19050" anchor="ctr">
                  <a:noAutofit/>
                </a:bodyPr>
                <a:lstStyle/>
                <a:p>
                  <a:pPr>
                    <a:defRPr/>
                  </a:pPr>
                  <a:endParaRPr lang="pl-PL"/>
                </a:p>
              </c:tx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layout>
                    <c:manualLayout>
                      <c:w val="0.17920095645414838"/>
                      <c:h val="7.7811988407382501E-2"/>
                    </c:manualLayout>
                  </c15:layout>
                </c:ext>
                <c:ext xmlns:c16="http://schemas.microsoft.com/office/drawing/2014/chart" uri="{C3380CC4-5D6E-409C-BE32-E72D297353CC}">
                  <c16:uniqueId val="{00000007-E5F0-4186-963F-796C8635DFD9}"/>
                </c:ext>
              </c:extLst>
            </c:dLbl>
            <c:dLbl>
              <c:idx val="4"/>
              <c:layout>
                <c:manualLayout>
                  <c:x val="4.6480743691898911E-2"/>
                  <c:y val="3.6661842739990319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5F0-4186-963F-796C8635DFD9}"/>
                </c:ext>
              </c:extLst>
            </c:dLbl>
            <c:dLbl>
              <c:idx val="5"/>
              <c:layout>
                <c:manualLayout>
                  <c:x val="-1.6231183309029474E-16"/>
                  <c:y val="4.438012542209354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5F0-4186-963F-796C8635DFD9}"/>
                </c:ext>
              </c:extLst>
            </c:dLbl>
            <c:spPr>
              <a:solidFill>
                <a:sysClr val="window" lastClr="FFFFFF"/>
              </a:solidFill>
              <a:ln>
                <a:solidFill>
                  <a:sysClr val="windowText" lastClr="000000">
                    <a:lumMod val="65000"/>
                    <a:lumOff val="35000"/>
                  </a:sysClr>
                </a:solidFill>
              </a:ln>
              <a:effectLst/>
            </c:sp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Arkusz1!$A$1:$A$7</c:f>
              <c:strCache>
                <c:ptCount val="7"/>
                <c:pt idx="0">
                  <c:v>świadczenia rodzinne – 10,24%</c:v>
                </c:pt>
                <c:pt idx="1">
                  <c:v>fundusz alimentacyjny – 0,9%</c:v>
                </c:pt>
                <c:pt idx="2">
                  <c:v>świadczenia wychowawcze – 74,68%</c:v>
                </c:pt>
                <c:pt idx="3">
                  <c:v>rodziny zastępcze, domy dziecka – 0,61%</c:v>
                </c:pt>
                <c:pt idx="4">
                  <c:v>usługi opiekuńcze – 0,96%</c:v>
                </c:pt>
                <c:pt idx="5">
                  <c:v>pomoc społeczna– 9,72%</c:v>
                </c:pt>
                <c:pt idx="6">
                  <c:v>dobry start - 2,7%</c:v>
                </c:pt>
              </c:strCache>
            </c:strRef>
          </c:cat>
          <c:val>
            <c:numRef>
              <c:f>Arkusz1!$B$1:$B$7</c:f>
              <c:numCache>
                <c:formatCode>General</c:formatCode>
                <c:ptCount val="7"/>
                <c:pt idx="0">
                  <c:v>10.24</c:v>
                </c:pt>
                <c:pt idx="1">
                  <c:v>0.9</c:v>
                </c:pt>
                <c:pt idx="2" formatCode="0.00">
                  <c:v>74.680000000000007</c:v>
                </c:pt>
                <c:pt idx="3">
                  <c:v>0.61</c:v>
                </c:pt>
                <c:pt idx="4" formatCode="0.00">
                  <c:v>0.96</c:v>
                </c:pt>
                <c:pt idx="5">
                  <c:v>9.7200000000000006</c:v>
                </c:pt>
                <c:pt idx="6" formatCode="0.00">
                  <c:v>2.7</c:v>
                </c:pt>
              </c:numCache>
            </c:numRef>
          </c:val>
          <c:extLst xmlns:c16r2="http://schemas.microsoft.com/office/drawing/2015/06/chart">
            <c:ext xmlns:c16="http://schemas.microsoft.com/office/drawing/2014/chart" uri="{C3380CC4-5D6E-409C-BE32-E72D297353CC}">
              <c16:uniqueId val="{00000020-E5F0-4186-963F-796C8635DFD9}"/>
            </c:ext>
          </c:extLst>
        </c:ser>
        <c:dLbls>
          <c:showLegendKey val="0"/>
          <c:showVal val="0"/>
          <c:showCatName val="0"/>
          <c:showSerName val="0"/>
          <c:showPercent val="0"/>
          <c:showBubbleSize val="0"/>
          <c:showLeaderLines val="0"/>
        </c:dLbls>
        <c:firstSliceAng val="90"/>
      </c:pieChart>
      <c:spPr>
        <a:noFill/>
        <a:ln>
          <a:noFill/>
          <a:prstDash val="solid"/>
        </a:ln>
      </c:spPr>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397013897852931E-2"/>
          <c:y val="2.4370585222456925E-2"/>
          <c:w val="0.88369588227701046"/>
          <c:h val="0.8482605715339826"/>
        </c:manualLayout>
      </c:layout>
      <c:scatterChart>
        <c:scatterStyle val="lineMarker"/>
        <c:varyColors val="0"/>
        <c:ser>
          <c:idx val="0"/>
          <c:order val="0"/>
          <c:spPr>
            <a:ln w="19050"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Arkusz1!$A$1:$A$8</c:f>
              <c:numCache>
                <c:formatCode>General</c:formatCode>
                <c:ptCount val="8"/>
                <c:pt idx="0">
                  <c:v>2013</c:v>
                </c:pt>
                <c:pt idx="1">
                  <c:v>2014</c:v>
                </c:pt>
                <c:pt idx="2">
                  <c:v>2015</c:v>
                </c:pt>
                <c:pt idx="3">
                  <c:v>2016</c:v>
                </c:pt>
                <c:pt idx="4">
                  <c:v>2017</c:v>
                </c:pt>
                <c:pt idx="5">
                  <c:v>2018</c:v>
                </c:pt>
                <c:pt idx="6">
                  <c:v>2019</c:v>
                </c:pt>
                <c:pt idx="7">
                  <c:v>2020</c:v>
                </c:pt>
              </c:numCache>
            </c:numRef>
          </c:xVal>
          <c:yVal>
            <c:numRef>
              <c:f>Arkusz1!$B$1:$B$8</c:f>
              <c:numCache>
                <c:formatCode>General</c:formatCode>
                <c:ptCount val="8"/>
                <c:pt idx="1">
                  <c:v>1640</c:v>
                </c:pt>
                <c:pt idx="2">
                  <c:v>3157</c:v>
                </c:pt>
                <c:pt idx="3">
                  <c:v>3933</c:v>
                </c:pt>
                <c:pt idx="4">
                  <c:v>2465</c:v>
                </c:pt>
                <c:pt idx="5">
                  <c:v>3408</c:v>
                </c:pt>
                <c:pt idx="6">
                  <c:v>2592</c:v>
                </c:pt>
                <c:pt idx="7">
                  <c:v>1367</c:v>
                </c:pt>
              </c:numCache>
            </c:numRef>
          </c:yVal>
          <c:smooth val="0"/>
          <c:extLst xmlns:c16r2="http://schemas.microsoft.com/office/drawing/2015/06/chart">
            <c:ext xmlns:c16="http://schemas.microsoft.com/office/drawing/2014/chart" uri="{C3380CC4-5D6E-409C-BE32-E72D297353CC}">
              <c16:uniqueId val="{00000000-9E65-44A4-B13C-E2A2D58B9054}"/>
            </c:ext>
          </c:extLst>
        </c:ser>
        <c:dLbls>
          <c:showLegendKey val="0"/>
          <c:showVal val="0"/>
          <c:showCatName val="0"/>
          <c:showSerName val="0"/>
          <c:showPercent val="0"/>
          <c:showBubbleSize val="0"/>
        </c:dLbls>
        <c:axId val="265518464"/>
        <c:axId val="265524352"/>
      </c:scatterChart>
      <c:valAx>
        <c:axId val="265518464"/>
        <c:scaling>
          <c:orientation val="minMax"/>
          <c:min val="2013"/>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524352"/>
        <c:crosses val="autoZero"/>
        <c:crossBetween val="midCat"/>
      </c:valAx>
      <c:valAx>
        <c:axId val="26552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5518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2020 rok</c:v>
                </c:pt>
              </c:strCache>
            </c:strRef>
          </c:tx>
          <c:invertIfNegative val="0"/>
          <c:cat>
            <c:strRef>
              <c:f>Arkusz1!$A$2:$A$5</c:f>
              <c:strCache>
                <c:ptCount val="4"/>
                <c:pt idx="0">
                  <c:v>wnioski o ukaranie</c:v>
                </c:pt>
                <c:pt idx="1">
                  <c:v>mandaty karne</c:v>
                </c:pt>
                <c:pt idx="2">
                  <c:v>pouczenia</c:v>
                </c:pt>
                <c:pt idx="3">
                  <c:v>inne zakończenie</c:v>
                </c:pt>
              </c:strCache>
            </c:strRef>
          </c:cat>
          <c:val>
            <c:numRef>
              <c:f>Arkusz1!$B$2:$B$5</c:f>
              <c:numCache>
                <c:formatCode>General</c:formatCode>
                <c:ptCount val="4"/>
                <c:pt idx="0">
                  <c:v>47</c:v>
                </c:pt>
                <c:pt idx="1">
                  <c:v>341</c:v>
                </c:pt>
                <c:pt idx="2">
                  <c:v>466</c:v>
                </c:pt>
                <c:pt idx="3">
                  <c:v>82</c:v>
                </c:pt>
              </c:numCache>
            </c:numRef>
          </c:val>
          <c:extLst xmlns:c16r2="http://schemas.microsoft.com/office/drawing/2015/06/chart">
            <c:ext xmlns:c16="http://schemas.microsoft.com/office/drawing/2014/chart" uri="{C3380CC4-5D6E-409C-BE32-E72D297353CC}">
              <c16:uniqueId val="{00000000-DCB3-431D-B0E8-7E260C4FCF18}"/>
            </c:ext>
          </c:extLst>
        </c:ser>
        <c:ser>
          <c:idx val="1"/>
          <c:order val="1"/>
          <c:tx>
            <c:strRef>
              <c:f>Arkusz1!$C$1</c:f>
              <c:strCache>
                <c:ptCount val="1"/>
                <c:pt idx="0">
                  <c:v>2019 rok</c:v>
                </c:pt>
              </c:strCache>
            </c:strRef>
          </c:tx>
          <c:invertIfNegative val="0"/>
          <c:cat>
            <c:strRef>
              <c:f>Arkusz1!$A$2:$A$5</c:f>
              <c:strCache>
                <c:ptCount val="4"/>
                <c:pt idx="0">
                  <c:v>wnioski o ukaranie</c:v>
                </c:pt>
                <c:pt idx="1">
                  <c:v>mandaty karne</c:v>
                </c:pt>
                <c:pt idx="2">
                  <c:v>pouczenia</c:v>
                </c:pt>
                <c:pt idx="3">
                  <c:v>inne zakończenie</c:v>
                </c:pt>
              </c:strCache>
            </c:strRef>
          </c:cat>
          <c:val>
            <c:numRef>
              <c:f>Arkusz1!$C$2:$C$5</c:f>
              <c:numCache>
                <c:formatCode>General</c:formatCode>
                <c:ptCount val="4"/>
                <c:pt idx="0">
                  <c:v>34</c:v>
                </c:pt>
                <c:pt idx="1">
                  <c:v>168</c:v>
                </c:pt>
                <c:pt idx="2">
                  <c:v>378</c:v>
                </c:pt>
                <c:pt idx="3">
                  <c:v>59</c:v>
                </c:pt>
              </c:numCache>
            </c:numRef>
          </c:val>
          <c:extLst xmlns:c16r2="http://schemas.microsoft.com/office/drawing/2015/06/chart">
            <c:ext xmlns:c16="http://schemas.microsoft.com/office/drawing/2014/chart" uri="{C3380CC4-5D6E-409C-BE32-E72D297353CC}">
              <c16:uniqueId val="{00000001-DCB3-431D-B0E8-7E260C4FCF18}"/>
            </c:ext>
          </c:extLst>
        </c:ser>
        <c:ser>
          <c:idx val="2"/>
          <c:order val="2"/>
          <c:tx>
            <c:strRef>
              <c:f>Arkusz1!$D$1</c:f>
              <c:strCache>
                <c:ptCount val="1"/>
                <c:pt idx="0">
                  <c:v>2018 rok</c:v>
                </c:pt>
              </c:strCache>
            </c:strRef>
          </c:tx>
          <c:invertIfNegative val="0"/>
          <c:cat>
            <c:strRef>
              <c:f>Arkusz1!$A$2:$A$5</c:f>
              <c:strCache>
                <c:ptCount val="4"/>
                <c:pt idx="0">
                  <c:v>wnioski o ukaranie</c:v>
                </c:pt>
                <c:pt idx="1">
                  <c:v>mandaty karne</c:v>
                </c:pt>
                <c:pt idx="2">
                  <c:v>pouczenia</c:v>
                </c:pt>
                <c:pt idx="3">
                  <c:v>inne zakończenie</c:v>
                </c:pt>
              </c:strCache>
            </c:strRef>
          </c:cat>
          <c:val>
            <c:numRef>
              <c:f>Arkusz1!$D$2:$D$5</c:f>
              <c:numCache>
                <c:formatCode>General</c:formatCode>
                <c:ptCount val="4"/>
                <c:pt idx="0">
                  <c:v>41</c:v>
                </c:pt>
                <c:pt idx="1">
                  <c:v>559</c:v>
                </c:pt>
                <c:pt idx="2">
                  <c:v>372</c:v>
                </c:pt>
                <c:pt idx="3">
                  <c:v>43</c:v>
                </c:pt>
              </c:numCache>
            </c:numRef>
          </c:val>
          <c:extLst xmlns:c16r2="http://schemas.microsoft.com/office/drawing/2015/06/chart">
            <c:ext xmlns:c16="http://schemas.microsoft.com/office/drawing/2014/chart" uri="{C3380CC4-5D6E-409C-BE32-E72D297353CC}">
              <c16:uniqueId val="{00000002-DCB3-431D-B0E8-7E260C4FCF18}"/>
            </c:ext>
          </c:extLst>
        </c:ser>
        <c:dLbls>
          <c:showLegendKey val="0"/>
          <c:showVal val="0"/>
          <c:showCatName val="0"/>
          <c:showSerName val="0"/>
          <c:showPercent val="0"/>
          <c:showBubbleSize val="0"/>
        </c:dLbls>
        <c:gapWidth val="150"/>
        <c:axId val="210222464"/>
        <c:axId val="265450624"/>
      </c:barChart>
      <c:catAx>
        <c:axId val="210222464"/>
        <c:scaling>
          <c:orientation val="minMax"/>
        </c:scaling>
        <c:delete val="0"/>
        <c:axPos val="b"/>
        <c:numFmt formatCode="General" sourceLinked="0"/>
        <c:majorTickMark val="out"/>
        <c:minorTickMark val="none"/>
        <c:tickLblPos val="nextTo"/>
        <c:crossAx val="265450624"/>
        <c:crosses val="autoZero"/>
        <c:auto val="1"/>
        <c:lblAlgn val="ctr"/>
        <c:lblOffset val="100"/>
        <c:noMultiLvlLbl val="0"/>
      </c:catAx>
      <c:valAx>
        <c:axId val="265450624"/>
        <c:scaling>
          <c:orientation val="minMax"/>
        </c:scaling>
        <c:delete val="0"/>
        <c:axPos val="l"/>
        <c:majorGridlines/>
        <c:numFmt formatCode="General" sourceLinked="1"/>
        <c:majorTickMark val="out"/>
        <c:minorTickMark val="none"/>
        <c:tickLblPos val="nextTo"/>
        <c:crossAx val="2102224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9959D-DFD3-4FCA-9B90-4479545F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157</Pages>
  <Words>37190</Words>
  <Characters>223144</Characters>
  <Application>Microsoft Office Word</Application>
  <DocSecurity>0</DocSecurity>
  <Lines>1859</Lines>
  <Paragraphs>519</Paragraphs>
  <ScaleCrop>false</ScaleCrop>
  <HeadingPairs>
    <vt:vector size="2" baseType="variant">
      <vt:variant>
        <vt:lpstr>Tytuł</vt:lpstr>
      </vt:variant>
      <vt:variant>
        <vt:i4>1</vt:i4>
      </vt:variant>
    </vt:vector>
  </HeadingPairs>
  <TitlesOfParts>
    <vt:vector size="1" baseType="lpstr">
      <vt:lpstr>Raport o stanie Gminy Nieporęt za 2020 rok</vt:lpstr>
    </vt:vector>
  </TitlesOfParts>
  <Company>Microsoft</Company>
  <LinksUpToDate>false</LinksUpToDate>
  <CharactersWithSpaces>259815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Gminy Nieporęt za 2020 rok</dc:title>
  <dc:creator>Joanna Jonska</dc:creator>
  <cp:lastModifiedBy>Joanna Jonska</cp:lastModifiedBy>
  <cp:revision>49</cp:revision>
  <cp:lastPrinted>2021-05-31T09:22:00Z</cp:lastPrinted>
  <dcterms:created xsi:type="dcterms:W3CDTF">2021-05-28T10:52:00Z</dcterms:created>
  <dcterms:modified xsi:type="dcterms:W3CDTF">2021-05-31T12:40:00Z</dcterms:modified>
  <dc:language>pl-PL</dc:language>
</cp:coreProperties>
</file>