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4118655" w:displacedByCustomXml="next"/>
    <w:bookmarkEnd w:id="0" w:displacedByCustomXml="next"/>
    <w:sdt>
      <w:sdtPr>
        <w:rPr>
          <w:rFonts w:ascii="Arial" w:hAnsi="Arial" w:cs="Arial"/>
          <w:color w:val="595959" w:themeColor="text1" w:themeTint="A6"/>
        </w:rPr>
        <w:id w:val="-1917844479"/>
        <w:docPartObj>
          <w:docPartGallery w:val="Cover Pages"/>
          <w:docPartUnique/>
        </w:docPartObj>
      </w:sdtPr>
      <w:sdtEndPr/>
      <w:sdtContent>
        <w:p w14:paraId="64AE862F" w14:textId="2444E8BC" w:rsidR="00404B59" w:rsidRPr="007B0E6D" w:rsidRDefault="00AA6709" w:rsidP="00C01878">
          <w:pPr>
            <w:ind w:firstLine="0"/>
            <w:rPr>
              <w:rFonts w:ascii="Arial" w:hAnsi="Arial" w:cs="Arial"/>
              <w:color w:val="595959" w:themeColor="text1" w:themeTint="A6"/>
            </w:rPr>
          </w:pPr>
          <w:r w:rsidRPr="007B0E6D">
            <w:rPr>
              <w:rFonts w:ascii="Arial" w:hAnsi="Arial" w:cs="Arial"/>
              <w:noProof/>
              <w:color w:val="595959" w:themeColor="text1" w:themeTint="A6"/>
              <w:lang w:eastAsia="pl-PL"/>
            </w:rPr>
            <mc:AlternateContent>
              <mc:Choice Requires="wps">
                <w:drawing>
                  <wp:anchor distT="0" distB="0" distL="114300" distR="114300" simplePos="0" relativeHeight="251727872" behindDoc="0" locked="0" layoutInCell="1" allowOverlap="1" wp14:anchorId="386183A6" wp14:editId="2EF0561C">
                    <wp:simplePos x="0" y="0"/>
                    <wp:positionH relativeFrom="margin">
                      <wp:align>center</wp:align>
                    </wp:positionH>
                    <wp:positionV relativeFrom="margin">
                      <wp:posOffset>5763895</wp:posOffset>
                    </wp:positionV>
                    <wp:extent cx="5911850" cy="5283200"/>
                    <wp:effectExtent l="0" t="0" r="0" b="0"/>
                    <wp:wrapNone/>
                    <wp:docPr id="88" name="Pole tekstowe 88"/>
                    <wp:cNvGraphicFramePr/>
                    <a:graphic xmlns:a="http://schemas.openxmlformats.org/drawingml/2006/main">
                      <a:graphicData uri="http://schemas.microsoft.com/office/word/2010/wordprocessingShape">
                        <wps:wsp>
                          <wps:cNvSpPr txBox="1"/>
                          <wps:spPr>
                            <a:xfrm>
                              <a:off x="0" y="0"/>
                              <a:ext cx="5911850" cy="528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34FCF" w14:textId="77777777" w:rsidR="00761A59" w:rsidRPr="005F1494" w:rsidRDefault="00F506B3" w:rsidP="00BB2615">
                                <w:pPr>
                                  <w:ind w:firstLine="0"/>
                                  <w:jc w:val="center"/>
                                  <w:rPr>
                                    <w:rStyle w:val="Tytuksiki"/>
                                    <w:rFonts w:ascii="Broadway" w:hAnsi="Broadway"/>
                                    <w:noProof/>
                                    <w:color w:val="FFFFFF" w:themeColor="background1"/>
                                    <w:lang w:eastAsia="pl-PL"/>
                                  </w:rPr>
                                </w:pPr>
                                <w:sdt>
                                  <w:sdtPr>
                                    <w:rPr>
                                      <w:rStyle w:val="Tytuksiki"/>
                                      <w:rFonts w:ascii="Broadway" w:hAnsi="Broadway"/>
                                      <w:color w:val="FFFFFF" w:themeColor="background1"/>
                                    </w:rPr>
                                    <w:alias w:val="Tytuł"/>
                                    <w:tag w:val=""/>
                                    <w:id w:val="-1960479860"/>
                                    <w:placeholder>
                                      <w:docPart w:val="B6669CBB7BE8468D9DA49F61074123D6"/>
                                    </w:placeholder>
                                    <w:dataBinding w:prefixMappings="xmlns:ns0='http://purl.org/dc/elements/1.1/' xmlns:ns1='http://schemas.openxmlformats.org/package/2006/metadata/core-properties' " w:xpath="/ns1:coreProperties[1]/ns0:title[1]" w:storeItemID="{6C3C8BC8-F283-45AE-878A-BAB7291924A1}"/>
                                    <w:text/>
                                  </w:sdtPr>
                                  <w:sdtEndPr>
                                    <w:rPr>
                                      <w:rStyle w:val="Tytuksiki"/>
                                    </w:rPr>
                                  </w:sdtEndPr>
                                  <w:sdtContent>
                                    <w:r w:rsidR="00761A59" w:rsidRPr="005F1494">
                                      <w:rPr>
                                        <w:rStyle w:val="Tytuksiki"/>
                                        <w:rFonts w:ascii="Broadway" w:hAnsi="Broadway"/>
                                        <w:color w:val="FFFFFF" w:themeColor="background1"/>
                                      </w:rPr>
                                      <w:t>STRATEGIA ROZWOJU GMINY NIEPOR</w:t>
                                    </w:r>
                                    <w:r w:rsidR="00761A59" w:rsidRPr="005F1494">
                                      <w:rPr>
                                        <w:rStyle w:val="Tytuksiki"/>
                                        <w:rFonts w:ascii="Cambria" w:hAnsi="Cambria" w:cs="Cambria"/>
                                        <w:color w:val="FFFFFF" w:themeColor="background1"/>
                                      </w:rPr>
                                      <w:t>Ę</w:t>
                                    </w:r>
                                    <w:r w:rsidR="00761A59" w:rsidRPr="005F1494">
                                      <w:rPr>
                                        <w:rStyle w:val="Tytuksiki"/>
                                        <w:rFonts w:ascii="Broadway" w:hAnsi="Broadway"/>
                                        <w:color w:val="FFFFFF" w:themeColor="background1"/>
                                      </w:rPr>
                                      <w:t>T NA LATA 2022-2030</w:t>
                                    </w:r>
                                  </w:sdtContent>
                                </w:sdt>
                              </w:p>
                              <w:p w14:paraId="55DE2781" w14:textId="77777777" w:rsidR="00761A59" w:rsidRDefault="00761A59" w:rsidP="006D14ED">
                                <w:pPr>
                                  <w:ind w:firstLine="0"/>
                                  <w:jc w:val="center"/>
                                  <w:rPr>
                                    <w:rStyle w:val="Tytuksiki"/>
                                    <w:color w:val="FFFFFF" w:themeColor="background1"/>
                                  </w:rPr>
                                </w:pPr>
                              </w:p>
                              <w:p w14:paraId="134B6CBC" w14:textId="6F584944" w:rsidR="00761A59" w:rsidRDefault="00761A59" w:rsidP="006D14ED">
                                <w:pPr>
                                  <w:ind w:firstLine="0"/>
                                  <w:jc w:val="center"/>
                                  <w:rPr>
                                    <w:rStyle w:val="Tytuksiki"/>
                                    <w:noProof/>
                                    <w:color w:val="FFFFFF" w:themeColor="background1"/>
                                    <w:lang w:eastAsia="pl-PL"/>
                                  </w:rPr>
                                </w:pPr>
                              </w:p>
                              <w:p w14:paraId="28FF9E3B" w14:textId="77777777" w:rsidR="00761A59" w:rsidRDefault="00761A59" w:rsidP="006D14ED">
                                <w:pPr>
                                  <w:ind w:firstLine="0"/>
                                  <w:jc w:val="center"/>
                                  <w:rPr>
                                    <w:rStyle w:val="Tytuksiki"/>
                                    <w:color w:val="FFFFFF" w:themeColor="background1"/>
                                  </w:rPr>
                                </w:pPr>
                              </w:p>
                              <w:p w14:paraId="542C3EBD" w14:textId="66702F2A" w:rsidR="00761A59" w:rsidRPr="00A22363" w:rsidRDefault="00761A59" w:rsidP="00877ED8">
                                <w:pPr>
                                  <w:suppressAutoHyphens/>
                                  <w:spacing w:line="240" w:lineRule="auto"/>
                                  <w:ind w:firstLine="0"/>
                                  <w:jc w:val="left"/>
                                  <w:rPr>
                                    <w:rFonts w:ascii="Arial" w:hAnsi="Arial" w:cs="Arial"/>
                                    <w:color w:val="FFC000"/>
                                    <w:sz w:val="72"/>
                                    <w:szCs w:val="7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86183A6" id="_x0000_t202" coordsize="21600,21600" o:spt="202" path="m,l,21600r21600,l21600,xe">
                    <v:stroke joinstyle="miter"/>
                    <v:path gradientshapeok="t" o:connecttype="rect"/>
                  </v:shapetype>
                  <v:shape id="Pole tekstowe 88" o:spid="_x0000_s1026" type="#_x0000_t202" style="position:absolute;left:0;text-align:left;margin-left:0;margin-top:453.85pt;width:465.5pt;height:416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" filled="f" stroked="f" strokeweight=".5pt">
                    <v:textbox>
                      <w:txbxContent>
                        <w:p w14:paraId="65234FCF" w14:textId="77777777" w:rsidR="00761A59" w:rsidRPr="005F1494" w:rsidRDefault="00000000" w:rsidP="00BB2615">
                          <w:pPr>
                            <w:ind w:firstLine="0"/>
                            <w:jc w:val="center"/>
                            <w:rPr>
                              <w:rStyle w:val="Tytuksiki"/>
                              <w:rFonts w:ascii="Broadway" w:hAnsi="Broadway"/>
                              <w:noProof/>
                              <w:color w:val="FFFFFF" w:themeColor="background1"/>
                              <w:lang w:eastAsia="pl-PL"/>
                            </w:rPr>
                          </w:pPr>
                          <w:sdt>
                            <w:sdtPr>
                              <w:rPr>
                                <w:rStyle w:val="Tytuksiki"/>
                                <w:rFonts w:ascii="Broadway" w:hAnsi="Broadway"/>
                                <w:color w:val="FFFFFF" w:themeColor="background1"/>
                              </w:rPr>
                              <w:alias w:val="Tytuł"/>
                              <w:tag w:val=""/>
                              <w:id w:val="-1960479860"/>
                              <w:placeholder>
                                <w:docPart w:val="B6669CBB7BE8468D9DA49F61074123D6"/>
                              </w:placeholder>
                              <w:dataBinding w:prefixMappings="xmlns:ns0='http://purl.org/dc/elements/1.1/' xmlns:ns1='http://schemas.openxmlformats.org/package/2006/metadata/core-properties' " w:xpath="/ns1:coreProperties[1]/ns0:title[1]" w:storeItemID="{6C3C8BC8-F283-45AE-878A-BAB7291924A1}"/>
                              <w:text/>
                            </w:sdtPr>
                            <w:sdtContent>
                              <w:r w:rsidR="00761A59" w:rsidRPr="005F1494">
                                <w:rPr>
                                  <w:rStyle w:val="Tytuksiki"/>
                                  <w:rFonts w:ascii="Broadway" w:hAnsi="Broadway"/>
                                  <w:color w:val="FFFFFF" w:themeColor="background1"/>
                                </w:rPr>
                                <w:t>STRATEGIA ROZWOJU GMINY NIEPOR</w:t>
                              </w:r>
                              <w:r w:rsidR="00761A59" w:rsidRPr="005F1494">
                                <w:rPr>
                                  <w:rStyle w:val="Tytuksiki"/>
                                  <w:rFonts w:ascii="Cambria" w:hAnsi="Cambria" w:cs="Cambria"/>
                                  <w:color w:val="FFFFFF" w:themeColor="background1"/>
                                </w:rPr>
                                <w:t>Ę</w:t>
                              </w:r>
                              <w:r w:rsidR="00761A59" w:rsidRPr="005F1494">
                                <w:rPr>
                                  <w:rStyle w:val="Tytuksiki"/>
                                  <w:rFonts w:ascii="Broadway" w:hAnsi="Broadway"/>
                                  <w:color w:val="FFFFFF" w:themeColor="background1"/>
                                </w:rPr>
                                <w:t>T NA LATA 2022-2030</w:t>
                              </w:r>
                            </w:sdtContent>
                          </w:sdt>
                        </w:p>
                        <w:p w14:paraId="55DE2781" w14:textId="77777777" w:rsidR="00761A59" w:rsidRDefault="00761A59" w:rsidP="006D14ED">
                          <w:pPr>
                            <w:ind w:firstLine="0"/>
                            <w:jc w:val="center"/>
                            <w:rPr>
                              <w:rStyle w:val="Tytuksiki"/>
                              <w:color w:val="FFFFFF" w:themeColor="background1"/>
                            </w:rPr>
                          </w:pPr>
                        </w:p>
                        <w:p w14:paraId="134B6CBC" w14:textId="6F584944" w:rsidR="00761A59" w:rsidRDefault="00761A59" w:rsidP="006D14ED">
                          <w:pPr>
                            <w:ind w:firstLine="0"/>
                            <w:jc w:val="center"/>
                            <w:rPr>
                              <w:rStyle w:val="Tytuksiki"/>
                              <w:noProof/>
                              <w:color w:val="FFFFFF" w:themeColor="background1"/>
                              <w:lang w:eastAsia="pl-PL"/>
                            </w:rPr>
                          </w:pPr>
                        </w:p>
                        <w:p w14:paraId="28FF9E3B" w14:textId="77777777" w:rsidR="00761A59" w:rsidRDefault="00761A59" w:rsidP="006D14ED">
                          <w:pPr>
                            <w:ind w:firstLine="0"/>
                            <w:jc w:val="center"/>
                            <w:rPr>
                              <w:rStyle w:val="Tytuksiki"/>
                              <w:color w:val="FFFFFF" w:themeColor="background1"/>
                            </w:rPr>
                          </w:pPr>
                        </w:p>
                        <w:p w14:paraId="542C3EBD" w14:textId="66702F2A" w:rsidR="00761A59" w:rsidRPr="00A22363" w:rsidRDefault="00761A59" w:rsidP="00877ED8">
                          <w:pPr>
                            <w:suppressAutoHyphens/>
                            <w:spacing w:line="240" w:lineRule="auto"/>
                            <w:ind w:firstLine="0"/>
                            <w:jc w:val="left"/>
                            <w:rPr>
                              <w:rFonts w:ascii="Arial" w:hAnsi="Arial" w:cs="Arial"/>
                              <w:color w:val="FFC000"/>
                              <w:sz w:val="72"/>
                              <w:szCs w:val="72"/>
                            </w:rPr>
                          </w:pPr>
                        </w:p>
                      </w:txbxContent>
                    </v:textbox>
                    <w10:wrap anchorx="margin" anchory="margin"/>
                  </v:shape>
                </w:pict>
              </mc:Fallback>
            </mc:AlternateContent>
          </w:r>
          <w:r>
            <w:rPr>
              <w:noProof/>
              <w:color w:val="595959" w:themeColor="text1" w:themeTint="A6"/>
              <w:lang w:eastAsia="pl-PL"/>
            </w:rPr>
            <w:drawing>
              <wp:anchor distT="0" distB="0" distL="114300" distR="114300" simplePos="0" relativeHeight="251737088" behindDoc="1" locked="0" layoutInCell="1" allowOverlap="1" wp14:anchorId="1A8F5C74" wp14:editId="1B523DD5">
                <wp:simplePos x="0" y="0"/>
                <wp:positionH relativeFrom="page">
                  <wp:posOffset>-286434</wp:posOffset>
                </wp:positionH>
                <wp:positionV relativeFrom="paragraph">
                  <wp:posOffset>-354330</wp:posOffset>
                </wp:positionV>
                <wp:extent cx="8536989" cy="10447020"/>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543920" cy="104555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615" w:rsidRPr="007B0E6D">
            <w:rPr>
              <w:rFonts w:ascii="Arial" w:hAnsi="Arial" w:cs="Arial"/>
              <w:noProof/>
              <w:color w:val="595959" w:themeColor="text1" w:themeTint="A6"/>
              <w:lang w:eastAsia="pl-PL"/>
            </w:rPr>
            <mc:AlternateContent>
              <mc:Choice Requires="wps">
                <w:drawing>
                  <wp:anchor distT="0" distB="0" distL="114300" distR="114300" simplePos="0" relativeHeight="251726848" behindDoc="0" locked="0" layoutInCell="1" allowOverlap="1" wp14:anchorId="1219B990" wp14:editId="0308217D">
                    <wp:simplePos x="0" y="0"/>
                    <wp:positionH relativeFrom="margin">
                      <wp:posOffset>183677</wp:posOffset>
                    </wp:positionH>
                    <wp:positionV relativeFrom="margin">
                      <wp:posOffset>8732254</wp:posOffset>
                    </wp:positionV>
                    <wp:extent cx="6010275" cy="903768"/>
                    <wp:effectExtent l="0" t="0" r="9525" b="0"/>
                    <wp:wrapNone/>
                    <wp:docPr id="74" name="Pole tekstowe 74"/>
                    <wp:cNvGraphicFramePr/>
                    <a:graphic xmlns:a="http://schemas.openxmlformats.org/drawingml/2006/main">
                      <a:graphicData uri="http://schemas.microsoft.com/office/word/2010/wordprocessingShape">
                        <wps:wsp>
                          <wps:cNvSpPr txBox="1"/>
                          <wps:spPr>
                            <a:xfrm>
                              <a:off x="0" y="0"/>
                              <a:ext cx="6010275" cy="903768"/>
                            </a:xfrm>
                            <a:prstGeom prst="rect">
                              <a:avLst/>
                            </a:prstGeom>
                            <a:solidFill>
                              <a:schemeClr val="lt1">
                                <a:alpha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41FD1D" w14:textId="7863B6F6" w:rsidR="00761A59" w:rsidRDefault="00761A59" w:rsidP="001E7056">
                                <w:pPr>
                                  <w:ind w:firstLine="0"/>
                                  <w:jc w:val="left"/>
                                </w:pPr>
                                <w:r>
                                  <w:rPr>
                                    <w:noProof/>
                                    <w:lang w:eastAsia="pl-PL"/>
                                  </w:rPr>
                                  <w:t xml:space="preserve">  </w:t>
                                </w:r>
                                <w:r w:rsidRPr="00B90E5D">
                                  <w:rPr>
                                    <w:noProof/>
                                    <w:lang w:eastAsia="pl-PL"/>
                                  </w:rPr>
                                  <w:drawing>
                                    <wp:inline distT="0" distB="0" distL="0" distR="0" wp14:anchorId="3CCD12BE" wp14:editId="2254E3D5">
                                      <wp:extent cx="577850" cy="748030"/>
                                      <wp:effectExtent l="0" t="0" r="0" b="0"/>
                                      <wp:docPr id="25" name="Picture 4" descr="Wieści Nieporęckie – Gmina Nieporęt">
                                        <a:extLst xmlns:a="http://schemas.openxmlformats.org/drawingml/2006/main">
                                          <a:ext uri="{FF2B5EF4-FFF2-40B4-BE49-F238E27FC236}">
                                            <a16:creationId xmlns:a16="http://schemas.microsoft.com/office/drawing/2014/main" id="{EB7CB9F5-5C1B-4C41-A23D-2DC7E472F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Wieści Nieporęckie – Gmina Nieporęt">
                                                <a:extLst>
                                                  <a:ext uri="{FF2B5EF4-FFF2-40B4-BE49-F238E27FC236}">
                                                    <a16:creationId xmlns:a16="http://schemas.microsoft.com/office/drawing/2014/main" id="{EB7CB9F5-5C1B-4C41-A23D-2DC7E472F58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 cy="748030"/>
                                              </a:xfrm>
                                              <a:prstGeom prst="rect">
                                                <a:avLst/>
                                              </a:prstGeom>
                                              <a:noFill/>
                                            </pic:spPr>
                                          </pic:pic>
                                        </a:graphicData>
                                      </a:graphic>
                                    </wp:inline>
                                  </w:drawing>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t xml:space="preserve">             </w:t>
                                </w:r>
                                <w:r>
                                  <w:t xml:space="preserve">                                       </w:t>
                                </w:r>
                                <w:r>
                                  <w:tab/>
                                </w:r>
                                <w:r>
                                  <w:tab/>
                                </w:r>
                                <w:r>
                                  <w:tab/>
                                </w:r>
                                <w:r>
                                  <w:tab/>
                                  <w:t xml:space="preserve">   </w:t>
                                </w:r>
                                <w:r w:rsidRPr="00E005EE">
                                  <w:rPr>
                                    <w:noProof/>
                                    <w:color w:val="FFFFFF" w:themeColor="background1"/>
                                    <w:lang w:eastAsia="pl-PL"/>
                                  </w:rPr>
                                  <w:drawing>
                                    <wp:inline distT="0" distB="0" distL="0" distR="0" wp14:anchorId="795AB0B0" wp14:editId="27394C3F">
                                      <wp:extent cx="928800" cy="720000"/>
                                      <wp:effectExtent l="0" t="0" r="5080" b="4445"/>
                                      <wp:docPr id="33" name="Obraz 4">
                                        <a:extLst xmlns:a="http://schemas.openxmlformats.org/drawingml/2006/main">
                                          <a:ext uri="{FF2B5EF4-FFF2-40B4-BE49-F238E27FC236}">
                                            <a16:creationId xmlns:a16="http://schemas.microsoft.com/office/drawing/2014/main" id="{832A04B1-4CDB-4BE8-8903-C5F57F395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32A04B1-4CDB-4BE8-8903-C5F57F39527B}"/>
                                                  </a:ext>
                                                </a:extLst>
                                              </pic:cNvPr>
                                              <pic:cNvPicPr>
                                                <a:picLocks noChangeAspect="1"/>
                                              </pic:cNvPicPr>
                                            </pic:nvPicPr>
                                            <pic:blipFill rotWithShape="1">
                                              <a:blip r:embed="rId12">
                                                <a:extLst>
                                                  <a:ext uri="{28A0092B-C50C-407E-A947-70E740481C1C}">
                                                    <a14:useLocalDpi xmlns:a14="http://schemas.microsoft.com/office/drawing/2010/main" val="0"/>
                                                  </a:ext>
                                                </a:extLst>
                                              </a:blip>
                                              <a:srcRect l="91380" t="8910" b="17773"/>
                                              <a:stretch/>
                                            </pic:blipFill>
                                            <pic:spPr>
                                              <a:xfrm>
                                                <a:off x="0" y="0"/>
                                                <a:ext cx="928800" cy="720000"/>
                                              </a:xfrm>
                                              <a:prstGeom prst="rect">
                                                <a:avLst/>
                                              </a:prstGeom>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219B990" id="Pole tekstowe 74" o:spid="_x0000_s1027" type="#_x0000_t202" style="position:absolute;left:0;text-align:left;margin-left:14.45pt;margin-top:687.6pt;width:473.25pt;height:71.1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" fillcolor="white [3201]" stroked="f" strokeweight=".5pt">
                    <v:fill opacity="49087f"/>
                    <v:textbox>
                      <w:txbxContent>
                        <w:p w14:paraId="1941FD1D" w14:textId="7863B6F6" w:rsidR="00761A59" w:rsidRDefault="00761A59" w:rsidP="001E7056">
                          <w:pPr>
                            <w:ind w:firstLine="0"/>
                            <w:jc w:val="left"/>
                          </w:pPr>
                          <w:r>
                            <w:rPr>
                              <w:noProof/>
                              <w:lang w:eastAsia="pl-PL"/>
                            </w:rPr>
                            <w:t xml:space="preserve">  </w:t>
                          </w:r>
                          <w:r w:rsidRPr="00B90E5D">
                            <w:rPr>
                              <w:noProof/>
                              <w:lang w:eastAsia="pl-PL"/>
                            </w:rPr>
                            <w:drawing>
                              <wp:inline distT="0" distB="0" distL="0" distR="0" wp14:anchorId="3CCD12BE" wp14:editId="2254E3D5">
                                <wp:extent cx="577850" cy="748030"/>
                                <wp:effectExtent l="0" t="0" r="0" b="0"/>
                                <wp:docPr id="25" name="Picture 4" descr="Wieści Nieporęckie – Gmina Nieporęt">
                                  <a:extLst xmlns:a="http://schemas.openxmlformats.org/drawingml/2006/main">
                                    <a:ext uri="{FF2B5EF4-FFF2-40B4-BE49-F238E27FC236}">
                                      <a16:creationId xmlns:a16="http://schemas.microsoft.com/office/drawing/2014/main" id="{EB7CB9F5-5C1B-4C41-A23D-2DC7E472F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Wieści Nieporęckie – Gmina Nieporęt">
                                          <a:extLst>
                                            <a:ext uri="{FF2B5EF4-FFF2-40B4-BE49-F238E27FC236}">
                                              <a16:creationId xmlns:a16="http://schemas.microsoft.com/office/drawing/2014/main" id="{EB7CB9F5-5C1B-4C41-A23D-2DC7E472F58E}"/>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850" cy="748030"/>
                                        </a:xfrm>
                                        <a:prstGeom prst="rect">
                                          <a:avLst/>
                                        </a:prstGeom>
                                        <a:noFill/>
                                      </pic:spPr>
                                    </pic:pic>
                                  </a:graphicData>
                                </a:graphic>
                              </wp:inline>
                            </w:drawing>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t xml:space="preserve">             </w:t>
                          </w:r>
                          <w:r>
                            <w:t xml:space="preserve">                                       </w:t>
                          </w:r>
                          <w:r>
                            <w:tab/>
                          </w:r>
                          <w:r>
                            <w:tab/>
                          </w:r>
                          <w:r>
                            <w:tab/>
                          </w:r>
                          <w:r>
                            <w:tab/>
                            <w:t xml:space="preserve">   </w:t>
                          </w:r>
                          <w:r w:rsidRPr="00E005EE">
                            <w:rPr>
                              <w:noProof/>
                              <w:color w:val="FFFFFF" w:themeColor="background1"/>
                              <w:lang w:eastAsia="pl-PL"/>
                            </w:rPr>
                            <w:drawing>
                              <wp:inline distT="0" distB="0" distL="0" distR="0" wp14:anchorId="795AB0B0" wp14:editId="27394C3F">
                                <wp:extent cx="928800" cy="720000"/>
                                <wp:effectExtent l="0" t="0" r="5080" b="4445"/>
                                <wp:docPr id="33" name="Obraz 4">
                                  <a:extLst xmlns:a="http://schemas.openxmlformats.org/drawingml/2006/main">
                                    <a:ext uri="{FF2B5EF4-FFF2-40B4-BE49-F238E27FC236}">
                                      <a16:creationId xmlns:a16="http://schemas.microsoft.com/office/drawing/2014/main" id="{832A04B1-4CDB-4BE8-8903-C5F57F395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32A04B1-4CDB-4BE8-8903-C5F57F39527B}"/>
                                            </a:ext>
                                          </a:extLst>
                                        </pic:cNvPr>
                                        <pic:cNvPicPr>
                                          <a:picLocks noChangeAspect="1"/>
                                        </pic:cNvPicPr>
                                      </pic:nvPicPr>
                                      <pic:blipFill rotWithShape="1">
                                        <a:blip r:embed="rId14">
                                          <a:extLst>
                                            <a:ext uri="{28A0092B-C50C-407E-A947-70E740481C1C}">
                                              <a14:useLocalDpi xmlns:a14="http://schemas.microsoft.com/office/drawing/2010/main" val="0"/>
                                            </a:ext>
                                          </a:extLst>
                                        </a:blip>
                                        <a:srcRect l="91380" t="8910" b="17773"/>
                                        <a:stretch/>
                                      </pic:blipFill>
                                      <pic:spPr>
                                        <a:xfrm>
                                          <a:off x="0" y="0"/>
                                          <a:ext cx="928800" cy="720000"/>
                                        </a:xfrm>
                                        <a:prstGeom prst="rect">
                                          <a:avLst/>
                                        </a:prstGeom>
                                      </pic:spPr>
                                    </pic:pic>
                                  </a:graphicData>
                                </a:graphic>
                              </wp:inline>
                            </w:drawing>
                          </w:r>
                          <w:r>
                            <w:t xml:space="preserve">      </w:t>
                          </w:r>
                        </w:p>
                      </w:txbxContent>
                    </v:textbox>
                    <w10:wrap anchorx="margin" anchory="margin"/>
                  </v:shape>
                </w:pict>
              </mc:Fallback>
            </mc:AlternateContent>
          </w:r>
          <w:r w:rsidR="009A701B" w:rsidRPr="007B0E6D">
            <w:rPr>
              <w:rFonts w:ascii="Arial" w:hAnsi="Arial" w:cs="Arial"/>
              <w:noProof/>
              <w:color w:val="595959" w:themeColor="text1" w:themeTint="A6"/>
              <w:lang w:eastAsia="pl-PL"/>
            </w:rPr>
            <mc:AlternateContent>
              <mc:Choice Requires="wps">
                <w:drawing>
                  <wp:anchor distT="0" distB="0" distL="114300" distR="114300" simplePos="0" relativeHeight="251728896" behindDoc="0" locked="0" layoutInCell="1" allowOverlap="1" wp14:anchorId="494ED347" wp14:editId="1C058E08">
                    <wp:simplePos x="0" y="0"/>
                    <wp:positionH relativeFrom="margin">
                      <wp:posOffset>3213735</wp:posOffset>
                    </wp:positionH>
                    <wp:positionV relativeFrom="margin">
                      <wp:posOffset>-643890</wp:posOffset>
                    </wp:positionV>
                    <wp:extent cx="3209925" cy="904875"/>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320992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B5C94" w14:textId="77777777" w:rsidR="00761A59" w:rsidRPr="00D920E4" w:rsidRDefault="00761A59" w:rsidP="007C2481">
                                <w:pPr>
                                  <w:pStyle w:val="Podtytu"/>
                                  <w:rPr>
                                    <w:color w:val="000000" w:themeColor="text1"/>
                                    <w:sz w:val="22"/>
                                  </w:rPr>
                                </w:pPr>
                                <w:r w:rsidRPr="00D920E4">
                                  <w:rPr>
                                    <w:color w:val="000000" w:themeColor="text1"/>
                                    <w:sz w:val="22"/>
                                  </w:rPr>
                                  <w:t>ZAŁĄCZNIK DO UCHWAŁY NR 12345</w:t>
                                </w:r>
                              </w:p>
                              <w:p w14:paraId="59CB8177" w14:textId="77777777" w:rsidR="00761A59" w:rsidRPr="006436B1" w:rsidRDefault="00761A59" w:rsidP="007C2481">
                                <w:pPr>
                                  <w:pStyle w:val="Podtytu"/>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4ED347" id="Pole tekstowe 2" o:spid="_x0000_s1028" type="#_x0000_t202" style="position:absolute;left:0;text-align:left;margin-left:253.05pt;margin-top:-50.7pt;width:252.75pt;height:71.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" filled="f" stroked="f" strokeweight=".5pt">
                    <v:textbox>
                      <w:txbxContent>
                        <w:p w14:paraId="486B5C94" w14:textId="77777777" w:rsidR="00761A59" w:rsidRPr="00D920E4" w:rsidRDefault="00761A59" w:rsidP="007C2481">
                          <w:pPr>
                            <w:pStyle w:val="Podtytu"/>
                            <w:rPr>
                              <w:color w:val="000000" w:themeColor="text1"/>
                              <w:sz w:val="22"/>
                            </w:rPr>
                          </w:pPr>
                          <w:r w:rsidRPr="00D920E4">
                            <w:rPr>
                              <w:color w:val="000000" w:themeColor="text1"/>
                              <w:sz w:val="22"/>
                            </w:rPr>
                            <w:t>ZAŁĄCZNIK DO UCHWAŁY NR 12345</w:t>
                          </w:r>
                        </w:p>
                        <w:p w14:paraId="59CB8177" w14:textId="77777777" w:rsidR="00761A59" w:rsidRPr="006436B1" w:rsidRDefault="00761A59" w:rsidP="007C2481">
                          <w:pPr>
                            <w:pStyle w:val="Podtytu"/>
                            <w:rPr>
                              <w:color w:val="FFFFFF" w:themeColor="background1"/>
                              <w:sz w:val="22"/>
                            </w:rPr>
                          </w:pPr>
                        </w:p>
                      </w:txbxContent>
                    </v:textbox>
                    <w10:wrap anchorx="margin" anchory="margin"/>
                  </v:shape>
                </w:pict>
              </mc:Fallback>
            </mc:AlternateContent>
          </w:r>
          <w:r w:rsidR="00337C48" w:rsidRPr="007B0E6D">
            <w:rPr>
              <w:rFonts w:ascii="Arial" w:hAnsi="Arial" w:cs="Arial"/>
              <w:noProof/>
              <w:lang w:eastAsia="pl-PL"/>
            </w:rPr>
            <mc:AlternateContent>
              <mc:Choice Requires="wps">
                <w:drawing>
                  <wp:anchor distT="45720" distB="45720" distL="114300" distR="114300" simplePos="0" relativeHeight="251735040" behindDoc="0" locked="0" layoutInCell="1" allowOverlap="1" wp14:anchorId="1DE2E7FF" wp14:editId="3DF36448">
                    <wp:simplePos x="0" y="0"/>
                    <wp:positionH relativeFrom="column">
                      <wp:posOffset>-179070</wp:posOffset>
                    </wp:positionH>
                    <wp:positionV relativeFrom="paragraph">
                      <wp:posOffset>8427720</wp:posOffset>
                    </wp:positionV>
                    <wp:extent cx="2360930" cy="1404620"/>
                    <wp:effectExtent l="0" t="0" r="0" b="508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D5D5F6" w14:textId="455905A4" w:rsidR="00761A59" w:rsidRPr="00BB2615" w:rsidRDefault="00761A59" w:rsidP="00337C48">
                                <w:pPr>
                                  <w:rPr>
                                    <w:rFonts w:ascii="Arial" w:hAnsi="Arial" w:cs="Arial"/>
                                    <w:b/>
                                    <w:bCs/>
                                    <w:i/>
                                    <w:iCs/>
                                    <w:color w:val="FF0000"/>
                                    <w:sz w:val="36"/>
                                    <w:szCs w:val="32"/>
                                  </w:rPr>
                                </w:pPr>
                                <w:r w:rsidRPr="00BB2615">
                                  <w:rPr>
                                    <w:rFonts w:ascii="Arial" w:hAnsi="Arial" w:cs="Arial"/>
                                    <w:b/>
                                    <w:bCs/>
                                    <w:i/>
                                    <w:iCs/>
                                    <w:color w:val="FF0000"/>
                                    <w:sz w:val="36"/>
                                    <w:szCs w:val="32"/>
                                  </w:rPr>
                                  <w:t>PROJEKT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DE2E7FF" id="_x0000_s1029" type="#_x0000_t202" style="position:absolute;left:0;text-align:left;margin-left:-14.1pt;margin-top:663.6pt;width:185.9pt;height:110.6pt;z-index:251735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" filled="f" stroked="f">
                    <v:textbox style="mso-fit-shape-to-text:t">
                      <w:txbxContent>
                        <w:p w14:paraId="73D5D5F6" w14:textId="455905A4" w:rsidR="00761A59" w:rsidRPr="00BB2615" w:rsidRDefault="00761A59" w:rsidP="00337C48">
                          <w:pPr>
                            <w:rPr>
                              <w:rFonts w:ascii="Arial" w:hAnsi="Arial" w:cs="Arial"/>
                              <w:b/>
                              <w:bCs/>
                              <w:i/>
                              <w:iCs/>
                              <w:color w:val="FF0000"/>
                              <w:sz w:val="36"/>
                              <w:szCs w:val="32"/>
                            </w:rPr>
                          </w:pPr>
                          <w:r w:rsidRPr="00BB2615">
                            <w:rPr>
                              <w:rFonts w:ascii="Arial" w:hAnsi="Arial" w:cs="Arial"/>
                              <w:b/>
                              <w:bCs/>
                              <w:i/>
                              <w:iCs/>
                              <w:color w:val="FF0000"/>
                              <w:sz w:val="36"/>
                              <w:szCs w:val="32"/>
                            </w:rPr>
                            <w:t>PROJEKT</w:t>
                          </w:r>
                        </w:p>
                      </w:txbxContent>
                    </v:textbox>
                    <w10:wrap type="square"/>
                  </v:shape>
                </w:pict>
              </mc:Fallback>
            </mc:AlternateContent>
          </w:r>
          <w:r w:rsidR="00404B59" w:rsidRPr="007B0E6D">
            <w:rPr>
              <w:rFonts w:ascii="Arial" w:hAnsi="Arial" w:cs="Arial"/>
              <w:color w:val="595959" w:themeColor="text1" w:themeTint="A6"/>
            </w:rPr>
            <w:br w:type="page"/>
          </w:r>
        </w:p>
      </w:sdtContent>
    </w:sdt>
    <w:p w14:paraId="165EB2D6" w14:textId="77777777" w:rsidR="00C359C6" w:rsidRPr="007B0E6D" w:rsidRDefault="00C359C6">
      <w:pPr>
        <w:rPr>
          <w:rFonts w:ascii="Arial" w:hAnsi="Arial" w:cs="Arial"/>
        </w:rPr>
        <w:sectPr w:rsidR="00C359C6" w:rsidRPr="007B0E6D" w:rsidSect="009872C1">
          <w:headerReference w:type="even" r:id="rId15"/>
          <w:headerReference w:type="default" r:id="rId16"/>
          <w:footerReference w:type="even" r:id="rId17"/>
          <w:pgSz w:w="11906" w:h="16838" w:code="9"/>
          <w:pgMar w:top="1134" w:right="1134" w:bottom="1134" w:left="1134" w:header="709" w:footer="709" w:gutter="0"/>
          <w:pgNumType w:start="0"/>
          <w:cols w:space="708"/>
          <w:titlePg/>
          <w:docGrid w:linePitch="360"/>
        </w:sectPr>
      </w:pPr>
    </w:p>
    <w:sdt>
      <w:sdtPr>
        <w:rPr>
          <w:rFonts w:ascii="Arial" w:eastAsiaTheme="minorHAnsi" w:hAnsi="Arial" w:cs="Arial"/>
          <w:noProof/>
          <w:color w:val="000000" w:themeColor="text1"/>
          <w:spacing w:val="0"/>
          <w:kern w:val="0"/>
          <w:sz w:val="24"/>
          <w:szCs w:val="22"/>
          <w14:textFill>
            <w14:solidFill>
              <w14:schemeClr w14:val="tx1">
                <w14:lumMod w14:val="85000"/>
                <w14:lumOff w14:val="15000"/>
                <w14:lumMod w14:val="50000"/>
                <w14:lumOff w14:val="50000"/>
              </w14:schemeClr>
            </w14:solidFill>
          </w14:textFill>
        </w:rPr>
        <w:id w:val="-176658727"/>
        <w:docPartObj>
          <w:docPartGallery w:val="Table of Contents"/>
          <w:docPartUnique/>
        </w:docPartObj>
      </w:sdtPr>
      <w:sdtEndPr>
        <w:rPr>
          <w14:textFill>
            <w14:solidFill>
              <w14:schemeClr w14:val="tx1">
                <w14:lumMod w14:val="75000"/>
                <w14:lumOff w14:val="25000"/>
                <w14:lumMod w14:val="50000"/>
                <w14:lumOff w14:val="50000"/>
                <w14:lumMod w14:val="85000"/>
              </w14:schemeClr>
            </w14:solidFill>
          </w14:textFill>
        </w:rPr>
      </w:sdtEndPr>
      <w:sdtContent>
        <w:p w14:paraId="49FF7596" w14:textId="5FF54F12" w:rsidR="0089014C" w:rsidRPr="007B0E6D" w:rsidRDefault="001A60CA" w:rsidP="0056465A">
          <w:pPr>
            <w:pStyle w:val="Tytu"/>
            <w:rPr>
              <w:rFonts w:ascii="Arial" w:hAnsi="Arial" w:cs="Arial"/>
            </w:rPr>
          </w:pPr>
          <w:r w:rsidRPr="007B0E6D">
            <w:rPr>
              <w:rFonts w:ascii="Arial" w:hAnsi="Arial" w:cs="Arial"/>
              <w:noProof/>
              <w:lang w:eastAsia="pl-PL"/>
            </w:rPr>
            <mc:AlternateContent>
              <mc:Choice Requires="wps">
                <w:drawing>
                  <wp:anchor distT="0" distB="0" distL="114300" distR="114300" simplePos="0" relativeHeight="251663360" behindDoc="1" locked="0" layoutInCell="1" allowOverlap="1" wp14:anchorId="7B856F0D" wp14:editId="589B53A1">
                    <wp:simplePos x="0" y="0"/>
                    <wp:positionH relativeFrom="column">
                      <wp:posOffset>-1055370</wp:posOffset>
                    </wp:positionH>
                    <wp:positionV relativeFrom="paragraph">
                      <wp:posOffset>163830</wp:posOffset>
                    </wp:positionV>
                    <wp:extent cx="4518660" cy="754380"/>
                    <wp:effectExtent l="0" t="0" r="0" b="7620"/>
                    <wp:wrapNone/>
                    <wp:docPr id="15" name="Prostokąt 15"/>
                    <wp:cNvGraphicFramePr/>
                    <a:graphic xmlns:a="http://schemas.openxmlformats.org/drawingml/2006/main">
                      <a:graphicData uri="http://schemas.microsoft.com/office/word/2010/wordprocessingShape">
                        <wps:wsp>
                          <wps:cNvSpPr/>
                          <wps:spPr>
                            <a:xfrm>
                              <a:off x="0" y="0"/>
                              <a:ext cx="4518660" cy="754380"/>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F142DA" id="Prostokąt 15" o:spid="_x0000_s1026" style="position:absolute;margin-left:-83.1pt;margin-top:12.9pt;width:355.8pt;height:5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" fillcolor="#0e2d91" stroked="f" strokeweight="1pt"/>
                </w:pict>
              </mc:Fallback>
            </mc:AlternateContent>
          </w:r>
          <w:r w:rsidR="00CA67EA" w:rsidRPr="007B0E6D">
            <w:rPr>
              <w:rFonts w:ascii="Arial" w:hAnsi="Arial" w:cs="Arial"/>
              <w:noProof/>
              <w:lang w:eastAsia="pl-PL"/>
            </w:rPr>
            <mc:AlternateContent>
              <mc:Choice Requires="wps">
                <w:drawing>
                  <wp:anchor distT="0" distB="0" distL="114300" distR="114300" simplePos="0" relativeHeight="251721728" behindDoc="0" locked="0" layoutInCell="1" allowOverlap="1" wp14:anchorId="75F1160C" wp14:editId="2BC36FC6">
                    <wp:simplePos x="0" y="0"/>
                    <wp:positionH relativeFrom="column">
                      <wp:posOffset>-229023</wp:posOffset>
                    </wp:positionH>
                    <wp:positionV relativeFrom="paragraph">
                      <wp:posOffset>1201843</wp:posOffset>
                    </wp:positionV>
                    <wp:extent cx="0" cy="7738534"/>
                    <wp:effectExtent l="38100" t="38100" r="38100" b="15240"/>
                    <wp:wrapNone/>
                    <wp:docPr id="50" name="Łącznik prosty 50"/>
                    <wp:cNvGraphicFramePr/>
                    <a:graphic xmlns:a="http://schemas.openxmlformats.org/drawingml/2006/main">
                      <a:graphicData uri="http://schemas.microsoft.com/office/word/2010/wordprocessingShape">
                        <wps:wsp>
                          <wps:cNvCnPr/>
                          <wps:spPr>
                            <a:xfrm flipV="1">
                              <a:off x="0" y="0"/>
                              <a:ext cx="0" cy="7738534"/>
                            </a:xfrm>
                            <a:prstGeom prst="line">
                              <a:avLst/>
                            </a:prstGeom>
                            <a:ln w="76200">
                              <a:solidFill>
                                <a:srgbClr val="0E2D9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FBA5473" id="Łącznik prosty 50" o:spid="_x0000_s1026" style="position:absolute;flip:y;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pt,94.65pt" to="-18.0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" strokecolor="#0e2d91" strokeweight="6pt">
                    <v:stroke joinstyle="miter"/>
                  </v:line>
                </w:pict>
              </mc:Fallback>
            </mc:AlternateContent>
          </w:r>
          <w:r w:rsidR="00A469BD" w:rsidRPr="007B0E6D">
            <w:rPr>
              <w:rFonts w:ascii="Arial" w:hAnsi="Arial" w:cs="Arial"/>
            </w:rPr>
            <w:t>SPIS TREŚCI</w:t>
          </w:r>
        </w:p>
        <w:p w14:paraId="7CC60D48" w14:textId="148D0851" w:rsidR="00231783" w:rsidRPr="00231783" w:rsidRDefault="0089014C">
          <w:pPr>
            <w:pStyle w:val="Spistreci1"/>
            <w:rPr>
              <w:rFonts w:ascii="Arial" w:eastAsiaTheme="minorEastAsia" w:hAnsi="Arial" w:cs="Arial"/>
              <w:noProof/>
              <w:sz w:val="22"/>
              <w:lang w:eastAsia="pl-PL"/>
            </w:rPr>
          </w:pPr>
          <w:r w:rsidRPr="00FB1B74">
            <w:rPr>
              <w:rFonts w:ascii="Arial" w:hAnsi="Arial" w:cs="Arial"/>
            </w:rPr>
            <w:fldChar w:fldCharType="begin"/>
          </w:r>
          <w:r w:rsidRPr="00FB1B74">
            <w:rPr>
              <w:rFonts w:ascii="Arial" w:hAnsi="Arial" w:cs="Arial"/>
            </w:rPr>
            <w:instrText xml:space="preserve"> TOC \o "1-3" \h \z \u </w:instrText>
          </w:r>
          <w:r w:rsidRPr="00FB1B74">
            <w:rPr>
              <w:rFonts w:ascii="Arial" w:hAnsi="Arial" w:cs="Arial"/>
            </w:rPr>
            <w:fldChar w:fldCharType="separate"/>
          </w:r>
          <w:hyperlink w:anchor="_Toc121199369" w:history="1">
            <w:r w:rsidR="00231783" w:rsidRPr="00231783">
              <w:rPr>
                <w:rStyle w:val="Hipercze"/>
                <w:rFonts w:ascii="Arial" w:hAnsi="Arial" w:cs="Arial"/>
                <w:noProof/>
              </w:rPr>
              <w:t>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WPROWADZENIE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_Toc121199369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4</w:t>
            </w:r>
            <w:r w:rsidR="00231783" w:rsidRPr="00231783">
              <w:rPr>
                <w:rFonts w:ascii="Arial" w:hAnsi="Arial" w:cs="Arial"/>
                <w:noProof/>
                <w:webHidden/>
              </w:rPr>
              <w:fldChar w:fldCharType="end"/>
            </w:r>
          </w:hyperlink>
        </w:p>
        <w:p w14:paraId="54F86E3A" w14:textId="49083185" w:rsidR="00231783" w:rsidRPr="00231783" w:rsidRDefault="00F506B3">
          <w:pPr>
            <w:pStyle w:val="Spistreci2"/>
            <w:tabs>
              <w:tab w:val="left" w:pos="1134"/>
            </w:tabs>
            <w:rPr>
              <w:rFonts w:ascii="Arial" w:eastAsiaTheme="minorEastAsia" w:hAnsi="Arial" w:cs="Arial"/>
              <w:noProof/>
              <w:sz w:val="22"/>
              <w:lang w:eastAsia="pl-PL"/>
            </w:rPr>
          </w:pPr>
          <w:hyperlink w:anchor="_Toc121199370" w:history="1">
            <w:r w:rsidR="00231783" w:rsidRPr="00231783">
              <w:rPr>
                <w:rStyle w:val="Hipercze"/>
                <w:rFonts w:ascii="Arial" w:hAnsi="Arial" w:cs="Arial"/>
                <w:noProof/>
              </w:rPr>
              <w:t>1.1.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PODSTAWOWE ZAŁOŻENIA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_Toc121199370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5</w:t>
            </w:r>
            <w:r w:rsidR="00231783" w:rsidRPr="00231783">
              <w:rPr>
                <w:rFonts w:ascii="Arial" w:hAnsi="Arial" w:cs="Arial"/>
                <w:noProof/>
                <w:webHidden/>
              </w:rPr>
              <w:fldChar w:fldCharType="end"/>
            </w:r>
          </w:hyperlink>
        </w:p>
        <w:p w14:paraId="59A996A3" w14:textId="1C6DE8AA" w:rsidR="00231783" w:rsidRPr="00231783" w:rsidRDefault="00F506B3">
          <w:pPr>
            <w:pStyle w:val="Spistreci3"/>
            <w:rPr>
              <w:rFonts w:ascii="Arial" w:eastAsiaTheme="minorEastAsia" w:hAnsi="Arial" w:cs="Arial"/>
              <w:noProof/>
              <w:sz w:val="22"/>
              <w:lang w:eastAsia="pl-PL"/>
            </w:rPr>
          </w:pPr>
          <w:hyperlink w:anchor="_Toc121199371" w:history="1">
            <w:r w:rsidR="00231783" w:rsidRPr="00231783">
              <w:rPr>
                <w:rStyle w:val="Hipercze"/>
                <w:rFonts w:ascii="Arial" w:hAnsi="Arial" w:cs="Arial"/>
                <w:noProof/>
              </w:rPr>
              <w:t>MISJA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_Toc121199371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5</w:t>
            </w:r>
            <w:r w:rsidR="00231783" w:rsidRPr="00231783">
              <w:rPr>
                <w:rFonts w:ascii="Arial" w:hAnsi="Arial" w:cs="Arial"/>
                <w:noProof/>
                <w:webHidden/>
              </w:rPr>
              <w:fldChar w:fldCharType="end"/>
            </w:r>
          </w:hyperlink>
        </w:p>
        <w:p w14:paraId="5A04D6D0" w14:textId="128B4A4F" w:rsidR="00231783" w:rsidRPr="00231783" w:rsidRDefault="00F506B3">
          <w:pPr>
            <w:pStyle w:val="Spistreci3"/>
            <w:rPr>
              <w:rFonts w:ascii="Arial" w:eastAsiaTheme="minorEastAsia" w:hAnsi="Arial" w:cs="Arial"/>
              <w:noProof/>
              <w:sz w:val="22"/>
              <w:lang w:eastAsia="pl-PL"/>
            </w:rPr>
          </w:pPr>
          <w:hyperlink w:anchor="_Toc121199372" w:history="1">
            <w:r w:rsidR="00231783" w:rsidRPr="00231783">
              <w:rPr>
                <w:rStyle w:val="Hipercze"/>
                <w:rFonts w:ascii="Arial" w:hAnsi="Arial" w:cs="Arial"/>
                <w:noProof/>
              </w:rPr>
              <w:t>WIZJA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_Toc121199372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5</w:t>
            </w:r>
            <w:r w:rsidR="00231783" w:rsidRPr="00231783">
              <w:rPr>
                <w:rFonts w:ascii="Arial" w:hAnsi="Arial" w:cs="Arial"/>
                <w:noProof/>
                <w:webHidden/>
              </w:rPr>
              <w:fldChar w:fldCharType="end"/>
            </w:r>
          </w:hyperlink>
        </w:p>
        <w:p w14:paraId="06B1BD1D" w14:textId="7C313FBD" w:rsidR="00231783" w:rsidRPr="00231783" w:rsidRDefault="00F506B3">
          <w:pPr>
            <w:pStyle w:val="Spistreci3"/>
            <w:rPr>
              <w:rFonts w:ascii="Arial" w:eastAsiaTheme="minorEastAsia" w:hAnsi="Arial" w:cs="Arial"/>
              <w:noProof/>
              <w:sz w:val="22"/>
              <w:lang w:eastAsia="pl-PL"/>
            </w:rPr>
          </w:pPr>
          <w:hyperlink w:anchor="_Toc121199373" w:history="1">
            <w:r w:rsidR="00231783" w:rsidRPr="00231783">
              <w:rPr>
                <w:rStyle w:val="Hipercze"/>
                <w:rFonts w:ascii="Arial" w:hAnsi="Arial" w:cs="Arial"/>
                <w:noProof/>
              </w:rPr>
              <w:t>CELE STRATEGICZNE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_Toc121199373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6</w:t>
            </w:r>
            <w:r w:rsidR="00231783" w:rsidRPr="00231783">
              <w:rPr>
                <w:rFonts w:ascii="Arial" w:hAnsi="Arial" w:cs="Arial"/>
                <w:noProof/>
                <w:webHidden/>
              </w:rPr>
              <w:fldChar w:fldCharType="end"/>
            </w:r>
          </w:hyperlink>
        </w:p>
        <w:p w14:paraId="6BB0A2F3" w14:textId="44821A25" w:rsidR="00231783" w:rsidRPr="00231783" w:rsidRDefault="00F506B3">
          <w:pPr>
            <w:pStyle w:val="Spistreci2"/>
            <w:tabs>
              <w:tab w:val="left" w:pos="1134"/>
            </w:tabs>
            <w:rPr>
              <w:rFonts w:ascii="Arial" w:eastAsiaTheme="minorEastAsia" w:hAnsi="Arial" w:cs="Arial"/>
              <w:noProof/>
              <w:sz w:val="22"/>
              <w:lang w:eastAsia="pl-PL"/>
            </w:rPr>
          </w:pPr>
          <w:hyperlink w:anchor="_Toc121199374" w:history="1">
            <w:r w:rsidR="00231783" w:rsidRPr="00231783">
              <w:rPr>
                <w:rStyle w:val="Hipercze"/>
                <w:rFonts w:ascii="Arial" w:hAnsi="Arial" w:cs="Arial"/>
                <w:noProof/>
              </w:rPr>
              <w:t>1.2.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ISTOTA I ROLA OPRACOWANIA STRATEGII W ZARZĄDZANIU GMINĄ</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_Toc121199374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8</w:t>
            </w:r>
            <w:r w:rsidR="00231783" w:rsidRPr="00231783">
              <w:rPr>
                <w:rFonts w:ascii="Arial" w:hAnsi="Arial" w:cs="Arial"/>
                <w:noProof/>
                <w:webHidden/>
              </w:rPr>
              <w:fldChar w:fldCharType="end"/>
            </w:r>
          </w:hyperlink>
        </w:p>
        <w:p w14:paraId="726844ED" w14:textId="139E86BD" w:rsidR="00231783" w:rsidRPr="00231783" w:rsidRDefault="00F506B3">
          <w:pPr>
            <w:pStyle w:val="Spistreci2"/>
            <w:tabs>
              <w:tab w:val="left" w:pos="1134"/>
            </w:tabs>
            <w:rPr>
              <w:rFonts w:ascii="Arial" w:eastAsiaTheme="minorEastAsia" w:hAnsi="Arial" w:cs="Arial"/>
              <w:noProof/>
              <w:sz w:val="22"/>
              <w:lang w:eastAsia="pl-PL"/>
            </w:rPr>
          </w:pPr>
          <w:hyperlink w:anchor="_Toc121199375" w:history="1">
            <w:r w:rsidR="00231783" w:rsidRPr="00231783">
              <w:rPr>
                <w:rStyle w:val="Hipercze"/>
                <w:rFonts w:ascii="Arial" w:hAnsi="Arial" w:cs="Arial"/>
                <w:noProof/>
              </w:rPr>
              <w:t>1.3.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METODOLOGIA PRAC NAD STRATEGIĄ</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_Toc121199375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8</w:t>
            </w:r>
            <w:r w:rsidR="00231783" w:rsidRPr="00231783">
              <w:rPr>
                <w:rFonts w:ascii="Arial" w:hAnsi="Arial" w:cs="Arial"/>
                <w:noProof/>
                <w:webHidden/>
              </w:rPr>
              <w:fldChar w:fldCharType="end"/>
            </w:r>
          </w:hyperlink>
        </w:p>
        <w:p w14:paraId="252933A8" w14:textId="522812A0" w:rsidR="00231783" w:rsidRPr="00231783" w:rsidRDefault="00F506B3">
          <w:pPr>
            <w:pStyle w:val="Spistreci1"/>
            <w:rPr>
              <w:rFonts w:ascii="Arial" w:eastAsiaTheme="minorEastAsia" w:hAnsi="Arial" w:cs="Arial"/>
              <w:noProof/>
              <w:sz w:val="22"/>
              <w:lang w:eastAsia="pl-PL"/>
            </w:rPr>
          </w:pPr>
          <w:hyperlink w:anchor="_Toc121199376" w:history="1">
            <w:r w:rsidR="00231783" w:rsidRPr="00231783">
              <w:rPr>
                <w:rStyle w:val="Hipercze"/>
                <w:rFonts w:ascii="Arial" w:hAnsi="Arial" w:cs="Arial"/>
                <w:noProof/>
              </w:rPr>
              <w:t>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CHARAKTERYSTYKA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_Toc121199376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12</w:t>
            </w:r>
            <w:r w:rsidR="00231783" w:rsidRPr="00231783">
              <w:rPr>
                <w:rFonts w:ascii="Arial" w:hAnsi="Arial" w:cs="Arial"/>
                <w:noProof/>
                <w:webHidden/>
              </w:rPr>
              <w:fldChar w:fldCharType="end"/>
            </w:r>
          </w:hyperlink>
        </w:p>
        <w:p w14:paraId="38AF7BBD" w14:textId="0B94345C" w:rsidR="00231783" w:rsidRPr="00231783" w:rsidRDefault="00F506B3">
          <w:pPr>
            <w:pStyle w:val="Spistreci2"/>
            <w:tabs>
              <w:tab w:val="left" w:pos="1134"/>
            </w:tabs>
            <w:rPr>
              <w:rFonts w:ascii="Arial" w:eastAsiaTheme="minorEastAsia" w:hAnsi="Arial" w:cs="Arial"/>
              <w:noProof/>
              <w:sz w:val="22"/>
              <w:lang w:eastAsia="pl-PL"/>
            </w:rPr>
          </w:pPr>
          <w:hyperlink w:anchor="_Toc121199377" w:history="1">
            <w:r w:rsidR="00231783" w:rsidRPr="00231783">
              <w:rPr>
                <w:rStyle w:val="Hipercze"/>
                <w:rFonts w:ascii="Arial" w:hAnsi="Arial" w:cs="Arial"/>
                <w:noProof/>
              </w:rPr>
              <w:t>2.1.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WYMIAR SPOŁECZNY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_Toc121199377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12</w:t>
            </w:r>
            <w:r w:rsidR="00231783" w:rsidRPr="00231783">
              <w:rPr>
                <w:rFonts w:ascii="Arial" w:hAnsi="Arial" w:cs="Arial"/>
                <w:noProof/>
                <w:webHidden/>
              </w:rPr>
              <w:fldChar w:fldCharType="end"/>
            </w:r>
          </w:hyperlink>
        </w:p>
        <w:p w14:paraId="3F2AD4FB" w14:textId="63BA3897" w:rsidR="00231783" w:rsidRPr="00231783" w:rsidRDefault="00F506B3">
          <w:pPr>
            <w:pStyle w:val="Spistreci2"/>
            <w:tabs>
              <w:tab w:val="left" w:pos="1134"/>
            </w:tabs>
            <w:rPr>
              <w:rFonts w:ascii="Arial" w:eastAsiaTheme="minorEastAsia" w:hAnsi="Arial" w:cs="Arial"/>
              <w:noProof/>
              <w:sz w:val="22"/>
              <w:lang w:eastAsia="pl-PL"/>
            </w:rPr>
          </w:pPr>
          <w:hyperlink w:anchor="_Toc121199378" w:history="1">
            <w:r w:rsidR="00231783" w:rsidRPr="00231783">
              <w:rPr>
                <w:rStyle w:val="Hipercze"/>
                <w:rFonts w:ascii="Arial" w:hAnsi="Arial" w:cs="Arial"/>
                <w:noProof/>
              </w:rPr>
              <w:t>2.2.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WYMIAR GOSPODARCZY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_Toc121199378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14</w:t>
            </w:r>
            <w:r w:rsidR="00231783" w:rsidRPr="00231783">
              <w:rPr>
                <w:rFonts w:ascii="Arial" w:hAnsi="Arial" w:cs="Arial"/>
                <w:noProof/>
                <w:webHidden/>
              </w:rPr>
              <w:fldChar w:fldCharType="end"/>
            </w:r>
          </w:hyperlink>
        </w:p>
        <w:p w14:paraId="69397A6C" w14:textId="177AFBFE" w:rsidR="00231783" w:rsidRPr="00231783" w:rsidRDefault="00F506B3">
          <w:pPr>
            <w:pStyle w:val="Spistreci2"/>
            <w:tabs>
              <w:tab w:val="left" w:pos="1134"/>
            </w:tabs>
            <w:rPr>
              <w:rFonts w:ascii="Arial" w:eastAsiaTheme="minorEastAsia" w:hAnsi="Arial" w:cs="Arial"/>
              <w:noProof/>
              <w:sz w:val="22"/>
              <w:lang w:eastAsia="pl-PL"/>
            </w:rPr>
          </w:pPr>
          <w:hyperlink w:anchor="_Toc121199379" w:history="1">
            <w:r w:rsidR="00231783" w:rsidRPr="00231783">
              <w:rPr>
                <w:rStyle w:val="Hipercze"/>
                <w:rFonts w:ascii="Arial" w:hAnsi="Arial" w:cs="Arial"/>
                <w:noProof/>
              </w:rPr>
              <w:t>2.3.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WYMIAR PRZESTRZENNY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_Toc121199379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16</w:t>
            </w:r>
            <w:r w:rsidR="00231783" w:rsidRPr="00231783">
              <w:rPr>
                <w:rFonts w:ascii="Arial" w:hAnsi="Arial" w:cs="Arial"/>
                <w:noProof/>
                <w:webHidden/>
              </w:rPr>
              <w:fldChar w:fldCharType="end"/>
            </w:r>
          </w:hyperlink>
        </w:p>
        <w:p w14:paraId="5D1A67E2" w14:textId="5F64C8C2" w:rsidR="00231783" w:rsidRPr="00231783" w:rsidRDefault="00F506B3">
          <w:pPr>
            <w:pStyle w:val="Spistreci2"/>
            <w:tabs>
              <w:tab w:val="left" w:pos="1134"/>
            </w:tabs>
            <w:rPr>
              <w:rFonts w:ascii="Arial" w:eastAsiaTheme="minorEastAsia" w:hAnsi="Arial" w:cs="Arial"/>
              <w:noProof/>
              <w:sz w:val="22"/>
              <w:lang w:eastAsia="pl-PL"/>
            </w:rPr>
          </w:pPr>
          <w:hyperlink w:anchor="_Toc121199380" w:history="1">
            <w:r w:rsidR="00231783" w:rsidRPr="00231783">
              <w:rPr>
                <w:rStyle w:val="Hipercze"/>
                <w:rFonts w:ascii="Arial" w:hAnsi="Arial" w:cs="Arial"/>
                <w:noProof/>
              </w:rPr>
              <w:t>2.4.</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DIAGNOZA POTENCJAŁÓW I BARIER ROZWOJOWYCH GMINY - ANALIZA SWOT</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_Toc121199380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20</w:t>
            </w:r>
            <w:r w:rsidR="00231783" w:rsidRPr="00231783">
              <w:rPr>
                <w:rFonts w:ascii="Arial" w:hAnsi="Arial" w:cs="Arial"/>
                <w:noProof/>
                <w:webHidden/>
              </w:rPr>
              <w:fldChar w:fldCharType="end"/>
            </w:r>
          </w:hyperlink>
        </w:p>
        <w:p w14:paraId="5ECD2A4E" w14:textId="7349AD4F" w:rsidR="00231783" w:rsidRPr="00231783" w:rsidRDefault="00F506B3">
          <w:pPr>
            <w:pStyle w:val="Spistreci1"/>
            <w:rPr>
              <w:rFonts w:ascii="Arial" w:eastAsiaTheme="minorEastAsia" w:hAnsi="Arial" w:cs="Arial"/>
              <w:noProof/>
              <w:sz w:val="22"/>
              <w:lang w:eastAsia="pl-PL"/>
            </w:rPr>
          </w:pPr>
          <w:hyperlink w:anchor="_Toc121199384" w:history="1">
            <w:r w:rsidR="00231783" w:rsidRPr="00231783">
              <w:rPr>
                <w:rStyle w:val="Hipercze"/>
                <w:rFonts w:ascii="Arial" w:hAnsi="Arial" w:cs="Arial"/>
                <w:noProof/>
              </w:rPr>
              <w:t>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ELEMENTY STRATEGICZNE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_Toc121199384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31</w:t>
            </w:r>
            <w:r w:rsidR="00231783" w:rsidRPr="00231783">
              <w:rPr>
                <w:rFonts w:ascii="Arial" w:hAnsi="Arial" w:cs="Arial"/>
                <w:noProof/>
                <w:webHidden/>
              </w:rPr>
              <w:fldChar w:fldCharType="end"/>
            </w:r>
          </w:hyperlink>
        </w:p>
        <w:p w14:paraId="7FDCEA98" w14:textId="27CB96FA" w:rsidR="00231783" w:rsidRPr="00231783" w:rsidRDefault="00F506B3">
          <w:pPr>
            <w:pStyle w:val="Spistreci2"/>
            <w:tabs>
              <w:tab w:val="left" w:pos="1134"/>
            </w:tabs>
            <w:rPr>
              <w:rFonts w:ascii="Arial" w:eastAsiaTheme="minorEastAsia" w:hAnsi="Arial" w:cs="Arial"/>
              <w:noProof/>
              <w:sz w:val="22"/>
              <w:lang w:eastAsia="pl-PL"/>
            </w:rPr>
          </w:pPr>
          <w:hyperlink w:anchor="_Toc121199385" w:history="1">
            <w:r w:rsidR="00231783" w:rsidRPr="00231783">
              <w:rPr>
                <w:rStyle w:val="Hipercze"/>
                <w:rFonts w:ascii="Arial" w:hAnsi="Arial" w:cs="Arial"/>
                <w:noProof/>
              </w:rPr>
              <w:t>3.1.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MISJA</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_Toc121199385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31</w:t>
            </w:r>
            <w:r w:rsidR="00231783" w:rsidRPr="00231783">
              <w:rPr>
                <w:rFonts w:ascii="Arial" w:hAnsi="Arial" w:cs="Arial"/>
                <w:noProof/>
                <w:webHidden/>
              </w:rPr>
              <w:fldChar w:fldCharType="end"/>
            </w:r>
          </w:hyperlink>
        </w:p>
        <w:p w14:paraId="5920B783" w14:textId="18F6F3B9" w:rsidR="00231783" w:rsidRPr="00231783" w:rsidRDefault="00F506B3">
          <w:pPr>
            <w:pStyle w:val="Spistreci2"/>
            <w:tabs>
              <w:tab w:val="left" w:pos="1134"/>
            </w:tabs>
            <w:rPr>
              <w:rFonts w:ascii="Arial" w:eastAsiaTheme="minorEastAsia" w:hAnsi="Arial" w:cs="Arial"/>
              <w:noProof/>
              <w:sz w:val="22"/>
              <w:lang w:eastAsia="pl-PL"/>
            </w:rPr>
          </w:pPr>
          <w:hyperlink w:anchor="_Toc121199386" w:history="1">
            <w:r w:rsidR="00231783" w:rsidRPr="00231783">
              <w:rPr>
                <w:rStyle w:val="Hipercze"/>
                <w:rFonts w:ascii="Arial" w:hAnsi="Arial" w:cs="Arial"/>
                <w:noProof/>
              </w:rPr>
              <w:t>3.2.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WIZJA</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_Toc121199386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31</w:t>
            </w:r>
            <w:r w:rsidR="00231783" w:rsidRPr="00231783">
              <w:rPr>
                <w:rFonts w:ascii="Arial" w:hAnsi="Arial" w:cs="Arial"/>
                <w:noProof/>
                <w:webHidden/>
              </w:rPr>
              <w:fldChar w:fldCharType="end"/>
            </w:r>
          </w:hyperlink>
        </w:p>
        <w:p w14:paraId="572D04D0" w14:textId="45C9CBF4" w:rsidR="00231783" w:rsidRPr="00231783" w:rsidRDefault="00F506B3">
          <w:pPr>
            <w:pStyle w:val="Spistreci2"/>
            <w:tabs>
              <w:tab w:val="left" w:pos="1134"/>
            </w:tabs>
            <w:rPr>
              <w:rFonts w:ascii="Arial" w:eastAsiaTheme="minorEastAsia" w:hAnsi="Arial" w:cs="Arial"/>
              <w:noProof/>
              <w:sz w:val="22"/>
              <w:lang w:eastAsia="pl-PL"/>
            </w:rPr>
          </w:pPr>
          <w:hyperlink w:anchor="_Toc121199387" w:history="1">
            <w:r w:rsidR="00231783" w:rsidRPr="00231783">
              <w:rPr>
                <w:rStyle w:val="Hipercze"/>
                <w:rFonts w:ascii="Arial" w:hAnsi="Arial" w:cs="Arial"/>
                <w:noProof/>
              </w:rPr>
              <w:t>3.3.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CELE STRATEGICZNE I OPERACYJNE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_Toc121199387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32</w:t>
            </w:r>
            <w:r w:rsidR="00231783" w:rsidRPr="00231783">
              <w:rPr>
                <w:rFonts w:ascii="Arial" w:hAnsi="Arial" w:cs="Arial"/>
                <w:noProof/>
                <w:webHidden/>
              </w:rPr>
              <w:fldChar w:fldCharType="end"/>
            </w:r>
          </w:hyperlink>
        </w:p>
        <w:p w14:paraId="751E92CD" w14:textId="75EB994E" w:rsidR="00231783" w:rsidRPr="00231783" w:rsidRDefault="00F506B3">
          <w:pPr>
            <w:pStyle w:val="Spistreci3"/>
            <w:rPr>
              <w:rFonts w:ascii="Arial" w:eastAsiaTheme="minorEastAsia" w:hAnsi="Arial" w:cs="Arial"/>
              <w:noProof/>
              <w:sz w:val="22"/>
              <w:lang w:eastAsia="pl-PL"/>
            </w:rPr>
          </w:pPr>
          <w:hyperlink w:anchor="_Toc121199388" w:history="1">
            <w:r w:rsidR="00231783" w:rsidRPr="00231783">
              <w:rPr>
                <w:rStyle w:val="Hipercze"/>
                <w:rFonts w:ascii="Arial" w:hAnsi="Arial" w:cs="Arial"/>
                <w:noProof/>
              </w:rPr>
              <w:t>CEL STRATEGICZNY 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_Toc121199388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32</w:t>
            </w:r>
            <w:r w:rsidR="00231783" w:rsidRPr="00231783">
              <w:rPr>
                <w:rFonts w:ascii="Arial" w:hAnsi="Arial" w:cs="Arial"/>
                <w:noProof/>
                <w:webHidden/>
              </w:rPr>
              <w:fldChar w:fldCharType="end"/>
            </w:r>
          </w:hyperlink>
        </w:p>
        <w:p w14:paraId="30F2AA40" w14:textId="2E8D40EE" w:rsidR="00231783" w:rsidRPr="00231783" w:rsidRDefault="00F506B3">
          <w:pPr>
            <w:pStyle w:val="Spistreci3"/>
            <w:rPr>
              <w:rFonts w:ascii="Arial" w:eastAsiaTheme="minorEastAsia" w:hAnsi="Arial" w:cs="Arial"/>
              <w:noProof/>
              <w:sz w:val="22"/>
              <w:lang w:eastAsia="pl-PL"/>
            </w:rPr>
          </w:pPr>
          <w:hyperlink w:anchor="_Toc121199389" w:history="1">
            <w:r w:rsidR="00231783" w:rsidRPr="00231783">
              <w:rPr>
                <w:rStyle w:val="Hipercze"/>
                <w:rFonts w:ascii="Arial" w:hAnsi="Arial" w:cs="Arial"/>
                <w:noProof/>
              </w:rPr>
              <w:t>CEL STRATEGICZNY 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_Toc121199389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34</w:t>
            </w:r>
            <w:r w:rsidR="00231783" w:rsidRPr="00231783">
              <w:rPr>
                <w:rFonts w:ascii="Arial" w:hAnsi="Arial" w:cs="Arial"/>
                <w:noProof/>
                <w:webHidden/>
              </w:rPr>
              <w:fldChar w:fldCharType="end"/>
            </w:r>
          </w:hyperlink>
        </w:p>
        <w:p w14:paraId="687A22C1" w14:textId="6639540D" w:rsidR="00231783" w:rsidRPr="00231783" w:rsidRDefault="00F506B3">
          <w:pPr>
            <w:pStyle w:val="Spistreci3"/>
            <w:rPr>
              <w:rFonts w:ascii="Arial" w:eastAsiaTheme="minorEastAsia" w:hAnsi="Arial" w:cs="Arial"/>
              <w:noProof/>
              <w:sz w:val="22"/>
              <w:lang w:eastAsia="pl-PL"/>
            </w:rPr>
          </w:pPr>
          <w:hyperlink w:anchor="_Toc121199390" w:history="1">
            <w:r w:rsidR="00231783" w:rsidRPr="00231783">
              <w:rPr>
                <w:rStyle w:val="Hipercze"/>
                <w:rFonts w:ascii="Arial" w:hAnsi="Arial" w:cs="Arial"/>
                <w:noProof/>
              </w:rPr>
              <w:t>CEL STRATEGICZNY III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_Toc121199390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35</w:t>
            </w:r>
            <w:r w:rsidR="00231783" w:rsidRPr="00231783">
              <w:rPr>
                <w:rFonts w:ascii="Arial" w:hAnsi="Arial" w:cs="Arial"/>
                <w:noProof/>
                <w:webHidden/>
              </w:rPr>
              <w:fldChar w:fldCharType="end"/>
            </w:r>
          </w:hyperlink>
        </w:p>
        <w:p w14:paraId="30942739" w14:textId="7F7F00B2" w:rsidR="00231783" w:rsidRPr="00231783" w:rsidRDefault="00F506B3">
          <w:pPr>
            <w:pStyle w:val="Spistreci3"/>
            <w:rPr>
              <w:rFonts w:ascii="Arial" w:eastAsiaTheme="minorEastAsia" w:hAnsi="Arial" w:cs="Arial"/>
              <w:noProof/>
              <w:sz w:val="22"/>
              <w:lang w:eastAsia="pl-PL"/>
            </w:rPr>
          </w:pPr>
          <w:hyperlink w:anchor="_Toc121199391" w:history="1">
            <w:r w:rsidR="00231783" w:rsidRPr="00231783">
              <w:rPr>
                <w:rStyle w:val="Hipercze"/>
                <w:rFonts w:ascii="Arial" w:hAnsi="Arial" w:cs="Arial"/>
                <w:noProof/>
              </w:rPr>
              <w:t>CEL STRATEGICZNY IV</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_Toc121199391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38</w:t>
            </w:r>
            <w:r w:rsidR="00231783" w:rsidRPr="00231783">
              <w:rPr>
                <w:rFonts w:ascii="Arial" w:hAnsi="Arial" w:cs="Arial"/>
                <w:noProof/>
                <w:webHidden/>
              </w:rPr>
              <w:fldChar w:fldCharType="end"/>
            </w:r>
          </w:hyperlink>
        </w:p>
        <w:p w14:paraId="3EB178C5" w14:textId="7DAB2809" w:rsidR="00231783" w:rsidRPr="00231783" w:rsidRDefault="00F506B3">
          <w:pPr>
            <w:pStyle w:val="Spistreci3"/>
            <w:rPr>
              <w:rFonts w:ascii="Arial" w:eastAsiaTheme="minorEastAsia" w:hAnsi="Arial" w:cs="Arial"/>
              <w:noProof/>
              <w:sz w:val="22"/>
              <w:lang w:eastAsia="pl-PL"/>
            </w:rPr>
          </w:pPr>
          <w:hyperlink w:anchor="_Toc121199392" w:history="1">
            <w:r w:rsidR="00231783" w:rsidRPr="00231783">
              <w:rPr>
                <w:rStyle w:val="Hipercze"/>
                <w:rFonts w:ascii="Arial" w:hAnsi="Arial" w:cs="Arial"/>
                <w:noProof/>
              </w:rPr>
              <w:t>CEL STRATEGICZNY V</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_Toc121199392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41</w:t>
            </w:r>
            <w:r w:rsidR="00231783" w:rsidRPr="00231783">
              <w:rPr>
                <w:rFonts w:ascii="Arial" w:hAnsi="Arial" w:cs="Arial"/>
                <w:noProof/>
                <w:webHidden/>
              </w:rPr>
              <w:fldChar w:fldCharType="end"/>
            </w:r>
          </w:hyperlink>
        </w:p>
        <w:p w14:paraId="3972E6D9" w14:textId="3153AF27" w:rsidR="00231783" w:rsidRPr="00231783" w:rsidRDefault="00F506B3">
          <w:pPr>
            <w:pStyle w:val="Spistreci1"/>
            <w:rPr>
              <w:rFonts w:ascii="Arial" w:eastAsiaTheme="minorEastAsia" w:hAnsi="Arial" w:cs="Arial"/>
              <w:noProof/>
              <w:sz w:val="22"/>
              <w:lang w:eastAsia="pl-PL"/>
            </w:rPr>
          </w:pPr>
          <w:hyperlink w:anchor="_Toc121199393" w:history="1">
            <w:r w:rsidR="00231783" w:rsidRPr="00231783">
              <w:rPr>
                <w:rStyle w:val="Hipercze"/>
                <w:rFonts w:ascii="Arial" w:hAnsi="Arial" w:cs="Arial"/>
                <w:noProof/>
              </w:rPr>
              <w:t>4.</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MODEL STRUKTURY FUNKCJONALNO – PRZESTRZENNEJ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_Toc121199393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44</w:t>
            </w:r>
            <w:r w:rsidR="00231783" w:rsidRPr="00231783">
              <w:rPr>
                <w:rFonts w:ascii="Arial" w:hAnsi="Arial" w:cs="Arial"/>
                <w:noProof/>
                <w:webHidden/>
              </w:rPr>
              <w:fldChar w:fldCharType="end"/>
            </w:r>
          </w:hyperlink>
        </w:p>
        <w:p w14:paraId="080EDF0A" w14:textId="3845B77A" w:rsidR="00231783" w:rsidRPr="00231783" w:rsidRDefault="00F506B3">
          <w:pPr>
            <w:pStyle w:val="Spistreci2"/>
            <w:tabs>
              <w:tab w:val="left" w:pos="1134"/>
            </w:tabs>
            <w:rPr>
              <w:rFonts w:ascii="Arial" w:eastAsiaTheme="minorEastAsia" w:hAnsi="Arial" w:cs="Arial"/>
              <w:noProof/>
              <w:sz w:val="22"/>
              <w:lang w:eastAsia="pl-PL"/>
            </w:rPr>
          </w:pPr>
          <w:hyperlink w:anchor="_Toc121199394" w:history="1">
            <w:r w:rsidR="00231783" w:rsidRPr="00231783">
              <w:rPr>
                <w:rStyle w:val="Hipercze"/>
                <w:rFonts w:ascii="Arial" w:hAnsi="Arial" w:cs="Arial"/>
                <w:noProof/>
              </w:rPr>
              <w:t>4.1.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ROLA MODELU</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_Toc121199394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44</w:t>
            </w:r>
            <w:r w:rsidR="00231783" w:rsidRPr="00231783">
              <w:rPr>
                <w:rFonts w:ascii="Arial" w:hAnsi="Arial" w:cs="Arial"/>
                <w:noProof/>
                <w:webHidden/>
              </w:rPr>
              <w:fldChar w:fldCharType="end"/>
            </w:r>
          </w:hyperlink>
        </w:p>
        <w:p w14:paraId="3D8F2BB2" w14:textId="29A865A0" w:rsidR="00231783" w:rsidRPr="00231783" w:rsidRDefault="00F506B3">
          <w:pPr>
            <w:pStyle w:val="Spistreci2"/>
            <w:tabs>
              <w:tab w:val="left" w:pos="1134"/>
            </w:tabs>
            <w:rPr>
              <w:rFonts w:ascii="Arial" w:eastAsiaTheme="minorEastAsia" w:hAnsi="Arial" w:cs="Arial"/>
              <w:noProof/>
              <w:sz w:val="22"/>
              <w:lang w:eastAsia="pl-PL"/>
            </w:rPr>
          </w:pPr>
          <w:hyperlink w:anchor="_Toc121199395" w:history="1">
            <w:r w:rsidR="00231783" w:rsidRPr="00231783">
              <w:rPr>
                <w:rStyle w:val="Hipercze"/>
                <w:rFonts w:ascii="Arial" w:hAnsi="Arial" w:cs="Arial"/>
                <w:noProof/>
              </w:rPr>
              <w:t>4.2.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USTALENIA I REKOMENDACJE W ZAKRESIE KSZTAŁTOWANIA I PROWADZENIA POLITYKI PRZESTRZENNEJ W GMINIE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_Toc121199395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45</w:t>
            </w:r>
            <w:r w:rsidR="00231783" w:rsidRPr="00231783">
              <w:rPr>
                <w:rFonts w:ascii="Arial" w:hAnsi="Arial" w:cs="Arial"/>
                <w:noProof/>
                <w:webHidden/>
              </w:rPr>
              <w:fldChar w:fldCharType="end"/>
            </w:r>
          </w:hyperlink>
        </w:p>
        <w:p w14:paraId="592FCF57" w14:textId="1EAEC29F" w:rsidR="00231783" w:rsidRPr="00231783" w:rsidRDefault="00F506B3">
          <w:pPr>
            <w:pStyle w:val="Spistreci2"/>
            <w:tabs>
              <w:tab w:val="left" w:pos="1134"/>
            </w:tabs>
            <w:rPr>
              <w:rFonts w:ascii="Arial" w:eastAsiaTheme="minorEastAsia" w:hAnsi="Arial" w:cs="Arial"/>
              <w:noProof/>
              <w:sz w:val="22"/>
              <w:lang w:eastAsia="pl-PL"/>
            </w:rPr>
          </w:pPr>
          <w:hyperlink w:anchor="_Toc121199399" w:history="1">
            <w:r w:rsidR="00231783" w:rsidRPr="00231783">
              <w:rPr>
                <w:rStyle w:val="Hipercze"/>
                <w:rFonts w:ascii="Arial" w:hAnsi="Arial" w:cs="Arial"/>
                <w:noProof/>
              </w:rPr>
              <w:t>4.3.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OBSZARY STRATEGICZNEJ INTERWENCJI OKREŚLONE W STRTEGII ROZWOJU WOJEWÓDZTWA WRAZ Z ZAKRESEM PLANOWANYCH DZIAŁAŃ</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_Toc121199399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53</w:t>
            </w:r>
            <w:r w:rsidR="00231783" w:rsidRPr="00231783">
              <w:rPr>
                <w:rFonts w:ascii="Arial" w:hAnsi="Arial" w:cs="Arial"/>
                <w:noProof/>
                <w:webHidden/>
              </w:rPr>
              <w:fldChar w:fldCharType="end"/>
            </w:r>
          </w:hyperlink>
        </w:p>
        <w:p w14:paraId="642BAD98" w14:textId="26B46EA9" w:rsidR="00231783" w:rsidRPr="00231783" w:rsidRDefault="00F506B3">
          <w:pPr>
            <w:pStyle w:val="Spistreci1"/>
            <w:rPr>
              <w:rFonts w:ascii="Arial" w:eastAsiaTheme="minorEastAsia" w:hAnsi="Arial" w:cs="Arial"/>
              <w:noProof/>
              <w:sz w:val="22"/>
              <w:lang w:eastAsia="pl-PL"/>
            </w:rPr>
          </w:pPr>
          <w:hyperlink w:anchor="_Toc121199402" w:history="1">
            <w:r w:rsidR="00231783" w:rsidRPr="00231783">
              <w:rPr>
                <w:rStyle w:val="Hipercze"/>
                <w:rFonts w:ascii="Arial" w:hAnsi="Arial" w:cs="Arial"/>
                <w:noProof/>
              </w:rPr>
              <w:t>5.</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OCZEKIWANE REZULTATY PLANOWANYCH DZIAŁAŃ, W TYM W WYMIARZE PRZESTRZENNYM ORAZ WSKAŹNIKI ICH OSIĄGNIĘCIA</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_Toc121199402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57</w:t>
            </w:r>
            <w:r w:rsidR="00231783" w:rsidRPr="00231783">
              <w:rPr>
                <w:rFonts w:ascii="Arial" w:hAnsi="Arial" w:cs="Arial"/>
                <w:noProof/>
                <w:webHidden/>
              </w:rPr>
              <w:fldChar w:fldCharType="end"/>
            </w:r>
          </w:hyperlink>
        </w:p>
        <w:p w14:paraId="7AAF7D80" w14:textId="7841104D" w:rsidR="00231783" w:rsidRPr="00231783" w:rsidRDefault="00F506B3">
          <w:pPr>
            <w:pStyle w:val="Spistreci1"/>
            <w:rPr>
              <w:rFonts w:ascii="Arial" w:eastAsiaTheme="minorEastAsia" w:hAnsi="Arial" w:cs="Arial"/>
              <w:noProof/>
              <w:sz w:val="22"/>
              <w:lang w:eastAsia="pl-PL"/>
            </w:rPr>
          </w:pPr>
          <w:hyperlink w:anchor="_Toc121199403" w:history="1">
            <w:r w:rsidR="00231783" w:rsidRPr="00231783">
              <w:rPr>
                <w:rStyle w:val="Hipercze"/>
                <w:rFonts w:ascii="Arial" w:hAnsi="Arial" w:cs="Arial"/>
                <w:noProof/>
              </w:rPr>
              <w:t>6.</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OKREŚLENIE SPÓJNOŚCI STRATEGII ROZWOJU GMINY  ZE STRATEGIAMI NA SZCZEBLU KRAJOWYM I LOKALNYM</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_Toc121199403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60</w:t>
            </w:r>
            <w:r w:rsidR="00231783" w:rsidRPr="00231783">
              <w:rPr>
                <w:rFonts w:ascii="Arial" w:hAnsi="Arial" w:cs="Arial"/>
                <w:noProof/>
                <w:webHidden/>
              </w:rPr>
              <w:fldChar w:fldCharType="end"/>
            </w:r>
          </w:hyperlink>
        </w:p>
        <w:p w14:paraId="396E9D2C" w14:textId="4985276E" w:rsidR="00231783" w:rsidRPr="00231783" w:rsidRDefault="00F506B3">
          <w:pPr>
            <w:pStyle w:val="Spistreci2"/>
            <w:tabs>
              <w:tab w:val="left" w:pos="1134"/>
            </w:tabs>
            <w:rPr>
              <w:rFonts w:ascii="Arial" w:eastAsiaTheme="minorEastAsia" w:hAnsi="Arial" w:cs="Arial"/>
              <w:noProof/>
              <w:sz w:val="22"/>
              <w:lang w:eastAsia="pl-PL"/>
            </w:rPr>
          </w:pPr>
          <w:hyperlink w:anchor="_Toc121199404" w:history="1">
            <w:r w:rsidR="00231783" w:rsidRPr="00231783">
              <w:rPr>
                <w:rStyle w:val="Hipercze"/>
                <w:rFonts w:ascii="Arial" w:hAnsi="Arial" w:cs="Arial"/>
                <w:noProof/>
              </w:rPr>
              <w:t>6.1.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STRATEGIA ROZWOJU GMINY A STRATEGIE KRAJOWE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_Toc121199404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61</w:t>
            </w:r>
            <w:r w:rsidR="00231783" w:rsidRPr="00231783">
              <w:rPr>
                <w:rFonts w:ascii="Arial" w:hAnsi="Arial" w:cs="Arial"/>
                <w:noProof/>
                <w:webHidden/>
              </w:rPr>
              <w:fldChar w:fldCharType="end"/>
            </w:r>
          </w:hyperlink>
        </w:p>
        <w:p w14:paraId="63907C9F" w14:textId="3E9951E9" w:rsidR="00231783" w:rsidRPr="00231783" w:rsidRDefault="00F506B3">
          <w:pPr>
            <w:pStyle w:val="Spistreci2"/>
            <w:tabs>
              <w:tab w:val="left" w:pos="1134"/>
            </w:tabs>
            <w:rPr>
              <w:rFonts w:ascii="Arial" w:eastAsiaTheme="minorEastAsia" w:hAnsi="Arial" w:cs="Arial"/>
              <w:noProof/>
              <w:sz w:val="22"/>
              <w:lang w:eastAsia="pl-PL"/>
            </w:rPr>
          </w:pPr>
          <w:hyperlink w:anchor="_Toc121199405" w:history="1">
            <w:r w:rsidR="00231783" w:rsidRPr="00231783">
              <w:rPr>
                <w:rStyle w:val="Hipercze"/>
                <w:rFonts w:ascii="Arial" w:hAnsi="Arial" w:cs="Arial"/>
                <w:noProof/>
              </w:rPr>
              <w:t>6.2.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STRATEGIA ROZWOJU GMINY A STRATEGIE REGIONALNE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_Toc121199405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67</w:t>
            </w:r>
            <w:r w:rsidR="00231783" w:rsidRPr="00231783">
              <w:rPr>
                <w:rFonts w:ascii="Arial" w:hAnsi="Arial" w:cs="Arial"/>
                <w:noProof/>
                <w:webHidden/>
              </w:rPr>
              <w:fldChar w:fldCharType="end"/>
            </w:r>
          </w:hyperlink>
        </w:p>
        <w:p w14:paraId="3909BF39" w14:textId="646C233E" w:rsidR="00231783" w:rsidRPr="00231783" w:rsidRDefault="00F506B3">
          <w:pPr>
            <w:pStyle w:val="Spistreci2"/>
            <w:tabs>
              <w:tab w:val="left" w:pos="1134"/>
            </w:tabs>
            <w:rPr>
              <w:rFonts w:ascii="Arial" w:eastAsiaTheme="minorEastAsia" w:hAnsi="Arial" w:cs="Arial"/>
              <w:noProof/>
              <w:sz w:val="22"/>
              <w:lang w:eastAsia="pl-PL"/>
            </w:rPr>
          </w:pPr>
          <w:hyperlink w:anchor="_Toc121199406" w:history="1">
            <w:r w:rsidR="00231783" w:rsidRPr="00231783">
              <w:rPr>
                <w:rStyle w:val="Hipercze"/>
                <w:rFonts w:ascii="Arial" w:hAnsi="Arial" w:cs="Arial"/>
                <w:noProof/>
              </w:rPr>
              <w:t>6.3.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STRATEGIA ROZWOJU GMINY A STRATEGIA ROZWOJU POWIATU</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_Toc121199406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71</w:t>
            </w:r>
            <w:r w:rsidR="00231783" w:rsidRPr="00231783">
              <w:rPr>
                <w:rFonts w:ascii="Arial" w:hAnsi="Arial" w:cs="Arial"/>
                <w:noProof/>
                <w:webHidden/>
              </w:rPr>
              <w:fldChar w:fldCharType="end"/>
            </w:r>
          </w:hyperlink>
        </w:p>
        <w:p w14:paraId="45F9B0EB" w14:textId="45278A6D" w:rsidR="00231783" w:rsidRPr="00231783" w:rsidRDefault="00F506B3">
          <w:pPr>
            <w:pStyle w:val="Spistreci1"/>
            <w:rPr>
              <w:rFonts w:ascii="Arial" w:eastAsiaTheme="minorEastAsia" w:hAnsi="Arial" w:cs="Arial"/>
              <w:noProof/>
              <w:sz w:val="22"/>
              <w:lang w:eastAsia="pl-PL"/>
            </w:rPr>
          </w:pPr>
          <w:hyperlink w:anchor="_Toc121199407" w:history="1">
            <w:r w:rsidR="00231783" w:rsidRPr="00231783">
              <w:rPr>
                <w:rStyle w:val="Hipercze"/>
                <w:rFonts w:ascii="Arial" w:hAnsi="Arial" w:cs="Arial"/>
                <w:noProof/>
              </w:rPr>
              <w:t>7.</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FINANSOWANIE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_Toc121199407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73</w:t>
            </w:r>
            <w:r w:rsidR="00231783" w:rsidRPr="00231783">
              <w:rPr>
                <w:rFonts w:ascii="Arial" w:hAnsi="Arial" w:cs="Arial"/>
                <w:noProof/>
                <w:webHidden/>
              </w:rPr>
              <w:fldChar w:fldCharType="end"/>
            </w:r>
          </w:hyperlink>
        </w:p>
        <w:p w14:paraId="1704FE97" w14:textId="7113D7A7" w:rsidR="00231783" w:rsidRPr="00231783" w:rsidRDefault="00F506B3">
          <w:pPr>
            <w:pStyle w:val="Spistreci1"/>
            <w:rPr>
              <w:rFonts w:ascii="Arial" w:eastAsiaTheme="minorEastAsia" w:hAnsi="Arial" w:cs="Arial"/>
              <w:noProof/>
              <w:sz w:val="22"/>
              <w:lang w:eastAsia="pl-PL"/>
            </w:rPr>
          </w:pPr>
          <w:hyperlink w:anchor="_Toc121199408" w:history="1">
            <w:r w:rsidR="00231783" w:rsidRPr="00231783">
              <w:rPr>
                <w:rStyle w:val="Hipercze"/>
                <w:rFonts w:ascii="Arial" w:hAnsi="Arial" w:cs="Arial"/>
                <w:noProof/>
              </w:rPr>
              <w:t>8.</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WDRAŻANIE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_Toc121199408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78</w:t>
            </w:r>
            <w:r w:rsidR="00231783" w:rsidRPr="00231783">
              <w:rPr>
                <w:rFonts w:ascii="Arial" w:hAnsi="Arial" w:cs="Arial"/>
                <w:noProof/>
                <w:webHidden/>
              </w:rPr>
              <w:fldChar w:fldCharType="end"/>
            </w:r>
          </w:hyperlink>
        </w:p>
        <w:p w14:paraId="35A7AAD1" w14:textId="09050BCB" w:rsidR="00231783" w:rsidRPr="00231783" w:rsidRDefault="00F506B3">
          <w:pPr>
            <w:pStyle w:val="Spistreci1"/>
            <w:rPr>
              <w:rFonts w:ascii="Arial" w:eastAsiaTheme="minorEastAsia" w:hAnsi="Arial" w:cs="Arial"/>
              <w:noProof/>
              <w:sz w:val="22"/>
              <w:lang w:eastAsia="pl-PL"/>
            </w:rPr>
          </w:pPr>
          <w:hyperlink w:anchor="_Toc121199409" w:history="1">
            <w:r w:rsidR="00231783" w:rsidRPr="00231783">
              <w:rPr>
                <w:rStyle w:val="Hipercze"/>
                <w:rFonts w:ascii="Arial" w:hAnsi="Arial" w:cs="Arial"/>
                <w:noProof/>
              </w:rPr>
              <w:t>9.</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MONITORING I EWALUACJA REALIZACJI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_Toc121199409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81</w:t>
            </w:r>
            <w:r w:rsidR="00231783" w:rsidRPr="00231783">
              <w:rPr>
                <w:rFonts w:ascii="Arial" w:hAnsi="Arial" w:cs="Arial"/>
                <w:noProof/>
                <w:webHidden/>
              </w:rPr>
              <w:fldChar w:fldCharType="end"/>
            </w:r>
          </w:hyperlink>
        </w:p>
        <w:p w14:paraId="7C50E418" w14:textId="7B04F70B" w:rsidR="00231783" w:rsidRPr="00231783" w:rsidRDefault="00F506B3">
          <w:pPr>
            <w:pStyle w:val="Spistreci1"/>
            <w:rPr>
              <w:rFonts w:ascii="Arial" w:eastAsiaTheme="minorEastAsia" w:hAnsi="Arial" w:cs="Arial"/>
              <w:noProof/>
              <w:sz w:val="22"/>
              <w:lang w:eastAsia="pl-PL"/>
            </w:rPr>
          </w:pPr>
          <w:hyperlink w:anchor="_Toc121199410" w:history="1">
            <w:r w:rsidR="00231783" w:rsidRPr="00231783">
              <w:rPr>
                <w:rStyle w:val="Hipercze"/>
                <w:rFonts w:ascii="Arial" w:hAnsi="Arial" w:cs="Arial"/>
                <w:noProof/>
              </w:rPr>
              <w:t>10.</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SPIS TABEL</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_Toc121199410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84</w:t>
            </w:r>
            <w:r w:rsidR="00231783" w:rsidRPr="00231783">
              <w:rPr>
                <w:rFonts w:ascii="Arial" w:hAnsi="Arial" w:cs="Arial"/>
                <w:noProof/>
                <w:webHidden/>
              </w:rPr>
              <w:fldChar w:fldCharType="end"/>
            </w:r>
          </w:hyperlink>
        </w:p>
        <w:p w14:paraId="464B7A8F" w14:textId="4CAC8D52" w:rsidR="00231783" w:rsidRPr="00231783" w:rsidRDefault="00F506B3">
          <w:pPr>
            <w:pStyle w:val="Spistreci1"/>
            <w:rPr>
              <w:rFonts w:ascii="Arial" w:eastAsiaTheme="minorEastAsia" w:hAnsi="Arial" w:cs="Arial"/>
              <w:noProof/>
              <w:sz w:val="22"/>
              <w:lang w:eastAsia="pl-PL"/>
            </w:rPr>
          </w:pPr>
          <w:hyperlink w:anchor="_Toc121199411" w:history="1">
            <w:r w:rsidR="00231783" w:rsidRPr="00231783">
              <w:rPr>
                <w:rStyle w:val="Hipercze"/>
                <w:rFonts w:ascii="Arial" w:hAnsi="Arial" w:cs="Arial"/>
                <w:noProof/>
              </w:rPr>
              <w:t>11.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SPIS ZAŁĄCZNIKÓW</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_Toc121199411 \h </w:instrText>
            </w:r>
            <w:r w:rsidR="00231783" w:rsidRPr="00231783">
              <w:rPr>
                <w:rFonts w:ascii="Arial" w:hAnsi="Arial" w:cs="Arial"/>
                <w:noProof/>
                <w:webHidden/>
              </w:rPr>
            </w:r>
            <w:r w:rsidR="00231783" w:rsidRPr="00231783">
              <w:rPr>
                <w:rFonts w:ascii="Arial" w:hAnsi="Arial" w:cs="Arial"/>
                <w:noProof/>
                <w:webHidden/>
              </w:rPr>
              <w:fldChar w:fldCharType="separate"/>
            </w:r>
            <w:r w:rsidR="00B7632D">
              <w:rPr>
                <w:rFonts w:ascii="Arial" w:hAnsi="Arial" w:cs="Arial"/>
                <w:noProof/>
                <w:webHidden/>
              </w:rPr>
              <w:t>85</w:t>
            </w:r>
            <w:r w:rsidR="00231783" w:rsidRPr="00231783">
              <w:rPr>
                <w:rFonts w:ascii="Arial" w:hAnsi="Arial" w:cs="Arial"/>
                <w:noProof/>
                <w:webHidden/>
              </w:rPr>
              <w:fldChar w:fldCharType="end"/>
            </w:r>
          </w:hyperlink>
        </w:p>
        <w:p w14:paraId="61BEABAE" w14:textId="58A993F1" w:rsidR="0089014C" w:rsidRPr="007B0E6D" w:rsidRDefault="0089014C" w:rsidP="002D49DC">
          <w:pPr>
            <w:pStyle w:val="SPISTRECI"/>
            <w:rPr>
              <w:rFonts w:ascii="Arial" w:hAnsi="Arial" w:cs="Arial"/>
            </w:rPr>
          </w:pPr>
          <w:r w:rsidRPr="00FB1B74">
            <w:rPr>
              <w:rFonts w:ascii="Arial" w:hAnsi="Arial" w:cs="Arial"/>
            </w:rPr>
            <w:fldChar w:fldCharType="end"/>
          </w:r>
        </w:p>
      </w:sdtContent>
    </w:sdt>
    <w:p w14:paraId="6ACD21C7" w14:textId="7F23E44B" w:rsidR="0089014C" w:rsidRPr="007B0E6D" w:rsidRDefault="0089014C" w:rsidP="00A7034E">
      <w:pPr>
        <w:rPr>
          <w:rFonts w:ascii="Arial" w:hAnsi="Arial" w:cs="Arial"/>
        </w:rPr>
      </w:pPr>
    </w:p>
    <w:p w14:paraId="5A95BAE4" w14:textId="2905ED2F" w:rsidR="0089014C" w:rsidRPr="007B0E6D" w:rsidRDefault="0089014C">
      <w:pPr>
        <w:rPr>
          <w:rFonts w:ascii="Arial" w:hAnsi="Arial" w:cs="Arial"/>
        </w:rPr>
      </w:pPr>
      <w:r w:rsidRPr="007B0E6D">
        <w:rPr>
          <w:rFonts w:ascii="Arial" w:hAnsi="Arial" w:cs="Arial"/>
        </w:rPr>
        <w:br w:type="page"/>
      </w:r>
    </w:p>
    <w:p w14:paraId="3D2F9060" w14:textId="14C57DBF" w:rsidR="00D0086C" w:rsidRPr="007B0E6D" w:rsidRDefault="00B156C2" w:rsidP="00F54E66">
      <w:pPr>
        <w:pStyle w:val="Tytu"/>
        <w:rPr>
          <w:rFonts w:ascii="Arial" w:hAnsi="Arial" w:cs="Arial"/>
        </w:rPr>
      </w:pPr>
      <w:r w:rsidRPr="007B0E6D">
        <w:rPr>
          <w:rFonts w:ascii="Arial" w:hAnsi="Arial" w:cs="Arial"/>
          <w:noProof/>
          <w:lang w:eastAsia="pl-PL"/>
        </w:rPr>
        <w:lastRenderedPageBreak/>
        <w:drawing>
          <wp:anchor distT="0" distB="0" distL="114300" distR="114300" simplePos="0" relativeHeight="251650039" behindDoc="1" locked="0" layoutInCell="1" allowOverlap="1" wp14:anchorId="7CB9E376" wp14:editId="4303EFF7">
            <wp:simplePos x="0" y="0"/>
            <wp:positionH relativeFrom="column">
              <wp:posOffset>-1472565</wp:posOffset>
            </wp:positionH>
            <wp:positionV relativeFrom="paragraph">
              <wp:posOffset>-758190</wp:posOffset>
            </wp:positionV>
            <wp:extent cx="8715375" cy="10896878"/>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wacl\Desktop\PRACA -PhenoHorizon\02 Powiat Piotrkowski - Strategia\12 Korekty końcowe\drive-download-20210204T131450Z-001\wiatraki 3.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8715375" cy="108968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CB9" w:rsidRPr="007B0E6D">
        <w:rPr>
          <w:rFonts w:ascii="Arial" w:hAnsi="Arial" w:cs="Arial"/>
          <w:noProof/>
          <w:lang w:eastAsia="pl-PL"/>
        </w:rPr>
        <mc:AlternateContent>
          <mc:Choice Requires="wps">
            <w:drawing>
              <wp:anchor distT="0" distB="0" distL="114300" distR="114300" simplePos="0" relativeHeight="251665408" behindDoc="1" locked="0" layoutInCell="1" allowOverlap="1" wp14:anchorId="77AA5AE9" wp14:editId="38431D37">
                <wp:simplePos x="0" y="0"/>
                <wp:positionH relativeFrom="column">
                  <wp:posOffset>-1840230</wp:posOffset>
                </wp:positionH>
                <wp:positionV relativeFrom="paragraph">
                  <wp:posOffset>-57150</wp:posOffset>
                </wp:positionV>
                <wp:extent cx="3985260" cy="719455"/>
                <wp:effectExtent l="0" t="0" r="15240" b="23495"/>
                <wp:wrapNone/>
                <wp:docPr id="16" name="Prostokąt 16"/>
                <wp:cNvGraphicFramePr/>
                <a:graphic xmlns:a="http://schemas.openxmlformats.org/drawingml/2006/main">
                  <a:graphicData uri="http://schemas.microsoft.com/office/word/2010/wordprocessingShape">
                    <wps:wsp>
                      <wps:cNvSpPr/>
                      <wps:spPr>
                        <a:xfrm>
                          <a:off x="0" y="0"/>
                          <a:ext cx="3985260" cy="719455"/>
                        </a:xfrm>
                        <a:prstGeom prst="rect">
                          <a:avLst/>
                        </a:prstGeom>
                        <a:solidFill>
                          <a:srgbClr val="0E2D91"/>
                        </a:solidFill>
                        <a:ln>
                          <a:solidFill>
                            <a:srgbClr val="0E2D9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1615077" id="Prostokąt 16" o:spid="_x0000_s1026" style="position:absolute;margin-left:-144.9pt;margin-top:-4.5pt;width:313.8pt;height:5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" fillcolor="#0e2d91" strokecolor="#0e2d91" strokeweight="1pt"/>
            </w:pict>
          </mc:Fallback>
        </mc:AlternateContent>
      </w:r>
      <w:r w:rsidR="001D7B8D" w:rsidRPr="007B0E6D">
        <w:rPr>
          <w:rFonts w:ascii="Arial" w:hAnsi="Arial" w:cs="Arial"/>
        </w:rPr>
        <w:t>CZĘŚĆ I</w:t>
      </w:r>
      <w:r w:rsidR="00F54E66" w:rsidRPr="007B0E6D">
        <w:rPr>
          <w:rFonts w:ascii="Arial" w:hAnsi="Arial" w:cs="Arial"/>
        </w:rPr>
        <w:br w:type="page"/>
      </w:r>
    </w:p>
    <w:p w14:paraId="64C27AA8" w14:textId="647E2FBC" w:rsidR="00307B68" w:rsidRPr="000A5149" w:rsidRDefault="00D0086C" w:rsidP="003E616F">
      <w:pPr>
        <w:pStyle w:val="Nagwek1"/>
        <w:rPr>
          <w:rFonts w:cs="Arial"/>
        </w:rPr>
      </w:pPr>
      <w:bookmarkStart w:id="1" w:name="_Toc121199369"/>
      <w:r w:rsidRPr="000A5149">
        <w:rPr>
          <w:rFonts w:cs="Arial"/>
          <w:noProof/>
          <w:lang w:eastAsia="pl-PL"/>
        </w:rPr>
        <w:lastRenderedPageBreak/>
        <w:drawing>
          <wp:anchor distT="0" distB="0" distL="114300" distR="114300" simplePos="0" relativeHeight="251720704" behindDoc="0" locked="0" layoutInCell="1" allowOverlap="1" wp14:anchorId="7436E899" wp14:editId="095AFA61">
            <wp:simplePos x="0" y="0"/>
            <wp:positionH relativeFrom="column">
              <wp:posOffset>-414020</wp:posOffset>
            </wp:positionH>
            <wp:positionV relativeFrom="paragraph">
              <wp:posOffset>-23072</wp:posOffset>
            </wp:positionV>
            <wp:extent cx="394335" cy="440055"/>
            <wp:effectExtent l="0" t="0" r="5715" b="0"/>
            <wp:wrapNone/>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394335" cy="44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149">
        <w:rPr>
          <w:rFonts w:cs="Arial"/>
          <w:noProof/>
          <w:lang w:eastAsia="pl-PL"/>
        </w:rPr>
        <mc:AlternateContent>
          <mc:Choice Requires="wps">
            <w:drawing>
              <wp:anchor distT="0" distB="0" distL="114300" distR="114300" simplePos="0" relativeHeight="251672576" behindDoc="1" locked="0" layoutInCell="1" allowOverlap="1" wp14:anchorId="2B5D221E" wp14:editId="2C2B4E14">
                <wp:simplePos x="0" y="0"/>
                <wp:positionH relativeFrom="column">
                  <wp:posOffset>6350</wp:posOffset>
                </wp:positionH>
                <wp:positionV relativeFrom="paragraph">
                  <wp:posOffset>-73448</wp:posOffset>
                </wp:positionV>
                <wp:extent cx="7199630" cy="539750"/>
                <wp:effectExtent l="0" t="0" r="1270" b="0"/>
                <wp:wrapNone/>
                <wp:docPr id="6" name="Prostokąt 6"/>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2B2543A" id="Prostokąt 6" o:spid="_x0000_s1026" style="position:absolute;margin-left:.5pt;margin-top:-5.8pt;width:566.9pt;height: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" fillcolor="#cba349" stroked="f" strokeweight="1pt"/>
            </w:pict>
          </mc:Fallback>
        </mc:AlternateContent>
      </w:r>
      <w:r w:rsidR="0089014C" w:rsidRPr="000A5149">
        <w:rPr>
          <w:rFonts w:cs="Arial"/>
        </w:rPr>
        <w:t>WPROWADZENIE</w:t>
      </w:r>
      <w:bookmarkEnd w:id="1"/>
    </w:p>
    <w:p w14:paraId="23A54673" w14:textId="77777777" w:rsidR="00AA6709" w:rsidRPr="00AA6709" w:rsidRDefault="00AA6709" w:rsidP="00AA6709">
      <w:pPr>
        <w:rPr>
          <w:rFonts w:ascii="Arial" w:hAnsi="Arial" w:cs="Arial"/>
        </w:rPr>
      </w:pPr>
      <w:r w:rsidRPr="00AA6709">
        <w:rPr>
          <w:rFonts w:ascii="Arial" w:hAnsi="Arial" w:cs="Arial"/>
        </w:rPr>
        <w:t>Drodzy Mieszkańcy,</w:t>
      </w:r>
    </w:p>
    <w:p w14:paraId="168C7070" w14:textId="77777777" w:rsidR="00AA6709" w:rsidRPr="00AA6709" w:rsidRDefault="00AA6709" w:rsidP="00AA6709">
      <w:pPr>
        <w:ind w:left="2127" w:firstLine="283"/>
        <w:rPr>
          <w:rFonts w:ascii="Arial" w:hAnsi="Arial" w:cs="Arial"/>
        </w:rPr>
      </w:pPr>
      <w:r w:rsidRPr="00AA6709">
        <w:rPr>
          <w:rFonts w:ascii="Arial" w:hAnsi="Arial" w:cs="Arial"/>
          <w:noProof/>
          <w:lang w:eastAsia="pl-PL"/>
        </w:rPr>
        <w:drawing>
          <wp:inline distT="0" distB="0" distL="0" distR="0" wp14:anchorId="1D67CF0E" wp14:editId="327F0E8C">
            <wp:extent cx="3036083" cy="2769898"/>
            <wp:effectExtent l="0" t="0" r="0" b="0"/>
            <wp:docPr id="14" name="Obraz 14" descr="Obraz zawierający osoba, drzewo, zewnętrzne, mężczyz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osoba, drzewo, zewnętrzne, mężczyzna&#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2783" cy="2776011"/>
                    </a:xfrm>
                    <a:prstGeom prst="rect">
                      <a:avLst/>
                    </a:prstGeom>
                  </pic:spPr>
                </pic:pic>
              </a:graphicData>
            </a:graphic>
          </wp:inline>
        </w:drawing>
      </w:r>
    </w:p>
    <w:p w14:paraId="24C2372E" w14:textId="77777777" w:rsidR="00AA6709" w:rsidRPr="00AA6709" w:rsidRDefault="00AA6709" w:rsidP="00AA6709">
      <w:pPr>
        <w:rPr>
          <w:rFonts w:ascii="Arial" w:hAnsi="Arial" w:cs="Arial"/>
        </w:rPr>
      </w:pPr>
      <w:r w:rsidRPr="00AA6709">
        <w:rPr>
          <w:rFonts w:ascii="Arial" w:hAnsi="Arial" w:cs="Arial"/>
        </w:rPr>
        <w:t xml:space="preserve">Strategia Rozwoju Gminy Nieporęt na lata 2022-2030 została opracowana na zlecenie Urzędu Gminy w Nieporęcie w ramach projektu realizowanego przez </w:t>
      </w:r>
      <w:proofErr w:type="spellStart"/>
      <w:r w:rsidRPr="00AA6709">
        <w:rPr>
          <w:rFonts w:ascii="Arial" w:hAnsi="Arial" w:cs="Arial"/>
        </w:rPr>
        <w:t>Pheno</w:t>
      </w:r>
      <w:proofErr w:type="spellEnd"/>
      <w:r w:rsidRPr="00AA6709">
        <w:rPr>
          <w:rFonts w:ascii="Arial" w:hAnsi="Arial" w:cs="Arial"/>
        </w:rPr>
        <w:t xml:space="preserve"> Horizon OLP Sp. z o.o.</w:t>
      </w:r>
    </w:p>
    <w:p w14:paraId="49CBA5EB" w14:textId="77777777" w:rsidR="00AA6709" w:rsidRPr="00AA6709" w:rsidRDefault="00AA6709" w:rsidP="00AA6709">
      <w:pPr>
        <w:rPr>
          <w:rFonts w:ascii="Arial" w:hAnsi="Arial" w:cs="Arial"/>
        </w:rPr>
      </w:pPr>
      <w:r w:rsidRPr="00AA6709">
        <w:rPr>
          <w:rFonts w:ascii="Arial" w:hAnsi="Arial" w:cs="Arial"/>
        </w:rPr>
        <w:t>Dokument Strategii jest podstawowym opracowaniem z perspektywy rozwoju gminy. Strategia składa się z syntezy wiedzy o gminie w szerokim zakresie jej funkcjonowania, o jej zasobach i uwarunkowaniach rozwojowych. Wskazuje również długofalowe cele i kierunki rozwojowe. Opracowanie opisuje również pożądany stan, do którego Gmina Nieporęt powinna dążyć realizując Cele i Kierunki Strategiczne.</w:t>
      </w:r>
    </w:p>
    <w:p w14:paraId="24A909C8" w14:textId="77777777" w:rsidR="00AA6709" w:rsidRPr="00AA6709" w:rsidRDefault="00AA6709" w:rsidP="00AA6709">
      <w:pPr>
        <w:rPr>
          <w:rFonts w:ascii="Arial" w:hAnsi="Arial" w:cs="Arial"/>
        </w:rPr>
      </w:pPr>
      <w:r w:rsidRPr="00AA6709">
        <w:rPr>
          <w:rFonts w:ascii="Arial" w:hAnsi="Arial" w:cs="Arial"/>
        </w:rPr>
        <w:t xml:space="preserve">Przy opracowaniu Strategii oraz jej załączników działał zespół ekspertów, w którego składzie znaleźli się przedstawiciele </w:t>
      </w:r>
      <w:proofErr w:type="spellStart"/>
      <w:r w:rsidRPr="00AA6709">
        <w:rPr>
          <w:rFonts w:ascii="Arial" w:hAnsi="Arial" w:cs="Arial"/>
        </w:rPr>
        <w:t>Pheno</w:t>
      </w:r>
      <w:proofErr w:type="spellEnd"/>
      <w:r w:rsidRPr="00AA6709">
        <w:rPr>
          <w:rFonts w:ascii="Arial" w:hAnsi="Arial" w:cs="Arial"/>
        </w:rPr>
        <w:t xml:space="preserve"> Horizon OLP Sp. z o.o. oraz reprezentanci wydziałów Urzędu Gminy Nieporęt. W działania zaangażowani byli również mieszkańcy gminy uczestniczący w procesie partycypacyjnym – lokalni społecznicy, przedstawiciele organizacji społecznych, instytucji, lokalni przedsiębiorcy. Zaangażowanie społeczne jest niezmiernie istotne, ponieważ pozwala wypracować rozwiązania i działania odpowiadające w największym stopniu potrzebom mieszkańców.</w:t>
      </w:r>
    </w:p>
    <w:p w14:paraId="03E8F63B" w14:textId="4543380C" w:rsidR="00AA6709" w:rsidRPr="00AA6709" w:rsidRDefault="00AA6709" w:rsidP="00AA6709">
      <w:pPr>
        <w:rPr>
          <w:rFonts w:ascii="Arial" w:hAnsi="Arial" w:cs="Arial"/>
        </w:rPr>
      </w:pPr>
      <w:r w:rsidRPr="00AA6709">
        <w:rPr>
          <w:rFonts w:ascii="Arial" w:hAnsi="Arial" w:cs="Arial"/>
        </w:rPr>
        <w:t>Zapraszam do zapoznania się z treścią niniejszego dokumentu wraz z załącznikami. Mam nadzieję, że wypracowane wspólnie z Wami Cele i Kierunki Strategiczne na najbliższe lata spełnią w największym stopniu oczekiwania lokalnej społeczności.</w:t>
      </w:r>
    </w:p>
    <w:p w14:paraId="7A373DDE" w14:textId="3EC9F74E" w:rsidR="008011DF" w:rsidRPr="007B0E6D" w:rsidRDefault="00AA6709" w:rsidP="008410FE">
      <w:pPr>
        <w:rPr>
          <w:rFonts w:ascii="Arial" w:hAnsi="Arial" w:cs="Arial"/>
        </w:rPr>
      </w:pPr>
      <w:r w:rsidRPr="00AA6709">
        <w:rPr>
          <w:rFonts w:ascii="Arial" w:hAnsi="Arial" w:cs="Arial"/>
          <w:noProof/>
          <w:lang w:eastAsia="pl-PL"/>
        </w:rPr>
        <w:drawing>
          <wp:anchor distT="0" distB="0" distL="114300" distR="114300" simplePos="0" relativeHeight="251738112" behindDoc="1" locked="0" layoutInCell="1" allowOverlap="1" wp14:anchorId="4F5DEF1E" wp14:editId="3284E8AB">
            <wp:simplePos x="0" y="0"/>
            <wp:positionH relativeFrom="column">
              <wp:posOffset>3790950</wp:posOffset>
            </wp:positionH>
            <wp:positionV relativeFrom="paragraph">
              <wp:posOffset>9525</wp:posOffset>
            </wp:positionV>
            <wp:extent cx="1573619" cy="1405449"/>
            <wp:effectExtent l="0" t="0" r="7620" b="4445"/>
            <wp:wrapTight wrapText="bothSides">
              <wp:wrapPolygon edited="0">
                <wp:start x="0" y="0"/>
                <wp:lineTo x="0" y="21376"/>
                <wp:lineTo x="21443" y="21376"/>
                <wp:lineTo x="21443" y="0"/>
                <wp:lineTo x="0" y="0"/>
              </wp:wrapPolygon>
            </wp:wrapTight>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dpisy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73619" cy="1405449"/>
                    </a:xfrm>
                    <a:prstGeom prst="rect">
                      <a:avLst/>
                    </a:prstGeom>
                  </pic:spPr>
                </pic:pic>
              </a:graphicData>
            </a:graphic>
            <wp14:sizeRelH relativeFrom="page">
              <wp14:pctWidth>0</wp14:pctWidth>
            </wp14:sizeRelH>
            <wp14:sizeRelV relativeFrom="page">
              <wp14:pctHeight>0</wp14:pctHeight>
            </wp14:sizeRelV>
          </wp:anchor>
        </w:drawing>
      </w:r>
      <w:r w:rsidR="008011DF" w:rsidRPr="007B0E6D">
        <w:rPr>
          <w:rFonts w:ascii="Arial" w:hAnsi="Arial" w:cs="Arial"/>
        </w:rPr>
        <w:br w:type="page"/>
      </w:r>
    </w:p>
    <w:p w14:paraId="3FE6724F" w14:textId="77777777" w:rsidR="00307B68" w:rsidRPr="000A5149" w:rsidRDefault="00307B68" w:rsidP="00AE6570">
      <w:pPr>
        <w:pStyle w:val="Nagwek2"/>
      </w:pPr>
      <w:bookmarkStart w:id="2" w:name="_Toc121199370"/>
      <w:r w:rsidRPr="000A5149">
        <w:lastRenderedPageBreak/>
        <w:t>PODSTAWOWE ZAŁOŻENIA STRATEGII</w:t>
      </w:r>
      <w:bookmarkEnd w:id="2"/>
    </w:p>
    <w:p w14:paraId="101D9100" w14:textId="62D9ACC8" w:rsidR="00713E91" w:rsidRPr="007B0E6D" w:rsidRDefault="00713E91" w:rsidP="00713E91">
      <w:pPr>
        <w:rPr>
          <w:rFonts w:ascii="Arial" w:hAnsi="Arial" w:cs="Arial"/>
        </w:rPr>
      </w:pPr>
      <w:r w:rsidRPr="007B0E6D">
        <w:rPr>
          <w:rFonts w:ascii="Arial" w:hAnsi="Arial" w:cs="Arial"/>
        </w:rPr>
        <w:t xml:space="preserve">Strategia Rozwoju Gminy Nieporęt na lata 2022-2030 jest dokumentem wyznaczającym </w:t>
      </w:r>
      <w:r w:rsidR="00F65E6E" w:rsidRPr="007B0E6D">
        <w:rPr>
          <w:rFonts w:ascii="Arial" w:hAnsi="Arial" w:cs="Arial"/>
        </w:rPr>
        <w:br/>
      </w:r>
      <w:r w:rsidRPr="007B0E6D">
        <w:rPr>
          <w:rFonts w:ascii="Arial" w:hAnsi="Arial" w:cs="Arial"/>
        </w:rPr>
        <w:t>długofalowe cele i kierunki rozwojowe gminy. W sposób kompleksowy weryfikuje aktualny stan gminy i wskazuje działania rozwojowe</w:t>
      </w:r>
      <w:r w:rsidR="00F65E6E" w:rsidRPr="007B0E6D">
        <w:rPr>
          <w:rFonts w:ascii="Arial" w:hAnsi="Arial" w:cs="Arial"/>
        </w:rPr>
        <w:t>,</w:t>
      </w:r>
      <w:r w:rsidRPr="007B0E6D">
        <w:rPr>
          <w:rFonts w:ascii="Arial" w:hAnsi="Arial" w:cs="Arial"/>
        </w:rPr>
        <w:t xml:space="preserve"> na które jest zapotrzebowanie. W odpowiedzi </w:t>
      </w:r>
      <w:r w:rsidR="00F65E6E" w:rsidRPr="007B0E6D">
        <w:rPr>
          <w:rFonts w:ascii="Arial" w:hAnsi="Arial" w:cs="Arial"/>
        </w:rPr>
        <w:br/>
      </w:r>
      <w:r w:rsidRPr="007B0E6D">
        <w:rPr>
          <w:rFonts w:ascii="Arial" w:hAnsi="Arial" w:cs="Arial"/>
        </w:rPr>
        <w:t xml:space="preserve">na zdiagnozowane potrzeby dokument kierunkuje politykę rozwojową jednostki, </w:t>
      </w:r>
      <w:r w:rsidR="005A7CCE">
        <w:rPr>
          <w:rFonts w:ascii="Arial" w:hAnsi="Arial" w:cs="Arial"/>
        </w:rPr>
        <w:br/>
      </w:r>
      <w:r w:rsidRPr="007B0E6D">
        <w:rPr>
          <w:rFonts w:ascii="Arial" w:hAnsi="Arial" w:cs="Arial"/>
        </w:rPr>
        <w:t xml:space="preserve">wyznaczając cele, do których gmina powinna dążyć w perspektywie lat wskazanych </w:t>
      </w:r>
      <w:r w:rsidR="00F3634A">
        <w:rPr>
          <w:rFonts w:ascii="Arial" w:hAnsi="Arial" w:cs="Arial"/>
        </w:rPr>
        <w:br/>
      </w:r>
      <w:r w:rsidRPr="007B0E6D">
        <w:rPr>
          <w:rFonts w:ascii="Arial" w:hAnsi="Arial" w:cs="Arial"/>
        </w:rPr>
        <w:t xml:space="preserve">w </w:t>
      </w:r>
      <w:r w:rsidR="00A632E1" w:rsidRPr="007B0E6D">
        <w:rPr>
          <w:rFonts w:ascii="Arial" w:hAnsi="Arial" w:cs="Arial"/>
        </w:rPr>
        <w:t>S</w:t>
      </w:r>
      <w:r w:rsidRPr="007B0E6D">
        <w:rPr>
          <w:rFonts w:ascii="Arial" w:hAnsi="Arial" w:cs="Arial"/>
        </w:rPr>
        <w:t>trategii, a więc do 2030 roku.</w:t>
      </w:r>
    </w:p>
    <w:p w14:paraId="06BC112D" w14:textId="778A0792" w:rsidR="00307B68" w:rsidRPr="007B0E6D" w:rsidRDefault="00713E91" w:rsidP="00713E91">
      <w:pPr>
        <w:rPr>
          <w:rFonts w:ascii="Arial" w:hAnsi="Arial" w:cs="Arial"/>
        </w:rPr>
      </w:pPr>
      <w:r w:rsidRPr="007B0E6D">
        <w:rPr>
          <w:rFonts w:ascii="Arial" w:hAnsi="Arial" w:cs="Arial"/>
        </w:rPr>
        <w:t xml:space="preserve">W niniejszym dokumencie w ramach ukierunkowania gminy w stronę realizacji działań </w:t>
      </w:r>
      <w:r w:rsidR="00F65E6E" w:rsidRPr="007B0E6D">
        <w:rPr>
          <w:rFonts w:ascii="Arial" w:hAnsi="Arial" w:cs="Arial"/>
        </w:rPr>
        <w:br/>
      </w:r>
      <w:r w:rsidRPr="007B0E6D">
        <w:rPr>
          <w:rFonts w:ascii="Arial" w:hAnsi="Arial" w:cs="Arial"/>
        </w:rPr>
        <w:t xml:space="preserve">rozwojowych wskazane zostały misja i wizja oparte o istniejące potencjały i potrzeby. </w:t>
      </w:r>
      <w:r w:rsidR="00F3634A">
        <w:rPr>
          <w:rFonts w:ascii="Arial" w:hAnsi="Arial" w:cs="Arial"/>
        </w:rPr>
        <w:br/>
      </w:r>
      <w:r w:rsidRPr="007B0E6D">
        <w:rPr>
          <w:rFonts w:ascii="Arial" w:hAnsi="Arial" w:cs="Arial"/>
        </w:rPr>
        <w:t xml:space="preserve">Określono Cele </w:t>
      </w:r>
      <w:r w:rsidR="00231783">
        <w:rPr>
          <w:rFonts w:ascii="Arial" w:hAnsi="Arial" w:cs="Arial"/>
        </w:rPr>
        <w:t>Strategiczne</w:t>
      </w:r>
      <w:r w:rsidRPr="007B0E6D">
        <w:rPr>
          <w:rFonts w:ascii="Arial" w:hAnsi="Arial" w:cs="Arial"/>
        </w:rPr>
        <w:t xml:space="preserve"> wraz z przypisanymi do nich celami operacyjnymi i kierunkami </w:t>
      </w:r>
      <w:r w:rsidR="00F3634A">
        <w:rPr>
          <w:rFonts w:ascii="Arial" w:hAnsi="Arial" w:cs="Arial"/>
        </w:rPr>
        <w:br/>
      </w:r>
      <w:r w:rsidRPr="007B0E6D">
        <w:rPr>
          <w:rFonts w:ascii="Arial" w:hAnsi="Arial" w:cs="Arial"/>
        </w:rPr>
        <w:t>działań. Te pozwalają na</w:t>
      </w:r>
      <w:r w:rsidR="005714F4" w:rsidRPr="007B0E6D">
        <w:rPr>
          <w:rFonts w:ascii="Arial" w:hAnsi="Arial" w:cs="Arial"/>
        </w:rPr>
        <w:t> </w:t>
      </w:r>
      <w:r w:rsidRPr="007B0E6D">
        <w:rPr>
          <w:rFonts w:ascii="Arial" w:hAnsi="Arial" w:cs="Arial"/>
        </w:rPr>
        <w:t xml:space="preserve">pełną realizację założeń wskazanej misji i wizji </w:t>
      </w:r>
      <w:r w:rsidR="005714F4" w:rsidRPr="007B0E6D">
        <w:rPr>
          <w:rFonts w:ascii="Arial" w:hAnsi="Arial" w:cs="Arial"/>
        </w:rPr>
        <w:t>G</w:t>
      </w:r>
      <w:r w:rsidRPr="007B0E6D">
        <w:rPr>
          <w:rFonts w:ascii="Arial" w:hAnsi="Arial" w:cs="Arial"/>
        </w:rPr>
        <w:t xml:space="preserve">miny </w:t>
      </w:r>
      <w:r w:rsidR="005714F4" w:rsidRPr="007B0E6D">
        <w:rPr>
          <w:rFonts w:ascii="Arial" w:hAnsi="Arial" w:cs="Arial"/>
        </w:rPr>
        <w:t>Nieporęt</w:t>
      </w:r>
      <w:r w:rsidRPr="007B0E6D">
        <w:rPr>
          <w:rFonts w:ascii="Arial" w:hAnsi="Arial" w:cs="Arial"/>
        </w:rPr>
        <w:t>.</w:t>
      </w:r>
    </w:p>
    <w:p w14:paraId="03DBF474" w14:textId="06044BD7" w:rsidR="005F406A" w:rsidRPr="007B0E6D" w:rsidRDefault="005F406A" w:rsidP="00F244C0">
      <w:pPr>
        <w:ind w:firstLine="0"/>
        <w:rPr>
          <w:rFonts w:ascii="Arial" w:hAnsi="Arial" w:cs="Arial"/>
          <w:b/>
          <w:bCs/>
        </w:rPr>
      </w:pPr>
      <w:r w:rsidRPr="007B0E6D">
        <w:rPr>
          <w:rFonts w:ascii="Arial" w:hAnsi="Arial" w:cs="Arial"/>
        </w:rPr>
        <w:t>Wizja przedstawia przyszły obraz, wyobrażenie gminy, czyli najbardziej pożądany stan docelowy</w:t>
      </w:r>
      <w:r w:rsidR="00F65E6E" w:rsidRPr="007B0E6D">
        <w:rPr>
          <w:rFonts w:ascii="Arial" w:hAnsi="Arial" w:cs="Arial"/>
        </w:rPr>
        <w:t>,</w:t>
      </w:r>
      <w:r w:rsidRPr="007B0E6D">
        <w:rPr>
          <w:rFonts w:ascii="Arial" w:hAnsi="Arial" w:cs="Arial"/>
        </w:rPr>
        <w:t xml:space="preserve"> do którego powinny dążyć władze Gminy w perspektywie najbliższych lat. Warunkiem osiągnięcia takiego stanu jest podjęcie szeregu działań w oparciu o posiadane zasoby, </w:t>
      </w:r>
      <w:r w:rsidR="00F3634A">
        <w:rPr>
          <w:rFonts w:ascii="Arial" w:hAnsi="Arial" w:cs="Arial"/>
        </w:rPr>
        <w:br/>
      </w:r>
      <w:r w:rsidRPr="007B0E6D">
        <w:rPr>
          <w:rFonts w:ascii="Arial" w:hAnsi="Arial" w:cs="Arial"/>
        </w:rPr>
        <w:t xml:space="preserve">których implementacja przyczyni się do konsekwentnego wzrostu społeczno-gospodarczego, a tym samym poziomu życia mieszkańców i świadczonych na ich rzecz usług </w:t>
      </w:r>
      <w:r w:rsidR="00F3634A">
        <w:rPr>
          <w:rFonts w:ascii="Arial" w:hAnsi="Arial" w:cs="Arial"/>
        </w:rPr>
        <w:br/>
      </w:r>
      <w:r w:rsidRPr="007B0E6D">
        <w:rPr>
          <w:rFonts w:ascii="Arial" w:hAnsi="Arial" w:cs="Arial"/>
        </w:rPr>
        <w:t xml:space="preserve">publicznych, a tym samym konkurencyjności jednostki samorządowej. Z tego względu, </w:t>
      </w:r>
      <w:r w:rsidR="00F3634A">
        <w:rPr>
          <w:rFonts w:ascii="Arial" w:hAnsi="Arial" w:cs="Arial"/>
        </w:rPr>
        <w:br/>
      </w:r>
      <w:r w:rsidRPr="007B0E6D">
        <w:rPr>
          <w:rFonts w:ascii="Arial" w:hAnsi="Arial" w:cs="Arial"/>
        </w:rPr>
        <w:t xml:space="preserve">misja gminy wyznacza pewne ramy, sposoby osiągnięcia stanu docelowego, czyt. </w:t>
      </w:r>
      <w:r w:rsidR="00F65E6E" w:rsidRPr="007B0E6D">
        <w:rPr>
          <w:rFonts w:ascii="Arial" w:hAnsi="Arial" w:cs="Arial"/>
        </w:rPr>
        <w:t>w</w:t>
      </w:r>
      <w:r w:rsidRPr="007B0E6D">
        <w:rPr>
          <w:rFonts w:ascii="Arial" w:hAnsi="Arial" w:cs="Arial"/>
        </w:rPr>
        <w:t>izji</w:t>
      </w:r>
      <w:r w:rsidR="00F65E6E" w:rsidRPr="007B0E6D">
        <w:rPr>
          <w:rFonts w:ascii="Arial" w:hAnsi="Arial" w:cs="Arial"/>
        </w:rPr>
        <w:t>.</w:t>
      </w:r>
    </w:p>
    <w:p w14:paraId="65303237" w14:textId="361B360C" w:rsidR="00126C9D" w:rsidRPr="000A5149" w:rsidRDefault="0054689C" w:rsidP="00F0012B">
      <w:pPr>
        <w:pStyle w:val="Nagwek3"/>
        <w:rPr>
          <w:rFonts w:cs="Arial"/>
        </w:rPr>
      </w:pPr>
      <w:bookmarkStart w:id="3" w:name="_Toc121199371"/>
      <w:r w:rsidRPr="000A5149">
        <w:rPr>
          <w:rFonts w:cs="Arial"/>
        </w:rPr>
        <w:t xml:space="preserve">MISJA </w:t>
      </w:r>
      <w:r w:rsidR="002A6B1F" w:rsidRPr="000A5149">
        <w:rPr>
          <w:rFonts w:cs="Arial"/>
        </w:rPr>
        <w:t>GMINY</w:t>
      </w:r>
      <w:bookmarkEnd w:id="3"/>
      <w:r w:rsidRPr="000A5149">
        <w:rPr>
          <w:rFonts w:cs="Arial"/>
        </w:rPr>
        <w:t xml:space="preserve"> </w:t>
      </w:r>
    </w:p>
    <w:tbl>
      <w:tblPr>
        <w:tblStyle w:val="Tabelasiatki5ciemnaakcent1"/>
        <w:tblpPr w:leftFromText="141" w:rightFromText="141" w:vertAnchor="text" w:horzAnchor="margin" w:tblpY="48"/>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5F406A" w:rsidRPr="000A5149" w14:paraId="76B1685F" w14:textId="77777777" w:rsidTr="00397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0F84DA25" w14:textId="1123248D" w:rsidR="005F406A" w:rsidRPr="007B0E6D" w:rsidRDefault="00D872A6" w:rsidP="00D872A6">
            <w:pPr>
              <w:ind w:firstLine="0"/>
              <w:jc w:val="center"/>
              <w:rPr>
                <w:rFonts w:ascii="Arial" w:hAnsi="Arial" w:cs="Arial"/>
                <w:sz w:val="32"/>
              </w:rPr>
            </w:pPr>
            <w:r w:rsidRPr="007B0E6D">
              <w:rPr>
                <w:rFonts w:ascii="Arial" w:hAnsi="Arial" w:cs="Arial"/>
                <w:sz w:val="32"/>
              </w:rPr>
              <w:t xml:space="preserve">Gmina Nieporęt dzięki zintegrowanemu i partnerskiemu </w:t>
            </w:r>
            <w:r w:rsidR="00F65E6E" w:rsidRPr="007B0E6D">
              <w:rPr>
                <w:rFonts w:ascii="Arial" w:hAnsi="Arial" w:cs="Arial"/>
                <w:sz w:val="32"/>
              </w:rPr>
              <w:br/>
            </w:r>
            <w:r w:rsidRPr="007B0E6D">
              <w:rPr>
                <w:rFonts w:ascii="Arial" w:hAnsi="Arial" w:cs="Arial"/>
                <w:sz w:val="32"/>
              </w:rPr>
              <w:t xml:space="preserve">zarządzaniu rozwija się gospodarczo, przestrzennie </w:t>
            </w:r>
            <w:r w:rsidR="00F3634A">
              <w:rPr>
                <w:rFonts w:ascii="Arial" w:hAnsi="Arial" w:cs="Arial"/>
                <w:sz w:val="32"/>
              </w:rPr>
              <w:br/>
            </w:r>
            <w:r w:rsidRPr="007B0E6D">
              <w:rPr>
                <w:rFonts w:ascii="Arial" w:hAnsi="Arial" w:cs="Arial"/>
                <w:sz w:val="32"/>
              </w:rPr>
              <w:t xml:space="preserve">i ekologicznie dla spełnienia potrzeb mieszkańców </w:t>
            </w:r>
            <w:r w:rsidR="00F3634A">
              <w:rPr>
                <w:rFonts w:ascii="Arial" w:hAnsi="Arial" w:cs="Arial"/>
                <w:sz w:val="32"/>
              </w:rPr>
              <w:br/>
            </w:r>
            <w:r w:rsidRPr="007B0E6D">
              <w:rPr>
                <w:rFonts w:ascii="Arial" w:hAnsi="Arial" w:cs="Arial"/>
                <w:sz w:val="32"/>
              </w:rPr>
              <w:t xml:space="preserve">przy zachowaniu balansu </w:t>
            </w:r>
            <w:r w:rsidR="00F65E6E" w:rsidRPr="007B0E6D">
              <w:rPr>
                <w:rFonts w:ascii="Arial" w:hAnsi="Arial" w:cs="Arial"/>
                <w:sz w:val="32"/>
              </w:rPr>
              <w:br/>
            </w:r>
            <w:r w:rsidRPr="007B0E6D">
              <w:rPr>
                <w:rFonts w:ascii="Arial" w:hAnsi="Arial" w:cs="Arial"/>
                <w:sz w:val="32"/>
              </w:rPr>
              <w:t>ruchu turystycznego</w:t>
            </w:r>
          </w:p>
        </w:tc>
      </w:tr>
    </w:tbl>
    <w:p w14:paraId="65F1B88F" w14:textId="451CB5D2" w:rsidR="0054689C" w:rsidRPr="000A5149" w:rsidRDefault="0054689C" w:rsidP="00F0012B">
      <w:pPr>
        <w:pStyle w:val="Nagwek3"/>
        <w:rPr>
          <w:rFonts w:cs="Arial"/>
        </w:rPr>
      </w:pPr>
      <w:bookmarkStart w:id="4" w:name="_Toc121199372"/>
      <w:r w:rsidRPr="000A5149">
        <w:rPr>
          <w:rFonts w:cs="Arial"/>
        </w:rPr>
        <w:t xml:space="preserve">WIZJA </w:t>
      </w:r>
      <w:r w:rsidR="002A6B1F" w:rsidRPr="000A5149">
        <w:rPr>
          <w:rFonts w:cs="Arial"/>
        </w:rPr>
        <w:t>GMINY</w:t>
      </w:r>
      <w:bookmarkEnd w:id="4"/>
      <w:r w:rsidRPr="000A5149">
        <w:rPr>
          <w:rFonts w:cs="Arial"/>
        </w:rPr>
        <w:t xml:space="preserve"> </w:t>
      </w:r>
    </w:p>
    <w:tbl>
      <w:tblPr>
        <w:tblStyle w:val="Tabelasiatki5ciemnaakcent1"/>
        <w:tblpPr w:leftFromText="141" w:rightFromText="141" w:vertAnchor="text" w:horzAnchor="margin" w:tblpY="-40"/>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5F406A" w:rsidRPr="000A5149" w14:paraId="12E0237E" w14:textId="77777777" w:rsidTr="00397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64D4A6ED" w14:textId="77777777" w:rsidR="00FB727D" w:rsidRPr="007B0E6D" w:rsidRDefault="005F406A" w:rsidP="00FB727D">
            <w:pPr>
              <w:ind w:firstLine="0"/>
              <w:jc w:val="center"/>
              <w:rPr>
                <w:rFonts w:ascii="Arial" w:hAnsi="Arial" w:cs="Arial"/>
                <w:sz w:val="32"/>
              </w:rPr>
            </w:pPr>
            <w:r w:rsidRPr="007B0E6D">
              <w:rPr>
                <w:rFonts w:ascii="Arial" w:hAnsi="Arial" w:cs="Arial"/>
                <w:sz w:val="32"/>
              </w:rPr>
              <w:t xml:space="preserve">Gmina Nieporęt </w:t>
            </w:r>
            <w:r w:rsidR="00FB727D" w:rsidRPr="007B0E6D">
              <w:rPr>
                <w:rFonts w:ascii="Arial" w:hAnsi="Arial" w:cs="Arial"/>
                <w:sz w:val="32"/>
              </w:rPr>
              <w:t xml:space="preserve">– Idealne miejsce </w:t>
            </w:r>
          </w:p>
          <w:p w14:paraId="574878F8" w14:textId="1BC133F5" w:rsidR="005F406A" w:rsidRPr="007B0E6D" w:rsidRDefault="00FB727D" w:rsidP="00FB727D">
            <w:pPr>
              <w:ind w:firstLine="0"/>
              <w:jc w:val="center"/>
              <w:rPr>
                <w:rFonts w:ascii="Arial" w:hAnsi="Arial" w:cs="Arial"/>
                <w:sz w:val="32"/>
              </w:rPr>
            </w:pPr>
            <w:r w:rsidRPr="007B0E6D">
              <w:rPr>
                <w:rFonts w:ascii="Arial" w:hAnsi="Arial" w:cs="Arial"/>
                <w:sz w:val="32"/>
              </w:rPr>
              <w:t>dla Ciebie,</w:t>
            </w:r>
          </w:p>
          <w:p w14:paraId="65915113" w14:textId="17DCD1AC" w:rsidR="00FB727D" w:rsidRPr="007B0E6D" w:rsidRDefault="00FB727D" w:rsidP="005D3219">
            <w:pPr>
              <w:ind w:firstLine="0"/>
              <w:jc w:val="center"/>
              <w:rPr>
                <w:rFonts w:ascii="Arial" w:hAnsi="Arial" w:cs="Arial"/>
                <w:sz w:val="32"/>
              </w:rPr>
            </w:pPr>
            <w:r w:rsidRPr="007B0E6D">
              <w:rPr>
                <w:rFonts w:ascii="Arial" w:hAnsi="Arial" w:cs="Arial"/>
                <w:sz w:val="32"/>
              </w:rPr>
              <w:t xml:space="preserve">Twojej rodziny </w:t>
            </w:r>
            <w:r w:rsidR="00F65E6E" w:rsidRPr="007B0E6D">
              <w:rPr>
                <w:rFonts w:ascii="Arial" w:hAnsi="Arial" w:cs="Arial"/>
                <w:sz w:val="32"/>
              </w:rPr>
              <w:br/>
            </w:r>
            <w:r w:rsidRPr="007B0E6D">
              <w:rPr>
                <w:rFonts w:ascii="Arial" w:hAnsi="Arial" w:cs="Arial"/>
                <w:sz w:val="32"/>
              </w:rPr>
              <w:t>i</w:t>
            </w:r>
            <w:r w:rsidR="00F3634A">
              <w:rPr>
                <w:rFonts w:ascii="Arial" w:hAnsi="Arial" w:cs="Arial"/>
                <w:sz w:val="32"/>
              </w:rPr>
              <w:t xml:space="preserve"> </w:t>
            </w:r>
            <w:r w:rsidRPr="007B0E6D">
              <w:rPr>
                <w:rFonts w:ascii="Arial" w:hAnsi="Arial" w:cs="Arial"/>
                <w:sz w:val="32"/>
              </w:rPr>
              <w:t>Biznesu.</w:t>
            </w:r>
          </w:p>
        </w:tc>
      </w:tr>
    </w:tbl>
    <w:p w14:paraId="56C6E0D4" w14:textId="08490306" w:rsidR="009650DA" w:rsidRPr="000A5149" w:rsidRDefault="005D3433" w:rsidP="00A442C1">
      <w:pPr>
        <w:pStyle w:val="Nagwek3"/>
        <w:rPr>
          <w:rFonts w:cs="Arial"/>
        </w:rPr>
      </w:pPr>
      <w:bookmarkStart w:id="5" w:name="_Toc121199373"/>
      <w:r w:rsidRPr="000A5149">
        <w:rPr>
          <w:rFonts w:cs="Arial"/>
        </w:rPr>
        <w:lastRenderedPageBreak/>
        <w:t>CELE STRATEGICZNE GMINY</w:t>
      </w:r>
      <w:bookmarkEnd w:id="5"/>
      <w:r w:rsidRPr="000A5149">
        <w:rPr>
          <w:rFonts w:cs="Arial"/>
        </w:rPr>
        <w:t xml:space="preserve"> </w:t>
      </w:r>
      <w:bookmarkStart w:id="6" w:name="_Hlk113259963"/>
    </w:p>
    <w:tbl>
      <w:tblPr>
        <w:tblStyle w:val="Tabelasiatki5ciemnaak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362"/>
        <w:gridCol w:w="3018"/>
        <w:gridCol w:w="3686"/>
      </w:tblGrid>
      <w:tr w:rsidR="00F948DE" w:rsidRPr="000A5149" w14:paraId="349B0633" w14:textId="77777777" w:rsidTr="00DF05F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right w:val="none" w:sz="0" w:space="0" w:color="auto"/>
            </w:tcBorders>
            <w:noWrap/>
            <w:vAlign w:val="center"/>
            <w:hideMark/>
          </w:tcPr>
          <w:p w14:paraId="71A59AF8"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bookmarkStart w:id="7" w:name="_Hlk121205119"/>
            <w:r w:rsidRPr="007B0E6D">
              <w:rPr>
                <w:rFonts w:ascii="Arial" w:eastAsia="Times New Roman" w:hAnsi="Arial" w:cs="Arial"/>
                <w:sz w:val="20"/>
                <w:szCs w:val="20"/>
                <w:lang w:eastAsia="pl-PL"/>
              </w:rPr>
              <w:t>Lp.</w:t>
            </w:r>
          </w:p>
        </w:tc>
        <w:tc>
          <w:tcPr>
            <w:tcW w:w="2362" w:type="dxa"/>
            <w:tcBorders>
              <w:top w:val="none" w:sz="0" w:space="0" w:color="auto"/>
              <w:left w:val="none" w:sz="0" w:space="0" w:color="auto"/>
              <w:right w:val="none" w:sz="0" w:space="0" w:color="auto"/>
            </w:tcBorders>
            <w:noWrap/>
            <w:vAlign w:val="center"/>
            <w:hideMark/>
          </w:tcPr>
          <w:p w14:paraId="7936FFF8" w14:textId="60F89C6E" w:rsidR="005D3433" w:rsidRPr="007B0E6D" w:rsidRDefault="005D3433" w:rsidP="00F948DE">
            <w:pPr>
              <w:suppressAutoHyphen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Cel </w:t>
            </w:r>
            <w:r w:rsidR="00231783">
              <w:rPr>
                <w:rFonts w:ascii="Arial" w:eastAsia="Times New Roman" w:hAnsi="Arial" w:cs="Arial"/>
                <w:sz w:val="20"/>
                <w:szCs w:val="20"/>
                <w:lang w:eastAsia="pl-PL"/>
              </w:rPr>
              <w:t>strategiczny</w:t>
            </w:r>
          </w:p>
        </w:tc>
        <w:tc>
          <w:tcPr>
            <w:tcW w:w="3018" w:type="dxa"/>
            <w:tcBorders>
              <w:top w:val="none" w:sz="0" w:space="0" w:color="auto"/>
              <w:left w:val="none" w:sz="0" w:space="0" w:color="auto"/>
              <w:right w:val="none" w:sz="0" w:space="0" w:color="auto"/>
            </w:tcBorders>
            <w:noWrap/>
            <w:vAlign w:val="center"/>
            <w:hideMark/>
          </w:tcPr>
          <w:p w14:paraId="4E06D23E" w14:textId="3F96F09F" w:rsidR="005D3433" w:rsidRPr="007B0E6D" w:rsidRDefault="005D3433" w:rsidP="00F948DE">
            <w:pPr>
              <w:suppressAutoHyphen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Cele</w:t>
            </w:r>
            <w:r w:rsidR="00F948DE" w:rsidRPr="007B0E6D">
              <w:rPr>
                <w:rFonts w:ascii="Arial" w:eastAsia="Times New Roman" w:hAnsi="Arial" w:cs="Arial"/>
                <w:sz w:val="20"/>
                <w:szCs w:val="20"/>
                <w:lang w:eastAsia="pl-PL"/>
              </w:rPr>
              <w:t xml:space="preserve"> </w:t>
            </w:r>
            <w:r w:rsidRPr="007B0E6D">
              <w:rPr>
                <w:rFonts w:ascii="Arial" w:eastAsia="Times New Roman" w:hAnsi="Arial" w:cs="Arial"/>
                <w:sz w:val="20"/>
                <w:szCs w:val="20"/>
                <w:lang w:eastAsia="pl-PL"/>
              </w:rPr>
              <w:t>operacyjne</w:t>
            </w:r>
          </w:p>
        </w:tc>
        <w:tc>
          <w:tcPr>
            <w:tcW w:w="3686" w:type="dxa"/>
            <w:tcBorders>
              <w:top w:val="none" w:sz="0" w:space="0" w:color="auto"/>
              <w:left w:val="none" w:sz="0" w:space="0" w:color="auto"/>
              <w:right w:val="none" w:sz="0" w:space="0" w:color="auto"/>
            </w:tcBorders>
            <w:noWrap/>
            <w:vAlign w:val="center"/>
            <w:hideMark/>
          </w:tcPr>
          <w:p w14:paraId="76BC65D1" w14:textId="77777777" w:rsidR="005D3433" w:rsidRPr="007B0E6D" w:rsidRDefault="005D3433" w:rsidP="00F948DE">
            <w:pPr>
              <w:suppressAutoHyphen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Kierunki działań</w:t>
            </w:r>
          </w:p>
        </w:tc>
      </w:tr>
      <w:tr w:rsidR="005C6EE1" w:rsidRPr="000A5149" w14:paraId="00F8CDB9"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vAlign w:val="center"/>
            <w:hideMark/>
          </w:tcPr>
          <w:p w14:paraId="3A49B55C"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1.</w:t>
            </w:r>
          </w:p>
        </w:tc>
        <w:tc>
          <w:tcPr>
            <w:tcW w:w="2362" w:type="dxa"/>
            <w:vMerge w:val="restart"/>
            <w:shd w:val="clear" w:color="auto" w:fill="4472C4" w:themeFill="accent5"/>
            <w:vAlign w:val="center"/>
            <w:hideMark/>
          </w:tcPr>
          <w:p w14:paraId="38BF544D"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atrakcyjna turystycznie</w:t>
            </w:r>
          </w:p>
        </w:tc>
        <w:tc>
          <w:tcPr>
            <w:tcW w:w="3018" w:type="dxa"/>
            <w:vMerge w:val="restart"/>
            <w:shd w:val="clear" w:color="auto" w:fill="9CC2E5" w:themeFill="accent1" w:themeFillTint="99"/>
            <w:noWrap/>
            <w:vAlign w:val="center"/>
            <w:hideMark/>
          </w:tcPr>
          <w:p w14:paraId="1F11EB8F"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1.1 Wykorzystanie potencjałów gminy</w:t>
            </w:r>
          </w:p>
        </w:tc>
        <w:tc>
          <w:tcPr>
            <w:tcW w:w="3686" w:type="dxa"/>
            <w:shd w:val="clear" w:color="auto" w:fill="auto"/>
            <w:noWrap/>
            <w:vAlign w:val="center"/>
            <w:hideMark/>
          </w:tcPr>
          <w:p w14:paraId="0D86A1C5" w14:textId="38B23368"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1.1.1 Rozwój informacji turystycznej </w:t>
            </w:r>
            <w:r w:rsidRPr="007B0E6D">
              <w:rPr>
                <w:rFonts w:ascii="Arial" w:eastAsia="Times New Roman" w:hAnsi="Arial" w:cs="Arial"/>
                <w:sz w:val="20"/>
                <w:szCs w:val="20"/>
                <w:lang w:eastAsia="pl-PL"/>
              </w:rPr>
              <w:br/>
              <w:t>i ścieżek edukacyjnych</w:t>
            </w:r>
          </w:p>
        </w:tc>
      </w:tr>
      <w:tr w:rsidR="005C6EE1" w:rsidRPr="000A5149" w14:paraId="361670E5"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hideMark/>
          </w:tcPr>
          <w:p w14:paraId="63F8ECCD"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FA14FF6"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A856D5A"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BC0FF7E"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1.1.2 Rozwój oferty turystycznej gminy</w:t>
            </w:r>
          </w:p>
        </w:tc>
      </w:tr>
      <w:tr w:rsidR="005C6EE1" w:rsidRPr="000A5149" w14:paraId="115B74E5"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hideMark/>
          </w:tcPr>
          <w:p w14:paraId="15F5DF3B"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14818C57"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8F19808"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7624E1C" w14:textId="559BC11B"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1.1.3 Prowadzenie działań związanych </w:t>
            </w:r>
            <w:r w:rsidRPr="007B0E6D">
              <w:rPr>
                <w:rFonts w:ascii="Arial" w:eastAsia="Times New Roman" w:hAnsi="Arial" w:cs="Arial"/>
                <w:sz w:val="20"/>
                <w:szCs w:val="20"/>
                <w:lang w:eastAsia="pl-PL"/>
              </w:rPr>
              <w:br/>
              <w:t>z kreowaniem marki gminy jako atrakcyjnej turystycznie</w:t>
            </w:r>
          </w:p>
        </w:tc>
      </w:tr>
      <w:tr w:rsidR="005C6EE1" w:rsidRPr="000A5149" w14:paraId="3E8D2182"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tcPr>
          <w:p w14:paraId="58CB4C6E" w14:textId="77777777" w:rsidR="005C6EE1" w:rsidRPr="007B0E6D" w:rsidRDefault="005C6EE1" w:rsidP="005C6EE1">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0A3FFF71" w14:textId="77777777" w:rsidR="005C6EE1" w:rsidRPr="007B0E6D" w:rsidRDefault="005C6EE1" w:rsidP="005C6EE1">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54373F9B" w14:textId="77777777" w:rsidR="005C6EE1" w:rsidRPr="007B0E6D" w:rsidRDefault="005C6EE1" w:rsidP="005C6EE1">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669007EE" w14:textId="55177FEF" w:rsidR="005C6EE1" w:rsidRPr="007A1DD3" w:rsidRDefault="005C6EE1" w:rsidP="005C6EE1">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A1DD3">
              <w:rPr>
                <w:rFonts w:ascii="Arial" w:eastAsia="Times New Roman" w:hAnsi="Arial" w:cs="Arial"/>
                <w:sz w:val="20"/>
                <w:szCs w:val="20"/>
                <w:lang w:eastAsia="pl-PL"/>
              </w:rPr>
              <w:t>1.1.4 Wspieranie prac konserwatorskich, w tym restauratorskich, renowacyjnych i rewaloryzacyjnych), rewitalizacja obiektów i obszarów zabytkowych i kulturowych</w:t>
            </w:r>
          </w:p>
        </w:tc>
      </w:tr>
      <w:tr w:rsidR="005C6EE1" w:rsidRPr="000A5149" w14:paraId="4AC69CCC"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tcPr>
          <w:p w14:paraId="09972D8F" w14:textId="77777777" w:rsidR="005C6EE1" w:rsidRPr="007B0E6D" w:rsidRDefault="005C6EE1" w:rsidP="005C6EE1">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07BB7C4D" w14:textId="77777777" w:rsidR="005C6EE1" w:rsidRPr="007B0E6D" w:rsidRDefault="005C6EE1" w:rsidP="005C6EE1">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3E9C5609" w14:textId="77777777" w:rsidR="005C6EE1" w:rsidRPr="007B0E6D" w:rsidRDefault="005C6EE1" w:rsidP="005C6EE1">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0E9D7CBA" w14:textId="0193E50C" w:rsidR="005C6EE1" w:rsidRPr="007A1DD3" w:rsidRDefault="005C6EE1" w:rsidP="005C6EE1">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A1DD3">
              <w:rPr>
                <w:rFonts w:ascii="Arial" w:eastAsia="Times New Roman" w:hAnsi="Arial" w:cs="Arial"/>
                <w:sz w:val="20"/>
                <w:szCs w:val="20"/>
                <w:lang w:eastAsia="pl-PL"/>
              </w:rPr>
              <w:t>1.1.5 Inwentaryzacja i digitalizacja zasobów dziedzictwa kulturowego</w:t>
            </w:r>
          </w:p>
        </w:tc>
      </w:tr>
      <w:tr w:rsidR="00F948DE" w:rsidRPr="000A5149" w14:paraId="13D16D5C"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noWrap/>
            <w:vAlign w:val="center"/>
          </w:tcPr>
          <w:p w14:paraId="7CA03E3E"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noWrap/>
            <w:vAlign w:val="center"/>
          </w:tcPr>
          <w:p w14:paraId="2A80D48C"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tcPr>
          <w:p w14:paraId="2B66DACC"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1.2 Rozwój infrastruktury turystycznej</w:t>
            </w:r>
          </w:p>
        </w:tc>
        <w:tc>
          <w:tcPr>
            <w:tcW w:w="3686" w:type="dxa"/>
            <w:shd w:val="clear" w:color="auto" w:fill="auto"/>
            <w:noWrap/>
            <w:vAlign w:val="center"/>
          </w:tcPr>
          <w:p w14:paraId="23E49915" w14:textId="77777777" w:rsidR="005D3433" w:rsidRPr="007B0E6D" w:rsidRDefault="005D3433"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1.2.1 Rozwój agroturystyki i wynajmu sezonowego na terenie gminy</w:t>
            </w:r>
          </w:p>
        </w:tc>
      </w:tr>
      <w:tr w:rsidR="00F948DE" w:rsidRPr="000A5149" w14:paraId="60761AEF"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noWrap/>
            <w:vAlign w:val="center"/>
          </w:tcPr>
          <w:p w14:paraId="645D14C6"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noWrap/>
            <w:vAlign w:val="center"/>
          </w:tcPr>
          <w:p w14:paraId="61F2CC2A"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3A8F581A"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2833A60D" w14:textId="1BAE57A2" w:rsidR="005D3433" w:rsidRPr="007B0E6D" w:rsidRDefault="005D3433"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1.2.2 </w:t>
            </w:r>
            <w:r w:rsidR="005C6EE1" w:rsidRPr="007B0E6D">
              <w:rPr>
                <w:rFonts w:ascii="Arial" w:eastAsia="Times New Roman" w:hAnsi="Arial" w:cs="Arial"/>
                <w:sz w:val="20"/>
                <w:szCs w:val="20"/>
                <w:lang w:eastAsia="pl-PL"/>
              </w:rPr>
              <w:t>Rozwój zagospodarowania turystycznego okolic Jeziora Zegrzyńskiego</w:t>
            </w:r>
          </w:p>
        </w:tc>
      </w:tr>
      <w:tr w:rsidR="00F948DE" w:rsidRPr="000A5149" w14:paraId="6E139AD9"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noWrap/>
            <w:vAlign w:val="center"/>
          </w:tcPr>
          <w:p w14:paraId="2DF43757"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noWrap/>
            <w:vAlign w:val="center"/>
          </w:tcPr>
          <w:p w14:paraId="0CFBC965"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3269D16D"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2094231C" w14:textId="0770B433" w:rsidR="005D3433" w:rsidRPr="007B0E6D" w:rsidRDefault="005D3433"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1.2.3 </w:t>
            </w:r>
            <w:r w:rsidR="005C6EE1" w:rsidRPr="005C6EE1">
              <w:rPr>
                <w:rFonts w:ascii="Arial" w:eastAsia="Times New Roman" w:hAnsi="Arial" w:cs="Arial"/>
                <w:sz w:val="20"/>
                <w:szCs w:val="20"/>
                <w:lang w:eastAsia="pl-PL"/>
              </w:rPr>
              <w:t>Podejmowanie działań związanych z kształtowaniem ruchu turystycznego</w:t>
            </w:r>
          </w:p>
        </w:tc>
      </w:tr>
      <w:tr w:rsidR="00F948DE" w:rsidRPr="000A5149" w14:paraId="1CB970FB"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20E6DD0C"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2.</w:t>
            </w:r>
          </w:p>
        </w:tc>
        <w:tc>
          <w:tcPr>
            <w:tcW w:w="2362" w:type="dxa"/>
            <w:vMerge w:val="restart"/>
            <w:tcBorders>
              <w:top w:val="single" w:sz="4" w:space="0" w:color="auto"/>
              <w:left w:val="single" w:sz="4" w:space="0" w:color="auto"/>
              <w:bottom w:val="single" w:sz="4" w:space="0" w:color="auto"/>
              <w:right w:val="single" w:sz="4" w:space="0" w:color="auto"/>
            </w:tcBorders>
            <w:shd w:val="clear" w:color="auto" w:fill="4472C4" w:themeFill="accent5"/>
            <w:noWrap/>
            <w:vAlign w:val="center"/>
            <w:hideMark/>
          </w:tcPr>
          <w:p w14:paraId="53BAE3E2"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atrakcyjna gospodarczo</w:t>
            </w:r>
          </w:p>
        </w:tc>
        <w:tc>
          <w:tcPr>
            <w:tcW w:w="3018"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43C53CBA" w14:textId="4F645D30"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 xml:space="preserve">2.1 Tworzenie warunków </w:t>
            </w:r>
            <w:r w:rsidR="00F3634A">
              <w:rPr>
                <w:rFonts w:ascii="Arial" w:eastAsia="Times New Roman" w:hAnsi="Arial" w:cs="Arial"/>
                <w:b/>
                <w:bCs/>
                <w:sz w:val="20"/>
                <w:szCs w:val="20"/>
                <w:lang w:eastAsia="pl-PL"/>
              </w:rPr>
              <w:br/>
            </w:r>
            <w:r w:rsidRPr="007B0E6D">
              <w:rPr>
                <w:rFonts w:ascii="Arial" w:eastAsia="Times New Roman" w:hAnsi="Arial" w:cs="Arial"/>
                <w:b/>
                <w:bCs/>
                <w:sz w:val="20"/>
                <w:szCs w:val="20"/>
                <w:lang w:eastAsia="pl-PL"/>
              </w:rPr>
              <w:t>do rozwoju działań gospodarczych</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78D6E" w14:textId="77777777" w:rsidR="005D3433" w:rsidRPr="007B0E6D" w:rsidRDefault="005D3433"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2.1.1 Rozwój terenów inwestycyjnych</w:t>
            </w:r>
          </w:p>
        </w:tc>
      </w:tr>
      <w:tr w:rsidR="00F948DE" w:rsidRPr="000A5149" w14:paraId="01A13717"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auto"/>
              <w:left w:val="single" w:sz="4" w:space="0" w:color="auto"/>
              <w:bottom w:val="single" w:sz="4" w:space="0" w:color="auto"/>
              <w:right w:val="single" w:sz="4" w:space="0" w:color="auto"/>
            </w:tcBorders>
            <w:vAlign w:val="center"/>
            <w:hideMark/>
          </w:tcPr>
          <w:p w14:paraId="1130139F"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7C6D6FD8"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D68B90E"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00875" w14:textId="77777777" w:rsidR="005D3433" w:rsidRPr="007B0E6D" w:rsidRDefault="005D3433"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2.1.2 Wsparcie gminy w zakresie tworzenia warunków sprzyjających rozwojowi przedsiębiorczości</w:t>
            </w:r>
          </w:p>
        </w:tc>
      </w:tr>
      <w:tr w:rsidR="00F948DE" w:rsidRPr="000A5149" w14:paraId="22A5BBC6"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auto"/>
              <w:left w:val="single" w:sz="4" w:space="0" w:color="auto"/>
              <w:bottom w:val="single" w:sz="4" w:space="0" w:color="auto"/>
              <w:right w:val="single" w:sz="4" w:space="0" w:color="auto"/>
            </w:tcBorders>
            <w:vAlign w:val="center"/>
            <w:hideMark/>
          </w:tcPr>
          <w:p w14:paraId="20CB24E1"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2C529612"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753F6B5"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C6EDB" w14:textId="524F91D8" w:rsidR="005D3433" w:rsidRPr="007B0E6D" w:rsidRDefault="005D3433"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2.1.3 Promocja gospodarcza Gminy </w:t>
            </w:r>
            <w:r w:rsidR="001B267C" w:rsidRPr="007B0E6D">
              <w:rPr>
                <w:rFonts w:ascii="Arial" w:eastAsia="Times New Roman" w:hAnsi="Arial" w:cs="Arial"/>
                <w:sz w:val="20"/>
                <w:szCs w:val="20"/>
                <w:lang w:eastAsia="pl-PL"/>
              </w:rPr>
              <w:br/>
            </w:r>
            <w:r w:rsidRPr="007B0E6D">
              <w:rPr>
                <w:rFonts w:ascii="Arial" w:eastAsia="Times New Roman" w:hAnsi="Arial" w:cs="Arial"/>
                <w:sz w:val="20"/>
                <w:szCs w:val="20"/>
                <w:lang w:eastAsia="pl-PL"/>
              </w:rPr>
              <w:t>i rozwój sieci współpracy przedsiębiorstw, w tym Klastrów</w:t>
            </w:r>
          </w:p>
        </w:tc>
      </w:tr>
      <w:tr w:rsidR="005C6EE1" w:rsidRPr="000A5149" w14:paraId="731CA0E4"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left w:val="single" w:sz="4" w:space="0" w:color="auto"/>
            </w:tcBorders>
            <w:noWrap/>
            <w:vAlign w:val="center"/>
            <w:hideMark/>
          </w:tcPr>
          <w:p w14:paraId="37650E5C"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3.</w:t>
            </w:r>
          </w:p>
        </w:tc>
        <w:tc>
          <w:tcPr>
            <w:tcW w:w="2362" w:type="dxa"/>
            <w:vMerge w:val="restart"/>
            <w:tcBorders>
              <w:top w:val="single" w:sz="4" w:space="0" w:color="auto"/>
            </w:tcBorders>
            <w:shd w:val="clear" w:color="auto" w:fill="4472C4" w:themeFill="accent5"/>
            <w:noWrap/>
            <w:vAlign w:val="center"/>
            <w:hideMark/>
          </w:tcPr>
          <w:p w14:paraId="3AE4B8E3"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przyjazna mieszkańcom</w:t>
            </w:r>
          </w:p>
        </w:tc>
        <w:tc>
          <w:tcPr>
            <w:tcW w:w="3018" w:type="dxa"/>
            <w:vMerge w:val="restart"/>
            <w:tcBorders>
              <w:top w:val="single" w:sz="4" w:space="0" w:color="auto"/>
            </w:tcBorders>
            <w:shd w:val="clear" w:color="auto" w:fill="9CC2E5" w:themeFill="accent1" w:themeFillTint="99"/>
            <w:noWrap/>
            <w:vAlign w:val="center"/>
            <w:hideMark/>
          </w:tcPr>
          <w:p w14:paraId="7395B1A8"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3.1 Rozwój struktur administracyjnych</w:t>
            </w:r>
          </w:p>
        </w:tc>
        <w:tc>
          <w:tcPr>
            <w:tcW w:w="3686" w:type="dxa"/>
            <w:tcBorders>
              <w:top w:val="single" w:sz="4" w:space="0" w:color="auto"/>
            </w:tcBorders>
            <w:shd w:val="clear" w:color="auto" w:fill="auto"/>
            <w:noWrap/>
            <w:vAlign w:val="center"/>
            <w:hideMark/>
          </w:tcPr>
          <w:p w14:paraId="50CD6806"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3.1.1 Rozwój struktur dedykowanych obsłudze procesów partycypacyjnych</w:t>
            </w:r>
          </w:p>
        </w:tc>
      </w:tr>
      <w:tr w:rsidR="005C6EE1" w:rsidRPr="000A5149" w14:paraId="0646F30E"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2C554E8E"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FB35DA6"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7F1C8EC1"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059D8012" w14:textId="77777777"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3.1.2 Budowanie kadr opieki społecznej</w:t>
            </w:r>
          </w:p>
        </w:tc>
      </w:tr>
      <w:tr w:rsidR="005C6EE1" w:rsidRPr="000A5149" w14:paraId="3C69BA52"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6AE7229F"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402812FD"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5C6D5D08"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6A96F609" w14:textId="1A274B94"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3.1.3 Zwiększenie dostępności </w:t>
            </w:r>
            <w:r>
              <w:rPr>
                <w:rFonts w:ascii="Arial" w:eastAsia="Times New Roman" w:hAnsi="Arial" w:cs="Arial"/>
                <w:sz w:val="20"/>
                <w:szCs w:val="20"/>
                <w:lang w:eastAsia="pl-PL"/>
              </w:rPr>
              <w:br/>
            </w:r>
            <w:r w:rsidRPr="007B0E6D">
              <w:rPr>
                <w:rFonts w:ascii="Arial" w:eastAsia="Times New Roman" w:hAnsi="Arial" w:cs="Arial"/>
                <w:sz w:val="20"/>
                <w:szCs w:val="20"/>
                <w:lang w:eastAsia="pl-PL"/>
              </w:rPr>
              <w:t xml:space="preserve">do e-usług </w:t>
            </w:r>
            <w:r w:rsidRPr="007B0E6D">
              <w:rPr>
                <w:rFonts w:ascii="Arial" w:eastAsia="Times New Roman" w:hAnsi="Arial" w:cs="Arial"/>
                <w:sz w:val="20"/>
                <w:szCs w:val="20"/>
                <w:lang w:eastAsia="pl-PL"/>
              </w:rPr>
              <w:br/>
              <w:t>i sieci informatycznej</w:t>
            </w:r>
          </w:p>
        </w:tc>
      </w:tr>
      <w:tr w:rsidR="005C6EE1" w:rsidRPr="000A5149" w14:paraId="02CF374A"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6B97CA8"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24F02694"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2C04C4AC"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3.2 Rozwój infrastruktury użyteczności publicznej</w:t>
            </w:r>
          </w:p>
        </w:tc>
        <w:tc>
          <w:tcPr>
            <w:tcW w:w="3686" w:type="dxa"/>
            <w:shd w:val="clear" w:color="auto" w:fill="auto"/>
            <w:noWrap/>
            <w:vAlign w:val="center"/>
            <w:hideMark/>
          </w:tcPr>
          <w:p w14:paraId="4DF9CA35" w14:textId="77777777"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3.2.1 Budowa Sali widowiskowej</w:t>
            </w:r>
          </w:p>
        </w:tc>
      </w:tr>
      <w:tr w:rsidR="005C6EE1" w:rsidRPr="000A5149" w14:paraId="0F5ADBF0"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6288B1CD"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3119EDDA"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AC68FA6"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E81A9C6"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3.2.2 Rozwój obiektów sportowych</w:t>
            </w:r>
          </w:p>
        </w:tc>
      </w:tr>
      <w:tr w:rsidR="005C6EE1" w:rsidRPr="000A5149" w14:paraId="70BE39E8"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2BB432D9"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3B0F6C33"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59B6B14C"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50BCA978" w14:textId="77777777"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3.2.3 Budowanie infrastruktury opieki społecznej</w:t>
            </w:r>
          </w:p>
        </w:tc>
      </w:tr>
      <w:tr w:rsidR="005C6EE1" w:rsidRPr="000A5149" w14:paraId="5F540DB3"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4CC066E7"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0C387BDF"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6DF4C638"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626532A0" w14:textId="22A7B3B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3.2.4 Rozwój infrastruktury wpływającej na podnoszenie poziomu bezpieczeństwa mieszkańców</w:t>
            </w:r>
          </w:p>
        </w:tc>
      </w:tr>
      <w:tr w:rsidR="005C6EE1" w:rsidRPr="000A5149" w14:paraId="056A18D8"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369E633F"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5522BD8"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6C68F401"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3.3 Sprawne procesy planistyczne</w:t>
            </w:r>
          </w:p>
        </w:tc>
        <w:tc>
          <w:tcPr>
            <w:tcW w:w="3686" w:type="dxa"/>
            <w:shd w:val="clear" w:color="auto" w:fill="auto"/>
            <w:noWrap/>
            <w:vAlign w:val="center"/>
            <w:hideMark/>
          </w:tcPr>
          <w:p w14:paraId="1165B1FE" w14:textId="18068A3A"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3.3.1 Ograniczenie zabudowy </w:t>
            </w:r>
            <w:r>
              <w:rPr>
                <w:rFonts w:ascii="Arial" w:eastAsia="Times New Roman" w:hAnsi="Arial" w:cs="Arial"/>
                <w:sz w:val="20"/>
                <w:szCs w:val="20"/>
                <w:lang w:eastAsia="pl-PL"/>
              </w:rPr>
              <w:t xml:space="preserve">rozproszonej </w:t>
            </w:r>
            <w:r w:rsidRPr="007B0E6D">
              <w:rPr>
                <w:rFonts w:ascii="Arial" w:eastAsia="Times New Roman" w:hAnsi="Arial" w:cs="Arial"/>
                <w:sz w:val="20"/>
                <w:szCs w:val="20"/>
                <w:lang w:eastAsia="pl-PL"/>
              </w:rPr>
              <w:t>na terenie gminy</w:t>
            </w:r>
          </w:p>
        </w:tc>
      </w:tr>
      <w:tr w:rsidR="005C6EE1" w:rsidRPr="000A5149" w14:paraId="727EB0A6"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247D974"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296E1FD1"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00C76541"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C84174C" w14:textId="6D4D6B5B"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3.3.2 Zwiększenie obszaru gminy pokrytego </w:t>
            </w:r>
            <w:r>
              <w:rPr>
                <w:rFonts w:ascii="Arial" w:eastAsia="Times New Roman" w:hAnsi="Arial" w:cs="Arial"/>
                <w:sz w:val="20"/>
                <w:szCs w:val="20"/>
                <w:lang w:eastAsia="pl-PL"/>
              </w:rPr>
              <w:t>Miejscowymi</w:t>
            </w:r>
            <w:r w:rsidRPr="007B0E6D">
              <w:rPr>
                <w:rFonts w:ascii="Arial" w:eastAsia="Times New Roman" w:hAnsi="Arial" w:cs="Arial"/>
                <w:sz w:val="20"/>
                <w:szCs w:val="20"/>
                <w:lang w:eastAsia="pl-PL"/>
              </w:rPr>
              <w:t xml:space="preserve"> Planami Zagospodarowania Przestrzennego</w:t>
            </w:r>
          </w:p>
        </w:tc>
      </w:tr>
      <w:tr w:rsidR="005C6EE1" w:rsidRPr="000A5149" w14:paraId="0079A17F"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14BC738"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3266D02"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0430D261"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3.4 Ograniczenie wydatków gminy</w:t>
            </w:r>
          </w:p>
        </w:tc>
        <w:tc>
          <w:tcPr>
            <w:tcW w:w="3686" w:type="dxa"/>
            <w:shd w:val="clear" w:color="auto" w:fill="auto"/>
            <w:noWrap/>
            <w:vAlign w:val="center"/>
            <w:hideMark/>
          </w:tcPr>
          <w:p w14:paraId="60037A59" w14:textId="31624B68"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3.4.1 Pozyskiwanie środków </w:t>
            </w:r>
            <w:r>
              <w:rPr>
                <w:rFonts w:ascii="Arial" w:eastAsia="Times New Roman" w:hAnsi="Arial" w:cs="Arial"/>
                <w:sz w:val="20"/>
                <w:szCs w:val="20"/>
                <w:lang w:eastAsia="pl-PL"/>
              </w:rPr>
              <w:br/>
            </w:r>
            <w:r w:rsidRPr="007B0E6D">
              <w:rPr>
                <w:rFonts w:ascii="Arial" w:eastAsia="Times New Roman" w:hAnsi="Arial" w:cs="Arial"/>
                <w:sz w:val="20"/>
                <w:szCs w:val="20"/>
                <w:lang w:eastAsia="pl-PL"/>
              </w:rPr>
              <w:t>na realizację inwestycji ze źródeł zewnętrznych</w:t>
            </w:r>
          </w:p>
        </w:tc>
      </w:tr>
      <w:tr w:rsidR="005C6EE1" w:rsidRPr="000A5149" w14:paraId="46BE1E43"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05C86D34" w14:textId="77777777" w:rsidR="005C6EE1" w:rsidRPr="007B0E6D" w:rsidRDefault="005C6EE1" w:rsidP="00F948DE">
            <w:pPr>
              <w:suppressAutoHyphens/>
              <w:spacing w:line="240" w:lineRule="auto"/>
              <w:ind w:firstLine="0"/>
              <w:jc w:val="center"/>
              <w:rPr>
                <w:rFonts w:ascii="Arial" w:eastAsia="Times New Roman" w:hAnsi="Arial" w:cs="Arial"/>
                <w:b w:val="0"/>
                <w:bCs w:val="0"/>
                <w:sz w:val="20"/>
                <w:szCs w:val="20"/>
                <w:lang w:eastAsia="pl-PL"/>
              </w:rPr>
            </w:pPr>
          </w:p>
        </w:tc>
        <w:tc>
          <w:tcPr>
            <w:tcW w:w="2362" w:type="dxa"/>
            <w:vMerge/>
            <w:shd w:val="clear" w:color="auto" w:fill="4472C4" w:themeFill="accent5"/>
            <w:vAlign w:val="center"/>
          </w:tcPr>
          <w:p w14:paraId="751210B2"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51176E54"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5F032442" w14:textId="77777777" w:rsidR="005C6EE1" w:rsidRPr="007B0E6D" w:rsidRDefault="005C6EE1" w:rsidP="00884EEC">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3.4.2 Podejmowanie inwestycji mających na celu optymalizację wydatków gminy</w:t>
            </w:r>
          </w:p>
          <w:p w14:paraId="0AF07B7D"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r>
      <w:tr w:rsidR="005C6EE1" w:rsidRPr="000A5149" w14:paraId="4E6B2FC6"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5352D99"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42323B7"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031E26AF"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6BEBD26" w14:textId="25659A58"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3.4.3 Zwiększenie udziału Partnerstwa Publiczno-Prywatnego (PPP) w </w:t>
            </w:r>
            <w:r w:rsidRPr="007B0E6D">
              <w:rPr>
                <w:rFonts w:ascii="Arial" w:eastAsia="Times New Roman" w:hAnsi="Arial" w:cs="Arial"/>
                <w:sz w:val="20"/>
                <w:szCs w:val="20"/>
                <w:lang w:eastAsia="pl-PL"/>
              </w:rPr>
              <w:lastRenderedPageBreak/>
              <w:t>zakresie rozwoju gospodarczego gminy</w:t>
            </w:r>
          </w:p>
        </w:tc>
      </w:tr>
      <w:tr w:rsidR="005C6EE1" w:rsidRPr="000A5149" w14:paraId="179847C4"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3C317EE8"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51DE5822"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vAlign w:val="center"/>
          </w:tcPr>
          <w:p w14:paraId="59E7DFA0" w14:textId="03609218"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Pr>
                <w:rFonts w:ascii="Arial" w:eastAsia="Times New Roman" w:hAnsi="Arial" w:cs="Arial"/>
                <w:b/>
                <w:bCs/>
                <w:sz w:val="20"/>
                <w:szCs w:val="20"/>
                <w:lang w:eastAsia="pl-PL"/>
              </w:rPr>
              <w:t>3</w:t>
            </w:r>
            <w:r w:rsidRPr="007B0E6D">
              <w:rPr>
                <w:rFonts w:ascii="Arial" w:eastAsia="Times New Roman" w:hAnsi="Arial" w:cs="Arial"/>
                <w:b/>
                <w:bCs/>
                <w:sz w:val="20"/>
                <w:szCs w:val="20"/>
                <w:lang w:eastAsia="pl-PL"/>
              </w:rPr>
              <w:t>.</w:t>
            </w:r>
            <w:r>
              <w:rPr>
                <w:rFonts w:ascii="Arial" w:eastAsia="Times New Roman" w:hAnsi="Arial" w:cs="Arial"/>
                <w:b/>
                <w:bCs/>
                <w:sz w:val="20"/>
                <w:szCs w:val="20"/>
                <w:lang w:eastAsia="pl-PL"/>
              </w:rPr>
              <w:t>5</w:t>
            </w:r>
            <w:r w:rsidRPr="007B0E6D">
              <w:rPr>
                <w:rFonts w:ascii="Arial" w:eastAsia="Times New Roman" w:hAnsi="Arial" w:cs="Arial"/>
                <w:b/>
                <w:bCs/>
                <w:sz w:val="20"/>
                <w:szCs w:val="20"/>
                <w:lang w:eastAsia="pl-PL"/>
              </w:rPr>
              <w:t xml:space="preserve"> Rozwój sieci komunikacyjnej</w:t>
            </w:r>
          </w:p>
        </w:tc>
        <w:tc>
          <w:tcPr>
            <w:tcW w:w="3686" w:type="dxa"/>
            <w:shd w:val="clear" w:color="auto" w:fill="auto"/>
            <w:noWrap/>
            <w:vAlign w:val="center"/>
          </w:tcPr>
          <w:p w14:paraId="2F7ADDB5" w14:textId="063BA8CB" w:rsidR="005C6EE1" w:rsidRPr="007B0E6D" w:rsidRDefault="005C6EE1" w:rsidP="00543EDF">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.1 Zwiększenie połączeń sieci kolejowej</w:t>
            </w:r>
          </w:p>
        </w:tc>
      </w:tr>
      <w:tr w:rsidR="005C6EE1" w:rsidRPr="000A5149" w14:paraId="05C7D778"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5A9CD22F"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4D38470A"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030A2F0A"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38BB5565" w14:textId="4521A341" w:rsidR="005C6EE1" w:rsidRPr="007B0E6D" w:rsidRDefault="005C6EE1" w:rsidP="00543EDF">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 xml:space="preserve">.2 Rozwój </w:t>
            </w:r>
            <w:r>
              <w:rPr>
                <w:rFonts w:ascii="Arial" w:eastAsia="Times New Roman" w:hAnsi="Arial" w:cs="Arial"/>
                <w:sz w:val="20"/>
                <w:szCs w:val="20"/>
                <w:lang w:eastAsia="pl-PL"/>
              </w:rPr>
              <w:t>publicznego</w:t>
            </w:r>
            <w:r w:rsidRPr="007B0E6D">
              <w:rPr>
                <w:rFonts w:ascii="Arial" w:eastAsia="Times New Roman" w:hAnsi="Arial" w:cs="Arial"/>
                <w:sz w:val="20"/>
                <w:szCs w:val="20"/>
                <w:lang w:eastAsia="pl-PL"/>
              </w:rPr>
              <w:t xml:space="preserve"> transportu zbiorowego na terenie gminy</w:t>
            </w:r>
          </w:p>
        </w:tc>
      </w:tr>
      <w:tr w:rsidR="005C6EE1" w:rsidRPr="000A5149" w14:paraId="0EBEA766"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2310C684"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559C6E13"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6D37AA9D"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0B992F77" w14:textId="56881FC6" w:rsidR="005C6EE1" w:rsidRPr="007B0E6D" w:rsidRDefault="005C6EE1" w:rsidP="00543EDF">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.3 Poprawa stanu dróg i rozwój infrastruktury drogowej</w:t>
            </w:r>
          </w:p>
        </w:tc>
      </w:tr>
      <w:tr w:rsidR="005C6EE1" w:rsidRPr="000A5149" w14:paraId="77181AB6" w14:textId="77777777" w:rsidTr="001C14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1390EC18"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39BE1C33"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4D4CB54E"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12D456F1" w14:textId="2F50AC9C" w:rsidR="005C6EE1" w:rsidRPr="007B0E6D" w:rsidRDefault="005C6EE1" w:rsidP="00543EDF">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.4 Podejmowanie działań zwiększających bezpieczeństwo mieszkańców na drogach</w:t>
            </w:r>
          </w:p>
        </w:tc>
      </w:tr>
      <w:tr w:rsidR="005C6EE1" w:rsidRPr="000A5149" w14:paraId="05204B79"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bottom w:val="single" w:sz="4" w:space="0" w:color="auto"/>
            </w:tcBorders>
            <w:vAlign w:val="center"/>
          </w:tcPr>
          <w:p w14:paraId="2D9ECC7B"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tcBorders>
              <w:bottom w:val="single" w:sz="4" w:space="0" w:color="auto"/>
            </w:tcBorders>
            <w:shd w:val="clear" w:color="auto" w:fill="4472C4" w:themeFill="accent5"/>
            <w:vAlign w:val="center"/>
          </w:tcPr>
          <w:p w14:paraId="4017504B"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59701D45"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3D1FB99B" w14:textId="29105F1F" w:rsidR="005C6EE1" w:rsidRDefault="005C6EE1" w:rsidP="00543EDF">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5C6EE1">
              <w:rPr>
                <w:rFonts w:ascii="Arial" w:eastAsia="Times New Roman" w:hAnsi="Arial" w:cs="Arial"/>
                <w:sz w:val="20"/>
                <w:szCs w:val="20"/>
                <w:lang w:eastAsia="pl-PL"/>
              </w:rPr>
              <w:t>3.5.5 Rozwój sieci szlaków turystycznych i dróg rowerowych</w:t>
            </w:r>
          </w:p>
        </w:tc>
      </w:tr>
      <w:tr w:rsidR="0022176D" w:rsidRPr="000A5149" w14:paraId="710F6344"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tcBorders>
              <w:left w:val="single" w:sz="4" w:space="0" w:color="auto"/>
            </w:tcBorders>
            <w:noWrap/>
            <w:vAlign w:val="center"/>
            <w:hideMark/>
          </w:tcPr>
          <w:p w14:paraId="0114AF07"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4.</w:t>
            </w:r>
          </w:p>
        </w:tc>
        <w:tc>
          <w:tcPr>
            <w:tcW w:w="2362" w:type="dxa"/>
            <w:vMerge w:val="restart"/>
            <w:shd w:val="clear" w:color="auto" w:fill="4472C4" w:themeFill="accent5"/>
            <w:noWrap/>
            <w:vAlign w:val="center"/>
            <w:hideMark/>
          </w:tcPr>
          <w:p w14:paraId="118B48D5"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przyjazna środowisku</w:t>
            </w:r>
          </w:p>
        </w:tc>
        <w:tc>
          <w:tcPr>
            <w:tcW w:w="3018" w:type="dxa"/>
            <w:vMerge w:val="restart"/>
            <w:shd w:val="clear" w:color="auto" w:fill="9CC2E5" w:themeFill="accent1" w:themeFillTint="99"/>
            <w:noWrap/>
            <w:vAlign w:val="center"/>
            <w:hideMark/>
          </w:tcPr>
          <w:p w14:paraId="2775CA14"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4.1 Budowanie niezależności energetycznej gminy</w:t>
            </w:r>
          </w:p>
        </w:tc>
        <w:tc>
          <w:tcPr>
            <w:tcW w:w="3686" w:type="dxa"/>
            <w:shd w:val="clear" w:color="auto" w:fill="auto"/>
            <w:noWrap/>
            <w:vAlign w:val="center"/>
            <w:hideMark/>
          </w:tcPr>
          <w:p w14:paraId="6CD6372B" w14:textId="4DAA68ED"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4.1.1 </w:t>
            </w:r>
            <w:r w:rsidRPr="00E61B5D">
              <w:rPr>
                <w:rFonts w:ascii="Arial" w:eastAsia="Times New Roman" w:hAnsi="Arial" w:cs="Arial"/>
                <w:sz w:val="20"/>
                <w:szCs w:val="20"/>
                <w:lang w:eastAsia="pl-PL"/>
              </w:rPr>
              <w:t>Promowanie i realizacja inwestycji związanych z produkcją i magazynowaniem energii</w:t>
            </w:r>
          </w:p>
        </w:tc>
      </w:tr>
      <w:tr w:rsidR="0022176D" w:rsidRPr="000A5149" w14:paraId="34A89CC2"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3861E7AF"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1F01F5F3"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294528CC"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5D3AD274" w14:textId="052F3CB7"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w:t>
            </w:r>
            <w:r>
              <w:rPr>
                <w:rFonts w:ascii="Arial" w:eastAsia="Times New Roman" w:hAnsi="Arial" w:cs="Arial"/>
                <w:sz w:val="20"/>
                <w:szCs w:val="20"/>
                <w:lang w:eastAsia="pl-PL"/>
              </w:rPr>
              <w:t>1</w:t>
            </w:r>
            <w:r w:rsidRPr="007B0E6D">
              <w:rPr>
                <w:rFonts w:ascii="Arial" w:eastAsia="Times New Roman" w:hAnsi="Arial" w:cs="Arial"/>
                <w:sz w:val="20"/>
                <w:szCs w:val="20"/>
                <w:lang w:eastAsia="pl-PL"/>
              </w:rPr>
              <w:t>.</w:t>
            </w:r>
            <w:r>
              <w:rPr>
                <w:rFonts w:ascii="Arial" w:eastAsia="Times New Roman" w:hAnsi="Arial" w:cs="Arial"/>
                <w:sz w:val="20"/>
                <w:szCs w:val="20"/>
                <w:lang w:eastAsia="pl-PL"/>
              </w:rPr>
              <w:t>2</w:t>
            </w:r>
            <w:r w:rsidRPr="007B0E6D">
              <w:rPr>
                <w:rFonts w:ascii="Arial" w:eastAsia="Times New Roman" w:hAnsi="Arial" w:cs="Arial"/>
                <w:sz w:val="20"/>
                <w:szCs w:val="20"/>
                <w:lang w:eastAsia="pl-PL"/>
              </w:rPr>
              <w:t xml:space="preserve"> Rozwój Odnawialnych Źródeł Energii i obniżenie niskiej emisji</w:t>
            </w:r>
          </w:p>
        </w:tc>
      </w:tr>
      <w:tr w:rsidR="0022176D" w:rsidRPr="000A5149" w14:paraId="405FB7C9"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0CC3728B"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410DEFE0"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4EB832C0"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0B7FC971" w14:textId="59F41EE5"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543EDF">
              <w:rPr>
                <w:rFonts w:ascii="Arial" w:eastAsia="Times New Roman" w:hAnsi="Arial" w:cs="Arial"/>
                <w:sz w:val="20"/>
                <w:szCs w:val="20"/>
                <w:lang w:eastAsia="pl-PL"/>
              </w:rPr>
              <w:t>4.1.3 Sukcesywne podnoszenie efektywności energetycznej budynków użyteczności publicznej</w:t>
            </w:r>
          </w:p>
        </w:tc>
      </w:tr>
      <w:tr w:rsidR="0022176D" w:rsidRPr="000A5149" w14:paraId="77F3A983"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4DA9B9A5"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0343DE97"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5DBEECB1"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4.2 Ograniczenie presji środowiskowej</w:t>
            </w:r>
          </w:p>
        </w:tc>
        <w:tc>
          <w:tcPr>
            <w:tcW w:w="3686" w:type="dxa"/>
            <w:shd w:val="clear" w:color="auto" w:fill="auto"/>
            <w:noWrap/>
            <w:vAlign w:val="center"/>
            <w:hideMark/>
          </w:tcPr>
          <w:p w14:paraId="008B3818" w14:textId="0CFAF0F2"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4.2.1 Zwiększenie zasięgu sieci gazowniczej, ciepłowniczej </w:t>
            </w:r>
            <w:r w:rsidRPr="007B0E6D">
              <w:rPr>
                <w:rFonts w:ascii="Arial" w:eastAsia="Times New Roman" w:hAnsi="Arial" w:cs="Arial"/>
                <w:sz w:val="20"/>
                <w:szCs w:val="20"/>
                <w:lang w:eastAsia="pl-PL"/>
              </w:rPr>
              <w:br/>
              <w:t>i wodno-kanalizacyjnej</w:t>
            </w:r>
          </w:p>
        </w:tc>
      </w:tr>
      <w:tr w:rsidR="0022176D" w:rsidRPr="000A5149" w14:paraId="36128CD2"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9BAFAA7"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52ECBFB"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1F544AEE"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FCB51EA" w14:textId="77777777"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4.2.2 Zrównoważony rozwój osadnictwa</w:t>
            </w:r>
          </w:p>
        </w:tc>
      </w:tr>
      <w:tr w:rsidR="0022176D" w:rsidRPr="000A5149" w14:paraId="34BE569A"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0B13639"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2979EBB2"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553CDFA"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B11CBA5" w14:textId="77777777"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4.2.3 Rozwój systemu gospodarowania odpadami</w:t>
            </w:r>
          </w:p>
        </w:tc>
      </w:tr>
      <w:tr w:rsidR="0022176D" w:rsidRPr="000A5149" w14:paraId="6EA8CC63"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50D2DBD"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65A04C54"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519D13D9"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120F43CD" w14:textId="77777777"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4.2.4 Wykorzystanie zielono-niebieskiej infrastruktury na obszarze gminy</w:t>
            </w:r>
          </w:p>
        </w:tc>
      </w:tr>
      <w:tr w:rsidR="0022176D" w:rsidRPr="000A5149" w14:paraId="3175B848"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19291571"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82844A6"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1BDE81C7"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4225713B" w14:textId="24A6B1D2"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 xml:space="preserve"> Podejmowanie działań mających </w:t>
            </w:r>
            <w:r w:rsidRPr="007B0E6D">
              <w:rPr>
                <w:rFonts w:ascii="Arial" w:eastAsia="Times New Roman" w:hAnsi="Arial" w:cs="Arial"/>
                <w:sz w:val="20"/>
                <w:szCs w:val="20"/>
                <w:lang w:eastAsia="pl-PL"/>
              </w:rPr>
              <w:br/>
              <w:t>na celu ograniczenie antropopresji na wody powierzchniowe</w:t>
            </w:r>
          </w:p>
        </w:tc>
      </w:tr>
      <w:tr w:rsidR="0022176D" w:rsidRPr="000A5149" w14:paraId="0CCD999B"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3CEA3168"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7F763952"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7581F71F"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15F255AD" w14:textId="436DDF12"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 xml:space="preserve">4.2.6 </w:t>
            </w:r>
            <w:r w:rsidRPr="007B0E6D">
              <w:rPr>
                <w:rFonts w:ascii="Arial" w:eastAsia="Times New Roman" w:hAnsi="Arial" w:cs="Arial"/>
                <w:sz w:val="20"/>
                <w:szCs w:val="20"/>
                <w:lang w:eastAsia="pl-PL"/>
              </w:rPr>
              <w:t>Rozwój i wzrost znaczenia gospodarki o obiegu zamkniętym</w:t>
            </w:r>
          </w:p>
        </w:tc>
      </w:tr>
      <w:tr w:rsidR="0022176D" w:rsidRPr="000A5149" w14:paraId="18B79B4C"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C2B5F73"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6F98894"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shd w:val="clear" w:color="auto" w:fill="9CC2E5" w:themeFill="accent1" w:themeFillTint="99"/>
            <w:noWrap/>
            <w:vAlign w:val="center"/>
            <w:hideMark/>
          </w:tcPr>
          <w:p w14:paraId="5DF992BF"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4.3 Budowanie świadomości ekologicznej</w:t>
            </w:r>
          </w:p>
        </w:tc>
        <w:tc>
          <w:tcPr>
            <w:tcW w:w="3686" w:type="dxa"/>
            <w:shd w:val="clear" w:color="auto" w:fill="auto"/>
            <w:noWrap/>
            <w:vAlign w:val="center"/>
            <w:hideMark/>
          </w:tcPr>
          <w:p w14:paraId="4A7F8254" w14:textId="55B060CC"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4.3.1 Podnoszenie świadomości ekologicznej mieszkańców </w:t>
            </w:r>
            <w:r>
              <w:rPr>
                <w:rFonts w:ascii="Arial" w:eastAsia="Times New Roman" w:hAnsi="Arial" w:cs="Arial"/>
                <w:sz w:val="20"/>
                <w:szCs w:val="20"/>
                <w:lang w:eastAsia="pl-PL"/>
              </w:rPr>
              <w:br/>
            </w:r>
            <w:r w:rsidRPr="007B0E6D">
              <w:rPr>
                <w:rFonts w:ascii="Arial" w:eastAsia="Times New Roman" w:hAnsi="Arial" w:cs="Arial"/>
                <w:sz w:val="20"/>
                <w:szCs w:val="20"/>
                <w:lang w:eastAsia="pl-PL"/>
              </w:rPr>
              <w:t xml:space="preserve">i kształtowanie postaw </w:t>
            </w:r>
            <w:r>
              <w:rPr>
                <w:rFonts w:ascii="Arial" w:eastAsia="Times New Roman" w:hAnsi="Arial" w:cs="Arial"/>
                <w:sz w:val="20"/>
                <w:szCs w:val="20"/>
                <w:lang w:eastAsia="pl-PL"/>
              </w:rPr>
              <w:br/>
            </w:r>
            <w:r w:rsidRPr="007B0E6D">
              <w:rPr>
                <w:rFonts w:ascii="Arial" w:eastAsia="Times New Roman" w:hAnsi="Arial" w:cs="Arial"/>
                <w:sz w:val="20"/>
                <w:szCs w:val="20"/>
                <w:lang w:eastAsia="pl-PL"/>
              </w:rPr>
              <w:t xml:space="preserve">pro-ekologicznych, w tym działań </w:t>
            </w:r>
            <w:r>
              <w:rPr>
                <w:rFonts w:ascii="Arial" w:eastAsia="Times New Roman" w:hAnsi="Arial" w:cs="Arial"/>
                <w:sz w:val="20"/>
                <w:szCs w:val="20"/>
                <w:lang w:eastAsia="pl-PL"/>
              </w:rPr>
              <w:br/>
            </w:r>
            <w:r w:rsidRPr="007B0E6D">
              <w:rPr>
                <w:rFonts w:ascii="Arial" w:eastAsia="Times New Roman" w:hAnsi="Arial" w:cs="Arial"/>
                <w:sz w:val="20"/>
                <w:szCs w:val="20"/>
                <w:lang w:eastAsia="pl-PL"/>
              </w:rPr>
              <w:t>na rzecz adaptacji do zmian klimatu</w:t>
            </w:r>
          </w:p>
        </w:tc>
      </w:tr>
      <w:tr w:rsidR="0022176D" w:rsidRPr="000A5149" w14:paraId="715DF9A0"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2839AAD6"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475B8AE4"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shd w:val="clear" w:color="auto" w:fill="9CC2E5" w:themeFill="accent1" w:themeFillTint="99"/>
            <w:noWrap/>
            <w:vAlign w:val="center"/>
          </w:tcPr>
          <w:p w14:paraId="1DEC1AAE" w14:textId="4829C70E" w:rsidR="0022176D" w:rsidRPr="007B0E6D" w:rsidRDefault="001F0A55"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4.4 </w:t>
            </w:r>
            <w:r w:rsidRPr="001F0A55">
              <w:rPr>
                <w:rFonts w:ascii="Arial" w:eastAsia="Times New Roman" w:hAnsi="Arial" w:cs="Arial"/>
                <w:b/>
                <w:bCs/>
                <w:sz w:val="20"/>
                <w:szCs w:val="20"/>
                <w:lang w:eastAsia="pl-PL"/>
              </w:rPr>
              <w:t>Wsparcie inicjatyw tworzących spółdzielnie energetyczne</w:t>
            </w:r>
          </w:p>
        </w:tc>
        <w:tc>
          <w:tcPr>
            <w:tcW w:w="3686" w:type="dxa"/>
            <w:shd w:val="clear" w:color="auto" w:fill="auto"/>
            <w:noWrap/>
            <w:vAlign w:val="center"/>
          </w:tcPr>
          <w:p w14:paraId="076590BB" w14:textId="1EAEF3F8" w:rsidR="0022176D" w:rsidRDefault="001F0A55"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4.4.</w:t>
            </w:r>
            <w:r w:rsidRPr="001F0A55">
              <w:rPr>
                <w:rFonts w:ascii="Arial" w:eastAsia="Times New Roman" w:hAnsi="Arial" w:cs="Arial"/>
                <w:sz w:val="20"/>
                <w:szCs w:val="20"/>
                <w:lang w:eastAsia="pl-PL"/>
              </w:rPr>
              <w:t>1. Powołanie spółdzielni energetycznej przez mieszkańców / przedsiębiorców</w:t>
            </w:r>
          </w:p>
          <w:p w14:paraId="05C8547D" w14:textId="0FB430B4" w:rsidR="001F0A55" w:rsidRPr="007B0E6D" w:rsidRDefault="001F0A55"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4.4.</w:t>
            </w:r>
            <w:r w:rsidRPr="001F0A55">
              <w:rPr>
                <w:rFonts w:ascii="Arial" w:eastAsia="Times New Roman" w:hAnsi="Arial" w:cs="Arial"/>
                <w:sz w:val="20"/>
                <w:szCs w:val="20"/>
                <w:lang w:eastAsia="pl-PL"/>
              </w:rPr>
              <w:t>2. Powołanie spółdzielni energetycznej przez Gminę Nieporęt</w:t>
            </w:r>
          </w:p>
        </w:tc>
      </w:tr>
      <w:tr w:rsidR="003A62FB" w:rsidRPr="000A5149" w14:paraId="2D0EF70F"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hideMark/>
          </w:tcPr>
          <w:p w14:paraId="56CD70B9" w14:textId="77777777" w:rsidR="003A62FB" w:rsidRPr="007B0E6D" w:rsidRDefault="003A62FB"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5.</w:t>
            </w:r>
          </w:p>
        </w:tc>
        <w:tc>
          <w:tcPr>
            <w:tcW w:w="2362" w:type="dxa"/>
            <w:vMerge w:val="restart"/>
            <w:shd w:val="clear" w:color="auto" w:fill="4472C4" w:themeFill="accent5"/>
            <w:noWrap/>
            <w:vAlign w:val="center"/>
            <w:hideMark/>
          </w:tcPr>
          <w:p w14:paraId="226A594D"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aktywna społecznie</w:t>
            </w:r>
          </w:p>
        </w:tc>
        <w:tc>
          <w:tcPr>
            <w:tcW w:w="3018" w:type="dxa"/>
            <w:vMerge w:val="restart"/>
            <w:shd w:val="clear" w:color="auto" w:fill="9CC2E5" w:themeFill="accent1" w:themeFillTint="99"/>
            <w:noWrap/>
            <w:vAlign w:val="center"/>
            <w:hideMark/>
          </w:tcPr>
          <w:p w14:paraId="4EAE9E98" w14:textId="09379762"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 xml:space="preserve">5.1 Podejmowanie działań </w:t>
            </w:r>
            <w:r>
              <w:rPr>
                <w:rFonts w:ascii="Arial" w:eastAsia="Times New Roman" w:hAnsi="Arial" w:cs="Arial"/>
                <w:b/>
                <w:bCs/>
                <w:sz w:val="20"/>
                <w:szCs w:val="20"/>
                <w:lang w:eastAsia="pl-PL"/>
              </w:rPr>
              <w:br/>
            </w:r>
            <w:r w:rsidRPr="007B0E6D">
              <w:rPr>
                <w:rFonts w:ascii="Arial" w:eastAsia="Times New Roman" w:hAnsi="Arial" w:cs="Arial"/>
                <w:b/>
                <w:bCs/>
                <w:sz w:val="20"/>
                <w:szCs w:val="20"/>
                <w:lang w:eastAsia="pl-PL"/>
              </w:rPr>
              <w:t>na rzecz integracji</w:t>
            </w:r>
          </w:p>
          <w:p w14:paraId="2DFE3937" w14:textId="508726B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mieszkańców</w:t>
            </w:r>
          </w:p>
          <w:p w14:paraId="64F0AE9F" w14:textId="48242723"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i przeciwdziałania wykluczeniu społecznemu</w:t>
            </w:r>
          </w:p>
        </w:tc>
        <w:tc>
          <w:tcPr>
            <w:tcW w:w="3686" w:type="dxa"/>
            <w:shd w:val="clear" w:color="auto" w:fill="auto"/>
            <w:noWrap/>
            <w:vAlign w:val="center"/>
            <w:hideMark/>
          </w:tcPr>
          <w:p w14:paraId="0067E6D4" w14:textId="4B203D6E"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5.1.1 Zintensyfikowanie działań </w:t>
            </w:r>
            <w:r w:rsidRPr="007B0E6D">
              <w:rPr>
                <w:rFonts w:ascii="Arial" w:eastAsia="Times New Roman" w:hAnsi="Arial" w:cs="Arial"/>
                <w:sz w:val="20"/>
                <w:szCs w:val="20"/>
                <w:lang w:eastAsia="pl-PL"/>
              </w:rPr>
              <w:br/>
              <w:t>w obszarze kultury</w:t>
            </w:r>
          </w:p>
        </w:tc>
      </w:tr>
      <w:tr w:rsidR="003A62FB" w:rsidRPr="000A5149" w14:paraId="3B9FCFDC"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3228BC17"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5FC484B6"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vAlign w:val="center"/>
            <w:hideMark/>
          </w:tcPr>
          <w:p w14:paraId="11242977"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3576A8F" w14:textId="2F50DA8D"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5.1.2 Zwiększenie oferty inicjatyw </w:t>
            </w:r>
            <w:r w:rsidRPr="007B0E6D">
              <w:rPr>
                <w:rFonts w:ascii="Arial" w:eastAsia="Times New Roman" w:hAnsi="Arial" w:cs="Arial"/>
                <w:sz w:val="20"/>
                <w:szCs w:val="20"/>
                <w:lang w:eastAsia="pl-PL"/>
              </w:rPr>
              <w:br/>
              <w:t>dla seniorów</w:t>
            </w:r>
          </w:p>
        </w:tc>
      </w:tr>
      <w:tr w:rsidR="003A62FB" w:rsidRPr="000A5149" w14:paraId="1EAE3339"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CF5F193"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02419FA0"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vAlign w:val="center"/>
            <w:hideMark/>
          </w:tcPr>
          <w:p w14:paraId="2A955D1F"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F22373F" w14:textId="77777777"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5.1.3 Zwiększenie dostępności wydarzeń gminnych dla osób zagrożonych wykluczeniem społecznym</w:t>
            </w:r>
          </w:p>
        </w:tc>
      </w:tr>
      <w:tr w:rsidR="003A62FB" w:rsidRPr="000A5149" w14:paraId="03A88C50"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1BEFC230"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57F972EB"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018" w:type="dxa"/>
            <w:vMerge w:val="restart"/>
            <w:shd w:val="clear" w:color="auto" w:fill="9CC2E5" w:themeFill="accent1" w:themeFillTint="99"/>
            <w:noWrap/>
            <w:vAlign w:val="center"/>
            <w:hideMark/>
          </w:tcPr>
          <w:p w14:paraId="56FC8138" w14:textId="7D6DA4CA"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 xml:space="preserve">5.2 Podejmowanie działań </w:t>
            </w:r>
            <w:r>
              <w:rPr>
                <w:rFonts w:ascii="Arial" w:eastAsia="Times New Roman" w:hAnsi="Arial" w:cs="Arial"/>
                <w:b/>
                <w:bCs/>
                <w:sz w:val="20"/>
                <w:szCs w:val="20"/>
                <w:lang w:eastAsia="pl-PL"/>
              </w:rPr>
              <w:br/>
            </w:r>
            <w:r w:rsidRPr="007B0E6D">
              <w:rPr>
                <w:rFonts w:ascii="Arial" w:eastAsia="Times New Roman" w:hAnsi="Arial" w:cs="Arial"/>
                <w:b/>
                <w:bCs/>
                <w:sz w:val="20"/>
                <w:szCs w:val="20"/>
                <w:lang w:eastAsia="pl-PL"/>
              </w:rPr>
              <w:t>na rzecz wzmacniania</w:t>
            </w:r>
          </w:p>
          <w:p w14:paraId="17BA8627" w14:textId="1C0716A5"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przynależności mieszkańców do Gminy</w:t>
            </w:r>
          </w:p>
        </w:tc>
        <w:tc>
          <w:tcPr>
            <w:tcW w:w="3686" w:type="dxa"/>
            <w:shd w:val="clear" w:color="auto" w:fill="auto"/>
            <w:noWrap/>
            <w:vAlign w:val="center"/>
            <w:hideMark/>
          </w:tcPr>
          <w:p w14:paraId="69B94568" w14:textId="77777777"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5.2.1 Podejmowanie działań mających na celu aktywizację społeczną mieszkańców</w:t>
            </w:r>
          </w:p>
        </w:tc>
      </w:tr>
      <w:tr w:rsidR="003A62FB" w:rsidRPr="000A5149" w14:paraId="56C33F06"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Pr>
          <w:p w14:paraId="08844813" w14:textId="77777777" w:rsidR="003A62FB" w:rsidRPr="007B0E6D" w:rsidRDefault="003A62FB" w:rsidP="00397223">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55CDC828"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noWrap/>
            <w:vAlign w:val="center"/>
          </w:tcPr>
          <w:p w14:paraId="52849CC4"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447EFD2B" w14:textId="6D2110D4" w:rsidR="003A62FB" w:rsidRPr="007B0E6D" w:rsidRDefault="003A62FB" w:rsidP="00294E7B">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294E7B">
              <w:rPr>
                <w:rFonts w:ascii="Arial" w:eastAsia="Times New Roman" w:hAnsi="Arial" w:cs="Arial"/>
                <w:sz w:val="20"/>
                <w:szCs w:val="20"/>
                <w:lang w:eastAsia="pl-PL"/>
              </w:rPr>
              <w:t>5.2.2 Podejmowanie działań mających na celu zaangażowanie młodzieży w życie gminy</w:t>
            </w:r>
          </w:p>
        </w:tc>
      </w:tr>
      <w:tr w:rsidR="003A62FB" w:rsidRPr="000A5149" w14:paraId="5678FB80"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41B9142"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60A073A8"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vAlign w:val="center"/>
            <w:hideMark/>
          </w:tcPr>
          <w:p w14:paraId="0681D66A"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E0B66F1" w14:textId="22A22D9D"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5.2.</w:t>
            </w:r>
            <w:r>
              <w:rPr>
                <w:rFonts w:ascii="Arial" w:eastAsia="Times New Roman" w:hAnsi="Arial" w:cs="Arial"/>
                <w:sz w:val="20"/>
                <w:szCs w:val="20"/>
                <w:lang w:eastAsia="pl-PL"/>
              </w:rPr>
              <w:t>3</w:t>
            </w:r>
            <w:r w:rsidRPr="007B0E6D">
              <w:rPr>
                <w:rFonts w:ascii="Arial" w:eastAsia="Times New Roman" w:hAnsi="Arial" w:cs="Arial"/>
                <w:sz w:val="20"/>
                <w:szCs w:val="20"/>
                <w:lang w:eastAsia="pl-PL"/>
              </w:rPr>
              <w:t xml:space="preserve"> Rozwój budżetu obywatelskiego</w:t>
            </w:r>
          </w:p>
        </w:tc>
      </w:tr>
      <w:tr w:rsidR="003A62FB" w:rsidRPr="000A5149" w14:paraId="72DF4CD2"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A553011"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312202D3"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018" w:type="dxa"/>
            <w:vMerge w:val="restart"/>
            <w:shd w:val="clear" w:color="auto" w:fill="9CC2E5" w:themeFill="accent1" w:themeFillTint="99"/>
            <w:noWrap/>
            <w:vAlign w:val="center"/>
            <w:hideMark/>
          </w:tcPr>
          <w:p w14:paraId="00D31BDE"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5.3 Wysoka jakość usług</w:t>
            </w:r>
          </w:p>
        </w:tc>
        <w:tc>
          <w:tcPr>
            <w:tcW w:w="3686" w:type="dxa"/>
            <w:shd w:val="clear" w:color="auto" w:fill="auto"/>
            <w:noWrap/>
            <w:vAlign w:val="center"/>
            <w:hideMark/>
          </w:tcPr>
          <w:p w14:paraId="3DE0C481" w14:textId="28CED40A"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5.3.1 Prowadzenie działań edukacyjnych w zakresie profilaktyki zdrowotnej </w:t>
            </w:r>
            <w:r w:rsidRPr="007B0E6D">
              <w:rPr>
                <w:rFonts w:ascii="Arial" w:eastAsia="Times New Roman" w:hAnsi="Arial" w:cs="Arial"/>
                <w:sz w:val="20"/>
                <w:szCs w:val="20"/>
                <w:lang w:eastAsia="pl-PL"/>
              </w:rPr>
              <w:br/>
              <w:t>dla społeczeństwa</w:t>
            </w:r>
          </w:p>
        </w:tc>
      </w:tr>
      <w:tr w:rsidR="003A62FB" w:rsidRPr="000A5149" w14:paraId="600DA683"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B931649" w14:textId="77777777" w:rsidR="003A62FB" w:rsidRPr="007B0E6D" w:rsidRDefault="003A62FB" w:rsidP="00397223">
            <w:pPr>
              <w:suppressAutoHyphens/>
              <w:spacing w:line="240" w:lineRule="auto"/>
              <w:ind w:firstLine="0"/>
              <w:jc w:val="center"/>
              <w:rPr>
                <w:rFonts w:ascii="Arial" w:eastAsia="Times New Roman" w:hAnsi="Arial" w:cs="Arial"/>
                <w:b w:val="0"/>
                <w:bCs w:val="0"/>
                <w:color w:val="auto"/>
                <w:sz w:val="20"/>
                <w:szCs w:val="20"/>
                <w:lang w:eastAsia="pl-PL"/>
              </w:rPr>
            </w:pPr>
          </w:p>
        </w:tc>
        <w:tc>
          <w:tcPr>
            <w:tcW w:w="2362" w:type="dxa"/>
            <w:vMerge/>
            <w:shd w:val="clear" w:color="auto" w:fill="4472C4" w:themeFill="accent5"/>
            <w:vAlign w:val="center"/>
            <w:hideMark/>
          </w:tcPr>
          <w:p w14:paraId="54CAF46A"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018" w:type="dxa"/>
            <w:vMerge/>
            <w:shd w:val="clear" w:color="auto" w:fill="9CC2E5" w:themeFill="accent1" w:themeFillTint="99"/>
            <w:vAlign w:val="center"/>
            <w:hideMark/>
          </w:tcPr>
          <w:p w14:paraId="090F7721"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686" w:type="dxa"/>
            <w:shd w:val="clear" w:color="auto" w:fill="auto"/>
            <w:noWrap/>
            <w:vAlign w:val="center"/>
            <w:hideMark/>
          </w:tcPr>
          <w:p w14:paraId="3159E0B1" w14:textId="77777777"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5.3.2 Podnoszenie jakości usług medycznych świadczonych na obszarze gminy i infrastruktury placówek ochrony zdrowia</w:t>
            </w:r>
          </w:p>
        </w:tc>
      </w:tr>
      <w:tr w:rsidR="003A62FB" w:rsidRPr="000A5149" w14:paraId="670BE454"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Pr>
          <w:p w14:paraId="06B9E2FC" w14:textId="77777777" w:rsidR="003A62FB" w:rsidRPr="007B0E6D" w:rsidRDefault="003A62FB" w:rsidP="00397223">
            <w:pPr>
              <w:suppressAutoHyphens/>
              <w:spacing w:line="240" w:lineRule="auto"/>
              <w:ind w:firstLine="0"/>
              <w:jc w:val="center"/>
              <w:rPr>
                <w:rFonts w:ascii="Arial" w:eastAsia="Times New Roman" w:hAnsi="Arial" w:cs="Arial"/>
                <w:b w:val="0"/>
                <w:bCs w:val="0"/>
                <w:color w:val="auto"/>
                <w:sz w:val="20"/>
                <w:szCs w:val="20"/>
                <w:lang w:eastAsia="pl-PL"/>
              </w:rPr>
            </w:pPr>
          </w:p>
        </w:tc>
        <w:tc>
          <w:tcPr>
            <w:tcW w:w="2362" w:type="dxa"/>
            <w:vMerge/>
            <w:shd w:val="clear" w:color="auto" w:fill="4472C4" w:themeFill="accent5"/>
            <w:vAlign w:val="center"/>
          </w:tcPr>
          <w:p w14:paraId="24458689"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c>
          <w:tcPr>
            <w:tcW w:w="3018" w:type="dxa"/>
            <w:vMerge/>
            <w:shd w:val="clear" w:color="auto" w:fill="9CC2E5" w:themeFill="accent1" w:themeFillTint="99"/>
            <w:vAlign w:val="center"/>
          </w:tcPr>
          <w:p w14:paraId="1A46F6F6"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c>
          <w:tcPr>
            <w:tcW w:w="3686" w:type="dxa"/>
            <w:shd w:val="clear" w:color="auto" w:fill="auto"/>
            <w:noWrap/>
            <w:vAlign w:val="center"/>
          </w:tcPr>
          <w:p w14:paraId="2F7CEFE5" w14:textId="77777777"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5.3.3 Podnoszenie jakości usług oświatowych</w:t>
            </w:r>
          </w:p>
        </w:tc>
      </w:tr>
      <w:tr w:rsidR="003A62FB" w:rsidRPr="000A5149" w14:paraId="2D7A4912"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Pr>
          <w:p w14:paraId="5A517A83" w14:textId="77777777" w:rsidR="003A62FB" w:rsidRPr="007B0E6D" w:rsidRDefault="003A62FB" w:rsidP="00397223">
            <w:pPr>
              <w:suppressAutoHyphens/>
              <w:spacing w:line="240" w:lineRule="auto"/>
              <w:ind w:firstLine="0"/>
              <w:jc w:val="center"/>
              <w:rPr>
                <w:rFonts w:ascii="Arial" w:eastAsia="Times New Roman" w:hAnsi="Arial" w:cs="Arial"/>
                <w:b w:val="0"/>
                <w:bCs w:val="0"/>
                <w:sz w:val="20"/>
                <w:szCs w:val="20"/>
                <w:lang w:eastAsia="pl-PL"/>
              </w:rPr>
            </w:pPr>
          </w:p>
        </w:tc>
        <w:tc>
          <w:tcPr>
            <w:tcW w:w="2362" w:type="dxa"/>
            <w:vMerge/>
            <w:shd w:val="clear" w:color="auto" w:fill="4472C4" w:themeFill="accent5"/>
            <w:vAlign w:val="center"/>
          </w:tcPr>
          <w:p w14:paraId="02D5E64F"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018" w:type="dxa"/>
            <w:vMerge/>
            <w:shd w:val="clear" w:color="auto" w:fill="9CC2E5" w:themeFill="accent1" w:themeFillTint="99"/>
            <w:vAlign w:val="center"/>
          </w:tcPr>
          <w:p w14:paraId="62F11BB2"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686" w:type="dxa"/>
            <w:shd w:val="clear" w:color="auto" w:fill="auto"/>
            <w:noWrap/>
            <w:vAlign w:val="center"/>
          </w:tcPr>
          <w:p w14:paraId="56C061F1" w14:textId="1F97F317"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5.3.4 Centrum Oświatowe dla zachodniej części gminy (m.in. Stanisławów Drugi, Wola Aleksandra)</w:t>
            </w:r>
          </w:p>
        </w:tc>
      </w:tr>
      <w:bookmarkEnd w:id="6"/>
      <w:bookmarkEnd w:id="7"/>
    </w:tbl>
    <w:p w14:paraId="1D0CD527" w14:textId="77777777" w:rsidR="00475D68" w:rsidRPr="007B0E6D" w:rsidRDefault="00475D68" w:rsidP="007B0E6D">
      <w:pPr>
        <w:ind w:firstLine="0"/>
        <w:rPr>
          <w:rFonts w:ascii="Arial" w:hAnsi="Arial" w:cs="Arial"/>
        </w:rPr>
      </w:pPr>
    </w:p>
    <w:p w14:paraId="281066F4" w14:textId="5F1879A5" w:rsidR="00307B68" w:rsidRPr="000A5149" w:rsidRDefault="00307B68" w:rsidP="00AE6570">
      <w:pPr>
        <w:pStyle w:val="Nagwek2"/>
      </w:pPr>
      <w:bookmarkStart w:id="8" w:name="_Toc121199374"/>
      <w:r w:rsidRPr="000A5149">
        <w:t xml:space="preserve">ISTOTA </w:t>
      </w:r>
      <w:r w:rsidR="00B701A0" w:rsidRPr="000A5149">
        <w:t xml:space="preserve">I ROLA </w:t>
      </w:r>
      <w:r w:rsidRPr="000A5149">
        <w:t>OPRACOWANIA STRATEGII</w:t>
      </w:r>
      <w:r w:rsidR="00B701A0" w:rsidRPr="000A5149">
        <w:t xml:space="preserve"> W ZARZĄDZANIU GMINĄ</w:t>
      </w:r>
      <w:bookmarkEnd w:id="8"/>
    </w:p>
    <w:p w14:paraId="485D91C7" w14:textId="46C549F1" w:rsidR="005714F4" w:rsidRPr="007B0E6D" w:rsidRDefault="005714F4" w:rsidP="005714F4">
      <w:pPr>
        <w:rPr>
          <w:rFonts w:ascii="Arial" w:hAnsi="Arial" w:cs="Arial"/>
        </w:rPr>
      </w:pPr>
      <w:r w:rsidRPr="007B0E6D">
        <w:rPr>
          <w:rFonts w:ascii="Arial" w:hAnsi="Arial" w:cs="Arial"/>
        </w:rPr>
        <w:t xml:space="preserve">Strategia rozwoju jednostki samorządu terytorialnego jest kluczowym dokumentem, </w:t>
      </w:r>
      <w:r w:rsidR="00FC27AD" w:rsidRPr="007B0E6D">
        <w:rPr>
          <w:rFonts w:ascii="Arial" w:hAnsi="Arial" w:cs="Arial"/>
        </w:rPr>
        <w:br/>
      </w:r>
      <w:r w:rsidRPr="007B0E6D">
        <w:rPr>
          <w:rFonts w:ascii="Arial" w:hAnsi="Arial" w:cs="Arial"/>
        </w:rPr>
        <w:t xml:space="preserve">który wskazuje wytyczne i kierunki działań ulokowane w określonym horyzoncie czasowym. Władze samorządowe powinny dołożyć wszelkich starań, aby osiągnąć realizację założeń dokumentu. </w:t>
      </w:r>
      <w:r w:rsidR="00FC27AD" w:rsidRPr="007B0E6D">
        <w:rPr>
          <w:rFonts w:ascii="Arial" w:hAnsi="Arial" w:cs="Arial"/>
        </w:rPr>
        <w:br/>
      </w:r>
      <w:r w:rsidR="001D685B">
        <w:rPr>
          <w:rFonts w:ascii="Arial" w:hAnsi="Arial" w:cs="Arial"/>
        </w:rPr>
        <w:t>Właściwie</w:t>
      </w:r>
      <w:r w:rsidRPr="007B0E6D">
        <w:rPr>
          <w:rFonts w:ascii="Arial" w:hAnsi="Arial" w:cs="Arial"/>
        </w:rPr>
        <w:t xml:space="preserve"> przygotowane opracowanie </w:t>
      </w:r>
      <w:r w:rsidR="007B6D43" w:rsidRPr="007B0E6D">
        <w:rPr>
          <w:rFonts w:ascii="Arial" w:hAnsi="Arial" w:cs="Arial"/>
        </w:rPr>
        <w:t>i wdrażanie</w:t>
      </w:r>
      <w:r w:rsidRPr="007B0E6D">
        <w:rPr>
          <w:rFonts w:ascii="Arial" w:hAnsi="Arial" w:cs="Arial"/>
        </w:rPr>
        <w:t xml:space="preserve"> założeń Strategii, </w:t>
      </w:r>
      <w:r w:rsidR="006A415C" w:rsidRPr="007B0E6D">
        <w:rPr>
          <w:rFonts w:ascii="Arial" w:hAnsi="Arial" w:cs="Arial"/>
        </w:rPr>
        <w:t xml:space="preserve">a </w:t>
      </w:r>
      <w:r w:rsidRPr="007B0E6D">
        <w:rPr>
          <w:rFonts w:ascii="Arial" w:hAnsi="Arial" w:cs="Arial"/>
        </w:rPr>
        <w:t>dalej realizacja jej celów i kierunków rozwojowych, będą odpowiadały na zastane w gminie czynniki wewnętrzne (mocne i słabe strony) oraz zewnętrzne (szanse i zagrożenia)</w:t>
      </w:r>
      <w:r w:rsidR="007C4A98">
        <w:rPr>
          <w:rFonts w:ascii="Arial" w:hAnsi="Arial" w:cs="Arial"/>
        </w:rPr>
        <w:t>.</w:t>
      </w:r>
      <w:r w:rsidRPr="007B0E6D">
        <w:rPr>
          <w:rFonts w:ascii="Arial" w:hAnsi="Arial" w:cs="Arial"/>
        </w:rPr>
        <w:t xml:space="preserve"> </w:t>
      </w:r>
      <w:r w:rsidR="007C4A98">
        <w:rPr>
          <w:rFonts w:ascii="Arial" w:hAnsi="Arial" w:cs="Arial"/>
        </w:rPr>
        <w:t>Ponadto będą wpływać na</w:t>
      </w:r>
      <w:r w:rsidRPr="007B0E6D">
        <w:rPr>
          <w:rFonts w:ascii="Arial" w:hAnsi="Arial" w:cs="Arial"/>
        </w:rPr>
        <w:t xml:space="preserve"> monitorowanie realizacji założeń rozwojowych</w:t>
      </w:r>
      <w:r w:rsidR="00FC27AD" w:rsidRPr="007B0E6D">
        <w:rPr>
          <w:rFonts w:ascii="Arial" w:hAnsi="Arial" w:cs="Arial"/>
        </w:rPr>
        <w:t>,</w:t>
      </w:r>
      <w:r w:rsidRPr="007B0E6D">
        <w:rPr>
          <w:rFonts w:ascii="Arial" w:hAnsi="Arial" w:cs="Arial"/>
        </w:rPr>
        <w:t xml:space="preserve"> </w:t>
      </w:r>
      <w:r w:rsidR="007B6D43" w:rsidRPr="007B0E6D">
        <w:rPr>
          <w:rFonts w:ascii="Arial" w:hAnsi="Arial" w:cs="Arial"/>
        </w:rPr>
        <w:t>pozwol</w:t>
      </w:r>
      <w:r w:rsidR="007B6D43">
        <w:rPr>
          <w:rFonts w:ascii="Arial" w:hAnsi="Arial" w:cs="Arial"/>
        </w:rPr>
        <w:t>ą</w:t>
      </w:r>
      <w:r w:rsidRPr="007B0E6D">
        <w:rPr>
          <w:rFonts w:ascii="Arial" w:hAnsi="Arial" w:cs="Arial"/>
        </w:rPr>
        <w:t xml:space="preserve"> na skuteczne niwelowanie deficytów i problemów rozwojowych. W szerszej perspektywie czasowej realizacja założeń </w:t>
      </w:r>
      <w:r w:rsidR="00A632E1" w:rsidRPr="007B0E6D">
        <w:rPr>
          <w:rFonts w:ascii="Arial" w:hAnsi="Arial" w:cs="Arial"/>
        </w:rPr>
        <w:t>S</w:t>
      </w:r>
      <w:r w:rsidRPr="007B0E6D">
        <w:rPr>
          <w:rFonts w:ascii="Arial" w:hAnsi="Arial" w:cs="Arial"/>
        </w:rPr>
        <w:t>trategii przyczynić powinna się do poprawy jakości życia w Gminie Nieporęt, poprzez zaspokajanie wskazanych przez lokalną społeczność potrzeb, eliminowanie barier i ciągły rozwój gospodarczy gminy. Wypełnienie wyznaczonych w dokumencie celów przyczynia się do</w:t>
      </w:r>
      <w:r w:rsidR="007B6D43">
        <w:rPr>
          <w:rFonts w:ascii="Arial" w:hAnsi="Arial" w:cs="Arial"/>
        </w:rPr>
        <w:t> </w:t>
      </w:r>
      <w:r w:rsidRPr="007B0E6D">
        <w:rPr>
          <w:rFonts w:ascii="Arial" w:hAnsi="Arial" w:cs="Arial"/>
        </w:rPr>
        <w:t>realizacji założonej misji i pozwala osiągnąć stan wskazany w przyszłej wizji gminy.</w:t>
      </w:r>
    </w:p>
    <w:p w14:paraId="7ABBD011" w14:textId="3C2C6CB8" w:rsidR="000C32B8" w:rsidRPr="007B0E6D" w:rsidRDefault="005714F4" w:rsidP="005714F4">
      <w:pPr>
        <w:rPr>
          <w:rFonts w:ascii="Arial" w:hAnsi="Arial" w:cs="Arial"/>
        </w:rPr>
      </w:pPr>
      <w:r w:rsidRPr="007B0E6D">
        <w:rPr>
          <w:rFonts w:ascii="Arial" w:hAnsi="Arial" w:cs="Arial"/>
        </w:rPr>
        <w:t xml:space="preserve">Strategia jest kompleksowym narzędziem wsparcia rozwoju samorządu terytorialnego </w:t>
      </w:r>
      <w:r w:rsidR="006A415C" w:rsidRPr="007B0E6D">
        <w:rPr>
          <w:rFonts w:ascii="Arial" w:hAnsi="Arial" w:cs="Arial"/>
        </w:rPr>
        <w:br/>
      </w:r>
      <w:r w:rsidRPr="007B0E6D">
        <w:rPr>
          <w:rFonts w:ascii="Arial" w:hAnsi="Arial" w:cs="Arial"/>
        </w:rPr>
        <w:t xml:space="preserve">i przyczynia się do świadomej, efektywnej i praktycznej realizacji działań, których wdrażanie </w:t>
      </w:r>
      <w:r w:rsidR="006A415C" w:rsidRPr="007B0E6D">
        <w:rPr>
          <w:rFonts w:ascii="Arial" w:hAnsi="Arial" w:cs="Arial"/>
        </w:rPr>
        <w:br/>
      </w:r>
      <w:r w:rsidRPr="007B0E6D">
        <w:rPr>
          <w:rFonts w:ascii="Arial" w:hAnsi="Arial" w:cs="Arial"/>
        </w:rPr>
        <w:t xml:space="preserve">pozwala kreować odpowiednią przyszłość jednostki i daje szansę na uzyskanie pożądanego </w:t>
      </w:r>
      <w:r w:rsidR="006A415C" w:rsidRPr="007B0E6D">
        <w:rPr>
          <w:rFonts w:ascii="Arial" w:hAnsi="Arial" w:cs="Arial"/>
        </w:rPr>
        <w:br/>
      </w:r>
      <w:r w:rsidRPr="007B0E6D">
        <w:rPr>
          <w:rFonts w:ascii="Arial" w:hAnsi="Arial" w:cs="Arial"/>
        </w:rPr>
        <w:t>wizerunku i stanu.</w:t>
      </w:r>
    </w:p>
    <w:p w14:paraId="76DB3374" w14:textId="77777777" w:rsidR="00307B68" w:rsidRPr="000A5149" w:rsidRDefault="00307B68" w:rsidP="00AE6570">
      <w:pPr>
        <w:pStyle w:val="Nagwek2"/>
      </w:pPr>
      <w:bookmarkStart w:id="9" w:name="_Toc121199375"/>
      <w:r w:rsidRPr="000A5149">
        <w:t>METODOLOGIA PRAC NAD STRATEGIĄ</w:t>
      </w:r>
      <w:bookmarkEnd w:id="9"/>
    </w:p>
    <w:p w14:paraId="5251EC6A" w14:textId="3B0A4B18" w:rsidR="00316D84" w:rsidRPr="007B0E6D" w:rsidRDefault="00B4372A" w:rsidP="00316D84">
      <w:pPr>
        <w:rPr>
          <w:rFonts w:ascii="Arial" w:hAnsi="Arial" w:cs="Arial"/>
        </w:rPr>
      </w:pPr>
      <w:r w:rsidRPr="007B0E6D">
        <w:rPr>
          <w:rFonts w:ascii="Arial" w:hAnsi="Arial" w:cs="Arial"/>
        </w:rPr>
        <w:t xml:space="preserve">Opracowanie Strategii Rozwoju ma na celu wykreowanie celów </w:t>
      </w:r>
      <w:r w:rsidR="00231783">
        <w:rPr>
          <w:rFonts w:ascii="Arial" w:hAnsi="Arial" w:cs="Arial"/>
        </w:rPr>
        <w:t>strategicznych</w:t>
      </w:r>
      <w:r w:rsidRPr="007B0E6D">
        <w:rPr>
          <w:rFonts w:ascii="Arial" w:hAnsi="Arial" w:cs="Arial"/>
        </w:rPr>
        <w:t xml:space="preserve"> i kierunków rozwojowych dla </w:t>
      </w:r>
      <w:r w:rsidR="00416C60" w:rsidRPr="007B0E6D">
        <w:rPr>
          <w:rFonts w:ascii="Arial" w:hAnsi="Arial" w:cs="Arial"/>
        </w:rPr>
        <w:t>g</w:t>
      </w:r>
      <w:r w:rsidR="002A6B1F" w:rsidRPr="007B0E6D">
        <w:rPr>
          <w:rFonts w:ascii="Arial" w:hAnsi="Arial" w:cs="Arial"/>
        </w:rPr>
        <w:t>miny</w:t>
      </w:r>
      <w:r w:rsidRPr="007B0E6D">
        <w:rPr>
          <w:rFonts w:ascii="Arial" w:hAnsi="Arial" w:cs="Arial"/>
        </w:rPr>
        <w:t xml:space="preserve"> pozwalających na ich realizację. Określona w ramach prac </w:t>
      </w:r>
      <w:r w:rsidR="00D147AB">
        <w:rPr>
          <w:rFonts w:ascii="Arial" w:hAnsi="Arial" w:cs="Arial"/>
        </w:rPr>
        <w:br/>
      </w:r>
      <w:r w:rsidRPr="007B0E6D">
        <w:rPr>
          <w:rFonts w:ascii="Arial" w:hAnsi="Arial" w:cs="Arial"/>
        </w:rPr>
        <w:t xml:space="preserve">nad </w:t>
      </w:r>
      <w:r w:rsidR="00A632E1" w:rsidRPr="007B0E6D">
        <w:rPr>
          <w:rFonts w:ascii="Arial" w:hAnsi="Arial" w:cs="Arial"/>
        </w:rPr>
        <w:t>S</w:t>
      </w:r>
      <w:r w:rsidRPr="007B0E6D">
        <w:rPr>
          <w:rFonts w:ascii="Arial" w:hAnsi="Arial" w:cs="Arial"/>
        </w:rPr>
        <w:t xml:space="preserve">trategią polityka rozwojowa jednostki musi zachowywać spójność z dokumentami </w:t>
      </w:r>
      <w:r w:rsidR="00D147AB">
        <w:rPr>
          <w:rFonts w:ascii="Arial" w:hAnsi="Arial" w:cs="Arial"/>
        </w:rPr>
        <w:br/>
      </w:r>
      <w:r w:rsidRPr="007B0E6D">
        <w:rPr>
          <w:rFonts w:ascii="Arial" w:hAnsi="Arial" w:cs="Arial"/>
        </w:rPr>
        <w:t xml:space="preserve">strategicznymi wyższego rzędu. Jednocześnie powinna w pełni odpowiadać na zastane </w:t>
      </w:r>
      <w:r w:rsidR="00D147AB">
        <w:rPr>
          <w:rFonts w:ascii="Arial" w:hAnsi="Arial" w:cs="Arial"/>
        </w:rPr>
        <w:br/>
      </w:r>
      <w:r w:rsidRPr="007B0E6D">
        <w:rPr>
          <w:rFonts w:ascii="Arial" w:hAnsi="Arial" w:cs="Arial"/>
        </w:rPr>
        <w:t xml:space="preserve">zapotrzebowanie – deficyty i potencjały wymagające działań rozwojowych. W tym celu </w:t>
      </w:r>
      <w:r w:rsidR="00D147AB">
        <w:rPr>
          <w:rFonts w:ascii="Arial" w:hAnsi="Arial" w:cs="Arial"/>
        </w:rPr>
        <w:br/>
      </w:r>
      <w:r w:rsidRPr="007B0E6D">
        <w:rPr>
          <w:rFonts w:ascii="Arial" w:hAnsi="Arial" w:cs="Arial"/>
        </w:rPr>
        <w:t xml:space="preserve">dokument </w:t>
      </w:r>
      <w:r w:rsidR="00A632E1" w:rsidRPr="007B0E6D">
        <w:rPr>
          <w:rFonts w:ascii="Arial" w:hAnsi="Arial" w:cs="Arial"/>
        </w:rPr>
        <w:t>S</w:t>
      </w:r>
      <w:r w:rsidRPr="007B0E6D">
        <w:rPr>
          <w:rFonts w:ascii="Arial" w:hAnsi="Arial" w:cs="Arial"/>
        </w:rPr>
        <w:t xml:space="preserve">trategii oparty jest o szeroko zakrojoną diagnozę. Obejmuje ona wszystkie </w:t>
      </w:r>
      <w:r w:rsidR="00D147AB">
        <w:rPr>
          <w:rFonts w:ascii="Arial" w:hAnsi="Arial" w:cs="Arial"/>
        </w:rPr>
        <w:br/>
      </w:r>
      <w:r w:rsidRPr="007B0E6D">
        <w:rPr>
          <w:rFonts w:ascii="Arial" w:hAnsi="Arial" w:cs="Arial"/>
        </w:rPr>
        <w:t xml:space="preserve">obszary funkcjonowania </w:t>
      </w:r>
      <w:r w:rsidR="002A6B1F" w:rsidRPr="007B0E6D">
        <w:rPr>
          <w:rFonts w:ascii="Arial" w:hAnsi="Arial" w:cs="Arial"/>
        </w:rPr>
        <w:t>gminy</w:t>
      </w:r>
      <w:r w:rsidRPr="007B0E6D">
        <w:rPr>
          <w:rFonts w:ascii="Arial" w:hAnsi="Arial" w:cs="Arial"/>
        </w:rPr>
        <w:t>.</w:t>
      </w:r>
      <w:r w:rsidR="005C1183" w:rsidRPr="007B0E6D">
        <w:rPr>
          <w:rFonts w:ascii="Arial" w:hAnsi="Arial" w:cs="Arial"/>
        </w:rPr>
        <w:t xml:space="preserve"> Rozbudowana część diagnostyczna stanowi załącznik </w:t>
      </w:r>
      <w:r w:rsidR="00D147AB">
        <w:rPr>
          <w:rFonts w:ascii="Arial" w:hAnsi="Arial" w:cs="Arial"/>
        </w:rPr>
        <w:br/>
      </w:r>
      <w:r w:rsidR="005C1183" w:rsidRPr="007B0E6D">
        <w:rPr>
          <w:rFonts w:ascii="Arial" w:hAnsi="Arial" w:cs="Arial"/>
        </w:rPr>
        <w:t xml:space="preserve">do niniejszego dokumentu. </w:t>
      </w:r>
    </w:p>
    <w:p w14:paraId="09ADFCB4" w14:textId="726FD200" w:rsidR="005C1183" w:rsidRPr="007B0E6D" w:rsidRDefault="005C1183" w:rsidP="00316D84">
      <w:pPr>
        <w:rPr>
          <w:rFonts w:ascii="Arial" w:hAnsi="Arial" w:cs="Arial"/>
        </w:rPr>
      </w:pPr>
      <w:r w:rsidRPr="007B0E6D">
        <w:rPr>
          <w:rFonts w:ascii="Arial" w:hAnsi="Arial" w:cs="Arial"/>
        </w:rPr>
        <w:lastRenderedPageBreak/>
        <w:t xml:space="preserve">W ramach prac nad całością </w:t>
      </w:r>
      <w:r w:rsidR="008410FE" w:rsidRPr="007B0E6D">
        <w:rPr>
          <w:rFonts w:ascii="Arial" w:hAnsi="Arial" w:cs="Arial"/>
        </w:rPr>
        <w:t>korzystano z mo</w:t>
      </w:r>
      <w:r w:rsidR="00C90D9D" w:rsidRPr="007B0E6D">
        <w:rPr>
          <w:rFonts w:ascii="Arial" w:hAnsi="Arial" w:cs="Arial"/>
        </w:rPr>
        <w:t xml:space="preserve">delu ekspercko-partycypacyjnego. Oznacza </w:t>
      </w:r>
      <w:r w:rsidR="00247086" w:rsidRPr="007B0E6D">
        <w:rPr>
          <w:rFonts w:ascii="Arial" w:hAnsi="Arial" w:cs="Arial"/>
        </w:rPr>
        <w:t>to, że</w:t>
      </w:r>
      <w:r w:rsidR="00C90D9D" w:rsidRPr="007B0E6D">
        <w:rPr>
          <w:rFonts w:ascii="Arial" w:hAnsi="Arial" w:cs="Arial"/>
        </w:rPr>
        <w:t xml:space="preserve"> w opracowaniu dokumentu udział brał zespół ekspertów, przedstawiciele władz </w:t>
      </w:r>
      <w:r w:rsidR="00D147AB">
        <w:rPr>
          <w:rFonts w:ascii="Arial" w:hAnsi="Arial" w:cs="Arial"/>
        </w:rPr>
        <w:br/>
      </w:r>
      <w:r w:rsidR="00C90D9D" w:rsidRPr="007B0E6D">
        <w:rPr>
          <w:rFonts w:ascii="Arial" w:hAnsi="Arial" w:cs="Arial"/>
        </w:rPr>
        <w:t xml:space="preserve">lokalnych oraz przedstawiciele społeczności </w:t>
      </w:r>
      <w:r w:rsidR="002A6B1F" w:rsidRPr="007B0E6D">
        <w:rPr>
          <w:rFonts w:ascii="Arial" w:hAnsi="Arial" w:cs="Arial"/>
        </w:rPr>
        <w:t>gminy</w:t>
      </w:r>
      <w:r w:rsidR="00C90D9D" w:rsidRPr="007B0E6D">
        <w:rPr>
          <w:rFonts w:ascii="Arial" w:hAnsi="Arial" w:cs="Arial"/>
        </w:rPr>
        <w:t xml:space="preserve">. </w:t>
      </w:r>
      <w:r w:rsidR="00B26E0F" w:rsidRPr="007B0E6D">
        <w:rPr>
          <w:rFonts w:ascii="Arial" w:hAnsi="Arial" w:cs="Arial"/>
        </w:rPr>
        <w:t xml:space="preserve">W trakcie pracy wykorzystano </w:t>
      </w:r>
      <w:r w:rsidR="00D147AB">
        <w:rPr>
          <w:rFonts w:ascii="Arial" w:hAnsi="Arial" w:cs="Arial"/>
        </w:rPr>
        <w:br/>
      </w:r>
      <w:r w:rsidR="00B26E0F" w:rsidRPr="007B0E6D">
        <w:rPr>
          <w:rFonts w:ascii="Arial" w:hAnsi="Arial" w:cs="Arial"/>
        </w:rPr>
        <w:t>narzę</w:t>
      </w:r>
      <w:r w:rsidR="00764363" w:rsidRPr="007B0E6D">
        <w:rPr>
          <w:rFonts w:ascii="Arial" w:hAnsi="Arial" w:cs="Arial"/>
        </w:rPr>
        <w:t>dzia analityczne oraz partycypacyjne. W całym procesie wykorzystano następujące metody:</w:t>
      </w:r>
    </w:p>
    <w:p w14:paraId="2A938017" w14:textId="2453EE7D" w:rsidR="00764363" w:rsidRPr="007B0E6D" w:rsidRDefault="00764363" w:rsidP="000F10DE">
      <w:pPr>
        <w:pStyle w:val="Akapitzlist"/>
        <w:numPr>
          <w:ilvl w:val="0"/>
          <w:numId w:val="4"/>
        </w:numPr>
        <w:ind w:left="644"/>
        <w:rPr>
          <w:rFonts w:ascii="Arial" w:hAnsi="Arial" w:cs="Arial"/>
        </w:rPr>
      </w:pPr>
      <w:r w:rsidRPr="007B0E6D">
        <w:rPr>
          <w:rFonts w:ascii="Arial" w:hAnsi="Arial" w:cs="Arial"/>
          <w:b/>
        </w:rPr>
        <w:t>Praca analityczna</w:t>
      </w:r>
      <w:r w:rsidRPr="007B0E6D">
        <w:rPr>
          <w:rFonts w:ascii="Arial" w:hAnsi="Arial" w:cs="Arial"/>
        </w:rPr>
        <w:t xml:space="preserve">: Obejmuje szeroko zakrojone badania wykorzystujące bazy </w:t>
      </w:r>
      <w:r w:rsidR="00D147AB">
        <w:rPr>
          <w:rFonts w:ascii="Arial" w:hAnsi="Arial" w:cs="Arial"/>
        </w:rPr>
        <w:br/>
      </w:r>
      <w:r w:rsidRPr="007B0E6D">
        <w:rPr>
          <w:rFonts w:ascii="Arial" w:hAnsi="Arial" w:cs="Arial"/>
        </w:rPr>
        <w:t>danych, zarówno ogólnokrajowe</w:t>
      </w:r>
      <w:r w:rsidR="006A415C" w:rsidRPr="007B0E6D">
        <w:rPr>
          <w:rFonts w:ascii="Arial" w:hAnsi="Arial" w:cs="Arial"/>
        </w:rPr>
        <w:t>,</w:t>
      </w:r>
      <w:r w:rsidRPr="007B0E6D">
        <w:rPr>
          <w:rFonts w:ascii="Arial" w:hAnsi="Arial" w:cs="Arial"/>
        </w:rPr>
        <w:t xml:space="preserve"> jak i archiwa </w:t>
      </w:r>
      <w:r w:rsidR="002A6B1F" w:rsidRPr="007B0E6D">
        <w:rPr>
          <w:rFonts w:ascii="Arial" w:hAnsi="Arial" w:cs="Arial"/>
        </w:rPr>
        <w:t>Urzędu Gminy</w:t>
      </w:r>
      <w:r w:rsidRPr="007B0E6D">
        <w:rPr>
          <w:rFonts w:ascii="Arial" w:hAnsi="Arial" w:cs="Arial"/>
        </w:rPr>
        <w:t xml:space="preserve">. Do zdiagnozowania </w:t>
      </w:r>
      <w:r w:rsidR="00B11D50" w:rsidRPr="007B0E6D">
        <w:rPr>
          <w:rFonts w:ascii="Arial" w:hAnsi="Arial" w:cs="Arial"/>
        </w:rPr>
        <w:t>gminy</w:t>
      </w:r>
      <w:r w:rsidRPr="007B0E6D">
        <w:rPr>
          <w:rFonts w:ascii="Arial" w:hAnsi="Arial" w:cs="Arial"/>
        </w:rPr>
        <w:t xml:space="preserve"> wykorzystano takie narzędzia jak: </w:t>
      </w:r>
    </w:p>
    <w:p w14:paraId="18122206" w14:textId="2DE253FC" w:rsidR="00764363" w:rsidRPr="007B0E6D" w:rsidRDefault="00764363" w:rsidP="000F10DE">
      <w:pPr>
        <w:pStyle w:val="Akapitzlist"/>
        <w:ind w:left="644" w:firstLine="0"/>
        <w:rPr>
          <w:rFonts w:ascii="Arial" w:hAnsi="Arial" w:cs="Arial"/>
        </w:rPr>
      </w:pPr>
      <w:r w:rsidRPr="007B0E6D">
        <w:rPr>
          <w:rFonts w:ascii="Arial" w:hAnsi="Arial" w:cs="Arial"/>
        </w:rPr>
        <w:t xml:space="preserve">- Bank Danych Lokalnych (BDL), </w:t>
      </w:r>
    </w:p>
    <w:p w14:paraId="5EBCBB18" w14:textId="21300732" w:rsidR="00764363" w:rsidRPr="007B0E6D" w:rsidRDefault="00764363" w:rsidP="000F10DE">
      <w:pPr>
        <w:pStyle w:val="Akapitzlist"/>
        <w:ind w:left="644" w:firstLine="0"/>
        <w:rPr>
          <w:rFonts w:ascii="Arial" w:hAnsi="Arial" w:cs="Arial"/>
        </w:rPr>
      </w:pPr>
      <w:r w:rsidRPr="007B0E6D">
        <w:rPr>
          <w:rFonts w:ascii="Arial" w:hAnsi="Arial" w:cs="Arial"/>
        </w:rPr>
        <w:t xml:space="preserve">- Raporty ze stanu </w:t>
      </w:r>
      <w:r w:rsidR="002A6B1F" w:rsidRPr="007B0E6D">
        <w:rPr>
          <w:rFonts w:ascii="Arial" w:hAnsi="Arial" w:cs="Arial"/>
        </w:rPr>
        <w:t>gminy</w:t>
      </w:r>
      <w:r w:rsidRPr="007B0E6D">
        <w:rPr>
          <w:rFonts w:ascii="Arial" w:hAnsi="Arial" w:cs="Arial"/>
        </w:rPr>
        <w:t>,</w:t>
      </w:r>
    </w:p>
    <w:p w14:paraId="74023A78" w14:textId="4B761F20" w:rsidR="00764363" w:rsidRPr="007B0E6D" w:rsidRDefault="00764363" w:rsidP="000F10DE">
      <w:pPr>
        <w:pStyle w:val="Akapitzlist"/>
        <w:ind w:left="644" w:firstLine="0"/>
        <w:rPr>
          <w:rFonts w:ascii="Arial" w:hAnsi="Arial" w:cs="Arial"/>
        </w:rPr>
      </w:pPr>
      <w:r w:rsidRPr="007B0E6D">
        <w:rPr>
          <w:rFonts w:ascii="Arial" w:hAnsi="Arial" w:cs="Arial"/>
        </w:rPr>
        <w:t xml:space="preserve">- Strategie i dokumenty wykonawcze </w:t>
      </w:r>
      <w:r w:rsidR="002A6B1F" w:rsidRPr="007B0E6D">
        <w:rPr>
          <w:rFonts w:ascii="Arial" w:hAnsi="Arial" w:cs="Arial"/>
        </w:rPr>
        <w:t>gminy</w:t>
      </w:r>
      <w:r w:rsidR="006A415C" w:rsidRPr="007B0E6D">
        <w:rPr>
          <w:rFonts w:ascii="Arial" w:hAnsi="Arial" w:cs="Arial"/>
        </w:rPr>
        <w:t>.</w:t>
      </w:r>
    </w:p>
    <w:p w14:paraId="7CF91875" w14:textId="4639FC11" w:rsidR="00764363" w:rsidRPr="007B0E6D" w:rsidRDefault="002B510A" w:rsidP="000F10DE">
      <w:pPr>
        <w:pStyle w:val="Akapitzlist"/>
        <w:numPr>
          <w:ilvl w:val="0"/>
          <w:numId w:val="4"/>
        </w:numPr>
        <w:ind w:left="644"/>
        <w:rPr>
          <w:rFonts w:ascii="Arial" w:hAnsi="Arial" w:cs="Arial"/>
        </w:rPr>
      </w:pPr>
      <w:r w:rsidRPr="007B0E6D">
        <w:rPr>
          <w:rFonts w:ascii="Arial" w:hAnsi="Arial" w:cs="Arial"/>
          <w:b/>
        </w:rPr>
        <w:t>Działania partycypacyjne</w:t>
      </w:r>
      <w:r w:rsidRPr="007B0E6D">
        <w:rPr>
          <w:rFonts w:ascii="Arial" w:hAnsi="Arial" w:cs="Arial"/>
        </w:rPr>
        <w:t xml:space="preserve">: Obejmują szereg spotkań zarówno z przedstawicielami władz </w:t>
      </w:r>
      <w:r w:rsidR="002A6B1F" w:rsidRPr="007B0E6D">
        <w:rPr>
          <w:rFonts w:ascii="Arial" w:hAnsi="Arial" w:cs="Arial"/>
        </w:rPr>
        <w:t>Gminy Nieporęt</w:t>
      </w:r>
      <w:r w:rsidRPr="007B0E6D">
        <w:rPr>
          <w:rFonts w:ascii="Arial" w:hAnsi="Arial" w:cs="Arial"/>
        </w:rPr>
        <w:t xml:space="preserve">, jak i pracownikami </w:t>
      </w:r>
      <w:r w:rsidR="002A6B1F" w:rsidRPr="007B0E6D">
        <w:rPr>
          <w:rFonts w:ascii="Arial" w:hAnsi="Arial" w:cs="Arial"/>
        </w:rPr>
        <w:t>Urzędu</w:t>
      </w:r>
      <w:r w:rsidRPr="007B0E6D">
        <w:rPr>
          <w:rFonts w:ascii="Arial" w:hAnsi="Arial" w:cs="Arial"/>
        </w:rPr>
        <w:t xml:space="preserve">, </w:t>
      </w:r>
      <w:r w:rsidR="00511140" w:rsidRPr="007B0E6D">
        <w:rPr>
          <w:rFonts w:ascii="Arial" w:hAnsi="Arial" w:cs="Arial"/>
        </w:rPr>
        <w:t xml:space="preserve">oraz mieszkańcami </w:t>
      </w:r>
      <w:r w:rsidR="00D147AB">
        <w:rPr>
          <w:rFonts w:ascii="Arial" w:hAnsi="Arial" w:cs="Arial"/>
        </w:rPr>
        <w:br/>
      </w:r>
      <w:r w:rsidR="00511140" w:rsidRPr="007B0E6D">
        <w:rPr>
          <w:rFonts w:ascii="Arial" w:hAnsi="Arial" w:cs="Arial"/>
        </w:rPr>
        <w:t>reprezentującymi lokalne społeczności, stowarzyszenia, organizacje, instytucje.</w:t>
      </w:r>
      <w:r w:rsidR="00A55515" w:rsidRPr="007B0E6D">
        <w:rPr>
          <w:rFonts w:ascii="Arial" w:hAnsi="Arial" w:cs="Arial"/>
        </w:rPr>
        <w:t xml:space="preserve"> </w:t>
      </w:r>
      <w:r w:rsidR="00D147AB">
        <w:rPr>
          <w:rFonts w:ascii="Arial" w:hAnsi="Arial" w:cs="Arial"/>
        </w:rPr>
        <w:br/>
      </w:r>
      <w:r w:rsidR="00A55515" w:rsidRPr="007B0E6D">
        <w:rPr>
          <w:rFonts w:ascii="Arial" w:hAnsi="Arial" w:cs="Arial"/>
        </w:rPr>
        <w:t xml:space="preserve">Spotkania dotyczyły zarówno pozyskiwania danych do diagnozy, jak i były </w:t>
      </w:r>
      <w:r w:rsidR="00D147AB">
        <w:rPr>
          <w:rFonts w:ascii="Arial" w:hAnsi="Arial" w:cs="Arial"/>
        </w:rPr>
        <w:br/>
      </w:r>
      <w:r w:rsidR="00A55515" w:rsidRPr="007B0E6D">
        <w:rPr>
          <w:rFonts w:ascii="Arial" w:hAnsi="Arial" w:cs="Arial"/>
        </w:rPr>
        <w:t>wykorzystywane w procesie opracowania Celów i kierunków strategicznych.</w:t>
      </w:r>
      <w:r w:rsidR="00511140" w:rsidRPr="007B0E6D">
        <w:rPr>
          <w:rFonts w:ascii="Arial" w:hAnsi="Arial" w:cs="Arial"/>
        </w:rPr>
        <w:t xml:space="preserve"> Ponadto prowadzone były również badania ankietowe mające na celu zebranie spostrzeżeń </w:t>
      </w:r>
      <w:r w:rsidR="00D147AB">
        <w:rPr>
          <w:rFonts w:ascii="Arial" w:hAnsi="Arial" w:cs="Arial"/>
        </w:rPr>
        <w:br/>
      </w:r>
      <w:r w:rsidR="00511140" w:rsidRPr="007B0E6D">
        <w:rPr>
          <w:rFonts w:ascii="Arial" w:hAnsi="Arial" w:cs="Arial"/>
        </w:rPr>
        <w:t xml:space="preserve">i opinii ogółu mieszkańców </w:t>
      </w:r>
      <w:r w:rsidR="00E3250C" w:rsidRPr="007B0E6D">
        <w:rPr>
          <w:rFonts w:ascii="Arial" w:hAnsi="Arial" w:cs="Arial"/>
        </w:rPr>
        <w:t>gminy</w:t>
      </w:r>
      <w:r w:rsidR="00511140" w:rsidRPr="007B0E6D">
        <w:rPr>
          <w:rFonts w:ascii="Arial" w:hAnsi="Arial" w:cs="Arial"/>
        </w:rPr>
        <w:t>.</w:t>
      </w:r>
    </w:p>
    <w:p w14:paraId="4A9DA9D6" w14:textId="5E825890" w:rsidR="00A55515" w:rsidRPr="007B0E6D" w:rsidRDefault="00A55515" w:rsidP="000F10DE">
      <w:pPr>
        <w:pStyle w:val="Akapitzlist"/>
        <w:ind w:left="644" w:firstLine="0"/>
        <w:rPr>
          <w:rFonts w:ascii="Arial" w:hAnsi="Arial" w:cs="Arial"/>
        </w:rPr>
      </w:pPr>
      <w:r w:rsidRPr="007B0E6D">
        <w:rPr>
          <w:rFonts w:ascii="Arial" w:hAnsi="Arial" w:cs="Arial"/>
        </w:rPr>
        <w:t>W ramach ankietyzacji wykorzystano następujące badani</w:t>
      </w:r>
      <w:r w:rsidR="001D170A" w:rsidRPr="007B0E6D">
        <w:rPr>
          <w:rFonts w:ascii="Arial" w:hAnsi="Arial" w:cs="Arial"/>
        </w:rPr>
        <w:t>e</w:t>
      </w:r>
      <w:r w:rsidRPr="007B0E6D">
        <w:rPr>
          <w:rFonts w:ascii="Arial" w:hAnsi="Arial" w:cs="Arial"/>
        </w:rPr>
        <w:t>:</w:t>
      </w:r>
    </w:p>
    <w:p w14:paraId="498C6F25" w14:textId="0FB5F79C" w:rsidR="001D170A" w:rsidRPr="007B0E6D" w:rsidRDefault="00E14B0A" w:rsidP="000F10DE">
      <w:pPr>
        <w:pStyle w:val="Akapitzlist"/>
        <w:ind w:left="644" w:firstLine="0"/>
        <w:rPr>
          <w:rFonts w:ascii="Arial" w:hAnsi="Arial" w:cs="Arial"/>
        </w:rPr>
      </w:pPr>
      <w:r w:rsidRPr="007B0E6D">
        <w:rPr>
          <w:rFonts w:ascii="Arial" w:hAnsi="Arial" w:cs="Arial"/>
        </w:rPr>
        <w:t>- a</w:t>
      </w:r>
      <w:r w:rsidR="00460144" w:rsidRPr="007B0E6D">
        <w:rPr>
          <w:rFonts w:ascii="Arial" w:hAnsi="Arial" w:cs="Arial"/>
        </w:rPr>
        <w:t>nkieta online dotycząca potrzeb rozwojowych w Gminie Nieporęt.</w:t>
      </w:r>
    </w:p>
    <w:p w14:paraId="3C2DC5A5" w14:textId="77777777" w:rsidR="007309A6" w:rsidRPr="007B0E6D" w:rsidRDefault="007309A6" w:rsidP="00316D84">
      <w:pPr>
        <w:rPr>
          <w:rFonts w:ascii="Arial" w:hAnsi="Arial" w:cs="Arial"/>
        </w:rPr>
      </w:pPr>
    </w:p>
    <w:p w14:paraId="32EA4335" w14:textId="7437EA1E" w:rsidR="005C1183" w:rsidRPr="007B0E6D" w:rsidRDefault="005C1183" w:rsidP="00316D84">
      <w:pPr>
        <w:rPr>
          <w:rFonts w:ascii="Arial" w:hAnsi="Arial" w:cs="Arial"/>
        </w:rPr>
      </w:pPr>
      <w:r w:rsidRPr="007B0E6D">
        <w:rPr>
          <w:rFonts w:ascii="Arial" w:hAnsi="Arial" w:cs="Arial"/>
        </w:rPr>
        <w:t>Struktura dokumentu Strategii wygląda następująco:</w:t>
      </w:r>
    </w:p>
    <w:p w14:paraId="6CE5D1D3" w14:textId="7138ABFE" w:rsidR="000579DF" w:rsidRPr="007B0E6D" w:rsidRDefault="000579DF" w:rsidP="00A05747">
      <w:pPr>
        <w:pStyle w:val="Legenda"/>
        <w:keepNext/>
        <w:jc w:val="center"/>
        <w:rPr>
          <w:rFonts w:ascii="Arial" w:hAnsi="Arial" w:cs="Arial"/>
        </w:rPr>
      </w:pPr>
      <w:bookmarkStart w:id="10" w:name="_Toc121209389"/>
      <w:r w:rsidRPr="007B0E6D">
        <w:rPr>
          <w:rFonts w:ascii="Arial" w:hAnsi="Arial" w:cs="Arial"/>
        </w:rPr>
        <w:t xml:space="preserve">Tabela </w:t>
      </w:r>
      <w:r w:rsidRPr="007B0E6D">
        <w:rPr>
          <w:rFonts w:ascii="Arial" w:hAnsi="Arial" w:cs="Arial"/>
        </w:rPr>
        <w:fldChar w:fldCharType="begin"/>
      </w:r>
      <w:r w:rsidRPr="007B0E6D">
        <w:rPr>
          <w:rFonts w:ascii="Arial" w:hAnsi="Arial" w:cs="Arial"/>
        </w:rPr>
        <w:instrText xml:space="preserve"> SEQ Tabela \* ARABIC </w:instrText>
      </w:r>
      <w:r w:rsidRPr="007B0E6D">
        <w:rPr>
          <w:rFonts w:ascii="Arial" w:hAnsi="Arial" w:cs="Arial"/>
        </w:rPr>
        <w:fldChar w:fldCharType="separate"/>
      </w:r>
      <w:r w:rsidR="0070417E">
        <w:rPr>
          <w:rFonts w:ascii="Arial" w:hAnsi="Arial" w:cs="Arial"/>
          <w:noProof/>
        </w:rPr>
        <w:t>1</w:t>
      </w:r>
      <w:r w:rsidRPr="007B0E6D">
        <w:rPr>
          <w:rFonts w:ascii="Arial" w:hAnsi="Arial" w:cs="Arial"/>
          <w:noProof/>
        </w:rPr>
        <w:fldChar w:fldCharType="end"/>
      </w:r>
      <w:r w:rsidRPr="007B0E6D">
        <w:rPr>
          <w:rFonts w:ascii="Arial" w:hAnsi="Arial" w:cs="Arial"/>
        </w:rPr>
        <w:t xml:space="preserve">. Struktura </w:t>
      </w:r>
      <w:r w:rsidR="00247086" w:rsidRPr="007B0E6D">
        <w:rPr>
          <w:rFonts w:ascii="Arial" w:hAnsi="Arial" w:cs="Arial"/>
        </w:rPr>
        <w:t>Strategii</w:t>
      </w:r>
      <w:r w:rsidRPr="007B0E6D">
        <w:rPr>
          <w:rFonts w:ascii="Arial" w:hAnsi="Arial" w:cs="Arial"/>
        </w:rPr>
        <w:t xml:space="preserve"> Rozwoju </w:t>
      </w:r>
      <w:r w:rsidR="00E3250C" w:rsidRPr="007B0E6D">
        <w:rPr>
          <w:rFonts w:ascii="Arial" w:hAnsi="Arial" w:cs="Arial"/>
        </w:rPr>
        <w:t>Gminy Nieporęt</w:t>
      </w:r>
      <w:r w:rsidRPr="007B0E6D">
        <w:rPr>
          <w:rFonts w:ascii="Arial" w:hAnsi="Arial" w:cs="Arial"/>
        </w:rPr>
        <w:t xml:space="preserve"> </w:t>
      </w:r>
      <w:r w:rsidRPr="007B0E6D">
        <w:rPr>
          <w:rFonts w:ascii="Arial" w:hAnsi="Arial" w:cs="Arial"/>
          <w:noProof/>
        </w:rPr>
        <w:t>na lata 202</w:t>
      </w:r>
      <w:r w:rsidR="007879E1" w:rsidRPr="007B0E6D">
        <w:rPr>
          <w:rFonts w:ascii="Arial" w:hAnsi="Arial" w:cs="Arial"/>
          <w:noProof/>
        </w:rPr>
        <w:t>2</w:t>
      </w:r>
      <w:r w:rsidRPr="007B0E6D">
        <w:rPr>
          <w:rFonts w:ascii="Arial" w:hAnsi="Arial" w:cs="Arial"/>
          <w:noProof/>
        </w:rPr>
        <w:t>-2030 (opracowanie własne).</w:t>
      </w:r>
      <w:bookmarkEnd w:id="10"/>
    </w:p>
    <w:tbl>
      <w:tblPr>
        <w:tblStyle w:val="Tabelasiatki5ciemnaak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628"/>
      </w:tblGrid>
      <w:tr w:rsidR="00A55515" w:rsidRPr="000A5149" w14:paraId="7DD90B7A" w14:textId="77777777" w:rsidTr="007F506F">
        <w:trPr>
          <w:cnfStyle w:val="100000000000" w:firstRow="1" w:lastRow="0" w:firstColumn="0" w:lastColumn="0" w:oddVBand="0" w:evenVBand="0" w:oddHBand="0" w:evenHBand="0" w:firstRowFirstColumn="0" w:firstRowLastColumn="0" w:lastRowFirstColumn="0" w:lastRowLastColumn="0"/>
        </w:trPr>
        <w:tc>
          <w:tcPr>
            <w:tcW w:w="9628" w:type="dxa"/>
            <w:tcBorders>
              <w:top w:val="none" w:sz="0" w:space="0" w:color="auto"/>
              <w:left w:val="none" w:sz="0" w:space="0" w:color="auto"/>
              <w:right w:val="none" w:sz="0" w:space="0" w:color="auto"/>
            </w:tcBorders>
          </w:tcPr>
          <w:p w14:paraId="5F2732E9" w14:textId="686D4AB4" w:rsidR="00A55515" w:rsidRPr="007B0E6D" w:rsidRDefault="00A55515" w:rsidP="007309A6">
            <w:pPr>
              <w:ind w:firstLine="0"/>
              <w:jc w:val="center"/>
              <w:rPr>
                <w:rFonts w:ascii="Arial" w:hAnsi="Arial" w:cs="Arial"/>
                <w:sz w:val="20"/>
                <w:szCs w:val="20"/>
              </w:rPr>
            </w:pPr>
            <w:r w:rsidRPr="007B0E6D">
              <w:rPr>
                <w:rFonts w:ascii="Arial" w:hAnsi="Arial" w:cs="Arial"/>
                <w:sz w:val="20"/>
                <w:szCs w:val="20"/>
              </w:rPr>
              <w:t xml:space="preserve">Diagnoza </w:t>
            </w:r>
            <w:r w:rsidR="007879E1" w:rsidRPr="007B0E6D">
              <w:rPr>
                <w:rFonts w:ascii="Arial" w:hAnsi="Arial" w:cs="Arial"/>
                <w:sz w:val="20"/>
                <w:szCs w:val="20"/>
              </w:rPr>
              <w:t>gminy</w:t>
            </w:r>
            <w:r w:rsidRPr="007B0E6D">
              <w:rPr>
                <w:rFonts w:ascii="Arial" w:hAnsi="Arial" w:cs="Arial"/>
                <w:sz w:val="20"/>
                <w:szCs w:val="20"/>
              </w:rPr>
              <w:t xml:space="preserve"> </w:t>
            </w:r>
          </w:p>
        </w:tc>
      </w:tr>
      <w:tr w:rsidR="00A55515" w:rsidRPr="000A5149" w14:paraId="5C2F6BFE"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0A9A4AAC" w14:textId="65622650"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Sytuacja demograficzna</w:t>
            </w:r>
          </w:p>
        </w:tc>
      </w:tr>
      <w:tr w:rsidR="00A55515" w:rsidRPr="000A5149" w14:paraId="474EE3A0" w14:textId="77777777" w:rsidTr="007F506F">
        <w:tc>
          <w:tcPr>
            <w:tcW w:w="9628" w:type="dxa"/>
          </w:tcPr>
          <w:p w14:paraId="224EE25E" w14:textId="6CD04A64"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społeczny</w:t>
            </w:r>
          </w:p>
        </w:tc>
      </w:tr>
      <w:tr w:rsidR="00A55515" w:rsidRPr="000A5149" w14:paraId="05326581"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387F42CC" w14:textId="0DC2CAAE"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gospodarczy</w:t>
            </w:r>
          </w:p>
        </w:tc>
      </w:tr>
      <w:tr w:rsidR="00A55515" w:rsidRPr="000A5149" w14:paraId="59518452" w14:textId="77777777" w:rsidTr="007F506F">
        <w:tc>
          <w:tcPr>
            <w:tcW w:w="9628" w:type="dxa"/>
          </w:tcPr>
          <w:p w14:paraId="796CADB9" w14:textId="3FE3FC8F"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środowiskowy</w:t>
            </w:r>
          </w:p>
        </w:tc>
      </w:tr>
      <w:tr w:rsidR="00A55515" w:rsidRPr="000A5149" w14:paraId="7D9C22BD"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274E3035" w14:textId="0B8945D1"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przestrzenny i infrastrukturalny</w:t>
            </w:r>
          </w:p>
        </w:tc>
      </w:tr>
      <w:tr w:rsidR="00A55515" w:rsidRPr="000A5149" w14:paraId="5CA33C53" w14:textId="77777777" w:rsidTr="007F506F">
        <w:tc>
          <w:tcPr>
            <w:tcW w:w="9628" w:type="dxa"/>
          </w:tcPr>
          <w:p w14:paraId="69EDA36B" w14:textId="300CCDB5"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Badanie opinii publicznej</w:t>
            </w:r>
          </w:p>
        </w:tc>
      </w:tr>
      <w:tr w:rsidR="00A55515" w:rsidRPr="000A5149" w14:paraId="3BBC3442"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shd w:val="clear" w:color="auto" w:fill="4472C4" w:themeFill="accent5"/>
          </w:tcPr>
          <w:p w14:paraId="7D4E3109" w14:textId="2035C65F" w:rsidR="00A55515" w:rsidRPr="007B0E6D" w:rsidRDefault="000579DF" w:rsidP="00A55515">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 xml:space="preserve">Analiza SWOT </w:t>
            </w:r>
            <w:r w:rsidR="007879E1" w:rsidRPr="007B0E6D">
              <w:rPr>
                <w:rFonts w:ascii="Arial" w:hAnsi="Arial" w:cs="Arial"/>
                <w:b/>
                <w:color w:val="FFFFFF" w:themeColor="background1"/>
                <w:sz w:val="20"/>
                <w:szCs w:val="20"/>
              </w:rPr>
              <w:t>gminy</w:t>
            </w:r>
          </w:p>
        </w:tc>
      </w:tr>
      <w:tr w:rsidR="000579DF" w:rsidRPr="000A5149" w14:paraId="29D5A160" w14:textId="77777777" w:rsidTr="007F506F">
        <w:tc>
          <w:tcPr>
            <w:tcW w:w="9628" w:type="dxa"/>
            <w:shd w:val="clear" w:color="auto" w:fill="4472C4" w:themeFill="accent5"/>
          </w:tcPr>
          <w:p w14:paraId="248BFF80" w14:textId="08BAF377"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Część Strategiczna</w:t>
            </w:r>
          </w:p>
        </w:tc>
      </w:tr>
      <w:tr w:rsidR="000579DF" w:rsidRPr="000A5149" w14:paraId="22FD0F0E"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2ED10016" w14:textId="1CE27AD0" w:rsidR="000579DF" w:rsidRPr="007B0E6D" w:rsidRDefault="000579DF" w:rsidP="000579DF">
            <w:pPr>
              <w:ind w:firstLine="0"/>
              <w:jc w:val="center"/>
              <w:rPr>
                <w:rFonts w:ascii="Arial" w:hAnsi="Arial" w:cs="Arial"/>
                <w:sz w:val="20"/>
                <w:szCs w:val="20"/>
              </w:rPr>
            </w:pPr>
            <w:r w:rsidRPr="007B0E6D">
              <w:rPr>
                <w:rFonts w:ascii="Arial" w:hAnsi="Arial" w:cs="Arial"/>
                <w:sz w:val="20"/>
                <w:szCs w:val="20"/>
              </w:rPr>
              <w:t xml:space="preserve">Misja i wizja </w:t>
            </w:r>
            <w:r w:rsidR="007879E1" w:rsidRPr="007B0E6D">
              <w:rPr>
                <w:rFonts w:ascii="Arial" w:hAnsi="Arial" w:cs="Arial"/>
                <w:sz w:val="20"/>
                <w:szCs w:val="20"/>
              </w:rPr>
              <w:t>gminy</w:t>
            </w:r>
          </w:p>
        </w:tc>
      </w:tr>
      <w:tr w:rsidR="000579DF" w:rsidRPr="000A5149" w14:paraId="4512E6B5" w14:textId="77777777" w:rsidTr="007F506F">
        <w:tc>
          <w:tcPr>
            <w:tcW w:w="9628" w:type="dxa"/>
          </w:tcPr>
          <w:p w14:paraId="412860B5" w14:textId="31810BFA" w:rsidR="000579DF" w:rsidRPr="007B0E6D" w:rsidRDefault="000579DF" w:rsidP="000579DF">
            <w:pPr>
              <w:ind w:firstLine="0"/>
              <w:jc w:val="center"/>
              <w:rPr>
                <w:rFonts w:ascii="Arial" w:hAnsi="Arial" w:cs="Arial"/>
                <w:sz w:val="20"/>
                <w:szCs w:val="20"/>
              </w:rPr>
            </w:pPr>
            <w:r w:rsidRPr="007B0E6D">
              <w:rPr>
                <w:rFonts w:ascii="Arial" w:hAnsi="Arial" w:cs="Arial"/>
                <w:sz w:val="20"/>
                <w:szCs w:val="20"/>
              </w:rPr>
              <w:t xml:space="preserve">Cele </w:t>
            </w:r>
            <w:r w:rsidR="00231783" w:rsidRPr="00231783">
              <w:rPr>
                <w:rFonts w:ascii="Arial" w:hAnsi="Arial" w:cs="Arial"/>
                <w:sz w:val="20"/>
                <w:szCs w:val="20"/>
              </w:rPr>
              <w:t>Strategiczne</w:t>
            </w:r>
            <w:r w:rsidRPr="007B0E6D">
              <w:rPr>
                <w:rFonts w:ascii="Arial" w:hAnsi="Arial" w:cs="Arial"/>
                <w:sz w:val="20"/>
                <w:szCs w:val="20"/>
              </w:rPr>
              <w:t>, Operacyjne i Kierunki Działania</w:t>
            </w:r>
          </w:p>
        </w:tc>
      </w:tr>
      <w:tr w:rsidR="000579DF" w:rsidRPr="000A5149" w14:paraId="08DDD618"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shd w:val="clear" w:color="auto" w:fill="4472C4" w:themeFill="accent5"/>
          </w:tcPr>
          <w:p w14:paraId="240903A7" w14:textId="67F159E7"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Spójność Strategii z dokumentami strategicznymi na innych szczeblach</w:t>
            </w:r>
          </w:p>
        </w:tc>
      </w:tr>
      <w:tr w:rsidR="000579DF" w:rsidRPr="000A5149" w14:paraId="5C57CAA8" w14:textId="77777777" w:rsidTr="007F506F">
        <w:tc>
          <w:tcPr>
            <w:tcW w:w="9628" w:type="dxa"/>
            <w:shd w:val="clear" w:color="auto" w:fill="4472C4" w:themeFill="accent5"/>
          </w:tcPr>
          <w:p w14:paraId="2B79023E" w14:textId="54332643"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Finansowanie Strategii</w:t>
            </w:r>
          </w:p>
        </w:tc>
      </w:tr>
      <w:tr w:rsidR="000579DF" w:rsidRPr="000A5149" w14:paraId="4A7A738C"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shd w:val="clear" w:color="auto" w:fill="4472C4" w:themeFill="accent5"/>
          </w:tcPr>
          <w:p w14:paraId="4CA3FF00" w14:textId="1FA51627"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 xml:space="preserve">System wdrażania, monitoringu i ewaluacji </w:t>
            </w:r>
            <w:r w:rsidR="00A632E1" w:rsidRPr="007B0E6D">
              <w:rPr>
                <w:rFonts w:ascii="Arial" w:hAnsi="Arial" w:cs="Arial"/>
                <w:b/>
                <w:color w:val="FFFFFF" w:themeColor="background1"/>
                <w:sz w:val="20"/>
                <w:szCs w:val="20"/>
              </w:rPr>
              <w:t>S</w:t>
            </w:r>
            <w:r w:rsidRPr="007B0E6D">
              <w:rPr>
                <w:rFonts w:ascii="Arial" w:hAnsi="Arial" w:cs="Arial"/>
                <w:b/>
                <w:color w:val="FFFFFF" w:themeColor="background1"/>
                <w:sz w:val="20"/>
                <w:szCs w:val="20"/>
              </w:rPr>
              <w:t>trategii</w:t>
            </w:r>
          </w:p>
        </w:tc>
      </w:tr>
    </w:tbl>
    <w:p w14:paraId="751292CA" w14:textId="77777777" w:rsidR="005C1183" w:rsidRPr="007B0E6D" w:rsidRDefault="005C1183" w:rsidP="00316D84">
      <w:pPr>
        <w:rPr>
          <w:rFonts w:ascii="Arial" w:hAnsi="Arial" w:cs="Arial"/>
        </w:rPr>
      </w:pPr>
    </w:p>
    <w:p w14:paraId="14A80F63" w14:textId="0BA0F852" w:rsidR="005C1183" w:rsidRPr="007B0E6D" w:rsidRDefault="00CE2A48" w:rsidP="00316D84">
      <w:pPr>
        <w:rPr>
          <w:rFonts w:ascii="Arial" w:hAnsi="Arial" w:cs="Arial"/>
        </w:rPr>
      </w:pPr>
      <w:r w:rsidRPr="007B0E6D">
        <w:rPr>
          <w:rFonts w:ascii="Arial" w:hAnsi="Arial" w:cs="Arial"/>
        </w:rPr>
        <w:t>Dokument Strategii powinien spełniać następujące funkcje:</w:t>
      </w:r>
    </w:p>
    <w:p w14:paraId="39630F45" w14:textId="741EB10E" w:rsidR="00CE2A48" w:rsidRPr="007B0E6D" w:rsidRDefault="00CE2A48" w:rsidP="000F10DE">
      <w:pPr>
        <w:pStyle w:val="Akapitzlist"/>
        <w:numPr>
          <w:ilvl w:val="0"/>
          <w:numId w:val="4"/>
        </w:numPr>
        <w:ind w:left="567"/>
        <w:rPr>
          <w:rFonts w:ascii="Arial" w:hAnsi="Arial" w:cs="Arial"/>
        </w:rPr>
      </w:pPr>
      <w:r w:rsidRPr="007B0E6D">
        <w:rPr>
          <w:rFonts w:ascii="Arial" w:hAnsi="Arial" w:cs="Arial"/>
        </w:rPr>
        <w:t xml:space="preserve">Informacyjną – dostarczającą w przystępny i ogólnodostępny sposób wiedzę o stanie </w:t>
      </w:r>
      <w:r w:rsidR="00B11D50" w:rsidRPr="007B0E6D">
        <w:rPr>
          <w:rFonts w:ascii="Arial" w:hAnsi="Arial" w:cs="Arial"/>
        </w:rPr>
        <w:t>gminy</w:t>
      </w:r>
      <w:r w:rsidRPr="007B0E6D">
        <w:rPr>
          <w:rFonts w:ascii="Arial" w:hAnsi="Arial" w:cs="Arial"/>
        </w:rPr>
        <w:t xml:space="preserve"> i</w:t>
      </w:r>
      <w:r w:rsidR="0082167F" w:rsidRPr="007B0E6D">
        <w:rPr>
          <w:rFonts w:ascii="Arial" w:hAnsi="Arial" w:cs="Arial"/>
        </w:rPr>
        <w:t> </w:t>
      </w:r>
      <w:r w:rsidRPr="007B0E6D">
        <w:rPr>
          <w:rFonts w:ascii="Arial" w:hAnsi="Arial" w:cs="Arial"/>
        </w:rPr>
        <w:t>o</w:t>
      </w:r>
      <w:r w:rsidR="0082167F" w:rsidRPr="007B0E6D">
        <w:rPr>
          <w:rFonts w:ascii="Arial" w:hAnsi="Arial" w:cs="Arial"/>
        </w:rPr>
        <w:t> </w:t>
      </w:r>
      <w:r w:rsidRPr="007B0E6D">
        <w:rPr>
          <w:rFonts w:ascii="Arial" w:hAnsi="Arial" w:cs="Arial"/>
        </w:rPr>
        <w:t>wyznaczonych celach i kierunkach rozwoju, dla mieszkańców, organizacji, inwestorów, samorządów gminnych i innych interesariuszy.</w:t>
      </w:r>
    </w:p>
    <w:p w14:paraId="66040BE1" w14:textId="00C47EC2" w:rsidR="00CE2A48" w:rsidRPr="007B0E6D" w:rsidRDefault="00CE2A48" w:rsidP="000F10DE">
      <w:pPr>
        <w:pStyle w:val="Akapitzlist"/>
        <w:numPr>
          <w:ilvl w:val="0"/>
          <w:numId w:val="4"/>
        </w:numPr>
        <w:ind w:left="567"/>
        <w:rPr>
          <w:rFonts w:ascii="Arial" w:hAnsi="Arial" w:cs="Arial"/>
        </w:rPr>
      </w:pPr>
      <w:r w:rsidRPr="007B0E6D">
        <w:rPr>
          <w:rFonts w:ascii="Arial" w:hAnsi="Arial" w:cs="Arial"/>
        </w:rPr>
        <w:t xml:space="preserve">Diagnostyczną – charakteryzującą i oceniającą zasoby </w:t>
      </w:r>
      <w:r w:rsidR="00B11D50" w:rsidRPr="007B0E6D">
        <w:rPr>
          <w:rFonts w:ascii="Arial" w:hAnsi="Arial" w:cs="Arial"/>
        </w:rPr>
        <w:t>gminy</w:t>
      </w:r>
      <w:r w:rsidRPr="007B0E6D">
        <w:rPr>
          <w:rFonts w:ascii="Arial" w:hAnsi="Arial" w:cs="Arial"/>
        </w:rPr>
        <w:t xml:space="preserve"> we wszystkich </w:t>
      </w:r>
      <w:r w:rsidR="00D147AB">
        <w:rPr>
          <w:rFonts w:ascii="Arial" w:hAnsi="Arial" w:cs="Arial"/>
        </w:rPr>
        <w:br/>
      </w:r>
      <w:r w:rsidRPr="007B0E6D">
        <w:rPr>
          <w:rFonts w:ascii="Arial" w:hAnsi="Arial" w:cs="Arial"/>
        </w:rPr>
        <w:t xml:space="preserve">obszarach jego funkcjonowania – społecznym, gospodarczym, środowiskowym, </w:t>
      </w:r>
      <w:r w:rsidR="00D147AB">
        <w:rPr>
          <w:rFonts w:ascii="Arial" w:hAnsi="Arial" w:cs="Arial"/>
        </w:rPr>
        <w:br/>
      </w:r>
      <w:r w:rsidRPr="007B0E6D">
        <w:rPr>
          <w:rFonts w:ascii="Arial" w:hAnsi="Arial" w:cs="Arial"/>
        </w:rPr>
        <w:t>przestrzennym.</w:t>
      </w:r>
    </w:p>
    <w:p w14:paraId="0BEAFBAE" w14:textId="01BD5CFD" w:rsidR="00CE2A48" w:rsidRPr="007B0E6D" w:rsidRDefault="00CE2A48" w:rsidP="000F10DE">
      <w:pPr>
        <w:pStyle w:val="Akapitzlist"/>
        <w:numPr>
          <w:ilvl w:val="0"/>
          <w:numId w:val="4"/>
        </w:numPr>
        <w:ind w:left="567"/>
        <w:rPr>
          <w:rFonts w:ascii="Arial" w:hAnsi="Arial" w:cs="Arial"/>
        </w:rPr>
      </w:pPr>
      <w:r w:rsidRPr="007B0E6D">
        <w:rPr>
          <w:rFonts w:ascii="Arial" w:hAnsi="Arial" w:cs="Arial"/>
        </w:rPr>
        <w:lastRenderedPageBreak/>
        <w:t xml:space="preserve">Kontrolną – która pozwala monitorować rozwój </w:t>
      </w:r>
      <w:r w:rsidR="00B11D50" w:rsidRPr="007B0E6D">
        <w:rPr>
          <w:rFonts w:ascii="Arial" w:hAnsi="Arial" w:cs="Arial"/>
        </w:rPr>
        <w:t>gminy</w:t>
      </w:r>
      <w:r w:rsidRPr="007B0E6D">
        <w:rPr>
          <w:rFonts w:ascii="Arial" w:hAnsi="Arial" w:cs="Arial"/>
        </w:rPr>
        <w:t xml:space="preserve"> i optymalizować wykorzystanie </w:t>
      </w:r>
      <w:r w:rsidR="006A415C" w:rsidRPr="007B0E6D">
        <w:rPr>
          <w:rFonts w:ascii="Arial" w:hAnsi="Arial" w:cs="Arial"/>
        </w:rPr>
        <w:br/>
      </w:r>
      <w:r w:rsidRPr="007B0E6D">
        <w:rPr>
          <w:rFonts w:ascii="Arial" w:hAnsi="Arial" w:cs="Arial"/>
        </w:rPr>
        <w:t>i rozwój aktualnych zasobów.</w:t>
      </w:r>
    </w:p>
    <w:p w14:paraId="4B271345" w14:textId="056FF5FE" w:rsidR="000C32B8" w:rsidRPr="007B0E6D" w:rsidRDefault="000C32B8" w:rsidP="00AE6570">
      <w:pPr>
        <w:ind w:firstLine="0"/>
        <w:rPr>
          <w:rFonts w:ascii="Arial" w:hAnsi="Arial" w:cs="Arial"/>
        </w:rPr>
      </w:pPr>
    </w:p>
    <w:p w14:paraId="762267C4" w14:textId="77777777" w:rsidR="006842CA" w:rsidRDefault="005C1183" w:rsidP="00316D84">
      <w:pPr>
        <w:rPr>
          <w:rFonts w:ascii="Arial" w:hAnsi="Arial" w:cs="Arial"/>
        </w:rPr>
      </w:pPr>
      <w:r w:rsidRPr="007B0E6D">
        <w:rPr>
          <w:rFonts w:ascii="Arial" w:hAnsi="Arial" w:cs="Arial"/>
        </w:rPr>
        <w:t xml:space="preserve">W ramach opracowania dokumentu strategicznego dąży się do zachowania zgodności </w:t>
      </w:r>
      <w:r w:rsidR="006A415C" w:rsidRPr="007B0E6D">
        <w:rPr>
          <w:rFonts w:ascii="Arial" w:hAnsi="Arial" w:cs="Arial"/>
        </w:rPr>
        <w:br/>
      </w:r>
      <w:r w:rsidRPr="007B0E6D">
        <w:rPr>
          <w:rFonts w:ascii="Arial" w:hAnsi="Arial" w:cs="Arial"/>
        </w:rPr>
        <w:t>z dokumentami na szczeblu krajowym, regionalnym i lokalnym</w:t>
      </w:r>
      <w:r w:rsidR="00380D01">
        <w:rPr>
          <w:rFonts w:ascii="Arial" w:hAnsi="Arial" w:cs="Arial"/>
        </w:rPr>
        <w:t>, które wymieniono poniżej.</w:t>
      </w:r>
    </w:p>
    <w:p w14:paraId="414F410B" w14:textId="5F2154D6" w:rsidR="005C1183" w:rsidRDefault="006842CA" w:rsidP="00316D84">
      <w:pPr>
        <w:rPr>
          <w:rFonts w:ascii="Arial" w:hAnsi="Arial" w:cs="Arial"/>
        </w:rPr>
      </w:pPr>
      <w:r>
        <w:rPr>
          <w:rFonts w:ascii="Arial" w:hAnsi="Arial" w:cs="Arial"/>
        </w:rPr>
        <w:t xml:space="preserve">Ponadto należy wskazać, że niniejszy dokument strategiczny, szczególnie w zakresie przestrzennym uwzględnia zapisy </w:t>
      </w:r>
      <w:r w:rsidR="00380D01">
        <w:rPr>
          <w:rFonts w:ascii="Arial" w:hAnsi="Arial" w:cs="Arial"/>
        </w:rPr>
        <w:t xml:space="preserve"> </w:t>
      </w:r>
      <w:r>
        <w:rPr>
          <w:rFonts w:ascii="Arial" w:hAnsi="Arial" w:cs="Arial"/>
        </w:rPr>
        <w:t xml:space="preserve">dokumentów planistycznych </w:t>
      </w:r>
      <w:r w:rsidRPr="006842CA">
        <w:rPr>
          <w:rFonts w:ascii="Arial" w:hAnsi="Arial" w:cs="Arial"/>
        </w:rPr>
        <w:t xml:space="preserve">o których mowa w art.. 315 pkt. 1 - 3 ustawy z dnia 20 lipca 2017 r. - Prawo wodne (Dz. U. z 2021 r. poz. 2233, z </w:t>
      </w:r>
      <w:proofErr w:type="spellStart"/>
      <w:r w:rsidRPr="006842CA">
        <w:rPr>
          <w:rFonts w:ascii="Arial" w:hAnsi="Arial" w:cs="Arial"/>
        </w:rPr>
        <w:t>późn</w:t>
      </w:r>
      <w:proofErr w:type="spellEnd"/>
      <w:r w:rsidRPr="006842CA">
        <w:rPr>
          <w:rFonts w:ascii="Arial" w:hAnsi="Arial" w:cs="Arial"/>
        </w:rPr>
        <w:t>. zm.), tj.:</w:t>
      </w:r>
    </w:p>
    <w:p w14:paraId="1CC08769" w14:textId="5CE06677" w:rsidR="006842CA" w:rsidRDefault="006842CA" w:rsidP="006842CA">
      <w:pPr>
        <w:pStyle w:val="Akapitzlist"/>
        <w:numPr>
          <w:ilvl w:val="0"/>
          <w:numId w:val="37"/>
        </w:numPr>
        <w:rPr>
          <w:rFonts w:ascii="Arial" w:hAnsi="Arial" w:cs="Arial"/>
        </w:rPr>
      </w:pPr>
      <w:r w:rsidRPr="006842CA">
        <w:rPr>
          <w:rFonts w:ascii="Arial" w:hAnsi="Arial" w:cs="Arial"/>
        </w:rPr>
        <w:t>Plan gospodarowania wodami na obszarze dorzecza Wisły</w:t>
      </w:r>
      <w:r>
        <w:rPr>
          <w:rFonts w:ascii="Arial" w:hAnsi="Arial" w:cs="Arial"/>
        </w:rPr>
        <w:t>;</w:t>
      </w:r>
    </w:p>
    <w:p w14:paraId="27C7D8B8" w14:textId="4EC0464A" w:rsidR="006842CA" w:rsidRDefault="006842CA" w:rsidP="006842CA">
      <w:pPr>
        <w:pStyle w:val="Akapitzlist"/>
        <w:numPr>
          <w:ilvl w:val="0"/>
          <w:numId w:val="37"/>
        </w:numPr>
        <w:rPr>
          <w:rFonts w:ascii="Arial" w:hAnsi="Arial" w:cs="Arial"/>
        </w:rPr>
      </w:pPr>
      <w:r>
        <w:rPr>
          <w:rFonts w:ascii="Arial" w:hAnsi="Arial" w:cs="Arial"/>
        </w:rPr>
        <w:t>Plan zarządzania ryzykiem powodziowym dla obszaru dorzecza Wisły;</w:t>
      </w:r>
    </w:p>
    <w:p w14:paraId="41556384" w14:textId="3906D454" w:rsidR="006842CA" w:rsidRPr="006842CA" w:rsidRDefault="006842CA" w:rsidP="006842CA">
      <w:pPr>
        <w:pStyle w:val="Akapitzlist"/>
        <w:numPr>
          <w:ilvl w:val="0"/>
          <w:numId w:val="37"/>
        </w:numPr>
        <w:rPr>
          <w:rFonts w:ascii="Arial" w:hAnsi="Arial" w:cs="Arial"/>
        </w:rPr>
      </w:pPr>
      <w:r>
        <w:rPr>
          <w:rFonts w:ascii="Arial" w:hAnsi="Arial" w:cs="Arial"/>
        </w:rPr>
        <w:t>Plan przeciwdziałania skutkom suszy.</w:t>
      </w:r>
    </w:p>
    <w:p w14:paraId="2BE78157" w14:textId="77777777" w:rsidR="00F16301" w:rsidRPr="007B0E6D" w:rsidRDefault="00F16301" w:rsidP="00AE6570">
      <w:pPr>
        <w:ind w:firstLine="0"/>
        <w:rPr>
          <w:rFonts w:ascii="Arial" w:hAnsi="Arial" w:cs="Arial"/>
        </w:rPr>
      </w:pPr>
    </w:p>
    <w:p w14:paraId="7E2DDC95" w14:textId="29F509ED" w:rsidR="00CE2A48" w:rsidRPr="007B0E6D" w:rsidRDefault="00CE2A48" w:rsidP="0082167F">
      <w:pPr>
        <w:pStyle w:val="Legenda"/>
        <w:keepNext/>
        <w:jc w:val="center"/>
        <w:rPr>
          <w:rFonts w:ascii="Arial" w:hAnsi="Arial" w:cs="Arial"/>
        </w:rPr>
      </w:pPr>
      <w:bookmarkStart w:id="11" w:name="_Toc63784051"/>
      <w:bookmarkStart w:id="12" w:name="_Toc121209390"/>
      <w:r w:rsidRPr="007B0E6D">
        <w:rPr>
          <w:rFonts w:ascii="Arial" w:hAnsi="Arial" w:cs="Arial"/>
        </w:rPr>
        <w:t xml:space="preserve">Tabela </w:t>
      </w:r>
      <w:r w:rsidRPr="007B0E6D">
        <w:rPr>
          <w:rFonts w:ascii="Arial" w:hAnsi="Arial" w:cs="Arial"/>
        </w:rPr>
        <w:fldChar w:fldCharType="begin"/>
      </w:r>
      <w:r w:rsidRPr="007B0E6D">
        <w:rPr>
          <w:rFonts w:ascii="Arial" w:hAnsi="Arial" w:cs="Arial"/>
        </w:rPr>
        <w:instrText xml:space="preserve"> SEQ Tabela \* ARABIC </w:instrText>
      </w:r>
      <w:r w:rsidRPr="007B0E6D">
        <w:rPr>
          <w:rFonts w:ascii="Arial" w:hAnsi="Arial" w:cs="Arial"/>
        </w:rPr>
        <w:fldChar w:fldCharType="separate"/>
      </w:r>
      <w:r w:rsidR="0070417E">
        <w:rPr>
          <w:rFonts w:ascii="Arial" w:hAnsi="Arial" w:cs="Arial"/>
          <w:noProof/>
        </w:rPr>
        <w:t>2</w:t>
      </w:r>
      <w:r w:rsidRPr="007B0E6D">
        <w:rPr>
          <w:rFonts w:ascii="Arial" w:hAnsi="Arial" w:cs="Arial"/>
          <w:noProof/>
        </w:rPr>
        <w:fldChar w:fldCharType="end"/>
      </w:r>
      <w:r w:rsidRPr="007B0E6D">
        <w:rPr>
          <w:rFonts w:ascii="Arial" w:hAnsi="Arial" w:cs="Arial"/>
        </w:rPr>
        <w:t xml:space="preserve">. Zestawienie dokumentów, z którymi Strategia Rozwoju </w:t>
      </w:r>
      <w:r w:rsidR="00B11D50" w:rsidRPr="007B0E6D">
        <w:rPr>
          <w:rFonts w:ascii="Arial" w:hAnsi="Arial" w:cs="Arial"/>
        </w:rPr>
        <w:t>gminy</w:t>
      </w:r>
      <w:r w:rsidRPr="007B0E6D">
        <w:rPr>
          <w:rFonts w:ascii="Arial" w:hAnsi="Arial" w:cs="Arial"/>
        </w:rPr>
        <w:t xml:space="preserve"> powinna zachowywać spójność w zapisach </w:t>
      </w:r>
      <w:r w:rsidRPr="007B0E6D">
        <w:rPr>
          <w:rFonts w:ascii="Arial" w:hAnsi="Arial" w:cs="Arial"/>
        </w:rPr>
        <w:br/>
        <w:t>(opracowanie własne).</w:t>
      </w:r>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2"/>
      </w:tblGrid>
      <w:tr w:rsidR="007F506F" w:rsidRPr="000A5149" w14:paraId="37A3F5E3" w14:textId="77777777" w:rsidTr="007F506F">
        <w:trPr>
          <w:jc w:val="center"/>
        </w:trPr>
        <w:tc>
          <w:tcPr>
            <w:tcW w:w="9062" w:type="dxa"/>
            <w:shd w:val="clear" w:color="auto" w:fill="4472C4" w:themeFill="accent5"/>
            <w:vAlign w:val="center"/>
          </w:tcPr>
          <w:p w14:paraId="56668FB5" w14:textId="77777777" w:rsidR="007F506F" w:rsidRPr="007B0E6D" w:rsidRDefault="007F506F" w:rsidP="00397223">
            <w:pPr>
              <w:ind w:firstLine="0"/>
              <w:jc w:val="center"/>
              <w:rPr>
                <w:rFonts w:ascii="Arial" w:hAnsi="Arial" w:cs="Arial"/>
                <w:b/>
                <w:bCs/>
                <w:color w:val="FFFFFF" w:themeColor="background1"/>
                <w:sz w:val="22"/>
              </w:rPr>
            </w:pPr>
            <w:r w:rsidRPr="007B0E6D">
              <w:rPr>
                <w:rFonts w:ascii="Arial" w:hAnsi="Arial" w:cs="Arial"/>
                <w:b/>
                <w:bCs/>
                <w:color w:val="FFFFFF" w:themeColor="background1"/>
                <w:sz w:val="22"/>
              </w:rPr>
              <w:t>Dokumenty, z którymi niniejsza Strategia zachowuje zgodność</w:t>
            </w:r>
          </w:p>
        </w:tc>
      </w:tr>
      <w:tr w:rsidR="007F506F" w:rsidRPr="000A5149" w14:paraId="72B8D2A8" w14:textId="77777777" w:rsidTr="007F506F">
        <w:trPr>
          <w:jc w:val="center"/>
        </w:trPr>
        <w:tc>
          <w:tcPr>
            <w:tcW w:w="9062" w:type="dxa"/>
            <w:shd w:val="clear" w:color="auto" w:fill="2F5496" w:themeFill="accent5" w:themeFillShade="BF"/>
            <w:vAlign w:val="center"/>
          </w:tcPr>
          <w:p w14:paraId="281CC4DB" w14:textId="77777777" w:rsidR="007F506F" w:rsidRPr="007B0E6D" w:rsidRDefault="007F506F" w:rsidP="00397223">
            <w:pPr>
              <w:ind w:firstLine="0"/>
              <w:jc w:val="center"/>
              <w:rPr>
                <w:rFonts w:ascii="Arial" w:hAnsi="Arial" w:cs="Arial"/>
                <w:b/>
                <w:bCs/>
                <w:color w:val="FFFFFF" w:themeColor="background1"/>
                <w:sz w:val="22"/>
              </w:rPr>
            </w:pPr>
            <w:r w:rsidRPr="007B0E6D">
              <w:rPr>
                <w:rFonts w:ascii="Arial" w:hAnsi="Arial" w:cs="Arial"/>
                <w:b/>
                <w:bCs/>
                <w:color w:val="FFFFFF" w:themeColor="background1"/>
                <w:sz w:val="22"/>
              </w:rPr>
              <w:t>Dokumenty krajowe</w:t>
            </w:r>
          </w:p>
        </w:tc>
      </w:tr>
      <w:tr w:rsidR="007F506F" w:rsidRPr="000A5149" w14:paraId="5641F08C" w14:textId="77777777" w:rsidTr="00A05747">
        <w:trPr>
          <w:jc w:val="center"/>
        </w:trPr>
        <w:tc>
          <w:tcPr>
            <w:tcW w:w="9062" w:type="dxa"/>
            <w:shd w:val="clear" w:color="auto" w:fill="auto"/>
            <w:vAlign w:val="center"/>
          </w:tcPr>
          <w:p w14:paraId="377673B6" w14:textId="77777777" w:rsidR="007F506F" w:rsidRPr="007B0E6D" w:rsidRDefault="007F506F" w:rsidP="00397223">
            <w:pPr>
              <w:ind w:firstLine="0"/>
              <w:jc w:val="center"/>
              <w:rPr>
                <w:rFonts w:ascii="Arial" w:hAnsi="Arial" w:cs="Arial"/>
                <w:b/>
                <w:bCs/>
                <w:sz w:val="22"/>
              </w:rPr>
            </w:pPr>
            <w:r w:rsidRPr="007B0E6D">
              <w:rPr>
                <w:rFonts w:ascii="Arial" w:hAnsi="Arial" w:cs="Arial"/>
                <w:b/>
                <w:bCs/>
                <w:w w:val="90"/>
                <w:sz w:val="22"/>
              </w:rPr>
              <w:t>Strategia na rzecz Odpowiedzialnego Rozwoju do roku 2020 (z perspektywą do 2030 r.) SOR</w:t>
            </w:r>
          </w:p>
        </w:tc>
      </w:tr>
      <w:tr w:rsidR="007F506F" w:rsidRPr="000A5149" w14:paraId="7415B63D" w14:textId="77777777" w:rsidTr="00A05747">
        <w:trPr>
          <w:jc w:val="center"/>
        </w:trPr>
        <w:tc>
          <w:tcPr>
            <w:tcW w:w="9062" w:type="dxa"/>
            <w:shd w:val="clear" w:color="auto" w:fill="auto"/>
            <w:vAlign w:val="center"/>
          </w:tcPr>
          <w:p w14:paraId="3AB6061F" w14:textId="77777777" w:rsidR="007F506F" w:rsidRPr="007B0E6D" w:rsidRDefault="007F506F" w:rsidP="00397223">
            <w:pPr>
              <w:ind w:firstLine="0"/>
              <w:jc w:val="center"/>
              <w:rPr>
                <w:rFonts w:ascii="Arial" w:hAnsi="Arial" w:cs="Arial"/>
                <w:b/>
                <w:bCs/>
                <w:sz w:val="22"/>
              </w:rPr>
            </w:pPr>
            <w:r w:rsidRPr="007B0E6D">
              <w:rPr>
                <w:rFonts w:ascii="Arial" w:hAnsi="Arial" w:cs="Arial"/>
                <w:b/>
                <w:bCs/>
                <w:w w:val="90"/>
                <w:sz w:val="22"/>
              </w:rPr>
              <w:t>Koncepcja Przestrzennego Zagospodarowania Kraju 2030 (uchylona)</w:t>
            </w:r>
          </w:p>
        </w:tc>
      </w:tr>
      <w:tr w:rsidR="007F506F" w:rsidRPr="000A5149" w14:paraId="319A1EF3" w14:textId="77777777" w:rsidTr="00A05747">
        <w:trPr>
          <w:jc w:val="center"/>
        </w:trPr>
        <w:tc>
          <w:tcPr>
            <w:tcW w:w="9062" w:type="dxa"/>
            <w:shd w:val="clear" w:color="auto" w:fill="auto"/>
            <w:vAlign w:val="center"/>
          </w:tcPr>
          <w:p w14:paraId="7FFD4056"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Strategia Zrównoważonego Rozwoju Transportu do 2030 r</w:t>
            </w:r>
          </w:p>
        </w:tc>
      </w:tr>
      <w:tr w:rsidR="007F506F" w:rsidRPr="000A5149" w14:paraId="679599CF" w14:textId="77777777" w:rsidTr="00A05747">
        <w:trPr>
          <w:jc w:val="center"/>
        </w:trPr>
        <w:tc>
          <w:tcPr>
            <w:tcW w:w="9062" w:type="dxa"/>
            <w:shd w:val="clear" w:color="auto" w:fill="auto"/>
            <w:vAlign w:val="center"/>
          </w:tcPr>
          <w:p w14:paraId="00A225ED"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Strategia zrównoważonego rozwoju wsi rolnictwa i rybactwa 2030</w:t>
            </w:r>
          </w:p>
        </w:tc>
      </w:tr>
      <w:tr w:rsidR="007F506F" w:rsidRPr="000A5149" w14:paraId="7047FE4B" w14:textId="77777777" w:rsidTr="007F506F">
        <w:trPr>
          <w:jc w:val="center"/>
        </w:trPr>
        <w:tc>
          <w:tcPr>
            <w:tcW w:w="9062" w:type="dxa"/>
            <w:shd w:val="clear" w:color="auto" w:fill="2F5496" w:themeFill="accent5" w:themeFillShade="BF"/>
            <w:vAlign w:val="center"/>
          </w:tcPr>
          <w:p w14:paraId="713A9A8D" w14:textId="77777777" w:rsidR="007F506F" w:rsidRPr="007B0E6D" w:rsidRDefault="007F506F" w:rsidP="00397223">
            <w:pPr>
              <w:pStyle w:val="Nagwek"/>
              <w:ind w:firstLine="0"/>
              <w:jc w:val="center"/>
              <w:textAlignment w:val="baseline"/>
              <w:rPr>
                <w:rFonts w:ascii="Arial" w:hAnsi="Arial" w:cs="Arial"/>
                <w:b/>
                <w:bCs/>
                <w:sz w:val="22"/>
              </w:rPr>
            </w:pPr>
            <w:r w:rsidRPr="007B0E6D">
              <w:rPr>
                <w:rFonts w:ascii="Arial" w:hAnsi="Arial" w:cs="Arial"/>
                <w:b/>
                <w:bCs/>
                <w:color w:val="FFFFFF" w:themeColor="background1"/>
                <w:sz w:val="22"/>
              </w:rPr>
              <w:t>Dokumenty regionalne – wojewódzkie i lokalne</w:t>
            </w:r>
          </w:p>
        </w:tc>
      </w:tr>
      <w:tr w:rsidR="007F506F" w:rsidRPr="000A5149" w14:paraId="5A88813C" w14:textId="77777777" w:rsidTr="00306E9B">
        <w:trPr>
          <w:jc w:val="center"/>
        </w:trPr>
        <w:tc>
          <w:tcPr>
            <w:tcW w:w="9062" w:type="dxa"/>
            <w:shd w:val="clear" w:color="auto" w:fill="auto"/>
            <w:vAlign w:val="center"/>
          </w:tcPr>
          <w:p w14:paraId="14F372D1" w14:textId="6D91E9A9" w:rsidR="007F506F" w:rsidRPr="007B0E6D" w:rsidRDefault="007F506F" w:rsidP="00397223">
            <w:pPr>
              <w:pStyle w:val="Nagwek"/>
              <w:ind w:firstLine="0"/>
              <w:jc w:val="center"/>
              <w:textAlignment w:val="baseline"/>
              <w:rPr>
                <w:rFonts w:ascii="Arial" w:hAnsi="Arial" w:cs="Arial"/>
                <w:b/>
                <w:bCs/>
                <w:w w:val="90"/>
                <w:sz w:val="22"/>
              </w:rPr>
            </w:pPr>
            <w:r w:rsidRPr="007B0E6D">
              <w:rPr>
                <w:rFonts w:ascii="Arial" w:hAnsi="Arial" w:cs="Arial"/>
                <w:b/>
                <w:bCs/>
                <w:w w:val="90"/>
                <w:sz w:val="22"/>
              </w:rPr>
              <w:t>Strategia Rozwoju Województwa Mazowieckiego do 2030</w:t>
            </w:r>
            <w:r w:rsidR="001D685B">
              <w:rPr>
                <w:rFonts w:ascii="Arial" w:hAnsi="Arial" w:cs="Arial"/>
                <w:b/>
                <w:bCs/>
                <w:w w:val="90"/>
                <w:sz w:val="22"/>
              </w:rPr>
              <w:t>+</w:t>
            </w:r>
            <w:r w:rsidRPr="007B0E6D">
              <w:rPr>
                <w:rFonts w:ascii="Arial" w:hAnsi="Arial" w:cs="Arial"/>
                <w:b/>
                <w:bCs/>
                <w:w w:val="90"/>
                <w:sz w:val="22"/>
              </w:rPr>
              <w:t xml:space="preserve"> „Innowacyjne Mazowsze”</w:t>
            </w:r>
          </w:p>
        </w:tc>
      </w:tr>
      <w:tr w:rsidR="007F506F" w:rsidRPr="000A5149" w14:paraId="4B8281B9" w14:textId="77777777" w:rsidTr="00306E9B">
        <w:trPr>
          <w:jc w:val="center"/>
        </w:trPr>
        <w:tc>
          <w:tcPr>
            <w:tcW w:w="9062" w:type="dxa"/>
            <w:shd w:val="clear" w:color="auto" w:fill="auto"/>
            <w:vAlign w:val="center"/>
          </w:tcPr>
          <w:p w14:paraId="41D2B54F"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Program opieki nad zabytkami w województwie mazowieckim 2022– 2025</w:t>
            </w:r>
          </w:p>
        </w:tc>
      </w:tr>
      <w:tr w:rsidR="007F506F" w:rsidRPr="000A5149" w14:paraId="6071EC9B" w14:textId="77777777" w:rsidTr="00306E9B">
        <w:trPr>
          <w:jc w:val="center"/>
        </w:trPr>
        <w:tc>
          <w:tcPr>
            <w:tcW w:w="9062" w:type="dxa"/>
            <w:shd w:val="clear" w:color="auto" w:fill="auto"/>
            <w:vAlign w:val="center"/>
          </w:tcPr>
          <w:p w14:paraId="68B770DE"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Regionalna Strategia Innowacji dla Mazowsza do 2030 roku (RIS)</w:t>
            </w:r>
          </w:p>
        </w:tc>
      </w:tr>
      <w:tr w:rsidR="007F506F" w:rsidRPr="000A5149" w14:paraId="3F773E11" w14:textId="77777777" w:rsidTr="00306E9B">
        <w:trPr>
          <w:jc w:val="center"/>
        </w:trPr>
        <w:tc>
          <w:tcPr>
            <w:tcW w:w="9062" w:type="dxa"/>
            <w:shd w:val="clear" w:color="auto" w:fill="auto"/>
            <w:vAlign w:val="center"/>
          </w:tcPr>
          <w:p w14:paraId="0D8EEF19"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Strategia Rozwoju Obszaru Metropolitalnego Warszawy do roku 2030</w:t>
            </w:r>
          </w:p>
        </w:tc>
      </w:tr>
      <w:tr w:rsidR="004A5C59" w:rsidRPr="000A5149" w14:paraId="67CB81BB" w14:textId="77777777" w:rsidTr="00306E9B">
        <w:trPr>
          <w:jc w:val="center"/>
        </w:trPr>
        <w:tc>
          <w:tcPr>
            <w:tcW w:w="9062" w:type="dxa"/>
            <w:shd w:val="clear" w:color="auto" w:fill="auto"/>
            <w:vAlign w:val="center"/>
          </w:tcPr>
          <w:p w14:paraId="1525D791" w14:textId="2F7E65FF" w:rsidR="004A5C59" w:rsidRPr="007B0E6D" w:rsidRDefault="004A5C59" w:rsidP="00397223">
            <w:pPr>
              <w:ind w:firstLine="0"/>
              <w:jc w:val="center"/>
              <w:rPr>
                <w:rFonts w:ascii="Arial" w:hAnsi="Arial" w:cs="Arial"/>
                <w:b/>
                <w:bCs/>
                <w:w w:val="90"/>
                <w:sz w:val="22"/>
              </w:rPr>
            </w:pPr>
            <w:r w:rsidRPr="004A5C59">
              <w:rPr>
                <w:rFonts w:ascii="Arial" w:hAnsi="Arial" w:cs="Arial"/>
                <w:b/>
                <w:bCs/>
                <w:w w:val="90"/>
                <w:sz w:val="22"/>
              </w:rPr>
              <w:t>Strategii Zintegrowanych Inwestycji Terytorialnych dla Warszawskiego Obszaru Funkcjonalnego 2014-2020+</w:t>
            </w:r>
          </w:p>
        </w:tc>
      </w:tr>
      <w:tr w:rsidR="00380D01" w:rsidRPr="000A5149" w14:paraId="0EFCAB63" w14:textId="77777777" w:rsidTr="00306E9B">
        <w:trPr>
          <w:jc w:val="center"/>
        </w:trPr>
        <w:tc>
          <w:tcPr>
            <w:tcW w:w="9062" w:type="dxa"/>
            <w:shd w:val="clear" w:color="auto" w:fill="auto"/>
            <w:vAlign w:val="center"/>
          </w:tcPr>
          <w:p w14:paraId="291E6B07" w14:textId="4498CAE5" w:rsidR="00380D01" w:rsidRPr="007B0E6D" w:rsidRDefault="00380D01" w:rsidP="00397223">
            <w:pPr>
              <w:ind w:firstLine="0"/>
              <w:jc w:val="center"/>
              <w:rPr>
                <w:rFonts w:ascii="Arial" w:hAnsi="Arial" w:cs="Arial"/>
                <w:b/>
                <w:bCs/>
                <w:w w:val="90"/>
                <w:sz w:val="22"/>
              </w:rPr>
            </w:pPr>
            <w:r w:rsidRPr="00380D01">
              <w:rPr>
                <w:rFonts w:ascii="Arial" w:hAnsi="Arial" w:cs="Arial"/>
                <w:b/>
                <w:bCs/>
                <w:w w:val="90"/>
                <w:sz w:val="22"/>
              </w:rPr>
              <w:t>Regionaln</w:t>
            </w:r>
            <w:r>
              <w:rPr>
                <w:rFonts w:ascii="Arial" w:hAnsi="Arial" w:cs="Arial"/>
                <w:b/>
                <w:bCs/>
                <w:w w:val="90"/>
                <w:sz w:val="22"/>
              </w:rPr>
              <w:t>y</w:t>
            </w:r>
            <w:r w:rsidRPr="00380D01">
              <w:rPr>
                <w:rFonts w:ascii="Arial" w:hAnsi="Arial" w:cs="Arial"/>
                <w:b/>
                <w:bCs/>
                <w:w w:val="90"/>
                <w:sz w:val="22"/>
              </w:rPr>
              <w:t xml:space="preserve"> Plan Transporto</w:t>
            </w:r>
            <w:r>
              <w:rPr>
                <w:rFonts w:ascii="Arial" w:hAnsi="Arial" w:cs="Arial"/>
                <w:b/>
                <w:bCs/>
                <w:w w:val="90"/>
                <w:sz w:val="22"/>
              </w:rPr>
              <w:t>wy</w:t>
            </w:r>
            <w:r w:rsidRPr="00380D01">
              <w:rPr>
                <w:rFonts w:ascii="Arial" w:hAnsi="Arial" w:cs="Arial"/>
                <w:b/>
                <w:bCs/>
                <w:w w:val="90"/>
                <w:sz w:val="22"/>
              </w:rPr>
              <w:t xml:space="preserve"> Województwa Mazowieckiego w perspektywie do 2030 roku</w:t>
            </w:r>
          </w:p>
        </w:tc>
      </w:tr>
      <w:tr w:rsidR="007F506F" w:rsidRPr="000A5149" w14:paraId="56046015" w14:textId="77777777" w:rsidTr="00306E9B">
        <w:trPr>
          <w:jc w:val="center"/>
        </w:trPr>
        <w:tc>
          <w:tcPr>
            <w:tcW w:w="9062" w:type="dxa"/>
            <w:shd w:val="clear" w:color="auto" w:fill="auto"/>
            <w:vAlign w:val="center"/>
          </w:tcPr>
          <w:p w14:paraId="5C94DD8D"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lastRenderedPageBreak/>
              <w:t>Strategia Rozwoju Powiatu Legionowskiego na lata 2016-2025</w:t>
            </w:r>
          </w:p>
        </w:tc>
      </w:tr>
      <w:tr w:rsidR="007F506F" w:rsidRPr="000A5149" w14:paraId="383C808C" w14:textId="77777777" w:rsidTr="007F506F">
        <w:trPr>
          <w:jc w:val="center"/>
        </w:trPr>
        <w:tc>
          <w:tcPr>
            <w:tcW w:w="9062" w:type="dxa"/>
            <w:shd w:val="clear" w:color="auto" w:fill="2F5496" w:themeFill="accent5" w:themeFillShade="BF"/>
            <w:vAlign w:val="center"/>
          </w:tcPr>
          <w:p w14:paraId="00E6FB1F" w14:textId="77777777" w:rsidR="007F506F" w:rsidRPr="007B0E6D" w:rsidRDefault="007F506F" w:rsidP="00397223">
            <w:pPr>
              <w:ind w:firstLine="0"/>
              <w:jc w:val="center"/>
              <w:rPr>
                <w:rFonts w:ascii="Arial" w:hAnsi="Arial" w:cs="Arial"/>
                <w:b/>
                <w:bCs/>
                <w:sz w:val="22"/>
              </w:rPr>
            </w:pPr>
            <w:r w:rsidRPr="007B0E6D">
              <w:rPr>
                <w:rFonts w:ascii="Arial" w:hAnsi="Arial" w:cs="Arial"/>
                <w:b/>
                <w:bCs/>
                <w:color w:val="FFFFFF" w:themeColor="background1"/>
                <w:sz w:val="22"/>
              </w:rPr>
              <w:t>Dokumenty które muszą zachować zgodność z niniejszą Strategią</w:t>
            </w:r>
          </w:p>
        </w:tc>
      </w:tr>
      <w:tr w:rsidR="007F506F" w:rsidRPr="000A5149" w14:paraId="4A2CFF3A" w14:textId="77777777" w:rsidTr="00306E9B">
        <w:trPr>
          <w:jc w:val="center"/>
        </w:trPr>
        <w:tc>
          <w:tcPr>
            <w:tcW w:w="9062" w:type="dxa"/>
            <w:shd w:val="clear" w:color="auto" w:fill="auto"/>
            <w:vAlign w:val="center"/>
          </w:tcPr>
          <w:p w14:paraId="041C3BC1" w14:textId="77777777" w:rsidR="007F506F" w:rsidRPr="007B0E6D" w:rsidRDefault="007F506F" w:rsidP="00397223">
            <w:pPr>
              <w:ind w:firstLine="0"/>
              <w:jc w:val="center"/>
              <w:rPr>
                <w:rFonts w:ascii="Arial" w:hAnsi="Arial" w:cs="Arial"/>
                <w:b/>
                <w:bCs/>
                <w:sz w:val="22"/>
              </w:rPr>
            </w:pPr>
            <w:r w:rsidRPr="007B0E6D">
              <w:rPr>
                <w:rFonts w:ascii="Arial" w:hAnsi="Arial" w:cs="Arial"/>
                <w:b/>
                <w:bCs/>
                <w:sz w:val="22"/>
              </w:rPr>
              <w:t>Studium Uwarunkowań i Kierunków Zagospodarowania Przestrzennego Gminy</w:t>
            </w:r>
          </w:p>
        </w:tc>
      </w:tr>
      <w:tr w:rsidR="007F506F" w:rsidRPr="000A5149" w14:paraId="5E40B0D8" w14:textId="77777777" w:rsidTr="00306E9B">
        <w:trPr>
          <w:jc w:val="center"/>
        </w:trPr>
        <w:tc>
          <w:tcPr>
            <w:tcW w:w="9062" w:type="dxa"/>
            <w:shd w:val="clear" w:color="auto" w:fill="auto"/>
            <w:vAlign w:val="center"/>
          </w:tcPr>
          <w:p w14:paraId="3B48430A" w14:textId="77777777" w:rsidR="007F506F" w:rsidRPr="007B0E6D" w:rsidRDefault="007F506F" w:rsidP="00397223">
            <w:pPr>
              <w:ind w:firstLine="0"/>
              <w:jc w:val="center"/>
              <w:rPr>
                <w:rFonts w:ascii="Arial" w:hAnsi="Arial" w:cs="Arial"/>
                <w:b/>
                <w:bCs/>
                <w:sz w:val="22"/>
              </w:rPr>
            </w:pPr>
            <w:r w:rsidRPr="007B0E6D">
              <w:rPr>
                <w:rFonts w:ascii="Arial" w:hAnsi="Arial" w:cs="Arial"/>
                <w:b/>
                <w:bCs/>
                <w:sz w:val="22"/>
              </w:rPr>
              <w:t>Miejscowe Plany Zagospodarowania Przestrzennego</w:t>
            </w:r>
          </w:p>
        </w:tc>
      </w:tr>
    </w:tbl>
    <w:p w14:paraId="71476D22" w14:textId="5C3293E2" w:rsidR="007F506F" w:rsidRPr="007B0E6D" w:rsidRDefault="007F506F" w:rsidP="007F506F">
      <w:pPr>
        <w:rPr>
          <w:rFonts w:ascii="Arial" w:hAnsi="Arial" w:cs="Arial"/>
        </w:rPr>
      </w:pPr>
    </w:p>
    <w:p w14:paraId="1B60198C" w14:textId="77777777" w:rsidR="007F506F" w:rsidRPr="007B0E6D" w:rsidRDefault="007F506F" w:rsidP="007F506F">
      <w:pPr>
        <w:rPr>
          <w:rFonts w:ascii="Arial" w:hAnsi="Arial" w:cs="Arial"/>
        </w:rPr>
      </w:pPr>
    </w:p>
    <w:p w14:paraId="5F1C8A32" w14:textId="77777777" w:rsidR="006915E6" w:rsidRPr="007B0E6D" w:rsidRDefault="006915E6" w:rsidP="00F16301">
      <w:pPr>
        <w:rPr>
          <w:rFonts w:ascii="Arial" w:hAnsi="Arial" w:cs="Arial"/>
        </w:rPr>
      </w:pPr>
    </w:p>
    <w:p w14:paraId="64EE78E1" w14:textId="77777777" w:rsidR="006915E6" w:rsidRPr="007B0E6D" w:rsidRDefault="006915E6" w:rsidP="00F16301">
      <w:pPr>
        <w:rPr>
          <w:rFonts w:ascii="Arial" w:hAnsi="Arial" w:cs="Arial"/>
        </w:rPr>
      </w:pPr>
    </w:p>
    <w:p w14:paraId="6B59B07C" w14:textId="333CC846" w:rsidR="001D7B8D" w:rsidRPr="007B0E6D" w:rsidRDefault="001D7B8D" w:rsidP="00AE6570">
      <w:pPr>
        <w:spacing w:line="259" w:lineRule="auto"/>
        <w:ind w:firstLine="0"/>
        <w:jc w:val="left"/>
        <w:rPr>
          <w:rFonts w:ascii="Arial" w:hAnsi="Arial" w:cs="Arial"/>
        </w:rPr>
      </w:pPr>
    </w:p>
    <w:p w14:paraId="6AD462A1" w14:textId="7A93C443" w:rsidR="00F16301" w:rsidRPr="007B0E6D" w:rsidRDefault="00B156C2" w:rsidP="00ED27BB">
      <w:pPr>
        <w:pStyle w:val="Tytu"/>
        <w:rPr>
          <w:rFonts w:ascii="Arial" w:hAnsi="Arial" w:cs="Arial"/>
        </w:rPr>
      </w:pPr>
      <w:r w:rsidRPr="007B0E6D">
        <w:rPr>
          <w:rFonts w:ascii="Arial" w:hAnsi="Arial" w:cs="Arial"/>
          <w:noProof/>
          <w:lang w:eastAsia="pl-PL"/>
        </w:rPr>
        <w:drawing>
          <wp:anchor distT="0" distB="0" distL="114300" distR="114300" simplePos="0" relativeHeight="251653114" behindDoc="1" locked="0" layoutInCell="1" allowOverlap="1" wp14:anchorId="7F3ECCBD" wp14:editId="5C5ED16D">
            <wp:simplePos x="0" y="0"/>
            <wp:positionH relativeFrom="margin">
              <wp:posOffset>-2592943</wp:posOffset>
            </wp:positionH>
            <wp:positionV relativeFrom="paragraph">
              <wp:posOffset>1111330</wp:posOffset>
            </wp:positionV>
            <wp:extent cx="11299983" cy="7533322"/>
            <wp:effectExtent l="0" t="254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wacl\Desktop\PRACA -PhenoHorizon\02 Powiat Piotrkowski - Strategia\12 Korekty końcowe\drive-download-20210204T131450Z-001\luciaza przygłow.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rot="16200000">
                      <a:off x="0" y="0"/>
                      <a:ext cx="11299983" cy="75333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5695" w:rsidRPr="007B0E6D">
        <w:rPr>
          <w:rFonts w:ascii="Arial" w:hAnsi="Arial" w:cs="Arial"/>
          <w:noProof/>
          <w:lang w:eastAsia="pl-PL"/>
        </w:rPr>
        <mc:AlternateContent>
          <mc:Choice Requires="wps">
            <w:drawing>
              <wp:anchor distT="0" distB="0" distL="114300" distR="114300" simplePos="0" relativeHeight="251667456" behindDoc="1" locked="1" layoutInCell="1" allowOverlap="1" wp14:anchorId="1E4A7B2D" wp14:editId="3353C20C">
                <wp:simplePos x="0" y="0"/>
                <wp:positionH relativeFrom="column">
                  <wp:posOffset>-1741170</wp:posOffset>
                </wp:positionH>
                <wp:positionV relativeFrom="paragraph">
                  <wp:posOffset>167640</wp:posOffset>
                </wp:positionV>
                <wp:extent cx="3939540" cy="719455"/>
                <wp:effectExtent l="0" t="0" r="3810" b="4445"/>
                <wp:wrapNone/>
                <wp:docPr id="17" name="Prostokąt 17"/>
                <wp:cNvGraphicFramePr/>
                <a:graphic xmlns:a="http://schemas.openxmlformats.org/drawingml/2006/main">
                  <a:graphicData uri="http://schemas.microsoft.com/office/word/2010/wordprocessingShape">
                    <wps:wsp>
                      <wps:cNvSpPr/>
                      <wps:spPr>
                        <a:xfrm>
                          <a:off x="0" y="0"/>
                          <a:ext cx="3939540" cy="719455"/>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9468C75" id="Prostokąt 17" o:spid="_x0000_s1026" style="position:absolute;margin-left:-137.1pt;margin-top:13.2pt;width:310.2pt;height:5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" fillcolor="#0e2d91" stroked="f" strokeweight="1pt">
                <w10:anchorlock/>
              </v:rect>
            </w:pict>
          </mc:Fallback>
        </mc:AlternateContent>
      </w:r>
      <w:r w:rsidR="00ED27BB" w:rsidRPr="007B0E6D">
        <w:rPr>
          <w:rFonts w:ascii="Arial" w:hAnsi="Arial" w:cs="Arial"/>
        </w:rPr>
        <w:t>CZĘŚĆ II</w:t>
      </w:r>
    </w:p>
    <w:p w14:paraId="70D8B5BE" w14:textId="46A672ED" w:rsidR="00F16301" w:rsidRPr="007B0E6D" w:rsidRDefault="00F16301">
      <w:pPr>
        <w:spacing w:line="259" w:lineRule="auto"/>
        <w:ind w:left="284" w:firstLine="0"/>
        <w:jc w:val="left"/>
        <w:rPr>
          <w:rFonts w:ascii="Arial" w:eastAsiaTheme="majorEastAsia" w:hAnsi="Arial" w:cs="Arial"/>
          <w:color w:val="F2F2F2" w:themeColor="background1" w:themeShade="F2"/>
          <w:spacing w:val="-10"/>
          <w:kern w:val="28"/>
          <w:sz w:val="80"/>
          <w:szCs w:val="56"/>
        </w:rPr>
      </w:pPr>
      <w:r w:rsidRPr="007B0E6D">
        <w:rPr>
          <w:rFonts w:ascii="Arial" w:hAnsi="Arial" w:cs="Arial"/>
        </w:rPr>
        <w:br w:type="page"/>
      </w:r>
    </w:p>
    <w:p w14:paraId="0AA20B48" w14:textId="3F36FDE8" w:rsidR="00F252DD" w:rsidRPr="00A32CB9" w:rsidRDefault="00AF5079" w:rsidP="00A32CB9">
      <w:pPr>
        <w:pStyle w:val="Nagwek1"/>
        <w:rPr>
          <w:rFonts w:cs="Arial"/>
        </w:rPr>
      </w:pPr>
      <w:bookmarkStart w:id="13" w:name="_Toc121199376"/>
      <w:r w:rsidRPr="000A5149">
        <w:rPr>
          <w:rFonts w:cs="Arial"/>
          <w:noProof/>
          <w:lang w:eastAsia="pl-PL"/>
        </w:rPr>
        <w:lastRenderedPageBreak/>
        <w:drawing>
          <wp:anchor distT="0" distB="0" distL="114300" distR="114300" simplePos="0" relativeHeight="251714560" behindDoc="0" locked="0" layoutInCell="1" allowOverlap="1" wp14:anchorId="0A85CDC7" wp14:editId="2CDCF1AE">
            <wp:simplePos x="0" y="0"/>
            <wp:positionH relativeFrom="column">
              <wp:posOffset>-495300</wp:posOffset>
            </wp:positionH>
            <wp:positionV relativeFrom="paragraph">
              <wp:posOffset>-94615</wp:posOffset>
            </wp:positionV>
            <wp:extent cx="431588" cy="537901"/>
            <wp:effectExtent l="0" t="0" r="6985"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431588" cy="537901"/>
                    </a:xfrm>
                    <a:prstGeom prst="rect">
                      <a:avLst/>
                    </a:prstGeom>
                    <a:noFill/>
                    <a:ln>
                      <a:noFill/>
                    </a:ln>
                  </pic:spPr>
                </pic:pic>
              </a:graphicData>
            </a:graphic>
            <wp14:sizeRelH relativeFrom="page">
              <wp14:pctWidth>0</wp14:pctWidth>
            </wp14:sizeRelH>
            <wp14:sizeRelV relativeFrom="page">
              <wp14:pctHeight>0</wp14:pctHeight>
            </wp14:sizeRelV>
          </wp:anchor>
        </w:drawing>
      </w:r>
      <w:r w:rsidR="00D06D66" w:rsidRPr="000A5149">
        <w:rPr>
          <w:rFonts w:cs="Arial"/>
          <w:noProof/>
          <w:lang w:eastAsia="pl-PL"/>
        </w:rPr>
        <mc:AlternateContent>
          <mc:Choice Requires="wps">
            <w:drawing>
              <wp:anchor distT="0" distB="0" distL="114300" distR="114300" simplePos="0" relativeHeight="251676672" behindDoc="1" locked="1" layoutInCell="1" allowOverlap="1" wp14:anchorId="4734C393" wp14:editId="10FCC6C2">
                <wp:simplePos x="0" y="0"/>
                <wp:positionH relativeFrom="column">
                  <wp:posOffset>3810</wp:posOffset>
                </wp:positionH>
                <wp:positionV relativeFrom="paragraph">
                  <wp:posOffset>-91440</wp:posOffset>
                </wp:positionV>
                <wp:extent cx="7199630" cy="561975"/>
                <wp:effectExtent l="0" t="0" r="1270" b="9525"/>
                <wp:wrapNone/>
                <wp:docPr id="9" name="Prostokąt 9"/>
                <wp:cNvGraphicFramePr/>
                <a:graphic xmlns:a="http://schemas.openxmlformats.org/drawingml/2006/main">
                  <a:graphicData uri="http://schemas.microsoft.com/office/word/2010/wordprocessingShape">
                    <wps:wsp>
                      <wps:cNvSpPr/>
                      <wps:spPr>
                        <a:xfrm>
                          <a:off x="0" y="0"/>
                          <a:ext cx="7199630" cy="56197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EC58269" id="Prostokąt 9" o:spid="_x0000_s1026" style="position:absolute;margin-left:.3pt;margin-top:-7.2pt;width:566.9pt;height:44.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" fillcolor="#9cc2e5 [1940]" stroked="f" strokeweight="1pt">
                <w10:anchorlock/>
              </v:rect>
            </w:pict>
          </mc:Fallback>
        </mc:AlternateContent>
      </w:r>
      <w:r w:rsidR="00B701A0" w:rsidRPr="000A5149">
        <w:rPr>
          <w:rFonts w:cs="Arial"/>
        </w:rPr>
        <w:t>CHARAKTERYSTYKA GMINY</w:t>
      </w:r>
      <w:bookmarkEnd w:id="13"/>
    </w:p>
    <w:p w14:paraId="376D4550" w14:textId="77777777" w:rsidR="00C81166" w:rsidRPr="000A5149" w:rsidRDefault="00C81166" w:rsidP="00AE6570">
      <w:pPr>
        <w:pStyle w:val="Nagwek2"/>
      </w:pPr>
      <w:bookmarkStart w:id="14" w:name="_Toc121199377"/>
      <w:r w:rsidRPr="000A5149">
        <w:t>WYMIAR SPOŁECZNY</w:t>
      </w:r>
      <w:bookmarkEnd w:id="14"/>
    </w:p>
    <w:p w14:paraId="5F53ED5F" w14:textId="0FF206FC" w:rsidR="00C71AC0" w:rsidRPr="007B0E6D" w:rsidRDefault="00EC3DFE" w:rsidP="004025EC">
      <w:pPr>
        <w:rPr>
          <w:rFonts w:ascii="Arial" w:hAnsi="Arial" w:cs="Arial"/>
        </w:rPr>
      </w:pPr>
      <w:r w:rsidRPr="007B0E6D">
        <w:rPr>
          <w:rFonts w:ascii="Arial" w:hAnsi="Arial" w:cs="Arial"/>
        </w:rPr>
        <w:t xml:space="preserve">Położenie </w:t>
      </w:r>
      <w:r w:rsidR="00F244C0">
        <w:rPr>
          <w:rFonts w:ascii="Arial" w:hAnsi="Arial" w:cs="Arial"/>
        </w:rPr>
        <w:t>jednostki</w:t>
      </w:r>
      <w:r w:rsidRPr="007B0E6D">
        <w:rPr>
          <w:rFonts w:ascii="Arial" w:hAnsi="Arial" w:cs="Arial"/>
        </w:rPr>
        <w:t xml:space="preserve"> w bezpośrednim sąsiedztwie Warszawy tworzy specyficzne </w:t>
      </w:r>
      <w:r w:rsidR="006A415C" w:rsidRPr="007B0E6D">
        <w:rPr>
          <w:rFonts w:ascii="Arial" w:hAnsi="Arial" w:cs="Arial"/>
        </w:rPr>
        <w:br/>
      </w:r>
      <w:r w:rsidRPr="007B0E6D">
        <w:rPr>
          <w:rFonts w:ascii="Arial" w:hAnsi="Arial" w:cs="Arial"/>
        </w:rPr>
        <w:t xml:space="preserve">uwarunkowania demograficzne. Tereny te są atrakcyjne do zamieszkania dla przyjezdnych, </w:t>
      </w:r>
      <w:r w:rsidR="006A415C" w:rsidRPr="007B0E6D">
        <w:rPr>
          <w:rFonts w:ascii="Arial" w:hAnsi="Arial" w:cs="Arial"/>
        </w:rPr>
        <w:br/>
      </w:r>
      <w:r w:rsidRPr="007B0E6D">
        <w:rPr>
          <w:rFonts w:ascii="Arial" w:hAnsi="Arial" w:cs="Arial"/>
        </w:rPr>
        <w:t xml:space="preserve">pracujących lub w inny sposób związanych ze stolicą. </w:t>
      </w:r>
      <w:r w:rsidR="000D48C6" w:rsidRPr="007B0E6D">
        <w:rPr>
          <w:rFonts w:ascii="Arial" w:hAnsi="Arial" w:cs="Arial"/>
        </w:rPr>
        <w:t>Są one</w:t>
      </w:r>
      <w:r w:rsidRPr="007B0E6D">
        <w:rPr>
          <w:rFonts w:ascii="Arial" w:hAnsi="Arial" w:cs="Arial"/>
        </w:rPr>
        <w:t xml:space="preserve"> </w:t>
      </w:r>
      <w:r w:rsidR="00D147AB">
        <w:rPr>
          <w:rFonts w:ascii="Arial" w:hAnsi="Arial" w:cs="Arial"/>
        </w:rPr>
        <w:br/>
      </w:r>
      <w:r w:rsidRPr="007B0E6D">
        <w:rPr>
          <w:rFonts w:ascii="Arial" w:hAnsi="Arial" w:cs="Arial"/>
        </w:rPr>
        <w:t xml:space="preserve">poniekąd traktowane jako przedmieścia Warszawy – miejsce spokojniejsze, mniej </w:t>
      </w:r>
      <w:r w:rsidR="007B0E6D">
        <w:rPr>
          <w:rFonts w:ascii="Arial" w:hAnsi="Arial" w:cs="Arial"/>
        </w:rPr>
        <w:br/>
      </w:r>
      <w:r w:rsidRPr="007B0E6D">
        <w:rPr>
          <w:rFonts w:ascii="Arial" w:hAnsi="Arial" w:cs="Arial"/>
        </w:rPr>
        <w:t xml:space="preserve">zaludnione i generujące znacząco niższe koszty utrzymania. </w:t>
      </w:r>
    </w:p>
    <w:p w14:paraId="06B2936A" w14:textId="3E18F35F" w:rsidR="00EC3DFE" w:rsidRPr="007B0E6D" w:rsidRDefault="00EC3DFE" w:rsidP="004025EC">
      <w:pPr>
        <w:rPr>
          <w:rFonts w:ascii="Arial" w:hAnsi="Arial" w:cs="Arial"/>
        </w:rPr>
      </w:pPr>
      <w:r w:rsidRPr="007B0E6D">
        <w:rPr>
          <w:rFonts w:ascii="Arial" w:hAnsi="Arial" w:cs="Arial"/>
        </w:rPr>
        <w:t xml:space="preserve">Liczba ludności sukcesywnie się zwiększa. W ciągu ostatnich 5 lat przybyło blisko 7% nowych mieszkańców i w 2020 roku było ich 14 841. Wzrost ten wynika z migracji z zewnątrz do gminy. Społeczność jest przez to zróżnicowana. Ponadto ruch turystyczny wpływa </w:t>
      </w:r>
      <w:r w:rsidR="007B0E6D">
        <w:rPr>
          <w:rFonts w:ascii="Arial" w:hAnsi="Arial" w:cs="Arial"/>
        </w:rPr>
        <w:br/>
      </w:r>
      <w:r w:rsidRPr="007B0E6D">
        <w:rPr>
          <w:rFonts w:ascii="Arial" w:hAnsi="Arial" w:cs="Arial"/>
        </w:rPr>
        <w:t xml:space="preserve">na czasowe zwiększenie się realnej liczby mieszkańców w okresach wzmożonego ruchu turystycznego. </w:t>
      </w:r>
    </w:p>
    <w:p w14:paraId="1751C8C5" w14:textId="1572AAEF" w:rsidR="00EC3DFE" w:rsidRPr="007B0E6D" w:rsidRDefault="00EC3DFE" w:rsidP="004025EC">
      <w:pPr>
        <w:rPr>
          <w:rFonts w:ascii="Arial" w:hAnsi="Arial" w:cs="Arial"/>
        </w:rPr>
      </w:pPr>
      <w:r w:rsidRPr="007B0E6D">
        <w:rPr>
          <w:rFonts w:ascii="Arial" w:hAnsi="Arial" w:cs="Arial"/>
        </w:rPr>
        <w:t>W gminie funkc</w:t>
      </w:r>
      <w:r w:rsidR="008D20B4" w:rsidRPr="007B0E6D">
        <w:rPr>
          <w:rFonts w:ascii="Arial" w:hAnsi="Arial" w:cs="Arial"/>
        </w:rPr>
        <w:t xml:space="preserve">jonuje 6 żłobków, 11 przedszkoli, 8 szkół podstawowych oraz jedno liceum </w:t>
      </w:r>
      <w:r w:rsidR="00181783" w:rsidRPr="007B0E6D">
        <w:rPr>
          <w:rFonts w:ascii="Arial" w:hAnsi="Arial" w:cs="Arial"/>
        </w:rPr>
        <w:br/>
      </w:r>
      <w:r w:rsidR="008D20B4" w:rsidRPr="007B0E6D">
        <w:rPr>
          <w:rFonts w:ascii="Arial" w:hAnsi="Arial" w:cs="Arial"/>
        </w:rPr>
        <w:t xml:space="preserve">ogólnokształcące. Nie ma tu szkół zawodowych ani tym bardziej żadnych filii uczelni </w:t>
      </w:r>
      <w:r w:rsidR="007B0E6D">
        <w:rPr>
          <w:rFonts w:ascii="Arial" w:hAnsi="Arial" w:cs="Arial"/>
        </w:rPr>
        <w:br/>
      </w:r>
      <w:r w:rsidR="008D20B4" w:rsidRPr="007B0E6D">
        <w:rPr>
          <w:rFonts w:ascii="Arial" w:hAnsi="Arial" w:cs="Arial"/>
        </w:rPr>
        <w:t xml:space="preserve">wyższych. Poziom nauczania stoi na dobrym poziomie, realizowane są również </w:t>
      </w:r>
      <w:r w:rsidR="007B0E6D">
        <w:rPr>
          <w:rFonts w:ascii="Arial" w:hAnsi="Arial" w:cs="Arial"/>
        </w:rPr>
        <w:br/>
      </w:r>
      <w:r w:rsidR="008D20B4" w:rsidRPr="007B0E6D">
        <w:rPr>
          <w:rFonts w:ascii="Arial" w:hAnsi="Arial" w:cs="Arial"/>
        </w:rPr>
        <w:t xml:space="preserve">pozalekcyjne programy nauczania i doskonalenia. Potrzebny jest jednak bardziej </w:t>
      </w:r>
      <w:r w:rsidR="007B0E6D">
        <w:rPr>
          <w:rFonts w:ascii="Arial" w:hAnsi="Arial" w:cs="Arial"/>
        </w:rPr>
        <w:br/>
      </w:r>
      <w:r w:rsidR="008D20B4" w:rsidRPr="007B0E6D">
        <w:rPr>
          <w:rFonts w:ascii="Arial" w:hAnsi="Arial" w:cs="Arial"/>
        </w:rPr>
        <w:t>intensywny rozwój edukacji pozaszkolnej, dostosowanej do lokalnych potrzeb i bieżących trendów.</w:t>
      </w:r>
    </w:p>
    <w:p w14:paraId="74A8B77A" w14:textId="58D54CA1" w:rsidR="008D20B4" w:rsidRPr="007B0E6D" w:rsidRDefault="008D20B4" w:rsidP="004025EC">
      <w:pPr>
        <w:rPr>
          <w:rFonts w:ascii="Arial" w:hAnsi="Arial" w:cs="Arial"/>
        </w:rPr>
      </w:pPr>
      <w:r w:rsidRPr="007B0E6D">
        <w:rPr>
          <w:rFonts w:ascii="Arial" w:hAnsi="Arial" w:cs="Arial"/>
        </w:rPr>
        <w:t xml:space="preserve">Jednostką organizacyjną Gminy Nieporęt, która zajmuje się sportem i rekreacją jest </w:t>
      </w:r>
      <w:r w:rsidR="007B0E6D">
        <w:rPr>
          <w:rFonts w:ascii="Arial" w:hAnsi="Arial" w:cs="Arial"/>
        </w:rPr>
        <w:br/>
      </w:r>
      <w:r w:rsidRPr="007B0E6D">
        <w:rPr>
          <w:rFonts w:ascii="Arial" w:hAnsi="Arial" w:cs="Arial"/>
        </w:rPr>
        <w:t xml:space="preserve">Centrum Rekreacji Nieporęt. Istotną rolę w działalności na rzecz rozwoju i upowszechniania kultury fizycznej oraz sportu w Gminie Nieporęt spełniają również szkoły i stowarzyszenia. Centrum Rekreacji Nieporęt zarządza takimi obiektami jak: Aquapark „Fala”, Kompleks </w:t>
      </w:r>
      <w:r w:rsidR="007B0E6D">
        <w:rPr>
          <w:rFonts w:ascii="Arial" w:hAnsi="Arial" w:cs="Arial"/>
        </w:rPr>
        <w:br/>
      </w:r>
      <w:r w:rsidRPr="007B0E6D">
        <w:rPr>
          <w:rFonts w:ascii="Arial" w:hAnsi="Arial" w:cs="Arial"/>
        </w:rPr>
        <w:t xml:space="preserve">Rekreacyjno-Wypoczynkowy Nieporęt – Pilawa, Boisko piłkarskie trawiaste w Kątach </w:t>
      </w:r>
      <w:r w:rsidR="007B0E6D">
        <w:rPr>
          <w:rFonts w:ascii="Arial" w:hAnsi="Arial" w:cs="Arial"/>
        </w:rPr>
        <w:br/>
      </w:r>
      <w:r w:rsidRPr="007B0E6D">
        <w:rPr>
          <w:rFonts w:ascii="Arial" w:hAnsi="Arial" w:cs="Arial"/>
        </w:rPr>
        <w:t xml:space="preserve">Węgierskich, Kompleks Rekreacyjny </w:t>
      </w:r>
      <w:r w:rsidR="00181783" w:rsidRPr="007B0E6D">
        <w:rPr>
          <w:rFonts w:ascii="Arial" w:hAnsi="Arial" w:cs="Arial"/>
        </w:rPr>
        <w:t>„</w:t>
      </w:r>
      <w:r w:rsidRPr="007B0E6D">
        <w:rPr>
          <w:rFonts w:ascii="Arial" w:hAnsi="Arial" w:cs="Arial"/>
        </w:rPr>
        <w:t>Dzika plaża</w:t>
      </w:r>
      <w:r w:rsidR="00181783" w:rsidRPr="007B0E6D">
        <w:rPr>
          <w:rFonts w:ascii="Arial" w:hAnsi="Arial" w:cs="Arial"/>
        </w:rPr>
        <w:t>”</w:t>
      </w:r>
      <w:r w:rsidRPr="007B0E6D">
        <w:rPr>
          <w:rFonts w:ascii="Arial" w:hAnsi="Arial" w:cs="Arial"/>
        </w:rPr>
        <w:t xml:space="preserve">, boiskami sportowymi i siłowniami </w:t>
      </w:r>
      <w:r w:rsidR="007B0E6D">
        <w:rPr>
          <w:rFonts w:ascii="Arial" w:hAnsi="Arial" w:cs="Arial"/>
        </w:rPr>
        <w:br/>
      </w:r>
      <w:r w:rsidRPr="007B0E6D">
        <w:rPr>
          <w:rFonts w:ascii="Arial" w:hAnsi="Arial" w:cs="Arial"/>
        </w:rPr>
        <w:t xml:space="preserve">zewnętrznymi na terenie </w:t>
      </w:r>
      <w:r w:rsidR="00F244C0">
        <w:rPr>
          <w:rFonts w:ascii="Arial" w:hAnsi="Arial" w:cs="Arial"/>
        </w:rPr>
        <w:t>jednostki</w:t>
      </w:r>
      <w:r w:rsidRPr="007B0E6D">
        <w:rPr>
          <w:rFonts w:ascii="Arial" w:hAnsi="Arial" w:cs="Arial"/>
        </w:rPr>
        <w:t xml:space="preserve">. W gminie działa również kilka klubów sportowych i stowarzyszeń. Potrzebny jest ciągły rozwój ogólnodostępnej infrastruktury sportowej. </w:t>
      </w:r>
      <w:r w:rsidR="007B0E6D">
        <w:rPr>
          <w:rFonts w:ascii="Arial" w:hAnsi="Arial" w:cs="Arial"/>
        </w:rPr>
        <w:br/>
      </w:r>
      <w:r w:rsidRPr="007B0E6D">
        <w:rPr>
          <w:rFonts w:ascii="Arial" w:hAnsi="Arial" w:cs="Arial"/>
        </w:rPr>
        <w:t xml:space="preserve">Chodzi tu zarówno o obiekty sportowe (obecnie klasyfikowanych jest 10), jak i </w:t>
      </w:r>
      <w:r w:rsidR="005859E1" w:rsidRPr="007B0E6D">
        <w:rPr>
          <w:rFonts w:ascii="Arial" w:hAnsi="Arial" w:cs="Arial"/>
        </w:rPr>
        <w:t>infrastrukturę w przestrzeniach publicznych (jak siłownie plenerowe i inne urządzenia).</w:t>
      </w:r>
    </w:p>
    <w:p w14:paraId="0310E67E" w14:textId="58DAA7A1" w:rsidR="005859E1" w:rsidRPr="007B0E6D" w:rsidRDefault="005859E1" w:rsidP="004025EC">
      <w:pPr>
        <w:rPr>
          <w:rFonts w:ascii="Arial" w:hAnsi="Arial" w:cs="Arial"/>
        </w:rPr>
      </w:pPr>
      <w:r w:rsidRPr="007B0E6D">
        <w:rPr>
          <w:rFonts w:ascii="Arial" w:hAnsi="Arial" w:cs="Arial"/>
        </w:rPr>
        <w:t xml:space="preserve">Jednostką organizacyjną </w:t>
      </w:r>
      <w:r w:rsidR="00F244C0">
        <w:rPr>
          <w:rFonts w:ascii="Arial" w:hAnsi="Arial" w:cs="Arial"/>
        </w:rPr>
        <w:t>gminy</w:t>
      </w:r>
      <w:r w:rsidRPr="007B0E6D">
        <w:rPr>
          <w:rFonts w:ascii="Arial" w:hAnsi="Arial" w:cs="Arial"/>
        </w:rPr>
        <w:t xml:space="preserve">, zajmującą się upowszechnianiem kultury </w:t>
      </w:r>
      <w:r w:rsidR="007B0E6D">
        <w:rPr>
          <w:rFonts w:ascii="Arial" w:hAnsi="Arial" w:cs="Arial"/>
        </w:rPr>
        <w:br/>
      </w:r>
      <w:r w:rsidRPr="007B0E6D">
        <w:rPr>
          <w:rFonts w:ascii="Arial" w:hAnsi="Arial" w:cs="Arial"/>
        </w:rPr>
        <w:t xml:space="preserve">i edukacji, ochroną oraz tworzeniem warunków i rozwojem aktywnego uczestnictwa </w:t>
      </w:r>
      <w:r w:rsidR="007B0E6D">
        <w:rPr>
          <w:rFonts w:ascii="Arial" w:hAnsi="Arial" w:cs="Arial"/>
        </w:rPr>
        <w:br/>
      </w:r>
      <w:r w:rsidRPr="007B0E6D">
        <w:rPr>
          <w:rFonts w:ascii="Arial" w:hAnsi="Arial" w:cs="Arial"/>
        </w:rPr>
        <w:t xml:space="preserve">w kulturze mieszkańców, jest Gminny Ośrodek Kultury z siedzibą w Nieporęcie </w:t>
      </w:r>
      <w:r w:rsidR="007B0E6D">
        <w:rPr>
          <w:rFonts w:ascii="Arial" w:hAnsi="Arial" w:cs="Arial"/>
        </w:rPr>
        <w:br/>
      </w:r>
      <w:r w:rsidRPr="007B0E6D">
        <w:rPr>
          <w:rFonts w:ascii="Arial" w:hAnsi="Arial" w:cs="Arial"/>
        </w:rPr>
        <w:t xml:space="preserve">wraz z 5 filiami. Organizowane są różnego rodzaju wydarzenia kulturalne ogólnodostępne dla mieszkańców i przyjezdnych. Z reguły są to jednak niewielkie przedsięwzięcia, </w:t>
      </w:r>
      <w:r w:rsidR="007B0E6D">
        <w:rPr>
          <w:rFonts w:ascii="Arial" w:hAnsi="Arial" w:cs="Arial"/>
        </w:rPr>
        <w:br/>
      </w:r>
      <w:r w:rsidRPr="007B0E6D">
        <w:rPr>
          <w:rFonts w:ascii="Arial" w:hAnsi="Arial" w:cs="Arial"/>
        </w:rPr>
        <w:t xml:space="preserve">o niedużym zasięgu. W gminie funkcjonuje również Biblioteka Publiczna Gminy Nieporęt </w:t>
      </w:r>
      <w:r w:rsidR="007B0E6D">
        <w:rPr>
          <w:rFonts w:ascii="Arial" w:hAnsi="Arial" w:cs="Arial"/>
        </w:rPr>
        <w:br/>
      </w:r>
      <w:r w:rsidRPr="007B0E6D">
        <w:rPr>
          <w:rFonts w:ascii="Arial" w:hAnsi="Arial" w:cs="Arial"/>
        </w:rPr>
        <w:t xml:space="preserve">w Nieporęcie. Dodatkowo działają 2 filie biblioteki w Zegrzu Południowym i Kątach </w:t>
      </w:r>
      <w:r w:rsidR="007B0E6D">
        <w:rPr>
          <w:rFonts w:ascii="Arial" w:hAnsi="Arial" w:cs="Arial"/>
        </w:rPr>
        <w:br/>
      </w:r>
      <w:r w:rsidRPr="007B0E6D">
        <w:rPr>
          <w:rFonts w:ascii="Arial" w:hAnsi="Arial" w:cs="Arial"/>
        </w:rPr>
        <w:t>Węgierskich. Odnotowywana aktywność kulturalna lokalnej społeczności jest jednak dość niska. Mieszkańcy coraz rzadziej sięgają po lokalną ofertę kulturową, na co wpływ miała również pandemia. Potrzebne jest uatrakcyjnienie i rozpowszechnienie dostępnej i przyszłej oferty w tym zakresie.</w:t>
      </w:r>
    </w:p>
    <w:p w14:paraId="4EED2D3D" w14:textId="2B5AB407" w:rsidR="005859E1" w:rsidRPr="007B0E6D" w:rsidRDefault="005859E1" w:rsidP="004025EC">
      <w:pPr>
        <w:rPr>
          <w:rFonts w:ascii="Arial" w:hAnsi="Arial" w:cs="Arial"/>
        </w:rPr>
      </w:pPr>
      <w:r w:rsidRPr="007B0E6D">
        <w:rPr>
          <w:rFonts w:ascii="Arial" w:hAnsi="Arial" w:cs="Arial"/>
        </w:rPr>
        <w:lastRenderedPageBreak/>
        <w:t xml:space="preserve">W Gminie Nieporęt funkcjonują dwa ośrodki zdrowia, oba zlokalizowane w miejscowości </w:t>
      </w:r>
      <w:r w:rsidR="00181783" w:rsidRPr="007B0E6D">
        <w:rPr>
          <w:rFonts w:ascii="Arial" w:hAnsi="Arial" w:cs="Arial"/>
        </w:rPr>
        <w:br/>
      </w:r>
      <w:r w:rsidRPr="007B0E6D">
        <w:rPr>
          <w:rFonts w:ascii="Arial" w:hAnsi="Arial" w:cs="Arial"/>
        </w:rPr>
        <w:t xml:space="preserve">Nieporęt. Najbliższy szpital dostępny dla mieszkańców zlokalizowany jest w Legionowie. </w:t>
      </w:r>
      <w:r w:rsidR="00181783" w:rsidRPr="007B0E6D">
        <w:rPr>
          <w:rFonts w:ascii="Arial" w:hAnsi="Arial" w:cs="Arial"/>
        </w:rPr>
        <w:br/>
      </w:r>
      <w:r w:rsidRPr="007B0E6D">
        <w:rPr>
          <w:rFonts w:ascii="Arial" w:hAnsi="Arial" w:cs="Arial"/>
        </w:rPr>
        <w:t xml:space="preserve">W Nieporęcie działa również Gminna Komisja Rozwiązywania Problemów Alkoholowych, a także Punkt Informacyjno-Konsultacyjny ds. Uzależnień oraz Punkt Profilaktyki, Pomocy Dziecku i Rodzinie. W gminie realizowane są różnego rodzaju programy profilaktyczne </w:t>
      </w:r>
      <w:r w:rsidR="007B0E6D">
        <w:rPr>
          <w:rFonts w:ascii="Arial" w:hAnsi="Arial" w:cs="Arial"/>
        </w:rPr>
        <w:br/>
      </w:r>
      <w:r w:rsidRPr="007B0E6D">
        <w:rPr>
          <w:rFonts w:ascii="Arial" w:hAnsi="Arial" w:cs="Arial"/>
        </w:rPr>
        <w:t xml:space="preserve">i świadczenia opieki zdrowotnej finansowane ze środków publicznych. </w:t>
      </w:r>
      <w:r w:rsidR="00911A79" w:rsidRPr="007B0E6D">
        <w:rPr>
          <w:rFonts w:ascii="Arial" w:hAnsi="Arial" w:cs="Arial"/>
        </w:rPr>
        <w:t xml:space="preserve">Konieczny </w:t>
      </w:r>
      <w:r w:rsidR="007B0E6D">
        <w:rPr>
          <w:rFonts w:ascii="Arial" w:hAnsi="Arial" w:cs="Arial"/>
        </w:rPr>
        <w:br/>
      </w:r>
      <w:r w:rsidR="00911A79" w:rsidRPr="007B0E6D">
        <w:rPr>
          <w:rFonts w:ascii="Arial" w:hAnsi="Arial" w:cs="Arial"/>
        </w:rPr>
        <w:t xml:space="preserve">jest rozwój takiej oferty i kontynuacja realizowanych działań. Na terenie Gminy Nieporęt, </w:t>
      </w:r>
      <w:r w:rsidR="007B0E6D">
        <w:rPr>
          <w:rFonts w:ascii="Arial" w:hAnsi="Arial" w:cs="Arial"/>
        </w:rPr>
        <w:br/>
      </w:r>
      <w:r w:rsidR="00911A79" w:rsidRPr="007B0E6D">
        <w:rPr>
          <w:rFonts w:ascii="Arial" w:hAnsi="Arial" w:cs="Arial"/>
        </w:rPr>
        <w:t xml:space="preserve">do dyspozycji mieszkańców są dwie apteki. W gminie, w kluczowych lokalizacjach </w:t>
      </w:r>
      <w:r w:rsidR="007B0E6D">
        <w:rPr>
          <w:rFonts w:ascii="Arial" w:hAnsi="Arial" w:cs="Arial"/>
        </w:rPr>
        <w:br/>
      </w:r>
      <w:r w:rsidR="00911A79" w:rsidRPr="007B0E6D">
        <w:rPr>
          <w:rFonts w:ascii="Arial" w:hAnsi="Arial" w:cs="Arial"/>
        </w:rPr>
        <w:t xml:space="preserve">rozlokowane są ogólnodostępne defibrylatory AED, jednak większość z nich dostępna </w:t>
      </w:r>
      <w:r w:rsidR="007B0E6D">
        <w:rPr>
          <w:rFonts w:ascii="Arial" w:hAnsi="Arial" w:cs="Arial"/>
        </w:rPr>
        <w:br/>
      </w:r>
      <w:r w:rsidR="00911A79" w:rsidRPr="007B0E6D">
        <w:rPr>
          <w:rFonts w:ascii="Arial" w:hAnsi="Arial" w:cs="Arial"/>
        </w:rPr>
        <w:t>jest tylko w ograniczonym zakresie.</w:t>
      </w:r>
    </w:p>
    <w:p w14:paraId="23D163D2" w14:textId="597FDEC8" w:rsidR="00911A79" w:rsidRPr="007B0E6D" w:rsidRDefault="00911A79" w:rsidP="004025EC">
      <w:pPr>
        <w:rPr>
          <w:rFonts w:ascii="Arial" w:hAnsi="Arial" w:cs="Arial"/>
        </w:rPr>
      </w:pPr>
      <w:r w:rsidRPr="007B0E6D">
        <w:rPr>
          <w:rFonts w:ascii="Arial" w:hAnsi="Arial" w:cs="Arial"/>
        </w:rPr>
        <w:t xml:space="preserve">Pomoc społeczna jest instytucją polityki społecznej państwa, którą organizują organy </w:t>
      </w:r>
      <w:r w:rsidR="00181783" w:rsidRPr="007B0E6D">
        <w:rPr>
          <w:rFonts w:ascii="Arial" w:hAnsi="Arial" w:cs="Arial"/>
        </w:rPr>
        <w:br/>
      </w:r>
      <w:r w:rsidRPr="007B0E6D">
        <w:rPr>
          <w:rFonts w:ascii="Arial" w:hAnsi="Arial" w:cs="Arial"/>
        </w:rPr>
        <w:t xml:space="preserve">administracji rządowej i samorządowej. W strukturze samorządu jest to jednostka </w:t>
      </w:r>
      <w:r w:rsidR="007B0E6D">
        <w:rPr>
          <w:rFonts w:ascii="Arial" w:hAnsi="Arial" w:cs="Arial"/>
        </w:rPr>
        <w:br/>
      </w:r>
      <w:r w:rsidRPr="007B0E6D">
        <w:rPr>
          <w:rFonts w:ascii="Arial" w:hAnsi="Arial" w:cs="Arial"/>
        </w:rPr>
        <w:t xml:space="preserve">organizacyjna powołana do realizacji zadań własnych gminy i zleconych przez organy </w:t>
      </w:r>
      <w:r w:rsidR="007B0E6D">
        <w:rPr>
          <w:rFonts w:ascii="Arial" w:hAnsi="Arial" w:cs="Arial"/>
        </w:rPr>
        <w:br/>
      </w:r>
      <w:r w:rsidRPr="007B0E6D">
        <w:rPr>
          <w:rFonts w:ascii="Arial" w:hAnsi="Arial" w:cs="Arial"/>
        </w:rPr>
        <w:t xml:space="preserve">rządowe. W Gminie Nieporęt brak jest jakiejkolwiek infrastruktury społecznej, </w:t>
      </w:r>
      <w:r w:rsidR="007B0E6D">
        <w:rPr>
          <w:rFonts w:ascii="Arial" w:hAnsi="Arial" w:cs="Arial"/>
        </w:rPr>
        <w:br/>
      </w:r>
      <w:r w:rsidRPr="007B0E6D">
        <w:rPr>
          <w:rFonts w:ascii="Arial" w:hAnsi="Arial" w:cs="Arial"/>
        </w:rPr>
        <w:t xml:space="preserve">nie ma rodzinnego domu pomocy społecznej, są natomiast trzy prywatne placówki </w:t>
      </w:r>
      <w:r w:rsidR="007B0E6D">
        <w:rPr>
          <w:rFonts w:ascii="Arial" w:hAnsi="Arial" w:cs="Arial"/>
        </w:rPr>
        <w:br/>
      </w:r>
      <w:r w:rsidRPr="007B0E6D">
        <w:rPr>
          <w:rFonts w:ascii="Arial" w:hAnsi="Arial" w:cs="Arial"/>
        </w:rPr>
        <w:t>świadczące opiekę osobom starszym i zależnym. Gmina nie może jednak kierować osób tego potrzebujących do placówek prywatnych, gdyż właściwe są tylko domy prowadzone przez gminę lub przez</w:t>
      </w:r>
      <w:r w:rsidR="007B0E6D">
        <w:rPr>
          <w:rFonts w:ascii="Arial" w:hAnsi="Arial" w:cs="Arial"/>
        </w:rPr>
        <w:t xml:space="preserve"> </w:t>
      </w:r>
      <w:r w:rsidRPr="007B0E6D">
        <w:rPr>
          <w:rFonts w:ascii="Arial" w:hAnsi="Arial" w:cs="Arial"/>
        </w:rPr>
        <w:t xml:space="preserve">powiat. W gminie działa 6 żłobków. Jeszcze w 2015 roku był to jeden żłobek. Z usług opieki korzystają rodzice ok. 18% dzieci. Z pomocy społecznej wynikającej z zapisów ustawy o pomocy społecznej w Gminie Nieporęt korzysta niewielki odsetek </w:t>
      </w:r>
      <w:r w:rsidR="007B0E6D">
        <w:rPr>
          <w:rFonts w:ascii="Arial" w:hAnsi="Arial" w:cs="Arial"/>
        </w:rPr>
        <w:br/>
      </w:r>
      <w:r w:rsidRPr="007B0E6D">
        <w:rPr>
          <w:rFonts w:ascii="Arial" w:hAnsi="Arial" w:cs="Arial"/>
        </w:rPr>
        <w:t xml:space="preserve">mieszkańców. W 2020 roku było to 3,5% ogółu. Faktycznie z pomocy społecznej korzysta ok. 30% mieszkańców. Otrzymują oni świadczenia wynikające z zapisów również innych ustaw niż ustawa o pomocy społecznej. Są to takie formy wsparcia jak: świadczenia </w:t>
      </w:r>
      <w:r w:rsidR="007B0E6D">
        <w:rPr>
          <w:rFonts w:ascii="Arial" w:hAnsi="Arial" w:cs="Arial"/>
        </w:rPr>
        <w:br/>
      </w:r>
      <w:r w:rsidRPr="007B0E6D">
        <w:rPr>
          <w:rFonts w:ascii="Arial" w:hAnsi="Arial" w:cs="Arial"/>
        </w:rPr>
        <w:t xml:space="preserve">rodzinne, dodatek osłonowy, karta dużej rodziny, dodatek mieszkaniowy, wcześniej również świadczenia wychowawcze, a obecnie świadczenia dla uchodźców z Ukrainy i Polaków udzielających im schronienia. Do dyspozycji mieszkańców jest również </w:t>
      </w:r>
      <w:r w:rsidR="007B0E6D">
        <w:rPr>
          <w:rFonts w:ascii="Arial" w:hAnsi="Arial" w:cs="Arial"/>
        </w:rPr>
        <w:br/>
      </w:r>
      <w:r w:rsidRPr="007B0E6D">
        <w:rPr>
          <w:rFonts w:ascii="Arial" w:hAnsi="Arial" w:cs="Arial"/>
        </w:rPr>
        <w:t>Powiatowe Centrum Integracji Społecznej w Legionowie.</w:t>
      </w:r>
    </w:p>
    <w:p w14:paraId="568A92E0" w14:textId="1826CC97" w:rsidR="00911A79" w:rsidRPr="007B0E6D" w:rsidRDefault="00911A79" w:rsidP="004025EC">
      <w:pPr>
        <w:rPr>
          <w:rFonts w:ascii="Arial" w:hAnsi="Arial" w:cs="Arial"/>
        </w:rPr>
      </w:pPr>
      <w:r w:rsidRPr="007B0E6D">
        <w:rPr>
          <w:rFonts w:ascii="Arial" w:hAnsi="Arial" w:cs="Arial"/>
        </w:rPr>
        <w:t xml:space="preserve">Za bezpieczeństwo i porządek publiczny w Gminie Nieporęt odpowiadają takie jednostki jak: Straż Gminna, Policja, Wodne Ochotnicze Pogotowie Ratunkowe, Ochotnicza Straż </w:t>
      </w:r>
      <w:r w:rsidR="007B0E6D">
        <w:rPr>
          <w:rFonts w:ascii="Arial" w:hAnsi="Arial" w:cs="Arial"/>
        </w:rPr>
        <w:br/>
      </w:r>
      <w:r w:rsidRPr="007B0E6D">
        <w:rPr>
          <w:rFonts w:ascii="Arial" w:hAnsi="Arial" w:cs="Arial"/>
        </w:rPr>
        <w:t xml:space="preserve">Pożarna. </w:t>
      </w:r>
      <w:r w:rsidRPr="00627EB2">
        <w:rPr>
          <w:rFonts w:ascii="Arial" w:hAnsi="Arial" w:cs="Arial"/>
        </w:rPr>
        <w:t xml:space="preserve">Komenda </w:t>
      </w:r>
      <w:r w:rsidR="00761A59" w:rsidRPr="00627EB2">
        <w:rPr>
          <w:rFonts w:ascii="Arial" w:hAnsi="Arial" w:cs="Arial"/>
        </w:rPr>
        <w:t xml:space="preserve">Straży Gminnej </w:t>
      </w:r>
      <w:r w:rsidRPr="00627EB2">
        <w:rPr>
          <w:rFonts w:ascii="Arial" w:hAnsi="Arial" w:cs="Arial"/>
        </w:rPr>
        <w:t xml:space="preserve">zlokalizowana jest w Nieporęcie. Na terenie gminy </w:t>
      </w:r>
      <w:r w:rsidR="007B0E6D" w:rsidRPr="00627EB2">
        <w:rPr>
          <w:rFonts w:ascii="Arial" w:hAnsi="Arial" w:cs="Arial"/>
        </w:rPr>
        <w:br/>
      </w:r>
      <w:r w:rsidRPr="00627EB2">
        <w:rPr>
          <w:rFonts w:ascii="Arial" w:hAnsi="Arial" w:cs="Arial"/>
        </w:rPr>
        <w:t xml:space="preserve">funkcjonuje jeden komisariat policji zlokalizowany w Nieporęcie. Jest to filia Komendy </w:t>
      </w:r>
      <w:r w:rsidR="007B0E6D" w:rsidRPr="00627EB2">
        <w:rPr>
          <w:rFonts w:ascii="Arial" w:hAnsi="Arial" w:cs="Arial"/>
        </w:rPr>
        <w:br/>
      </w:r>
      <w:r w:rsidRPr="00627EB2">
        <w:rPr>
          <w:rFonts w:ascii="Arial" w:hAnsi="Arial" w:cs="Arial"/>
        </w:rPr>
        <w:t xml:space="preserve">Powiatowej Policji w Legionowie. W obrębie Jeziora Zegrzyńskiego funkcjonuje również </w:t>
      </w:r>
      <w:r w:rsidR="007B0E6D" w:rsidRPr="00627EB2">
        <w:rPr>
          <w:rFonts w:ascii="Arial" w:hAnsi="Arial" w:cs="Arial"/>
        </w:rPr>
        <w:br/>
      </w:r>
      <w:r w:rsidRPr="00627EB2">
        <w:rPr>
          <w:rFonts w:ascii="Arial" w:hAnsi="Arial" w:cs="Arial"/>
        </w:rPr>
        <w:t xml:space="preserve">Komisariat Rzeczny Policji. Za bezpieczeństwo na wodzie i terenach nadwodnych </w:t>
      </w:r>
      <w:r w:rsidR="007B0E6D" w:rsidRPr="00627EB2">
        <w:rPr>
          <w:rFonts w:ascii="Arial" w:hAnsi="Arial" w:cs="Arial"/>
        </w:rPr>
        <w:br/>
      </w:r>
      <w:r w:rsidRPr="00627EB2">
        <w:rPr>
          <w:rFonts w:ascii="Arial" w:hAnsi="Arial" w:cs="Arial"/>
        </w:rPr>
        <w:t xml:space="preserve">odpowiada także Wodne Ochotnicze Pogotowie Ratunkowe. Siedziba </w:t>
      </w:r>
      <w:proofErr w:type="spellStart"/>
      <w:r w:rsidRPr="00627EB2">
        <w:rPr>
          <w:rFonts w:ascii="Arial" w:hAnsi="Arial" w:cs="Arial"/>
        </w:rPr>
        <w:t>WOPR’u</w:t>
      </w:r>
      <w:proofErr w:type="spellEnd"/>
      <w:r w:rsidRPr="00627EB2">
        <w:rPr>
          <w:rFonts w:ascii="Arial" w:hAnsi="Arial" w:cs="Arial"/>
        </w:rPr>
        <w:t xml:space="preserve"> znajduje się w Zegrzu Południowym.</w:t>
      </w:r>
      <w:r w:rsidR="00E538BC" w:rsidRPr="00627EB2">
        <w:rPr>
          <w:rFonts w:ascii="Arial" w:hAnsi="Arial" w:cs="Arial"/>
        </w:rPr>
        <w:t xml:space="preserve"> Na terenie Gminy Nieporęt funkcjonują 3 jednostki Ochotniczej Straży Pożarnej</w:t>
      </w:r>
      <w:r w:rsidR="00761A59" w:rsidRPr="00627EB2">
        <w:rPr>
          <w:rFonts w:ascii="Arial" w:hAnsi="Arial" w:cs="Arial"/>
        </w:rPr>
        <w:t xml:space="preserve"> w Nieporęcie, Kątach Węgierskich i Wólce Radzymińskiej</w:t>
      </w:r>
      <w:r w:rsidR="00E538BC" w:rsidRPr="00627EB2">
        <w:rPr>
          <w:rFonts w:ascii="Arial" w:hAnsi="Arial" w:cs="Arial"/>
        </w:rPr>
        <w:t xml:space="preserve">. </w:t>
      </w:r>
      <w:r w:rsidR="00E538BC" w:rsidRPr="007B0E6D">
        <w:rPr>
          <w:rFonts w:ascii="Arial" w:hAnsi="Arial" w:cs="Arial"/>
        </w:rPr>
        <w:t xml:space="preserve">Wśród zagrożeń występujących w gminie, odnotowywanych przez jednostki straży pożarnej, </w:t>
      </w:r>
      <w:r w:rsidR="007B0E6D">
        <w:rPr>
          <w:rFonts w:ascii="Arial" w:hAnsi="Arial" w:cs="Arial"/>
        </w:rPr>
        <w:br/>
      </w:r>
      <w:r w:rsidR="00E538BC" w:rsidRPr="007B0E6D">
        <w:rPr>
          <w:rFonts w:ascii="Arial" w:hAnsi="Arial" w:cs="Arial"/>
        </w:rPr>
        <w:t xml:space="preserve">do najczęstszych zaliczyć należy zagrożenia komunikacyjne. Na dalszym miejscu </w:t>
      </w:r>
      <w:r w:rsidR="007B0E6D">
        <w:rPr>
          <w:rFonts w:ascii="Arial" w:hAnsi="Arial" w:cs="Arial"/>
        </w:rPr>
        <w:br/>
      </w:r>
      <w:r w:rsidR="00E538BC" w:rsidRPr="007B0E6D">
        <w:rPr>
          <w:rFonts w:ascii="Arial" w:hAnsi="Arial" w:cs="Arial"/>
        </w:rPr>
        <w:t xml:space="preserve">są zagrożenia związane z działaniem sił natury – przede wszystkim silnych wiatrów. </w:t>
      </w:r>
      <w:r w:rsidR="007B0E6D">
        <w:rPr>
          <w:rFonts w:ascii="Arial" w:hAnsi="Arial" w:cs="Arial"/>
        </w:rPr>
        <w:br/>
      </w:r>
      <w:r w:rsidR="00E538BC" w:rsidRPr="007B0E6D">
        <w:rPr>
          <w:rFonts w:ascii="Arial" w:hAnsi="Arial" w:cs="Arial"/>
        </w:rPr>
        <w:t xml:space="preserve">Na przestrzeni ostatnich lat, w granicach gminy uruchomiono 50 kamer monitoringu </w:t>
      </w:r>
      <w:r w:rsidR="007B0E6D">
        <w:rPr>
          <w:rFonts w:ascii="Arial" w:hAnsi="Arial" w:cs="Arial"/>
        </w:rPr>
        <w:br/>
      </w:r>
      <w:r w:rsidR="00E538BC" w:rsidRPr="007B0E6D">
        <w:rPr>
          <w:rFonts w:ascii="Arial" w:hAnsi="Arial" w:cs="Arial"/>
        </w:rPr>
        <w:t>wizyjnego, łącznie w 17 różnych lokalizacjach.</w:t>
      </w:r>
    </w:p>
    <w:p w14:paraId="3691C3B3" w14:textId="5147B784" w:rsidR="00E538BC" w:rsidRPr="007B0E6D" w:rsidRDefault="00E538BC" w:rsidP="004025EC">
      <w:pPr>
        <w:rPr>
          <w:rFonts w:ascii="Arial" w:hAnsi="Arial" w:cs="Arial"/>
        </w:rPr>
      </w:pPr>
      <w:r w:rsidRPr="007B0E6D">
        <w:rPr>
          <w:rFonts w:ascii="Arial" w:hAnsi="Arial" w:cs="Arial"/>
        </w:rPr>
        <w:t xml:space="preserve">Na terenie gminy działa również Gminny Zakład Komunalny. Odpowiada on </w:t>
      </w:r>
      <w:r w:rsidR="007B0E6D">
        <w:rPr>
          <w:rFonts w:ascii="Arial" w:hAnsi="Arial" w:cs="Arial"/>
        </w:rPr>
        <w:br/>
      </w:r>
      <w:r w:rsidRPr="007B0E6D">
        <w:rPr>
          <w:rFonts w:ascii="Arial" w:hAnsi="Arial" w:cs="Arial"/>
        </w:rPr>
        <w:t xml:space="preserve">za bezpieczeństwo z zakresu funkcjonowania infrastruktury sieciowej. W Gminie Nieporęt skutecznie dba się o bezpieczeństwo i porządek publiczny. Mapa Zagrożeń </w:t>
      </w:r>
      <w:r w:rsidR="007B0E6D">
        <w:rPr>
          <w:rFonts w:ascii="Arial" w:hAnsi="Arial" w:cs="Arial"/>
        </w:rPr>
        <w:br/>
      </w:r>
      <w:r w:rsidRPr="007B0E6D">
        <w:rPr>
          <w:rFonts w:ascii="Arial" w:hAnsi="Arial" w:cs="Arial"/>
        </w:rPr>
        <w:lastRenderedPageBreak/>
        <w:t xml:space="preserve">Bezpieczeństwa prowadzona przez Policję i Główny Urząd Statystyczny wskazuje, </w:t>
      </w:r>
      <w:r w:rsidR="007B0E6D">
        <w:rPr>
          <w:rFonts w:ascii="Arial" w:hAnsi="Arial" w:cs="Arial"/>
        </w:rPr>
        <w:br/>
      </w:r>
      <w:r w:rsidRPr="007B0E6D">
        <w:rPr>
          <w:rFonts w:ascii="Arial" w:hAnsi="Arial" w:cs="Arial"/>
        </w:rPr>
        <w:t xml:space="preserve">że w ostatnim czasie (stan na maj 2022) zgłaszanych jest niewiele zagrożeń na terenie gminy. Podstawowe są zagrożenia komunikacyjne, występują również problemy </w:t>
      </w:r>
      <w:r w:rsidR="007B0E6D">
        <w:rPr>
          <w:rFonts w:ascii="Arial" w:hAnsi="Arial" w:cs="Arial"/>
        </w:rPr>
        <w:br/>
      </w:r>
      <w:r w:rsidRPr="007B0E6D">
        <w:rPr>
          <w:rFonts w:ascii="Arial" w:hAnsi="Arial" w:cs="Arial"/>
        </w:rPr>
        <w:t>z nielegalnymi wysypiskami śmieci.</w:t>
      </w:r>
    </w:p>
    <w:p w14:paraId="6D2EDD8B" w14:textId="4C9AE5B0" w:rsidR="00E538BC" w:rsidRPr="007B0E6D" w:rsidRDefault="00E538BC" w:rsidP="004025EC">
      <w:pPr>
        <w:rPr>
          <w:rFonts w:ascii="Arial" w:hAnsi="Arial" w:cs="Arial"/>
        </w:rPr>
      </w:pPr>
      <w:r w:rsidRPr="007B0E6D">
        <w:rPr>
          <w:rFonts w:ascii="Arial" w:hAnsi="Arial" w:cs="Arial"/>
        </w:rPr>
        <w:t xml:space="preserve">Na terenie gminy obecnie działa 27 organizacji pozarządowych według krajowego portalu </w:t>
      </w:r>
      <w:proofErr w:type="spellStart"/>
      <w:r w:rsidRPr="007B0E6D">
        <w:rPr>
          <w:rFonts w:ascii="Arial" w:hAnsi="Arial" w:cs="Arial"/>
        </w:rPr>
        <w:t>NGO’s</w:t>
      </w:r>
      <w:proofErr w:type="spellEnd"/>
      <w:r w:rsidRPr="007B0E6D">
        <w:rPr>
          <w:rFonts w:ascii="Arial" w:hAnsi="Arial" w:cs="Arial"/>
        </w:rPr>
        <w:t xml:space="preserve">. Wśród nich są Stowarzyszenia, Fundacje, jednostki OSP. W niewielkim stopniu </w:t>
      </w:r>
      <w:r w:rsidR="007B0E6D">
        <w:rPr>
          <w:rFonts w:ascii="Arial" w:hAnsi="Arial" w:cs="Arial"/>
        </w:rPr>
        <w:br/>
      </w:r>
      <w:r w:rsidRPr="007B0E6D">
        <w:rPr>
          <w:rFonts w:ascii="Arial" w:hAnsi="Arial" w:cs="Arial"/>
        </w:rPr>
        <w:t xml:space="preserve">rozbudowane są procesy partycypacyjne. Podstawowym wykorzystywanym narzędziem </w:t>
      </w:r>
      <w:r w:rsidR="007B0E6D">
        <w:rPr>
          <w:rFonts w:ascii="Arial" w:hAnsi="Arial" w:cs="Arial"/>
        </w:rPr>
        <w:br/>
      </w:r>
      <w:r w:rsidRPr="007B0E6D">
        <w:rPr>
          <w:rFonts w:ascii="Arial" w:hAnsi="Arial" w:cs="Arial"/>
        </w:rPr>
        <w:t xml:space="preserve">są organizowane przy szczególnych okazjach konsultacje. Brakuje natomiast platformy </w:t>
      </w:r>
      <w:r w:rsidR="007B0E6D">
        <w:rPr>
          <w:rFonts w:ascii="Arial" w:hAnsi="Arial" w:cs="Arial"/>
        </w:rPr>
        <w:br/>
      </w:r>
      <w:r w:rsidRPr="007B0E6D">
        <w:rPr>
          <w:rFonts w:ascii="Arial" w:hAnsi="Arial" w:cs="Arial"/>
        </w:rPr>
        <w:t>partycypacyjnej. Nie jest realizowany również budżet obywatelski.</w:t>
      </w:r>
    </w:p>
    <w:p w14:paraId="4E9B7BC1" w14:textId="77777777" w:rsidR="00C81166" w:rsidRPr="000A5149" w:rsidRDefault="00C81166" w:rsidP="00AE6570">
      <w:pPr>
        <w:pStyle w:val="Nagwek2"/>
      </w:pPr>
      <w:bookmarkStart w:id="15" w:name="_Toc121199378"/>
      <w:r w:rsidRPr="000A5149">
        <w:t>WYMIAR GOSPODARCZY</w:t>
      </w:r>
      <w:bookmarkEnd w:id="15"/>
    </w:p>
    <w:p w14:paraId="66C508CC" w14:textId="0E8ECDC2" w:rsidR="00FE3CF1" w:rsidRPr="007B0E6D" w:rsidRDefault="00E538BC" w:rsidP="009803A0">
      <w:pPr>
        <w:rPr>
          <w:rFonts w:ascii="Arial" w:hAnsi="Arial" w:cs="Arial"/>
        </w:rPr>
      </w:pPr>
      <w:r w:rsidRPr="007B0E6D">
        <w:rPr>
          <w:rFonts w:ascii="Arial" w:hAnsi="Arial" w:cs="Arial"/>
        </w:rPr>
        <w:t xml:space="preserve">Struktura bazy ekonomicznej gminy powoduje, że rynek pracy w Gminie Nieporęt </w:t>
      </w:r>
      <w:r w:rsidR="00CE5DB5">
        <w:rPr>
          <w:rFonts w:ascii="Arial" w:hAnsi="Arial" w:cs="Arial"/>
        </w:rPr>
        <w:br/>
      </w:r>
      <w:r w:rsidRPr="007B0E6D">
        <w:rPr>
          <w:rFonts w:ascii="Arial" w:hAnsi="Arial" w:cs="Arial"/>
        </w:rPr>
        <w:t xml:space="preserve">zdominowany jest przez osoby pracujące w Warszawie lub małych i średnich firmach </w:t>
      </w:r>
      <w:r w:rsidR="00CE5DB5">
        <w:rPr>
          <w:rFonts w:ascii="Arial" w:hAnsi="Arial" w:cs="Arial"/>
        </w:rPr>
        <w:br/>
      </w:r>
      <w:r w:rsidRPr="007B0E6D">
        <w:rPr>
          <w:rFonts w:ascii="Arial" w:hAnsi="Arial" w:cs="Arial"/>
        </w:rPr>
        <w:t>zlokalizowanych na obszarze gminy. Bezrobocie od lat utrzymuje się na niskim poziomie</w:t>
      </w:r>
      <w:r w:rsidR="009F0478" w:rsidRPr="007B0E6D">
        <w:rPr>
          <w:rFonts w:ascii="Arial" w:hAnsi="Arial" w:cs="Arial"/>
        </w:rPr>
        <w:t>.</w:t>
      </w:r>
      <w:r w:rsidRPr="007B0E6D">
        <w:rPr>
          <w:rFonts w:ascii="Arial" w:hAnsi="Arial" w:cs="Arial"/>
        </w:rPr>
        <w:t xml:space="preserve"> Liczba osób pracujących w Gminie Nieporęt od 2015 roku stopniowo wzrasta. Nadal jednak </w:t>
      </w:r>
      <w:r w:rsidR="008A44A4" w:rsidRPr="007B0E6D">
        <w:rPr>
          <w:rFonts w:ascii="Arial" w:hAnsi="Arial" w:cs="Arial"/>
        </w:rPr>
        <w:t xml:space="preserve">przeważająca część (ponad 60%) osób pracujących znajduje zatrudnienie poza granicami Gminy Nieporęt. </w:t>
      </w:r>
    </w:p>
    <w:p w14:paraId="34A51B53" w14:textId="12176540" w:rsidR="00FE3CF1" w:rsidRPr="007B0E6D" w:rsidRDefault="008A44A4" w:rsidP="009803A0">
      <w:pPr>
        <w:rPr>
          <w:rFonts w:ascii="Arial" w:hAnsi="Arial" w:cs="Arial"/>
        </w:rPr>
      </w:pPr>
      <w:r w:rsidRPr="007B0E6D">
        <w:rPr>
          <w:rFonts w:ascii="Arial" w:hAnsi="Arial" w:cs="Arial"/>
        </w:rPr>
        <w:t xml:space="preserve">W samej gminie wciąż niewiele jest dużych zakładów pracy. Wyjątkiem jest strefa </w:t>
      </w:r>
      <w:r w:rsidR="00F85C7E" w:rsidRPr="007B0E6D">
        <w:rPr>
          <w:rFonts w:ascii="Arial" w:hAnsi="Arial" w:cs="Arial"/>
        </w:rPr>
        <w:br/>
      </w:r>
      <w:r w:rsidRPr="007B0E6D">
        <w:rPr>
          <w:rFonts w:ascii="Arial" w:hAnsi="Arial" w:cs="Arial"/>
        </w:rPr>
        <w:t xml:space="preserve">przemysłowa w Stanisławowie Pierwszym. Położenie gminy nie sprzyja rozwojowi </w:t>
      </w:r>
      <w:r w:rsidR="00CE5DB5">
        <w:rPr>
          <w:rFonts w:ascii="Arial" w:hAnsi="Arial" w:cs="Arial"/>
        </w:rPr>
        <w:br/>
      </w:r>
      <w:r w:rsidRPr="007B0E6D">
        <w:rPr>
          <w:rFonts w:ascii="Arial" w:hAnsi="Arial" w:cs="Arial"/>
        </w:rPr>
        <w:t xml:space="preserve">przemysłu czy usług działających na szerszą skalę. Istotne główne szlaki komunikacyjne, jak </w:t>
      </w:r>
      <w:r w:rsidR="00F85C7E" w:rsidRPr="007B0E6D">
        <w:rPr>
          <w:rFonts w:ascii="Arial" w:hAnsi="Arial" w:cs="Arial"/>
        </w:rPr>
        <w:t>p.</w:t>
      </w:r>
      <w:r w:rsidRPr="007B0E6D">
        <w:rPr>
          <w:rFonts w:ascii="Arial" w:hAnsi="Arial" w:cs="Arial"/>
        </w:rPr>
        <w:t>. droga ekspresowa S8, położone są w pewnym oddaleniu od granic Gminy Nieporęt.</w:t>
      </w:r>
      <w:r w:rsidR="00FE3CF1" w:rsidRPr="007B0E6D">
        <w:rPr>
          <w:rFonts w:ascii="Arial" w:hAnsi="Arial" w:cs="Arial"/>
        </w:rPr>
        <w:t xml:space="preserve"> W Gminie Nieporęt, według bazy przedsiębiorców </w:t>
      </w:r>
      <w:proofErr w:type="spellStart"/>
      <w:r w:rsidR="00FE3CF1" w:rsidRPr="007B0E6D">
        <w:rPr>
          <w:rFonts w:ascii="Arial" w:hAnsi="Arial" w:cs="Arial"/>
        </w:rPr>
        <w:t>CEiDG</w:t>
      </w:r>
      <w:proofErr w:type="spellEnd"/>
      <w:r w:rsidR="00FE3CF1" w:rsidRPr="007B0E6D">
        <w:rPr>
          <w:rFonts w:ascii="Arial" w:hAnsi="Arial" w:cs="Arial"/>
        </w:rPr>
        <w:t xml:space="preserve"> działa łącznie 1748 firm. </w:t>
      </w:r>
      <w:r w:rsidR="00CE5DB5">
        <w:rPr>
          <w:rFonts w:ascii="Arial" w:hAnsi="Arial" w:cs="Arial"/>
        </w:rPr>
        <w:br/>
      </w:r>
      <w:r w:rsidR="00FE3CF1" w:rsidRPr="007B0E6D">
        <w:rPr>
          <w:rFonts w:ascii="Arial" w:hAnsi="Arial" w:cs="Arial"/>
        </w:rPr>
        <w:t xml:space="preserve">W Gminie Nieporęt co roku rejestruje się dużo nowych podmiotów gospodarczych. Istotny wpływ na bazę ekonomiczną </w:t>
      </w:r>
      <w:r w:rsidR="00F244C0">
        <w:rPr>
          <w:rFonts w:ascii="Arial" w:hAnsi="Arial" w:cs="Arial"/>
        </w:rPr>
        <w:t>jednostki</w:t>
      </w:r>
      <w:r w:rsidR="00FE3CF1" w:rsidRPr="007B0E6D">
        <w:rPr>
          <w:rFonts w:ascii="Arial" w:hAnsi="Arial" w:cs="Arial"/>
        </w:rPr>
        <w:t xml:space="preserve"> ma koniunktura w Warszawie oraz pośrednio czynniki zewnętrzne: krajowe i światowe oddziałujące na region. W Gminie Nieporęt należy uwzględniać kontynuację trendu napływu mieszkańców z Warszawy i dalszych okolic. </w:t>
      </w:r>
    </w:p>
    <w:p w14:paraId="3373F75D" w14:textId="43096D17" w:rsidR="00CF76D5" w:rsidRPr="007B0E6D" w:rsidRDefault="00FE3CF1" w:rsidP="009803A0">
      <w:pPr>
        <w:rPr>
          <w:rFonts w:ascii="Arial" w:hAnsi="Arial" w:cs="Arial"/>
        </w:rPr>
      </w:pPr>
      <w:r w:rsidRPr="007B0E6D">
        <w:rPr>
          <w:rFonts w:ascii="Arial" w:hAnsi="Arial" w:cs="Arial"/>
        </w:rPr>
        <w:t xml:space="preserve">Urząd Gminy Nieporęt zlokalizowany jest w nowym budynku w miejscowości Nieporęt, </w:t>
      </w:r>
      <w:r w:rsidR="00F85C7E" w:rsidRPr="007B0E6D">
        <w:rPr>
          <w:rFonts w:ascii="Arial" w:hAnsi="Arial" w:cs="Arial"/>
        </w:rPr>
        <w:br/>
      </w:r>
      <w:r w:rsidRPr="007B0E6D">
        <w:rPr>
          <w:rFonts w:ascii="Arial" w:hAnsi="Arial" w:cs="Arial"/>
        </w:rPr>
        <w:t xml:space="preserve">pod adresem Plac Wolności 1. W siedzibie urzędu mieszczą się całe struktury administracji i władz samorządowych. Władzę sprawuje Wójt Gminy (pełniący funkcję od 2002 roku) </w:t>
      </w:r>
      <w:r w:rsidR="00CE5DB5">
        <w:rPr>
          <w:rFonts w:ascii="Arial" w:hAnsi="Arial" w:cs="Arial"/>
        </w:rPr>
        <w:br/>
      </w:r>
      <w:r w:rsidRPr="007B0E6D">
        <w:rPr>
          <w:rFonts w:ascii="Arial" w:hAnsi="Arial" w:cs="Arial"/>
        </w:rPr>
        <w:t xml:space="preserve">oraz Rada Gminy, w której skład wchodzi 15 radnych. W zarządzaniu, Wójta wspierają </w:t>
      </w:r>
      <w:r w:rsidR="00CE5DB5">
        <w:rPr>
          <w:rFonts w:ascii="Arial" w:hAnsi="Arial" w:cs="Arial"/>
        </w:rPr>
        <w:br/>
      </w:r>
      <w:r w:rsidRPr="007B0E6D">
        <w:rPr>
          <w:rFonts w:ascii="Arial" w:hAnsi="Arial" w:cs="Arial"/>
        </w:rPr>
        <w:t xml:space="preserve">Zastępca Wójta, Sekretarz i Skarbnik. W urzędzie funkcjonuje również samodzielne </w:t>
      </w:r>
      <w:r w:rsidR="00CE5DB5">
        <w:rPr>
          <w:rFonts w:ascii="Arial" w:hAnsi="Arial" w:cs="Arial"/>
        </w:rPr>
        <w:br/>
      </w:r>
      <w:r w:rsidRPr="007B0E6D">
        <w:rPr>
          <w:rFonts w:ascii="Arial" w:hAnsi="Arial" w:cs="Arial"/>
        </w:rPr>
        <w:t xml:space="preserve">stanowisko radcy prawnego i bezpośrednio podległe pod Wójta Biuro Audytu </w:t>
      </w:r>
      <w:r w:rsidR="00CE5DB5">
        <w:rPr>
          <w:rFonts w:ascii="Arial" w:hAnsi="Arial" w:cs="Arial"/>
        </w:rPr>
        <w:br/>
      </w:r>
      <w:r w:rsidRPr="007B0E6D">
        <w:rPr>
          <w:rFonts w:ascii="Arial" w:hAnsi="Arial" w:cs="Arial"/>
        </w:rPr>
        <w:t xml:space="preserve">Wewnętrznego i Kontroli. </w:t>
      </w:r>
      <w:r w:rsidR="004A5C59">
        <w:rPr>
          <w:rFonts w:ascii="Arial" w:hAnsi="Arial" w:cs="Arial"/>
        </w:rPr>
        <w:t xml:space="preserve">Zastępca </w:t>
      </w:r>
      <w:r w:rsidRPr="007B0E6D">
        <w:rPr>
          <w:rFonts w:ascii="Arial" w:hAnsi="Arial" w:cs="Arial"/>
        </w:rPr>
        <w:t xml:space="preserve">Wójta zarządza przypisanymi do danej funkcji Działami. </w:t>
      </w:r>
      <w:r w:rsidR="00CE5DB5">
        <w:rPr>
          <w:rFonts w:ascii="Arial" w:hAnsi="Arial" w:cs="Arial"/>
        </w:rPr>
        <w:br/>
      </w:r>
      <w:r w:rsidRPr="007B0E6D">
        <w:rPr>
          <w:rFonts w:ascii="Arial" w:hAnsi="Arial" w:cs="Arial"/>
        </w:rPr>
        <w:t xml:space="preserve">Poza wewnętrznymi strukturami, bezpośrednio pod Urząd podlegają Instytucje gminne </w:t>
      </w:r>
      <w:r w:rsidR="00CE5DB5">
        <w:rPr>
          <w:rFonts w:ascii="Arial" w:hAnsi="Arial" w:cs="Arial"/>
        </w:rPr>
        <w:br/>
      </w:r>
      <w:r w:rsidRPr="007B0E6D">
        <w:rPr>
          <w:rFonts w:ascii="Arial" w:hAnsi="Arial" w:cs="Arial"/>
        </w:rPr>
        <w:t xml:space="preserve">i społeczne. Realizują one zadania m.in. z zakresu spraw społecznych, turystyki, sportu, edukacji i kultury czy obsługi infrastruktury. Struktury instytucjonalne Gminy Nieporęt </w:t>
      </w:r>
      <w:r w:rsidR="00CE5DB5">
        <w:rPr>
          <w:rFonts w:ascii="Arial" w:hAnsi="Arial" w:cs="Arial"/>
        </w:rPr>
        <w:br/>
      </w:r>
      <w:r w:rsidRPr="007B0E6D">
        <w:rPr>
          <w:rFonts w:ascii="Arial" w:hAnsi="Arial" w:cs="Arial"/>
        </w:rPr>
        <w:t xml:space="preserve">są rozbudowane, szczególnie jak na gminę wiejską. Funkcjonują tu jednostki, </w:t>
      </w:r>
      <w:r w:rsidR="00CE5DB5">
        <w:rPr>
          <w:rFonts w:ascii="Arial" w:hAnsi="Arial" w:cs="Arial"/>
        </w:rPr>
        <w:br/>
      </w:r>
      <w:r w:rsidRPr="007B0E6D">
        <w:rPr>
          <w:rFonts w:ascii="Arial" w:hAnsi="Arial" w:cs="Arial"/>
        </w:rPr>
        <w:t xml:space="preserve">które odpowiadają i które można oddelegować do działań w obrębię większości obszarów funkcjonowania gminy. Sprawnie prowadzone są kanały informacyjne gminny </w:t>
      </w:r>
      <w:r w:rsidR="00CE5DB5">
        <w:rPr>
          <w:rFonts w:ascii="Arial" w:hAnsi="Arial" w:cs="Arial"/>
        </w:rPr>
        <w:br/>
      </w:r>
      <w:r w:rsidRPr="007B0E6D">
        <w:rPr>
          <w:rFonts w:ascii="Arial" w:hAnsi="Arial" w:cs="Arial"/>
        </w:rPr>
        <w:t xml:space="preserve">– strona www, portal BIP, profile społecznościowe itp. Dla mieszkańców udostępniane </w:t>
      </w:r>
      <w:r w:rsidR="00CE5DB5">
        <w:rPr>
          <w:rFonts w:ascii="Arial" w:hAnsi="Arial" w:cs="Arial"/>
        </w:rPr>
        <w:br/>
      </w:r>
      <w:r w:rsidRPr="007B0E6D">
        <w:rPr>
          <w:rFonts w:ascii="Arial" w:hAnsi="Arial" w:cs="Arial"/>
        </w:rPr>
        <w:t xml:space="preserve">są informacje na temat gminy, jej funkcjonowania, ważnych wydarzeń, procesów </w:t>
      </w:r>
      <w:r w:rsidR="00CE5DB5">
        <w:rPr>
          <w:rFonts w:ascii="Arial" w:hAnsi="Arial" w:cs="Arial"/>
        </w:rPr>
        <w:t>i</w:t>
      </w:r>
      <w:r w:rsidR="00F85C7E" w:rsidRPr="007B0E6D">
        <w:rPr>
          <w:rFonts w:ascii="Arial" w:hAnsi="Arial" w:cs="Arial"/>
        </w:rPr>
        <w:t>tp.</w:t>
      </w:r>
      <w:r w:rsidRPr="007B0E6D">
        <w:rPr>
          <w:rFonts w:ascii="Arial" w:hAnsi="Arial" w:cs="Arial"/>
        </w:rPr>
        <w:t xml:space="preserve"> </w:t>
      </w:r>
      <w:r w:rsidR="00CE5DB5">
        <w:rPr>
          <w:rFonts w:ascii="Arial" w:hAnsi="Arial" w:cs="Arial"/>
        </w:rPr>
        <w:br/>
      </w:r>
      <w:r w:rsidRPr="007B0E6D">
        <w:rPr>
          <w:rFonts w:ascii="Arial" w:hAnsi="Arial" w:cs="Arial"/>
        </w:rPr>
        <w:t xml:space="preserve">Dostępne są informacje o formach wsparcia mieszkańców, o sposobie realizowania różnych </w:t>
      </w:r>
      <w:r w:rsidRPr="007B0E6D">
        <w:rPr>
          <w:rFonts w:ascii="Arial" w:hAnsi="Arial" w:cs="Arial"/>
        </w:rPr>
        <w:lastRenderedPageBreak/>
        <w:t xml:space="preserve">spraw, ważne aktualności, ostrzeżenia. Należy natomiast procować nad aktualizowaniem </w:t>
      </w:r>
      <w:r w:rsidR="00CE5DB5">
        <w:rPr>
          <w:rFonts w:ascii="Arial" w:hAnsi="Arial" w:cs="Arial"/>
        </w:rPr>
        <w:br/>
      </w:r>
      <w:r w:rsidRPr="007B0E6D">
        <w:rPr>
          <w:rFonts w:ascii="Arial" w:hAnsi="Arial" w:cs="Arial"/>
        </w:rPr>
        <w:t>i unowocześnianiem systemów komunikacji i informacji zdalnej dla mieszkańców.</w:t>
      </w:r>
    </w:p>
    <w:p w14:paraId="7448DC5D" w14:textId="6452C73C" w:rsidR="00FE3CF1" w:rsidRPr="007B0E6D" w:rsidRDefault="00FE3CF1" w:rsidP="009803A0">
      <w:pPr>
        <w:rPr>
          <w:rFonts w:ascii="Arial" w:hAnsi="Arial" w:cs="Arial"/>
        </w:rPr>
      </w:pPr>
      <w:r w:rsidRPr="007B0E6D">
        <w:rPr>
          <w:rFonts w:ascii="Arial" w:hAnsi="Arial" w:cs="Arial"/>
        </w:rPr>
        <w:t xml:space="preserve">Gmina co roku przeznacza coraz większy budżet na wydatki. W roku 2020 była to niemal </w:t>
      </w:r>
      <w:r w:rsidR="00F85C7E" w:rsidRPr="007B0E6D">
        <w:rPr>
          <w:rFonts w:ascii="Arial" w:hAnsi="Arial" w:cs="Arial"/>
        </w:rPr>
        <w:br/>
      </w:r>
      <w:r w:rsidRPr="007B0E6D">
        <w:rPr>
          <w:rFonts w:ascii="Arial" w:hAnsi="Arial" w:cs="Arial"/>
        </w:rPr>
        <w:t xml:space="preserve">dwukrotność sumy sprzed 6 lat. Blisko 1/3 budżetu przeznaczana jest na wydatki związane z oświatą i wychowaniem. W dalszej kolejności, największe kwoty przeznacza się </w:t>
      </w:r>
      <w:r w:rsidR="00CE5DB5">
        <w:rPr>
          <w:rFonts w:ascii="Arial" w:hAnsi="Arial" w:cs="Arial"/>
        </w:rPr>
        <w:br/>
      </w:r>
      <w:r w:rsidRPr="007B0E6D">
        <w:rPr>
          <w:rFonts w:ascii="Arial" w:hAnsi="Arial" w:cs="Arial"/>
        </w:rPr>
        <w:t xml:space="preserve">na wsparcie rodzin, gospodarkę komunalną z ochroną środowiska oraz </w:t>
      </w:r>
      <w:r w:rsidR="00627EB2">
        <w:rPr>
          <w:rFonts w:ascii="Arial" w:hAnsi="Arial" w:cs="Arial"/>
        </w:rPr>
        <w:t>transport publiczny</w:t>
      </w:r>
      <w:r w:rsidRPr="007B0E6D">
        <w:rPr>
          <w:rFonts w:ascii="Arial" w:hAnsi="Arial" w:cs="Arial"/>
        </w:rPr>
        <w:t xml:space="preserve">. Łącznie, wydatki te pochłaniają ponad 85% całości rocznych </w:t>
      </w:r>
      <w:r w:rsidR="00CE5DB5">
        <w:rPr>
          <w:rFonts w:ascii="Arial" w:hAnsi="Arial" w:cs="Arial"/>
        </w:rPr>
        <w:br/>
      </w:r>
      <w:r w:rsidRPr="007B0E6D">
        <w:rPr>
          <w:rFonts w:ascii="Arial" w:hAnsi="Arial" w:cs="Arial"/>
        </w:rPr>
        <w:t xml:space="preserve">kosztów gminy. Niewielkie są też wydatki na ochronę zdrowia. Biorąc pod uwagę uwarunkowania w gminie, należy rozważyć zwiększenie wydatków na wskazane działy. Dochody gminy w poszczególnych latach są wyższe od ponoszonych kosztów. Widoczny jest też sukcesywny wzrost </w:t>
      </w:r>
      <w:r w:rsidR="00A32CB9">
        <w:rPr>
          <w:rFonts w:ascii="Arial" w:hAnsi="Arial" w:cs="Arial"/>
        </w:rPr>
        <w:t xml:space="preserve"> </w:t>
      </w:r>
      <w:r w:rsidRPr="007B0E6D">
        <w:rPr>
          <w:rFonts w:ascii="Arial" w:hAnsi="Arial" w:cs="Arial"/>
        </w:rPr>
        <w:t xml:space="preserve">dochodów gminy. </w:t>
      </w:r>
      <w:r w:rsidR="007431C0" w:rsidRPr="007B0E6D">
        <w:rPr>
          <w:rFonts w:ascii="Arial" w:hAnsi="Arial" w:cs="Arial"/>
        </w:rPr>
        <w:t>Jeżeli chodzi o zadłużenie ogółem, w roku 2020 po raz pierwszy od wielu lat osiągnięto jego zerowy poziom. W latach ubiegłych udało się spłacić wszystkie raty zadłużenia gminy wraz z odsetkami.</w:t>
      </w:r>
    </w:p>
    <w:p w14:paraId="65FEB767" w14:textId="7898A943" w:rsidR="00FE3CF1" w:rsidRPr="007B0E6D" w:rsidRDefault="007431C0" w:rsidP="009803A0">
      <w:pPr>
        <w:rPr>
          <w:rFonts w:ascii="Arial" w:hAnsi="Arial" w:cs="Arial"/>
        </w:rPr>
      </w:pPr>
      <w:r w:rsidRPr="007B0E6D">
        <w:rPr>
          <w:rFonts w:ascii="Arial" w:hAnsi="Arial" w:cs="Arial"/>
        </w:rPr>
        <w:t xml:space="preserve">Stan Gminy zależy w dużej mierze od stopnia zaangażowania środków finansowych </w:t>
      </w:r>
      <w:r w:rsidR="00CE5DB5">
        <w:rPr>
          <w:rFonts w:ascii="Arial" w:hAnsi="Arial" w:cs="Arial"/>
        </w:rPr>
        <w:br/>
      </w:r>
      <w:r w:rsidRPr="007B0E6D">
        <w:rPr>
          <w:rFonts w:ascii="Arial" w:hAnsi="Arial" w:cs="Arial"/>
        </w:rPr>
        <w:t xml:space="preserve">w rozwój inwestycyjny całego obszaru. Inwestycje rozpoczęte, zrealizowane i zakończone w 2020 roku finansowane były ze środków własnych przy udziale środków zewnętrznych, unijnych i krajowych. Łączny poziom dofinansowania zadań inwestycyjnych ze środków </w:t>
      </w:r>
      <w:r w:rsidR="00CE5DB5">
        <w:rPr>
          <w:rFonts w:ascii="Arial" w:hAnsi="Arial" w:cs="Arial"/>
        </w:rPr>
        <w:br/>
      </w:r>
      <w:r w:rsidRPr="007B0E6D">
        <w:rPr>
          <w:rFonts w:ascii="Arial" w:hAnsi="Arial" w:cs="Arial"/>
        </w:rPr>
        <w:t xml:space="preserve">zewnętrznych w 2020 roku wyniósł 37%. Odnotowano 3% wzrost względem roku ubiegłego. Największe kwotowo dofinansowanie dotyczyło budowy ścieżek rowerowych i stanowiło </w:t>
      </w:r>
      <w:r w:rsidR="00CE5DB5">
        <w:rPr>
          <w:rFonts w:ascii="Arial" w:hAnsi="Arial" w:cs="Arial"/>
        </w:rPr>
        <w:br/>
      </w:r>
      <w:r w:rsidRPr="007B0E6D">
        <w:rPr>
          <w:rFonts w:ascii="Arial" w:hAnsi="Arial" w:cs="Arial"/>
        </w:rPr>
        <w:t>ok. 73% poniesionych wydatków.</w:t>
      </w:r>
    </w:p>
    <w:p w14:paraId="498D7D5A" w14:textId="11E7DCC3" w:rsidR="007431C0" w:rsidRPr="007B0E6D" w:rsidRDefault="007431C0" w:rsidP="009803A0">
      <w:pPr>
        <w:rPr>
          <w:rFonts w:ascii="Arial" w:hAnsi="Arial" w:cs="Arial"/>
        </w:rPr>
      </w:pPr>
      <w:r w:rsidRPr="007B0E6D">
        <w:rPr>
          <w:rFonts w:ascii="Arial" w:hAnsi="Arial" w:cs="Arial"/>
        </w:rPr>
        <w:t xml:space="preserve">W celu podejmowania działań informacyjnych w głównej mierze dotyczących gminnych </w:t>
      </w:r>
      <w:r w:rsidR="00F85C7E" w:rsidRPr="007B0E6D">
        <w:rPr>
          <w:rFonts w:ascii="Arial" w:hAnsi="Arial" w:cs="Arial"/>
        </w:rPr>
        <w:br/>
      </w:r>
      <w:r w:rsidRPr="007B0E6D">
        <w:rPr>
          <w:rFonts w:ascii="Arial" w:hAnsi="Arial" w:cs="Arial"/>
        </w:rPr>
        <w:t xml:space="preserve">inwestycji, prowadzenia swoistych konsultacji, badania zapotrzebowania społecznego, </w:t>
      </w:r>
      <w:r w:rsidR="00CE5DB5">
        <w:rPr>
          <w:rFonts w:ascii="Arial" w:hAnsi="Arial" w:cs="Arial"/>
        </w:rPr>
        <w:br/>
      </w:r>
      <w:r w:rsidRPr="007B0E6D">
        <w:rPr>
          <w:rFonts w:ascii="Arial" w:hAnsi="Arial" w:cs="Arial"/>
        </w:rPr>
        <w:t xml:space="preserve">badania opinii publicznej, rozbudowywano i rozpowszechniano w 2020 roku </w:t>
      </w:r>
      <w:r w:rsidR="00CE5DB5">
        <w:rPr>
          <w:rFonts w:ascii="Arial" w:hAnsi="Arial" w:cs="Arial"/>
        </w:rPr>
        <w:br/>
      </w:r>
      <w:r w:rsidRPr="007B0E6D">
        <w:rPr>
          <w:rFonts w:ascii="Arial" w:hAnsi="Arial" w:cs="Arial"/>
        </w:rPr>
        <w:t xml:space="preserve">najpopularniejsze kanały komunikacji w sferze przepływu informacji, takie jak strona </w:t>
      </w:r>
      <w:r w:rsidR="00CE5DB5">
        <w:rPr>
          <w:rFonts w:ascii="Arial" w:hAnsi="Arial" w:cs="Arial"/>
        </w:rPr>
        <w:br/>
      </w:r>
      <w:r w:rsidRPr="007B0E6D">
        <w:rPr>
          <w:rFonts w:ascii="Arial" w:hAnsi="Arial" w:cs="Arial"/>
        </w:rPr>
        <w:t xml:space="preserve">internetowa www.nieporet.pl, profil społecznościowy Facebook </w:t>
      </w:r>
      <w:r w:rsidR="00F244C0">
        <w:rPr>
          <w:rFonts w:ascii="Arial" w:hAnsi="Arial" w:cs="Arial"/>
        </w:rPr>
        <w:t>gminy</w:t>
      </w:r>
      <w:r w:rsidRPr="007B0E6D">
        <w:rPr>
          <w:rFonts w:ascii="Arial" w:hAnsi="Arial" w:cs="Arial"/>
        </w:rPr>
        <w:t xml:space="preserve"> oraz profil społecznościowy Facebook Wójta Gminy Nieporęt.</w:t>
      </w:r>
    </w:p>
    <w:p w14:paraId="5747BA78" w14:textId="43A67DAD" w:rsidR="007431C0" w:rsidRPr="007B0E6D" w:rsidRDefault="007431C0" w:rsidP="009803A0">
      <w:pPr>
        <w:rPr>
          <w:rFonts w:ascii="Arial" w:hAnsi="Arial" w:cs="Arial"/>
        </w:rPr>
      </w:pPr>
      <w:r w:rsidRPr="007B0E6D">
        <w:rPr>
          <w:rFonts w:ascii="Arial" w:hAnsi="Arial" w:cs="Arial"/>
        </w:rPr>
        <w:t xml:space="preserve">Gmina Nieporęt skutecznie radzi sobie z pozyskiwaniem funduszy zewnętrznych. </w:t>
      </w:r>
      <w:r w:rsidR="00CE5DB5">
        <w:rPr>
          <w:rFonts w:ascii="Arial" w:hAnsi="Arial" w:cs="Arial"/>
        </w:rPr>
        <w:br/>
      </w:r>
      <w:r w:rsidRPr="007B0E6D">
        <w:rPr>
          <w:rFonts w:ascii="Arial" w:hAnsi="Arial" w:cs="Arial"/>
        </w:rPr>
        <w:t xml:space="preserve">Z biegiem lat, na realizację projektów </w:t>
      </w:r>
      <w:r w:rsidR="004A5C59">
        <w:rPr>
          <w:rFonts w:ascii="Arial" w:hAnsi="Arial" w:cs="Arial"/>
        </w:rPr>
        <w:t>s</w:t>
      </w:r>
      <w:r w:rsidRPr="007B0E6D">
        <w:rPr>
          <w:rFonts w:ascii="Arial" w:hAnsi="Arial" w:cs="Arial"/>
        </w:rPr>
        <w:t>pecjalnie dedykowany do wyszukiwania możliwości finansowania dział przygotowuje skutecznie wnioski o dofinansowania</w:t>
      </w:r>
      <w:r w:rsidR="00761A59" w:rsidRPr="007B0E6D">
        <w:rPr>
          <w:rFonts w:ascii="Arial" w:hAnsi="Arial" w:cs="Arial"/>
        </w:rPr>
        <w:t>,</w:t>
      </w:r>
      <w:r w:rsidRPr="007B0E6D">
        <w:rPr>
          <w:rFonts w:ascii="Arial" w:hAnsi="Arial" w:cs="Arial"/>
        </w:rPr>
        <w:t xml:space="preserve"> szukając cały czas nowych możliwości pozyskania wsparcia dla JST. Gmina pozyskuje środki </w:t>
      </w:r>
      <w:r w:rsidR="00CE5DB5">
        <w:rPr>
          <w:rFonts w:ascii="Arial" w:hAnsi="Arial" w:cs="Arial"/>
        </w:rPr>
        <w:br/>
      </w:r>
      <w:r w:rsidRPr="007B0E6D">
        <w:rPr>
          <w:rFonts w:ascii="Arial" w:hAnsi="Arial" w:cs="Arial"/>
        </w:rPr>
        <w:t xml:space="preserve">z Unii Europejskiej, a także finansowanie ze środków krajowych, w tym ze środków </w:t>
      </w:r>
      <w:r w:rsidR="00CE5DB5">
        <w:rPr>
          <w:rFonts w:ascii="Arial" w:hAnsi="Arial" w:cs="Arial"/>
        </w:rPr>
        <w:br/>
      </w:r>
      <w:r w:rsidRPr="007B0E6D">
        <w:rPr>
          <w:rFonts w:ascii="Arial" w:hAnsi="Arial" w:cs="Arial"/>
        </w:rPr>
        <w:t xml:space="preserve">Rządowego Funduszu Inwestycji Lokalnych oraz ze środków Samorządu Województwa </w:t>
      </w:r>
      <w:r w:rsidR="00CE5DB5">
        <w:rPr>
          <w:rFonts w:ascii="Arial" w:hAnsi="Arial" w:cs="Arial"/>
        </w:rPr>
        <w:br/>
      </w:r>
      <w:r w:rsidRPr="007B0E6D">
        <w:rPr>
          <w:rFonts w:ascii="Arial" w:hAnsi="Arial" w:cs="Arial"/>
        </w:rPr>
        <w:t>Mazowieckiego.</w:t>
      </w:r>
    </w:p>
    <w:p w14:paraId="71D14886" w14:textId="5D793939" w:rsidR="007431C0" w:rsidRPr="007B0E6D" w:rsidRDefault="007431C0" w:rsidP="009803A0">
      <w:pPr>
        <w:rPr>
          <w:rFonts w:ascii="Arial" w:hAnsi="Arial" w:cs="Arial"/>
        </w:rPr>
      </w:pPr>
      <w:r w:rsidRPr="007B0E6D">
        <w:rPr>
          <w:rFonts w:ascii="Arial" w:hAnsi="Arial" w:cs="Arial"/>
        </w:rPr>
        <w:t>Gospodarka gminy w dużej mierze opiera się na rozwoju turystyki i rekreacji. Wpływają na to liczne walory przyrodnicze i środowiskowe przyciągające turystów w te rejony. Główny</w:t>
      </w:r>
      <w:r w:rsidR="00231783">
        <w:rPr>
          <w:rFonts w:ascii="Arial" w:hAnsi="Arial" w:cs="Arial"/>
        </w:rPr>
        <w:t>m</w:t>
      </w:r>
      <w:r w:rsidRPr="007B0E6D">
        <w:rPr>
          <w:rFonts w:ascii="Arial" w:hAnsi="Arial" w:cs="Arial"/>
        </w:rPr>
        <w:t xml:space="preserve"> atutem jest lokalizacja nad Jeziorem Zegrzyńskim oraz rozległe powierzchniowo tereny </w:t>
      </w:r>
      <w:r w:rsidR="00CE5DB5">
        <w:rPr>
          <w:rFonts w:ascii="Arial" w:hAnsi="Arial" w:cs="Arial"/>
        </w:rPr>
        <w:br/>
      </w:r>
      <w:r w:rsidRPr="007B0E6D">
        <w:rPr>
          <w:rFonts w:ascii="Arial" w:hAnsi="Arial" w:cs="Arial"/>
        </w:rPr>
        <w:t xml:space="preserve">lasów i innych obszarów naturalnych. </w:t>
      </w:r>
      <w:r w:rsidR="00B064A6" w:rsidRPr="007B0E6D">
        <w:rPr>
          <w:rFonts w:ascii="Arial" w:hAnsi="Arial" w:cs="Arial"/>
        </w:rPr>
        <w:t xml:space="preserve">Na przestrzeni lat w bezpośrednim otoczeniu jeziora rozwinęła się turystyka, w tym liczne ośrodki wypoczynkowe i domki letniskowe. </w:t>
      </w:r>
      <w:r w:rsidR="00CE5DB5">
        <w:rPr>
          <w:rFonts w:ascii="Arial" w:hAnsi="Arial" w:cs="Arial"/>
        </w:rPr>
        <w:br/>
      </w:r>
      <w:r w:rsidR="00B064A6" w:rsidRPr="007B0E6D">
        <w:rPr>
          <w:rFonts w:ascii="Arial" w:hAnsi="Arial" w:cs="Arial"/>
        </w:rPr>
        <w:t xml:space="preserve">Na weekendy w rejon Nieporętu przyjeżdżają mieszkańcy Warszawy i innych okolicznych miast. Nad brzegiem Jeziora Zegrzyńskiego zlokalizowanych jest kilkanaście marin i portów. Ponadto wzdłuż wybrzeża, w granicach Gminy Nieporęt znajduje się 6 plaż. Ważnym </w:t>
      </w:r>
      <w:r w:rsidR="00CE5DB5">
        <w:rPr>
          <w:rFonts w:ascii="Arial" w:hAnsi="Arial" w:cs="Arial"/>
        </w:rPr>
        <w:br/>
      </w:r>
      <w:r w:rsidR="00B064A6" w:rsidRPr="007B0E6D">
        <w:rPr>
          <w:rFonts w:ascii="Arial" w:hAnsi="Arial" w:cs="Arial"/>
        </w:rPr>
        <w:t>elementem infrastruktury wodnej jest również Kanał Żerański.</w:t>
      </w:r>
    </w:p>
    <w:p w14:paraId="0D4D13FA" w14:textId="1FB20E9B" w:rsidR="00B064A6" w:rsidRPr="007B0E6D" w:rsidRDefault="00B064A6" w:rsidP="009803A0">
      <w:pPr>
        <w:rPr>
          <w:rFonts w:ascii="Arial" w:hAnsi="Arial" w:cs="Arial"/>
        </w:rPr>
      </w:pPr>
      <w:r w:rsidRPr="007B0E6D">
        <w:rPr>
          <w:rFonts w:ascii="Arial" w:hAnsi="Arial" w:cs="Arial"/>
        </w:rPr>
        <w:lastRenderedPageBreak/>
        <w:t>Jednostką realizującą zadania obejmujące swoim zakresem o</w:t>
      </w:r>
      <w:r w:rsidR="00761A59" w:rsidRPr="007B0E6D">
        <w:rPr>
          <w:rFonts w:ascii="Arial" w:hAnsi="Arial" w:cs="Arial"/>
        </w:rPr>
        <w:t xml:space="preserve">bszar turystyki </w:t>
      </w:r>
      <w:r w:rsidR="00CE5DB5">
        <w:rPr>
          <w:rFonts w:ascii="Arial" w:hAnsi="Arial" w:cs="Arial"/>
        </w:rPr>
        <w:br/>
      </w:r>
      <w:r w:rsidR="00761A59" w:rsidRPr="007B0E6D">
        <w:rPr>
          <w:rFonts w:ascii="Arial" w:hAnsi="Arial" w:cs="Arial"/>
        </w:rPr>
        <w:t>jest Centrum Re</w:t>
      </w:r>
      <w:r w:rsidRPr="007B0E6D">
        <w:rPr>
          <w:rFonts w:ascii="Arial" w:hAnsi="Arial" w:cs="Arial"/>
        </w:rPr>
        <w:t xml:space="preserve">kreacji </w:t>
      </w:r>
      <w:r w:rsidRPr="00627EB2">
        <w:rPr>
          <w:rFonts w:ascii="Arial" w:hAnsi="Arial" w:cs="Arial"/>
        </w:rPr>
        <w:t>Nieporęt, które w swoich zasobach ma takie obiekty jak Aquapark Fala, obiekt rekreacyjno-</w:t>
      </w:r>
      <w:r w:rsidR="00761A59" w:rsidRPr="00627EB2">
        <w:rPr>
          <w:rFonts w:ascii="Arial" w:hAnsi="Arial" w:cs="Arial"/>
        </w:rPr>
        <w:t>sportowy Dzika Plaża, Kompleks Rekreacyjno-W</w:t>
      </w:r>
      <w:r w:rsidRPr="00627EB2">
        <w:rPr>
          <w:rFonts w:ascii="Arial" w:hAnsi="Arial" w:cs="Arial"/>
        </w:rPr>
        <w:t xml:space="preserve">ypoczynkowy </w:t>
      </w:r>
      <w:r w:rsidR="00CE5DB5" w:rsidRPr="00627EB2">
        <w:rPr>
          <w:rFonts w:ascii="Arial" w:hAnsi="Arial" w:cs="Arial"/>
        </w:rPr>
        <w:br/>
      </w:r>
      <w:r w:rsidRPr="00627EB2">
        <w:rPr>
          <w:rFonts w:ascii="Arial" w:hAnsi="Arial" w:cs="Arial"/>
        </w:rPr>
        <w:t xml:space="preserve">Nieporęt-Pilawa, obiekt sportowy w Kątach Węgierskich z trawiastym boiskiem piłkarskim. Ponadto opiekuje się gminnymi </w:t>
      </w:r>
      <w:r w:rsidRPr="007B0E6D">
        <w:rPr>
          <w:rFonts w:ascii="Arial" w:hAnsi="Arial" w:cs="Arial"/>
        </w:rPr>
        <w:t>p</w:t>
      </w:r>
      <w:r w:rsidR="00627EB2">
        <w:rPr>
          <w:rFonts w:ascii="Arial" w:hAnsi="Arial" w:cs="Arial"/>
        </w:rPr>
        <w:t>la</w:t>
      </w:r>
      <w:r w:rsidRPr="007B0E6D">
        <w:rPr>
          <w:rFonts w:ascii="Arial" w:hAnsi="Arial" w:cs="Arial"/>
        </w:rPr>
        <w:t xml:space="preserve">cami zabaw, siłowniami zewnętrznymi, boiskami </w:t>
      </w:r>
      <w:r w:rsidR="00CE5DB5">
        <w:rPr>
          <w:rFonts w:ascii="Arial" w:hAnsi="Arial" w:cs="Arial"/>
        </w:rPr>
        <w:br/>
      </w:r>
      <w:r w:rsidRPr="007B0E6D">
        <w:rPr>
          <w:rFonts w:ascii="Arial" w:hAnsi="Arial" w:cs="Arial"/>
        </w:rPr>
        <w:t xml:space="preserve">i </w:t>
      </w:r>
      <w:proofErr w:type="spellStart"/>
      <w:r w:rsidRPr="007B0E6D">
        <w:rPr>
          <w:rFonts w:ascii="Arial" w:hAnsi="Arial" w:cs="Arial"/>
        </w:rPr>
        <w:t>skateparkiem</w:t>
      </w:r>
      <w:proofErr w:type="spellEnd"/>
      <w:r w:rsidRPr="007B0E6D">
        <w:rPr>
          <w:rFonts w:ascii="Arial" w:hAnsi="Arial" w:cs="Arial"/>
        </w:rPr>
        <w:t xml:space="preserve">. Centrum realizuje co roku zadana inwestycyjne w celu zaspokajania potrzeb mieszkańców w zakresie turystyki, uprawiania sportu i rekreacji na terenie </w:t>
      </w:r>
      <w:r w:rsidR="00F244C0">
        <w:rPr>
          <w:rFonts w:ascii="Arial" w:hAnsi="Arial" w:cs="Arial"/>
        </w:rPr>
        <w:t>jednostki</w:t>
      </w:r>
      <w:r w:rsidRPr="007B0E6D">
        <w:rPr>
          <w:rFonts w:ascii="Arial" w:hAnsi="Arial" w:cs="Arial"/>
        </w:rPr>
        <w:t xml:space="preserve">. Należy mieć na uwadze, że koszty utrzymania obiektów turystycznych i rekreacyjnych </w:t>
      </w:r>
      <w:r w:rsidR="00CE5DB5">
        <w:rPr>
          <w:rFonts w:ascii="Arial" w:hAnsi="Arial" w:cs="Arial"/>
        </w:rPr>
        <w:br/>
      </w:r>
      <w:r w:rsidRPr="007B0E6D">
        <w:rPr>
          <w:rFonts w:ascii="Arial" w:hAnsi="Arial" w:cs="Arial"/>
        </w:rPr>
        <w:t xml:space="preserve">podległych gminie pokrywane są w ramach kosztów administrowania. </w:t>
      </w:r>
    </w:p>
    <w:p w14:paraId="4281DA9A" w14:textId="119CBE21" w:rsidR="003D2E9F" w:rsidRPr="007B0E6D" w:rsidRDefault="003D2E9F" w:rsidP="009803A0">
      <w:pPr>
        <w:rPr>
          <w:rFonts w:ascii="Arial" w:hAnsi="Arial" w:cs="Arial"/>
        </w:rPr>
      </w:pPr>
      <w:r w:rsidRPr="007B0E6D">
        <w:rPr>
          <w:rFonts w:ascii="Arial" w:hAnsi="Arial" w:cs="Arial"/>
        </w:rPr>
        <w:t xml:space="preserve">Na terenie Gminy Nieporęt funkcjonuje rozbudowana sieć szlaków turystycznych. </w:t>
      </w:r>
      <w:r w:rsidR="00CE5DB5">
        <w:rPr>
          <w:rFonts w:ascii="Arial" w:hAnsi="Arial" w:cs="Arial"/>
        </w:rPr>
        <w:br/>
      </w:r>
      <w:r w:rsidRPr="007B0E6D">
        <w:rPr>
          <w:rFonts w:ascii="Arial" w:hAnsi="Arial" w:cs="Arial"/>
        </w:rPr>
        <w:t xml:space="preserve">Niektóre z nich stanowią integralną część szlaków ponadregionalnych. Są to zarówno szlaki piesze jak i rowerowe. Należy wciąż rozbudowywać i integrować ze sobą infrastrukturę </w:t>
      </w:r>
      <w:r w:rsidR="00CE5DB5">
        <w:rPr>
          <w:rFonts w:ascii="Arial" w:hAnsi="Arial" w:cs="Arial"/>
        </w:rPr>
        <w:br/>
      </w:r>
      <w:r w:rsidRPr="007B0E6D">
        <w:rPr>
          <w:rFonts w:ascii="Arial" w:hAnsi="Arial" w:cs="Arial"/>
        </w:rPr>
        <w:t xml:space="preserve">szlaków i innych obiektów turystycznych. </w:t>
      </w:r>
    </w:p>
    <w:p w14:paraId="7F81A8BB" w14:textId="21912404" w:rsidR="003D2E9F" w:rsidRPr="007B0E6D" w:rsidRDefault="003D2E9F" w:rsidP="009803A0">
      <w:pPr>
        <w:rPr>
          <w:rFonts w:ascii="Arial" w:hAnsi="Arial" w:cs="Arial"/>
        </w:rPr>
      </w:pPr>
      <w:r w:rsidRPr="007B0E6D">
        <w:rPr>
          <w:rFonts w:ascii="Arial" w:hAnsi="Arial" w:cs="Arial"/>
        </w:rPr>
        <w:t xml:space="preserve">Wybuch pandemii spowodował zastój i załamanie się rynku turystycznego. W roku 2020 </w:t>
      </w:r>
      <w:r w:rsidR="00BA10E3" w:rsidRPr="007B0E6D">
        <w:rPr>
          <w:rFonts w:ascii="Arial" w:hAnsi="Arial" w:cs="Arial"/>
        </w:rPr>
        <w:br/>
      </w:r>
      <w:r w:rsidRPr="007B0E6D">
        <w:rPr>
          <w:rFonts w:ascii="Arial" w:hAnsi="Arial" w:cs="Arial"/>
        </w:rPr>
        <w:t xml:space="preserve">zamknięto 4 z 10 obiektów noclegowych. Baza noclegowa wymaga ciągłej modernizacji </w:t>
      </w:r>
      <w:r w:rsidR="00CE5DB5">
        <w:rPr>
          <w:rFonts w:ascii="Arial" w:hAnsi="Arial" w:cs="Arial"/>
        </w:rPr>
        <w:br/>
      </w:r>
      <w:r w:rsidRPr="007B0E6D">
        <w:rPr>
          <w:rFonts w:ascii="Arial" w:hAnsi="Arial" w:cs="Arial"/>
        </w:rPr>
        <w:t xml:space="preserve">i rozwoju. Popyt w oparciu o ogólnokrajowe trendy wskazuje, że pożądane są coraz częściej mniejsze obiekty takie jak pensjonaty, gospodarstwa agroturystyczne. Obecnie główną część bazy noclegowej stanowią obiekty hotelowe. Baza noclegowa, podobnie </w:t>
      </w:r>
      <w:r w:rsidR="00CE5DB5">
        <w:rPr>
          <w:rFonts w:ascii="Arial" w:hAnsi="Arial" w:cs="Arial"/>
        </w:rPr>
        <w:br/>
      </w:r>
      <w:r w:rsidRPr="007B0E6D">
        <w:rPr>
          <w:rFonts w:ascii="Arial" w:hAnsi="Arial" w:cs="Arial"/>
        </w:rPr>
        <w:t xml:space="preserve">jak gastronomiczna, skoncentrowane są w miejscowościach nad brzegiem Jeziora </w:t>
      </w:r>
      <w:r w:rsidR="00CE5DB5">
        <w:rPr>
          <w:rFonts w:ascii="Arial" w:hAnsi="Arial" w:cs="Arial"/>
        </w:rPr>
        <w:br/>
      </w:r>
      <w:r w:rsidRPr="007B0E6D">
        <w:rPr>
          <w:rFonts w:ascii="Arial" w:hAnsi="Arial" w:cs="Arial"/>
        </w:rPr>
        <w:t>Zegrzyńskiego.</w:t>
      </w:r>
    </w:p>
    <w:p w14:paraId="7F66CFB1" w14:textId="110F5F42" w:rsidR="003D2E9F" w:rsidRPr="007B0E6D" w:rsidRDefault="003D2E9F" w:rsidP="009803A0">
      <w:pPr>
        <w:rPr>
          <w:rFonts w:ascii="Arial" w:hAnsi="Arial" w:cs="Arial"/>
        </w:rPr>
      </w:pPr>
      <w:r w:rsidRPr="007B0E6D">
        <w:rPr>
          <w:rFonts w:ascii="Arial" w:hAnsi="Arial" w:cs="Arial"/>
        </w:rPr>
        <w:t xml:space="preserve">Na przestrzeni lat rozwijał się też ruch turystyczny. Odzwierciedla to zwiększająca się liczba turystów przybywających z zagranicy. W ciągu 5 lat, do roku 2019 </w:t>
      </w:r>
      <w:r w:rsidR="00294E7B">
        <w:rPr>
          <w:rFonts w:ascii="Arial" w:hAnsi="Arial" w:cs="Arial"/>
        </w:rPr>
        <w:t>liczba</w:t>
      </w:r>
      <w:r w:rsidRPr="007B0E6D">
        <w:rPr>
          <w:rFonts w:ascii="Arial" w:hAnsi="Arial" w:cs="Arial"/>
        </w:rPr>
        <w:t xml:space="preserve"> </w:t>
      </w:r>
      <w:r w:rsidR="00CE5DB5">
        <w:rPr>
          <w:rFonts w:ascii="Arial" w:hAnsi="Arial" w:cs="Arial"/>
        </w:rPr>
        <w:br/>
      </w:r>
      <w:r w:rsidRPr="007B0E6D">
        <w:rPr>
          <w:rFonts w:ascii="Arial" w:hAnsi="Arial" w:cs="Arial"/>
        </w:rPr>
        <w:t>odwiedzających gminę z zagranicy zwiększyła się 10-krotnie.</w:t>
      </w:r>
    </w:p>
    <w:p w14:paraId="5565B21E" w14:textId="6816CA8A" w:rsidR="003D2E9F" w:rsidRPr="007B0E6D" w:rsidRDefault="003D2E9F" w:rsidP="009803A0">
      <w:pPr>
        <w:rPr>
          <w:rFonts w:ascii="Arial" w:hAnsi="Arial" w:cs="Arial"/>
        </w:rPr>
      </w:pPr>
      <w:r w:rsidRPr="007B0E6D">
        <w:rPr>
          <w:rFonts w:ascii="Arial" w:hAnsi="Arial" w:cs="Arial"/>
        </w:rPr>
        <w:t xml:space="preserve">Pomimo znaczącego udziału terenów rolnych w ogólnej powierzchni gminy – 33%, </w:t>
      </w:r>
      <w:r w:rsidR="00CE5DB5">
        <w:rPr>
          <w:rFonts w:ascii="Arial" w:hAnsi="Arial" w:cs="Arial"/>
        </w:rPr>
        <w:br/>
      </w:r>
      <w:r w:rsidRPr="007B0E6D">
        <w:rPr>
          <w:rFonts w:ascii="Arial" w:hAnsi="Arial" w:cs="Arial"/>
        </w:rPr>
        <w:t xml:space="preserve">rolnictwo nie jest kluczową gałęzią gospodarki ze względu na mało korzystne warunki </w:t>
      </w:r>
      <w:r w:rsidR="00CE5DB5">
        <w:rPr>
          <w:rFonts w:ascii="Arial" w:hAnsi="Arial" w:cs="Arial"/>
        </w:rPr>
        <w:br/>
      </w:r>
      <w:r w:rsidRPr="007B0E6D">
        <w:rPr>
          <w:rFonts w:ascii="Arial" w:hAnsi="Arial" w:cs="Arial"/>
        </w:rPr>
        <w:t xml:space="preserve">glebowe. Gmina Nieporęt zajmuje ostatnie miejsce - spośród gmin województwa </w:t>
      </w:r>
      <w:r w:rsidR="00CE5DB5">
        <w:rPr>
          <w:rFonts w:ascii="Arial" w:hAnsi="Arial" w:cs="Arial"/>
        </w:rPr>
        <w:br/>
      </w:r>
      <w:r w:rsidRPr="007B0E6D">
        <w:rPr>
          <w:rFonts w:ascii="Arial" w:hAnsi="Arial" w:cs="Arial"/>
        </w:rPr>
        <w:t xml:space="preserve">mazowieckiego </w:t>
      </w:r>
      <w:r w:rsidR="00CE5DB5">
        <w:rPr>
          <w:rFonts w:ascii="Arial" w:hAnsi="Arial" w:cs="Arial"/>
        </w:rPr>
        <w:t>–</w:t>
      </w:r>
      <w:r w:rsidRPr="007B0E6D">
        <w:rPr>
          <w:rFonts w:ascii="Arial" w:hAnsi="Arial" w:cs="Arial"/>
        </w:rPr>
        <w:t xml:space="preserve"> pod względem ogólnego wskaźnika jakości rolniczej przestrzeni </w:t>
      </w:r>
      <w:r w:rsidR="00CE5DB5">
        <w:rPr>
          <w:rFonts w:ascii="Arial" w:hAnsi="Arial" w:cs="Arial"/>
        </w:rPr>
        <w:br/>
      </w:r>
      <w:r w:rsidRPr="007B0E6D">
        <w:rPr>
          <w:rFonts w:ascii="Arial" w:hAnsi="Arial" w:cs="Arial"/>
        </w:rPr>
        <w:t>produkcyjnej. Przeważają tutaj gleby V i VI klasy bonitacyjnej. Stanowią one aż 74% ogółu użytków rolnych.</w:t>
      </w:r>
      <w:r w:rsidR="00761A59" w:rsidRPr="007B0E6D">
        <w:rPr>
          <w:rFonts w:ascii="Arial" w:hAnsi="Arial" w:cs="Arial"/>
        </w:rPr>
        <w:t xml:space="preserve"> W</w:t>
      </w:r>
      <w:r w:rsidRPr="007B0E6D">
        <w:rPr>
          <w:rFonts w:ascii="Arial" w:hAnsi="Arial" w:cs="Arial"/>
        </w:rPr>
        <w:t xml:space="preserve"> związku z powyższymi uwarunkowaniami, zauważalne jest sukcesywne zmniejszanie powierzchni gruntów rolnych. W roku 2014 było to 35% powierzchni gminy</w:t>
      </w:r>
      <w:r w:rsidR="00CE5DB5">
        <w:rPr>
          <w:rFonts w:ascii="Arial" w:hAnsi="Arial" w:cs="Arial"/>
        </w:rPr>
        <w:br/>
      </w:r>
      <w:r w:rsidRPr="007B0E6D">
        <w:rPr>
          <w:rFonts w:ascii="Arial" w:hAnsi="Arial" w:cs="Arial"/>
        </w:rPr>
        <w:t>– o 2% więcej niż obecnie. Tereny te przeznaczane są pod rozwój zabudowy – głównie jednorodzinnej.</w:t>
      </w:r>
    </w:p>
    <w:p w14:paraId="67403E0E" w14:textId="2E0977CD" w:rsidR="00C81166" w:rsidRPr="000A5149" w:rsidRDefault="00C81166" w:rsidP="00AE6570">
      <w:pPr>
        <w:pStyle w:val="Nagwek2"/>
      </w:pPr>
      <w:bookmarkStart w:id="16" w:name="_Toc121199379"/>
      <w:r w:rsidRPr="000A5149">
        <w:t>WYMIAR PRZESTRZENNY</w:t>
      </w:r>
      <w:bookmarkEnd w:id="16"/>
    </w:p>
    <w:p w14:paraId="151CFB03" w14:textId="77777777" w:rsidR="00294E7B" w:rsidRPr="00294E7B" w:rsidRDefault="00294E7B" w:rsidP="00294E7B">
      <w:pPr>
        <w:spacing w:after="0"/>
        <w:rPr>
          <w:rFonts w:ascii="Arial" w:hAnsi="Arial" w:cs="Arial"/>
        </w:rPr>
      </w:pPr>
      <w:r w:rsidRPr="00294E7B">
        <w:rPr>
          <w:rFonts w:ascii="Arial" w:hAnsi="Arial" w:cs="Arial"/>
        </w:rPr>
        <w:t>Gmina Nieporęt jest częścią powiatu legionowskiego. Graniczy:</w:t>
      </w:r>
    </w:p>
    <w:p w14:paraId="13D664C7" w14:textId="77777777" w:rsidR="00294E7B" w:rsidRP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zachodu z gminą Wieliszew, Jabłonna i Miastem Legionowo (powiat legionowski),</w:t>
      </w:r>
    </w:p>
    <w:p w14:paraId="22E4F319" w14:textId="77777777" w:rsidR="00294E7B" w:rsidRP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wschodu z gminą Radzymin i miastem Marki (powiat wołomiński),</w:t>
      </w:r>
    </w:p>
    <w:p w14:paraId="444EC087" w14:textId="77777777" w:rsidR="00294E7B" w:rsidRP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północy z gminą Serock (powiat legionowski),</w:t>
      </w:r>
    </w:p>
    <w:p w14:paraId="1C3CC899" w14:textId="6B5BD9A2" w:rsid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południa z m.st. Warszawa.</w:t>
      </w:r>
    </w:p>
    <w:p w14:paraId="227CFF45" w14:textId="77777777" w:rsidR="00294E7B" w:rsidRDefault="00294E7B" w:rsidP="00294E7B">
      <w:pPr>
        <w:ind w:firstLine="0"/>
        <w:rPr>
          <w:rFonts w:ascii="Arial" w:hAnsi="Arial" w:cs="Arial"/>
        </w:rPr>
      </w:pPr>
    </w:p>
    <w:p w14:paraId="54D93A6D" w14:textId="014DD8A6" w:rsidR="00294E7B" w:rsidRDefault="00294E7B" w:rsidP="00294E7B">
      <w:pPr>
        <w:ind w:firstLine="0"/>
        <w:rPr>
          <w:rFonts w:ascii="Arial" w:hAnsi="Arial" w:cs="Arial"/>
        </w:rPr>
      </w:pPr>
      <w:r w:rsidRPr="00294E7B">
        <w:rPr>
          <w:rFonts w:ascii="Arial" w:hAnsi="Arial" w:cs="Arial"/>
        </w:rPr>
        <w:lastRenderedPageBreak/>
        <w:t>W granicach gminy znajduje się 15 sołectw: Aleksandrów, Beniaminów, Białobrzegi, Izabelin, Józefów, Kąty Węgierskie, Michałów-Grabina, Nieporęt, Rembelszczyzna, Rynia, Stanisławów Drugi, Stanisławów Pierwszy, Wola Aleksandra, Wólka Radzymińska i Zegrze Południowe.</w:t>
      </w:r>
    </w:p>
    <w:p w14:paraId="67B9FD05" w14:textId="0115A040" w:rsidR="005D3433" w:rsidRPr="007B0E6D" w:rsidRDefault="005D3433" w:rsidP="005D3433">
      <w:pPr>
        <w:rPr>
          <w:rFonts w:ascii="Arial" w:hAnsi="Arial" w:cs="Arial"/>
        </w:rPr>
      </w:pPr>
      <w:r w:rsidRPr="007B0E6D">
        <w:rPr>
          <w:rFonts w:ascii="Arial" w:hAnsi="Arial" w:cs="Arial"/>
        </w:rPr>
        <w:t xml:space="preserve">Uwarunkowania przestrzenne Gminy Nieporęt są wyjątkowe w skali regionu. Jej obszar stanowi swoistą enklawę przyrodniczą pomiędzy silnie zurbanizowanymi terenami </w:t>
      </w:r>
      <w:r w:rsidR="00D3073A">
        <w:rPr>
          <w:rFonts w:ascii="Arial" w:hAnsi="Arial" w:cs="Arial"/>
        </w:rPr>
        <w:br/>
      </w:r>
      <w:r w:rsidRPr="007B0E6D">
        <w:rPr>
          <w:rFonts w:ascii="Arial" w:hAnsi="Arial" w:cs="Arial"/>
        </w:rPr>
        <w:t>aglomeracji warszawskiej. Lasy i tereny rolnicze stanowią tu przeważającą większość powierzchni.</w:t>
      </w:r>
      <w:r w:rsidR="00761A59" w:rsidRPr="007B0E6D">
        <w:rPr>
          <w:rFonts w:ascii="Arial" w:hAnsi="Arial" w:cs="Arial"/>
        </w:rPr>
        <w:t xml:space="preserve"> C</w:t>
      </w:r>
      <w:r w:rsidR="003D2E9F" w:rsidRPr="007B0E6D">
        <w:rPr>
          <w:rFonts w:ascii="Arial" w:hAnsi="Arial" w:cs="Arial"/>
        </w:rPr>
        <w:t xml:space="preserve">ałkowita powierzchnia gruntów leśnych wynosi 4110,92 ha, co stanowi 41,8% jej ogólnej powierzchni. Większość lasów stanowi własność publiczną. </w:t>
      </w:r>
      <w:r w:rsidRPr="007B0E6D">
        <w:rPr>
          <w:rFonts w:ascii="Arial" w:hAnsi="Arial" w:cs="Arial"/>
        </w:rPr>
        <w:t xml:space="preserve"> Istotną rolę </w:t>
      </w:r>
      <w:r w:rsidR="00D3073A">
        <w:rPr>
          <w:rFonts w:ascii="Arial" w:hAnsi="Arial" w:cs="Arial"/>
        </w:rPr>
        <w:br/>
      </w:r>
      <w:r w:rsidRPr="007B0E6D">
        <w:rPr>
          <w:rFonts w:ascii="Arial" w:hAnsi="Arial" w:cs="Arial"/>
        </w:rPr>
        <w:t xml:space="preserve">odgrywają też tereny wodne i nadwodne. </w:t>
      </w:r>
      <w:r w:rsidR="003D2E9F" w:rsidRPr="007B0E6D">
        <w:rPr>
          <w:rFonts w:ascii="Arial" w:hAnsi="Arial" w:cs="Arial"/>
        </w:rPr>
        <w:t xml:space="preserve">Tereny wód zajmują ponad 10% powierzchni </w:t>
      </w:r>
      <w:r w:rsidR="00F244C0">
        <w:rPr>
          <w:rFonts w:ascii="Arial" w:hAnsi="Arial" w:cs="Arial"/>
        </w:rPr>
        <w:t>gminy</w:t>
      </w:r>
      <w:r w:rsidR="003D2E9F" w:rsidRPr="007B0E6D">
        <w:rPr>
          <w:rFonts w:ascii="Arial" w:hAnsi="Arial" w:cs="Arial"/>
        </w:rPr>
        <w:t xml:space="preserve">. Teren </w:t>
      </w:r>
      <w:r w:rsidR="00F244C0">
        <w:rPr>
          <w:rFonts w:ascii="Arial" w:hAnsi="Arial" w:cs="Arial"/>
        </w:rPr>
        <w:t>jednostki</w:t>
      </w:r>
      <w:r w:rsidR="003D2E9F" w:rsidRPr="007B0E6D">
        <w:rPr>
          <w:rFonts w:ascii="Arial" w:hAnsi="Arial" w:cs="Arial"/>
        </w:rPr>
        <w:t xml:space="preserve"> jest w znacznym stopniu zmeliorowany.</w:t>
      </w:r>
    </w:p>
    <w:p w14:paraId="3B334228" w14:textId="339FCE84" w:rsidR="00F07B20" w:rsidRPr="007B0E6D" w:rsidRDefault="005D3433" w:rsidP="005D3433">
      <w:pPr>
        <w:rPr>
          <w:rFonts w:ascii="Arial" w:hAnsi="Arial" w:cs="Arial"/>
        </w:rPr>
      </w:pPr>
      <w:r w:rsidRPr="007B0E6D">
        <w:rPr>
          <w:rFonts w:ascii="Arial" w:hAnsi="Arial" w:cs="Arial"/>
        </w:rPr>
        <w:t xml:space="preserve">Na terenie gminy występują formy ochrony przyrody których uwarunkowania oddziałują niemal na cały obszar Gminy (92% powierzchni objęte ochroną). </w:t>
      </w:r>
      <w:r w:rsidR="00F07B20" w:rsidRPr="007B0E6D">
        <w:rPr>
          <w:rFonts w:ascii="Arial" w:hAnsi="Arial" w:cs="Arial"/>
        </w:rPr>
        <w:t xml:space="preserve">W granicach gminy </w:t>
      </w:r>
      <w:r w:rsidR="00D3073A">
        <w:rPr>
          <w:rFonts w:ascii="Arial" w:hAnsi="Arial" w:cs="Arial"/>
        </w:rPr>
        <w:br/>
      </w:r>
      <w:r w:rsidR="00F07B20" w:rsidRPr="007B0E6D">
        <w:rPr>
          <w:rFonts w:ascii="Arial" w:hAnsi="Arial" w:cs="Arial"/>
        </w:rPr>
        <w:t xml:space="preserve">przebiegają ważne ciągi przyrodnicze o znaczeniu ponadregionalnym i regionalnym. </w:t>
      </w:r>
      <w:r w:rsidR="00D3073A">
        <w:rPr>
          <w:rFonts w:ascii="Arial" w:hAnsi="Arial" w:cs="Arial"/>
        </w:rPr>
        <w:br/>
      </w:r>
      <w:r w:rsidR="00F07B20" w:rsidRPr="007B0E6D">
        <w:rPr>
          <w:rFonts w:ascii="Arial" w:hAnsi="Arial" w:cs="Arial"/>
        </w:rPr>
        <w:t xml:space="preserve">Występują tu: Warszawski Obszar Chronionego Krajobrazu (WOCK), rezerwaty przyrody, obiekty i pomniki przyrody oraz europejskie obszary chronione – Natura 2000. Gmina </w:t>
      </w:r>
      <w:r w:rsidR="00D3073A">
        <w:rPr>
          <w:rFonts w:ascii="Arial" w:hAnsi="Arial" w:cs="Arial"/>
        </w:rPr>
        <w:br/>
      </w:r>
      <w:r w:rsidR="00F07B20" w:rsidRPr="007B0E6D">
        <w:rPr>
          <w:rFonts w:ascii="Arial" w:hAnsi="Arial" w:cs="Arial"/>
        </w:rPr>
        <w:t xml:space="preserve">jest istotnym punktem Krajowej Sieci Ekologicznej ECONET – POLSKA. Wiąże się to z jej położeniem na styku dwóch korytarzy ekologicznych o znaczeniu międzynarodowym: </w:t>
      </w:r>
      <w:r w:rsidR="00D3073A">
        <w:rPr>
          <w:rFonts w:ascii="Arial" w:hAnsi="Arial" w:cs="Arial"/>
        </w:rPr>
        <w:br/>
      </w:r>
      <w:r w:rsidR="00F07B20" w:rsidRPr="007B0E6D">
        <w:rPr>
          <w:rFonts w:ascii="Arial" w:hAnsi="Arial" w:cs="Arial"/>
        </w:rPr>
        <w:t xml:space="preserve">Podwarszawskiego i Dolnej Narwi. Na terenie gminy funkcjonują 3 rezerwaty przyrody: </w:t>
      </w:r>
      <w:r w:rsidR="00D3073A">
        <w:rPr>
          <w:rFonts w:ascii="Arial" w:hAnsi="Arial" w:cs="Arial"/>
        </w:rPr>
        <w:br/>
      </w:r>
      <w:r w:rsidR="00F07B20" w:rsidRPr="007B0E6D">
        <w:rPr>
          <w:rFonts w:ascii="Arial" w:hAnsi="Arial" w:cs="Arial"/>
        </w:rPr>
        <w:t xml:space="preserve">Łęgi Czarnej Strugi, Puszcza Słupecka i Wieliszewskie Łęgi. Na terenie Gminy Nieporęt </w:t>
      </w:r>
      <w:r w:rsidR="00D3073A">
        <w:rPr>
          <w:rFonts w:ascii="Arial" w:hAnsi="Arial" w:cs="Arial"/>
        </w:rPr>
        <w:br/>
      </w:r>
      <w:r w:rsidR="00F07B20" w:rsidRPr="007B0E6D">
        <w:rPr>
          <w:rFonts w:ascii="Arial" w:hAnsi="Arial" w:cs="Arial"/>
        </w:rPr>
        <w:t xml:space="preserve">powołano 21 pomników przyrody ożywionej. Wysokie walory i liczne zasoby </w:t>
      </w:r>
      <w:r w:rsidR="00BA10E3" w:rsidRPr="007B0E6D">
        <w:rPr>
          <w:rFonts w:ascii="Arial" w:hAnsi="Arial" w:cs="Arial"/>
        </w:rPr>
        <w:br/>
      </w:r>
      <w:r w:rsidR="00F07B20" w:rsidRPr="007B0E6D">
        <w:rPr>
          <w:rFonts w:ascii="Arial" w:hAnsi="Arial" w:cs="Arial"/>
        </w:rPr>
        <w:t xml:space="preserve">środowiska przyrodniczego </w:t>
      </w:r>
      <w:r w:rsidR="00F244C0">
        <w:rPr>
          <w:rFonts w:ascii="Arial" w:hAnsi="Arial" w:cs="Arial"/>
        </w:rPr>
        <w:t>jednostki</w:t>
      </w:r>
      <w:r w:rsidR="00F07B20" w:rsidRPr="007B0E6D">
        <w:rPr>
          <w:rFonts w:ascii="Arial" w:hAnsi="Arial" w:cs="Arial"/>
        </w:rPr>
        <w:t xml:space="preserve">, przyczyniają się do zwiększenia atrakcyjności </w:t>
      </w:r>
      <w:r w:rsidR="00BA10E3" w:rsidRPr="007B0E6D">
        <w:rPr>
          <w:rFonts w:ascii="Arial" w:hAnsi="Arial" w:cs="Arial"/>
        </w:rPr>
        <w:br/>
      </w:r>
      <w:r w:rsidR="00F07B20" w:rsidRPr="007B0E6D">
        <w:rPr>
          <w:rFonts w:ascii="Arial" w:hAnsi="Arial" w:cs="Arial"/>
        </w:rPr>
        <w:t>pod względem turystycznym i rekreacyjno-wypoczynkowym, a także bytowym.</w:t>
      </w:r>
    </w:p>
    <w:p w14:paraId="652C97DC" w14:textId="736BB449" w:rsidR="005D3433" w:rsidRPr="007B0E6D" w:rsidRDefault="005D3433" w:rsidP="005D3433">
      <w:pPr>
        <w:rPr>
          <w:rFonts w:ascii="Arial" w:hAnsi="Arial" w:cs="Arial"/>
        </w:rPr>
      </w:pPr>
      <w:r w:rsidRPr="007B0E6D">
        <w:rPr>
          <w:rFonts w:ascii="Arial" w:hAnsi="Arial" w:cs="Arial"/>
        </w:rPr>
        <w:t xml:space="preserve">Jeśli chodzi o inne uwarunkowania środowiskowe Gmina Nieporęt boryka się </w:t>
      </w:r>
      <w:r w:rsidR="00D3073A">
        <w:rPr>
          <w:rFonts w:ascii="Arial" w:hAnsi="Arial" w:cs="Arial"/>
        </w:rPr>
        <w:br/>
      </w:r>
      <w:r w:rsidRPr="007B0E6D">
        <w:rPr>
          <w:rFonts w:ascii="Arial" w:hAnsi="Arial" w:cs="Arial"/>
        </w:rPr>
        <w:t xml:space="preserve">z podobnymi problemami do innych gmin w Polsce. Na obszarach zabudowanych występuje problem z emisją zanieczyszczeń do powietrza – głównie pochodzących z indywidualnych źródeł ogrzewania w budynkach oraz z emisji komunikacyjnej. Analogicznie tereny </w:t>
      </w:r>
      <w:r w:rsidR="00D3073A">
        <w:rPr>
          <w:rFonts w:ascii="Arial" w:hAnsi="Arial" w:cs="Arial"/>
        </w:rPr>
        <w:br/>
      </w:r>
      <w:r w:rsidRPr="007B0E6D">
        <w:rPr>
          <w:rFonts w:ascii="Arial" w:hAnsi="Arial" w:cs="Arial"/>
        </w:rPr>
        <w:t xml:space="preserve">przy głównych drogach narażone są na nadmierny hałas. </w:t>
      </w:r>
      <w:r w:rsidR="00F07B20" w:rsidRPr="007B0E6D">
        <w:rPr>
          <w:rFonts w:ascii="Arial" w:hAnsi="Arial" w:cs="Arial"/>
        </w:rPr>
        <w:t xml:space="preserve">Obecnie w granicach gminy </w:t>
      </w:r>
      <w:r w:rsidR="00D3073A">
        <w:rPr>
          <w:rFonts w:ascii="Arial" w:hAnsi="Arial" w:cs="Arial"/>
        </w:rPr>
        <w:br/>
      </w:r>
      <w:r w:rsidR="00F07B20" w:rsidRPr="007B0E6D">
        <w:rPr>
          <w:rFonts w:ascii="Arial" w:hAnsi="Arial" w:cs="Arial"/>
        </w:rPr>
        <w:t xml:space="preserve">funkcjonuje </w:t>
      </w:r>
      <w:r w:rsidR="00BA10E3" w:rsidRPr="007B0E6D">
        <w:rPr>
          <w:rFonts w:ascii="Arial" w:hAnsi="Arial" w:cs="Arial"/>
        </w:rPr>
        <w:t>7</w:t>
      </w:r>
      <w:r w:rsidR="00627EB2">
        <w:rPr>
          <w:rFonts w:ascii="Arial" w:hAnsi="Arial" w:cs="Arial"/>
        </w:rPr>
        <w:t xml:space="preserve"> </w:t>
      </w:r>
      <w:r w:rsidR="00F07B20" w:rsidRPr="007B0E6D">
        <w:rPr>
          <w:rFonts w:ascii="Arial" w:hAnsi="Arial" w:cs="Arial"/>
        </w:rPr>
        <w:t xml:space="preserve">czujników umożliwiających sprawdzenie stanu jakości powietrza online. </w:t>
      </w:r>
      <w:r w:rsidR="00D3073A">
        <w:rPr>
          <w:rFonts w:ascii="Arial" w:hAnsi="Arial" w:cs="Arial"/>
        </w:rPr>
        <w:br/>
      </w:r>
      <w:r w:rsidR="00F07B20" w:rsidRPr="007B0E6D">
        <w:rPr>
          <w:rFonts w:ascii="Arial" w:hAnsi="Arial" w:cs="Arial"/>
        </w:rPr>
        <w:t xml:space="preserve">W ciągu dnia przeważnie wskazują one na dobrą jakość powietrza. Wieczorami poziom </w:t>
      </w:r>
      <w:r w:rsidR="00D3073A">
        <w:rPr>
          <w:rFonts w:ascii="Arial" w:hAnsi="Arial" w:cs="Arial"/>
        </w:rPr>
        <w:br/>
      </w:r>
      <w:r w:rsidR="00F07B20" w:rsidRPr="007B0E6D">
        <w:rPr>
          <w:rFonts w:ascii="Arial" w:hAnsi="Arial" w:cs="Arial"/>
        </w:rPr>
        <w:t>jakości może zmieniać się na przeciętny. W okresie zimowym często poziomy przekraczają normę i jakość powietrza jest wtedy bardzo zła.</w:t>
      </w:r>
    </w:p>
    <w:p w14:paraId="19516ADE" w14:textId="7F9CA7BE" w:rsidR="00F07B20" w:rsidRPr="007B0E6D" w:rsidRDefault="006D4F07" w:rsidP="004025EC">
      <w:pPr>
        <w:rPr>
          <w:rFonts w:ascii="Arial" w:hAnsi="Arial" w:cs="Arial"/>
        </w:rPr>
      </w:pPr>
      <w:r w:rsidRPr="007B0E6D">
        <w:rPr>
          <w:rFonts w:ascii="Arial" w:hAnsi="Arial" w:cs="Arial"/>
        </w:rPr>
        <w:t xml:space="preserve">Rozwój przestrzenny gminy </w:t>
      </w:r>
      <w:r w:rsidR="00F60702" w:rsidRPr="007B0E6D">
        <w:rPr>
          <w:rFonts w:ascii="Arial" w:hAnsi="Arial" w:cs="Arial"/>
        </w:rPr>
        <w:t xml:space="preserve">odbywa się przede wszystkim w rejonie głównych ciągów </w:t>
      </w:r>
      <w:r w:rsidR="00BA10E3" w:rsidRPr="007B0E6D">
        <w:rPr>
          <w:rFonts w:ascii="Arial" w:hAnsi="Arial" w:cs="Arial"/>
        </w:rPr>
        <w:br/>
      </w:r>
      <w:r w:rsidR="00F60702" w:rsidRPr="007B0E6D">
        <w:rPr>
          <w:rFonts w:ascii="Arial" w:hAnsi="Arial" w:cs="Arial"/>
        </w:rPr>
        <w:t xml:space="preserve">komunikacyjnych. Większość zabudowań stanowią </w:t>
      </w:r>
      <w:r w:rsidR="00E8316B" w:rsidRPr="007B0E6D">
        <w:rPr>
          <w:rFonts w:ascii="Arial" w:hAnsi="Arial" w:cs="Arial"/>
        </w:rPr>
        <w:t xml:space="preserve">budynki mieszkaniowe jednorodzinne, </w:t>
      </w:r>
      <w:r w:rsidR="00BA10E3" w:rsidRPr="007B0E6D">
        <w:rPr>
          <w:rFonts w:ascii="Arial" w:hAnsi="Arial" w:cs="Arial"/>
        </w:rPr>
        <w:br/>
      </w:r>
      <w:r w:rsidR="00E8316B" w:rsidRPr="007B0E6D">
        <w:rPr>
          <w:rFonts w:ascii="Arial" w:hAnsi="Arial" w:cs="Arial"/>
        </w:rPr>
        <w:t>uzupełnione o funkcję usługową. W północnej części gminy</w:t>
      </w:r>
      <w:r w:rsidR="006304E6" w:rsidRPr="007B0E6D">
        <w:rPr>
          <w:rFonts w:ascii="Arial" w:hAnsi="Arial" w:cs="Arial"/>
        </w:rPr>
        <w:t>, w rejonie Nieporętu</w:t>
      </w:r>
      <w:r w:rsidR="00E8316B" w:rsidRPr="007B0E6D">
        <w:rPr>
          <w:rFonts w:ascii="Arial" w:hAnsi="Arial" w:cs="Arial"/>
        </w:rPr>
        <w:t xml:space="preserve"> </w:t>
      </w:r>
      <w:r w:rsidR="00D3073A">
        <w:rPr>
          <w:rFonts w:ascii="Arial" w:hAnsi="Arial" w:cs="Arial"/>
        </w:rPr>
        <w:br/>
      </w:r>
      <w:r w:rsidR="00E8316B" w:rsidRPr="007B0E6D">
        <w:rPr>
          <w:rFonts w:ascii="Arial" w:hAnsi="Arial" w:cs="Arial"/>
        </w:rPr>
        <w:t xml:space="preserve">koncentrują się funkcje usług turystycznych i administracyjnych. </w:t>
      </w:r>
      <w:r w:rsidR="006304E6" w:rsidRPr="007B0E6D">
        <w:rPr>
          <w:rFonts w:ascii="Arial" w:hAnsi="Arial" w:cs="Arial"/>
        </w:rPr>
        <w:t xml:space="preserve">Przemysł koncentruje się w południowej części gminy w rejonie Stanisławowa Pierwszego. </w:t>
      </w:r>
      <w:r w:rsidR="005916AC" w:rsidRPr="007B0E6D">
        <w:rPr>
          <w:rFonts w:ascii="Arial" w:hAnsi="Arial" w:cs="Arial"/>
        </w:rPr>
        <w:t xml:space="preserve">Duży udział w powierzchni mają również drogi. </w:t>
      </w:r>
    </w:p>
    <w:p w14:paraId="339AFF12" w14:textId="63095001" w:rsidR="00BF3488" w:rsidRPr="007B0E6D" w:rsidRDefault="00F07B20" w:rsidP="004025EC">
      <w:pPr>
        <w:rPr>
          <w:rFonts w:ascii="Arial" w:hAnsi="Arial" w:cs="Arial"/>
        </w:rPr>
      </w:pPr>
      <w:r w:rsidRPr="007B0E6D">
        <w:rPr>
          <w:rFonts w:ascii="Arial" w:hAnsi="Arial" w:cs="Arial"/>
        </w:rPr>
        <w:t xml:space="preserve">Grunty zurbanizowane, objęte innym zagospodarowaniem niż działalność rolnicza </w:t>
      </w:r>
      <w:r w:rsidR="00D3073A">
        <w:rPr>
          <w:rFonts w:ascii="Arial" w:hAnsi="Arial" w:cs="Arial"/>
        </w:rPr>
        <w:br/>
      </w:r>
      <w:r w:rsidRPr="007B0E6D">
        <w:rPr>
          <w:rFonts w:ascii="Arial" w:hAnsi="Arial" w:cs="Arial"/>
        </w:rPr>
        <w:t xml:space="preserve">zajmują zaledwie 9,59 % powierzchni całej gminy. 1/3 powierzchni obszarów zabudowy </w:t>
      </w:r>
      <w:r w:rsidR="00D3073A">
        <w:rPr>
          <w:rFonts w:ascii="Arial" w:hAnsi="Arial" w:cs="Arial"/>
        </w:rPr>
        <w:br/>
      </w:r>
      <w:r w:rsidRPr="007B0E6D">
        <w:rPr>
          <w:rFonts w:ascii="Arial" w:hAnsi="Arial" w:cs="Arial"/>
        </w:rPr>
        <w:t xml:space="preserve">zajmują tereny komunikacyjne, z czego większość to drogi. Duży udział dróg w powierzchni wynika z gęstej parcelacji terenów wzdłuż głównych dróg i tworzenia licznych, poprzecznych ulic doprowadzanych do działek budowlanych. Tereny zabudowań mieszkaniowych zajmują </w:t>
      </w:r>
      <w:r w:rsidRPr="007B0E6D">
        <w:rPr>
          <w:rFonts w:ascii="Arial" w:hAnsi="Arial" w:cs="Arial"/>
        </w:rPr>
        <w:lastRenderedPageBreak/>
        <w:t>niemal połowę całej powierzchni zurbanizowanej. Przemysł w Gminie Nieporęt rozlokowany jest na zaledwie 21 ha, a więc ok. 2% powierzchni terenów zabudowanych.</w:t>
      </w:r>
      <w:r w:rsidR="006304E6" w:rsidRPr="007B0E6D">
        <w:rPr>
          <w:rFonts w:ascii="Arial" w:hAnsi="Arial" w:cs="Arial"/>
        </w:rPr>
        <w:t xml:space="preserve"> </w:t>
      </w:r>
    </w:p>
    <w:p w14:paraId="23AD512A" w14:textId="0D582636" w:rsidR="006125E6" w:rsidRPr="007B0E6D" w:rsidRDefault="00820CE0" w:rsidP="004025EC">
      <w:pPr>
        <w:rPr>
          <w:rFonts w:ascii="Arial" w:hAnsi="Arial" w:cs="Arial"/>
        </w:rPr>
      </w:pPr>
      <w:r w:rsidRPr="007B0E6D">
        <w:rPr>
          <w:rFonts w:ascii="Arial" w:hAnsi="Arial" w:cs="Arial"/>
        </w:rPr>
        <w:t xml:space="preserve">W powiązaniu z </w:t>
      </w:r>
      <w:r w:rsidR="00BF3488" w:rsidRPr="007B0E6D">
        <w:rPr>
          <w:rFonts w:ascii="Arial" w:hAnsi="Arial" w:cs="Arial"/>
        </w:rPr>
        <w:t>powyższym</w:t>
      </w:r>
      <w:r w:rsidRPr="007B0E6D">
        <w:rPr>
          <w:rFonts w:ascii="Arial" w:hAnsi="Arial" w:cs="Arial"/>
        </w:rPr>
        <w:t xml:space="preserve"> Gmina Nieporęt boryka się z problemem </w:t>
      </w:r>
      <w:r w:rsidR="00B44DAE" w:rsidRPr="007B0E6D">
        <w:rPr>
          <w:rFonts w:ascii="Arial" w:hAnsi="Arial" w:cs="Arial"/>
        </w:rPr>
        <w:t xml:space="preserve">nadmiernego </w:t>
      </w:r>
      <w:r w:rsidR="00BA10E3" w:rsidRPr="007B0E6D">
        <w:rPr>
          <w:rFonts w:ascii="Arial" w:hAnsi="Arial" w:cs="Arial"/>
        </w:rPr>
        <w:br/>
      </w:r>
      <w:r w:rsidR="00B44DAE" w:rsidRPr="007B0E6D">
        <w:rPr>
          <w:rFonts w:ascii="Arial" w:hAnsi="Arial" w:cs="Arial"/>
        </w:rPr>
        <w:t xml:space="preserve">rozprzestrzeniania się nowych struktur terenów pod zabudowę </w:t>
      </w:r>
      <w:r w:rsidR="00C96B4A" w:rsidRPr="007B0E6D">
        <w:rPr>
          <w:rFonts w:ascii="Arial" w:hAnsi="Arial" w:cs="Arial"/>
        </w:rPr>
        <w:t xml:space="preserve">poprzez parcelację działek rolnych w formie tzw. zabudowy </w:t>
      </w:r>
      <w:r w:rsidR="007C4A98">
        <w:rPr>
          <w:rFonts w:ascii="Arial" w:hAnsi="Arial" w:cs="Arial"/>
        </w:rPr>
        <w:t>rozproszonej</w:t>
      </w:r>
      <w:r w:rsidR="00C96B4A" w:rsidRPr="007B0E6D">
        <w:rPr>
          <w:rFonts w:ascii="Arial" w:hAnsi="Arial" w:cs="Arial"/>
        </w:rPr>
        <w:t xml:space="preserve">. Generuje to duże koszty poprzez zwiększone </w:t>
      </w:r>
      <w:r w:rsidR="00D3073A">
        <w:rPr>
          <w:rFonts w:ascii="Arial" w:hAnsi="Arial" w:cs="Arial"/>
        </w:rPr>
        <w:br/>
      </w:r>
      <w:r w:rsidR="00C96B4A" w:rsidRPr="007B0E6D">
        <w:rPr>
          <w:rFonts w:ascii="Arial" w:hAnsi="Arial" w:cs="Arial"/>
        </w:rPr>
        <w:t>zapotrzebowanie na infrastrukturę i konieczność utrzymywania jej. Rozwój taki negatywnie wpływa też na aspekty funkcjonalne przestrzeni gminy.</w:t>
      </w:r>
      <w:r w:rsidR="00BF3488" w:rsidRPr="007B0E6D">
        <w:rPr>
          <w:rFonts w:ascii="Arial" w:hAnsi="Arial" w:cs="Arial"/>
        </w:rPr>
        <w:t xml:space="preserve"> Dzieje się tak pomimo pokrycia </w:t>
      </w:r>
      <w:r w:rsidR="00D3073A">
        <w:rPr>
          <w:rFonts w:ascii="Arial" w:hAnsi="Arial" w:cs="Arial"/>
        </w:rPr>
        <w:br/>
      </w:r>
      <w:r w:rsidR="00BF3488" w:rsidRPr="007B0E6D">
        <w:rPr>
          <w:rFonts w:ascii="Arial" w:hAnsi="Arial" w:cs="Arial"/>
        </w:rPr>
        <w:t>ponad 96% powierzchni gminy MPZP.</w:t>
      </w:r>
      <w:r w:rsidR="006125E6" w:rsidRPr="007B0E6D">
        <w:rPr>
          <w:rFonts w:ascii="Arial" w:hAnsi="Arial" w:cs="Arial"/>
        </w:rPr>
        <w:t xml:space="preserve"> Ze względu na duże pokrycie Gminy Nieporęt </w:t>
      </w:r>
      <w:r w:rsidR="00D3073A">
        <w:rPr>
          <w:rFonts w:ascii="Arial" w:hAnsi="Arial" w:cs="Arial"/>
        </w:rPr>
        <w:br/>
      </w:r>
      <w:r w:rsidR="006125E6" w:rsidRPr="007B0E6D">
        <w:rPr>
          <w:rFonts w:ascii="Arial" w:hAnsi="Arial" w:cs="Arial"/>
        </w:rPr>
        <w:t xml:space="preserve">Miejscowymi Planami Zagospodarowania Przestrzennego niemal nie wydaje się tu decyzji o warunkach zabudowy i decyzji o ustaleniu lokalizacji inwestycji celu publicznego. </w:t>
      </w:r>
      <w:r w:rsidR="00D3073A">
        <w:rPr>
          <w:rFonts w:ascii="Arial" w:hAnsi="Arial" w:cs="Arial"/>
        </w:rPr>
        <w:br/>
      </w:r>
      <w:r w:rsidR="006125E6" w:rsidRPr="007B0E6D">
        <w:rPr>
          <w:rFonts w:ascii="Arial" w:hAnsi="Arial" w:cs="Arial"/>
        </w:rPr>
        <w:t>Pojedyncze decyzje wydawane były dla terenów nieobjętych jeszcze MPZP.</w:t>
      </w:r>
      <w:r w:rsidR="00BF3488" w:rsidRPr="007B0E6D">
        <w:rPr>
          <w:rFonts w:ascii="Arial" w:hAnsi="Arial" w:cs="Arial"/>
        </w:rPr>
        <w:t xml:space="preserve"> </w:t>
      </w:r>
    </w:p>
    <w:p w14:paraId="1EB570BA" w14:textId="2720CAA9" w:rsidR="00BF4D9E" w:rsidRPr="007B0E6D" w:rsidRDefault="006125E6" w:rsidP="004025EC">
      <w:pPr>
        <w:rPr>
          <w:rFonts w:ascii="Arial" w:hAnsi="Arial" w:cs="Arial"/>
        </w:rPr>
      </w:pPr>
      <w:r w:rsidRPr="007B0E6D">
        <w:rPr>
          <w:rFonts w:ascii="Arial" w:hAnsi="Arial" w:cs="Arial"/>
        </w:rPr>
        <w:t xml:space="preserve">Obszar Gminy Nieporęt objęty jest </w:t>
      </w:r>
      <w:r w:rsidRPr="007B0E6D">
        <w:rPr>
          <w:rFonts w:ascii="Arial" w:hAnsi="Arial" w:cs="Arial"/>
          <w:i/>
          <w:iCs/>
        </w:rPr>
        <w:t xml:space="preserve">Studium Kierunków i Uwarunkowań </w:t>
      </w:r>
      <w:r w:rsidR="00D3073A">
        <w:rPr>
          <w:rFonts w:ascii="Arial" w:hAnsi="Arial" w:cs="Arial"/>
          <w:i/>
          <w:iCs/>
        </w:rPr>
        <w:br/>
      </w:r>
      <w:r w:rsidRPr="007B0E6D">
        <w:rPr>
          <w:rFonts w:ascii="Arial" w:hAnsi="Arial" w:cs="Arial"/>
          <w:i/>
          <w:iCs/>
        </w:rPr>
        <w:t>Zagospodarowania Przestrzennego Gminy Nieporęt uchwalonego</w:t>
      </w:r>
      <w:r w:rsidRPr="007B0E6D">
        <w:rPr>
          <w:rFonts w:ascii="Arial" w:hAnsi="Arial" w:cs="Arial"/>
        </w:rPr>
        <w:t xml:space="preserve"> w 2011 r. Tereny </w:t>
      </w:r>
      <w:r w:rsidR="00D3073A">
        <w:rPr>
          <w:rFonts w:ascii="Arial" w:hAnsi="Arial" w:cs="Arial"/>
        </w:rPr>
        <w:br/>
      </w:r>
      <w:r w:rsidRPr="007B0E6D">
        <w:rPr>
          <w:rFonts w:ascii="Arial" w:hAnsi="Arial" w:cs="Arial"/>
        </w:rPr>
        <w:t xml:space="preserve">pod nowe inwestycje i rozwój zagospodarowania w Studium obejmują dużą część gminy, zajmując przede wszystkim większość gruntów rolnych. W Dokumencie obecnie blisko 1000 ha trenów rolnych wskazane jest na zmianę przeznaczenia na cele nierolnicze. </w:t>
      </w:r>
      <w:r w:rsidR="00D3073A">
        <w:rPr>
          <w:rFonts w:ascii="Arial" w:hAnsi="Arial" w:cs="Arial"/>
        </w:rPr>
        <w:br/>
      </w:r>
      <w:r w:rsidRPr="007B0E6D">
        <w:rPr>
          <w:rFonts w:ascii="Arial" w:hAnsi="Arial" w:cs="Arial"/>
        </w:rPr>
        <w:t xml:space="preserve">To 10% powierzchni całej gminy i połowa wszystkich gruntów rolnych. Również 20 ha </w:t>
      </w:r>
      <w:r w:rsidR="00D3073A">
        <w:rPr>
          <w:rFonts w:ascii="Arial" w:hAnsi="Arial" w:cs="Arial"/>
        </w:rPr>
        <w:br/>
      </w:r>
      <w:r w:rsidRPr="007B0E6D">
        <w:rPr>
          <w:rFonts w:ascii="Arial" w:hAnsi="Arial" w:cs="Arial"/>
        </w:rPr>
        <w:t xml:space="preserve">terenów leśnych wskazywane jest do zmiany przeznaczenia na inne cele. </w:t>
      </w:r>
      <w:r w:rsidR="00BF3488" w:rsidRPr="007B0E6D">
        <w:rPr>
          <w:rFonts w:ascii="Arial" w:hAnsi="Arial" w:cs="Arial"/>
        </w:rPr>
        <w:t xml:space="preserve">Zweryfikować </w:t>
      </w:r>
      <w:r w:rsidR="00D3073A">
        <w:rPr>
          <w:rFonts w:ascii="Arial" w:hAnsi="Arial" w:cs="Arial"/>
        </w:rPr>
        <w:br/>
      </w:r>
      <w:r w:rsidR="00BF3488" w:rsidRPr="007B0E6D">
        <w:rPr>
          <w:rFonts w:ascii="Arial" w:hAnsi="Arial" w:cs="Arial"/>
        </w:rPr>
        <w:t xml:space="preserve">należy czy pod zabudowę nie przeznaczono w dokumentach planistycznych zbyt </w:t>
      </w:r>
      <w:r w:rsidR="00BA10E3" w:rsidRPr="007B0E6D">
        <w:rPr>
          <w:rFonts w:ascii="Arial" w:hAnsi="Arial" w:cs="Arial"/>
        </w:rPr>
        <w:br/>
      </w:r>
      <w:r w:rsidR="00BF3488" w:rsidRPr="007B0E6D">
        <w:rPr>
          <w:rFonts w:ascii="Arial" w:hAnsi="Arial" w:cs="Arial"/>
        </w:rPr>
        <w:t>dużych rezerw. Konieczne są aktualizacje dokumentów planistycznych według bieżących potrzeb.</w:t>
      </w:r>
      <w:r w:rsidRPr="007B0E6D">
        <w:rPr>
          <w:rFonts w:ascii="Arial" w:hAnsi="Arial" w:cs="Arial"/>
        </w:rPr>
        <w:t xml:space="preserve"> </w:t>
      </w:r>
    </w:p>
    <w:p w14:paraId="25E6148A" w14:textId="70436FC8" w:rsidR="006125E6" w:rsidRPr="007B0E6D" w:rsidRDefault="00D3073A" w:rsidP="004025EC">
      <w:pPr>
        <w:rPr>
          <w:rFonts w:ascii="Arial" w:hAnsi="Arial" w:cs="Arial"/>
        </w:rPr>
      </w:pPr>
      <w:r w:rsidRPr="00627EB2">
        <w:rPr>
          <w:rFonts w:ascii="Arial" w:hAnsi="Arial" w:cs="Arial"/>
        </w:rPr>
        <w:t>N</w:t>
      </w:r>
      <w:r w:rsidR="006125E6" w:rsidRPr="007B0E6D">
        <w:rPr>
          <w:rFonts w:ascii="Arial" w:hAnsi="Arial" w:cs="Arial"/>
        </w:rPr>
        <w:t xml:space="preserve">ależy pamiętać, że nawet jeśli zapotrzebowanie na tereny mieszkaniowe lub pod inną zabudowę przekroczyłoby potencjał wyznaczonych pod te cele w ograniczonym zakresie terenów, zawsze lepszym rozwiązaniem jest stopniowe aktualizowanie wskazań </w:t>
      </w:r>
      <w:r>
        <w:rPr>
          <w:rFonts w:ascii="Arial" w:hAnsi="Arial" w:cs="Arial"/>
        </w:rPr>
        <w:br/>
      </w:r>
      <w:r w:rsidR="006125E6" w:rsidRPr="007B0E6D">
        <w:rPr>
          <w:rFonts w:ascii="Arial" w:hAnsi="Arial" w:cs="Arial"/>
        </w:rPr>
        <w:t xml:space="preserve">dokumentów planistycznych o takie tereny bezpośrednio przyległe do już zagospodarowanych, niż planowanie z dużym wyprzedzeniem.   </w:t>
      </w:r>
    </w:p>
    <w:p w14:paraId="55A74EF2" w14:textId="355DFEF0" w:rsidR="00C96B4A" w:rsidRPr="007B0E6D" w:rsidRDefault="00DD43F1" w:rsidP="004025EC">
      <w:pPr>
        <w:rPr>
          <w:rFonts w:ascii="Arial" w:hAnsi="Arial" w:cs="Arial"/>
        </w:rPr>
      </w:pPr>
      <w:r w:rsidRPr="007B0E6D">
        <w:rPr>
          <w:rFonts w:ascii="Arial" w:hAnsi="Arial" w:cs="Arial"/>
        </w:rPr>
        <w:t xml:space="preserve">Tereny zieleni urządzonej zajmują zaledwie 0,1% powierzchni gminy. </w:t>
      </w:r>
      <w:r w:rsidR="00F07B20" w:rsidRPr="007B0E6D">
        <w:rPr>
          <w:rFonts w:ascii="Arial" w:hAnsi="Arial" w:cs="Arial"/>
        </w:rPr>
        <w:t xml:space="preserve">Klasyfikowana, </w:t>
      </w:r>
      <w:r w:rsidR="00BA10E3" w:rsidRPr="007B0E6D">
        <w:rPr>
          <w:rFonts w:ascii="Arial" w:hAnsi="Arial" w:cs="Arial"/>
        </w:rPr>
        <w:br/>
      </w:r>
      <w:r w:rsidR="00F07B20" w:rsidRPr="007B0E6D">
        <w:rPr>
          <w:rFonts w:ascii="Arial" w:hAnsi="Arial" w:cs="Arial"/>
        </w:rPr>
        <w:t xml:space="preserve">uporządkowana zieleń zajmuje nieco ponad 1% powierzchni terenów zurbanizowanych. </w:t>
      </w:r>
      <w:r w:rsidRPr="007B0E6D">
        <w:rPr>
          <w:rFonts w:ascii="Arial" w:hAnsi="Arial" w:cs="Arial"/>
        </w:rPr>
        <w:t xml:space="preserve">Niewiele jest </w:t>
      </w:r>
      <w:r w:rsidR="00D775EA" w:rsidRPr="007B0E6D">
        <w:rPr>
          <w:rFonts w:ascii="Arial" w:hAnsi="Arial" w:cs="Arial"/>
        </w:rPr>
        <w:t xml:space="preserve">skwerów, parków i podobnych przestrzeni. </w:t>
      </w:r>
      <w:r w:rsidR="00BF3488" w:rsidRPr="007B0E6D">
        <w:rPr>
          <w:rFonts w:ascii="Arial" w:hAnsi="Arial" w:cs="Arial"/>
        </w:rPr>
        <w:t xml:space="preserve">Nieznaczna jest też ilość zieleni </w:t>
      </w:r>
      <w:r w:rsidR="00D3073A">
        <w:rPr>
          <w:rFonts w:ascii="Arial" w:hAnsi="Arial" w:cs="Arial"/>
        </w:rPr>
        <w:br/>
      </w:r>
      <w:r w:rsidR="00BF3488" w:rsidRPr="007B0E6D">
        <w:rPr>
          <w:rFonts w:ascii="Arial" w:hAnsi="Arial" w:cs="Arial"/>
        </w:rPr>
        <w:t xml:space="preserve">w przestrzeni ciągów komunikacyjnych. Jednocześnie jednak sukcesywnie realizuje się </w:t>
      </w:r>
      <w:r w:rsidR="00D3073A">
        <w:rPr>
          <w:rFonts w:ascii="Arial" w:hAnsi="Arial" w:cs="Arial"/>
        </w:rPr>
        <w:br/>
      </w:r>
      <w:r w:rsidR="00BF3488" w:rsidRPr="007B0E6D">
        <w:rPr>
          <w:rFonts w:ascii="Arial" w:hAnsi="Arial" w:cs="Arial"/>
        </w:rPr>
        <w:t>coraz więcej nasadzeń.</w:t>
      </w:r>
    </w:p>
    <w:p w14:paraId="24914F12" w14:textId="66242FE9" w:rsidR="006125E6" w:rsidRPr="007B0E6D" w:rsidRDefault="00BF3488" w:rsidP="005A1E64">
      <w:pPr>
        <w:rPr>
          <w:rFonts w:ascii="Arial" w:eastAsia="Calibri" w:hAnsi="Arial" w:cs="Arial"/>
        </w:rPr>
      </w:pPr>
      <w:r w:rsidRPr="007B0E6D">
        <w:rPr>
          <w:rFonts w:ascii="Arial" w:eastAsia="Calibri" w:hAnsi="Arial" w:cs="Arial"/>
        </w:rPr>
        <w:t xml:space="preserve">Gmina nie posiada dużych zasobów mieszkaniowych. Większość mieszkań to własność prywatna. Są to zabudowania w większości jednorodzinne. </w:t>
      </w:r>
      <w:r w:rsidR="00263CB9" w:rsidRPr="007B0E6D">
        <w:rPr>
          <w:rFonts w:ascii="Arial" w:eastAsia="Calibri" w:hAnsi="Arial" w:cs="Arial"/>
        </w:rPr>
        <w:t>Tereny zabudowy wielorodzinnej niemal nie występują. Coraz częściej na terenie Gminy Nieporęt realizowane są inwestycje deweloperskie.</w:t>
      </w:r>
      <w:r w:rsidR="006125E6" w:rsidRPr="007B0E6D">
        <w:rPr>
          <w:rFonts w:ascii="Arial" w:eastAsia="Calibri" w:hAnsi="Arial" w:cs="Arial"/>
        </w:rPr>
        <w:t xml:space="preserve"> </w:t>
      </w:r>
    </w:p>
    <w:p w14:paraId="62E5B34F" w14:textId="7BD6C411" w:rsidR="00BF3488" w:rsidRPr="007B0E6D" w:rsidRDefault="006125E6" w:rsidP="005A1E64">
      <w:pPr>
        <w:rPr>
          <w:rFonts w:ascii="Arial" w:eastAsia="Calibri" w:hAnsi="Arial" w:cs="Arial"/>
        </w:rPr>
      </w:pPr>
      <w:r w:rsidRPr="007B0E6D">
        <w:rPr>
          <w:rFonts w:ascii="Arial" w:eastAsia="Calibri" w:hAnsi="Arial" w:cs="Arial"/>
        </w:rPr>
        <w:t xml:space="preserve">W miarę możliwości powinno szukać się rozwiązań pozwalających uporządkować układ </w:t>
      </w:r>
      <w:r w:rsidR="00BA10E3" w:rsidRPr="007B0E6D">
        <w:rPr>
          <w:rFonts w:ascii="Arial" w:eastAsia="Calibri" w:hAnsi="Arial" w:cs="Arial"/>
        </w:rPr>
        <w:br/>
      </w:r>
      <w:r w:rsidRPr="007B0E6D">
        <w:rPr>
          <w:rFonts w:ascii="Arial" w:eastAsia="Calibri" w:hAnsi="Arial" w:cs="Arial"/>
        </w:rPr>
        <w:t xml:space="preserve">zabudowań i dróg poprzez odpowiednie połączenia dróg wewnętrznych, optymalizację </w:t>
      </w:r>
      <w:r w:rsidR="00D3073A">
        <w:rPr>
          <w:rFonts w:ascii="Arial" w:eastAsia="Calibri" w:hAnsi="Arial" w:cs="Arial"/>
        </w:rPr>
        <w:br/>
      </w:r>
      <w:r w:rsidRPr="007B0E6D">
        <w:rPr>
          <w:rFonts w:ascii="Arial" w:eastAsia="Calibri" w:hAnsi="Arial" w:cs="Arial"/>
        </w:rPr>
        <w:t xml:space="preserve">organizacji ruchu i inne działania planistyczne.  </w:t>
      </w:r>
    </w:p>
    <w:p w14:paraId="138B7162" w14:textId="4167D0DC" w:rsidR="006125E6" w:rsidRPr="007B0E6D" w:rsidRDefault="006125E6" w:rsidP="005A1E64">
      <w:pPr>
        <w:rPr>
          <w:rFonts w:ascii="Arial" w:eastAsia="Calibri" w:hAnsi="Arial" w:cs="Arial"/>
        </w:rPr>
      </w:pPr>
      <w:r w:rsidRPr="007B0E6D">
        <w:rPr>
          <w:rFonts w:ascii="Arial" w:hAnsi="Arial" w:cs="Arial"/>
        </w:rPr>
        <w:t xml:space="preserve">Szereg osiedli i zespołów mieszkaniowych, jednorodzinnych pozostających w trakcie </w:t>
      </w:r>
      <w:r w:rsidR="00D3073A">
        <w:rPr>
          <w:rFonts w:ascii="Arial" w:hAnsi="Arial" w:cs="Arial"/>
        </w:rPr>
        <w:br/>
      </w:r>
      <w:r w:rsidRPr="007B0E6D">
        <w:rPr>
          <w:rFonts w:ascii="Arial" w:hAnsi="Arial" w:cs="Arial"/>
        </w:rPr>
        <w:t xml:space="preserve">realizacji ma znaczne braki w zagospodarowaniu </w:t>
      </w:r>
      <w:r w:rsidR="00BA10E3" w:rsidRPr="007B0E6D">
        <w:rPr>
          <w:rFonts w:ascii="Arial" w:hAnsi="Arial" w:cs="Arial"/>
        </w:rPr>
        <w:t>–</w:t>
      </w:r>
      <w:r w:rsidRPr="007B0E6D">
        <w:rPr>
          <w:rFonts w:ascii="Arial" w:hAnsi="Arial" w:cs="Arial"/>
        </w:rPr>
        <w:t xml:space="preserve"> ulic dojazdowych i uzbrojenia </w:t>
      </w:r>
      <w:r w:rsidR="00D3073A">
        <w:rPr>
          <w:rFonts w:ascii="Arial" w:hAnsi="Arial" w:cs="Arial"/>
        </w:rPr>
        <w:br/>
      </w:r>
      <w:r w:rsidRPr="007B0E6D">
        <w:rPr>
          <w:rFonts w:ascii="Arial" w:hAnsi="Arial" w:cs="Arial"/>
        </w:rPr>
        <w:t xml:space="preserve">oraz ogólnodostępnych terenów zieleni. Podobne niedostatki widoczne są również </w:t>
      </w:r>
      <w:r w:rsidR="00D3073A">
        <w:rPr>
          <w:rFonts w:ascii="Arial" w:hAnsi="Arial" w:cs="Arial"/>
        </w:rPr>
        <w:br/>
      </w:r>
      <w:r w:rsidRPr="007B0E6D">
        <w:rPr>
          <w:rFonts w:ascii="Arial" w:hAnsi="Arial" w:cs="Arial"/>
        </w:rPr>
        <w:t xml:space="preserve">w znacznej część zabudowy rozproszonej. Ze względu na chaotyczny charakter </w:t>
      </w:r>
      <w:r w:rsidR="00D3073A">
        <w:rPr>
          <w:rFonts w:ascii="Arial" w:hAnsi="Arial" w:cs="Arial"/>
        </w:rPr>
        <w:br/>
      </w:r>
      <w:r w:rsidRPr="007B0E6D">
        <w:rPr>
          <w:rFonts w:ascii="Arial" w:hAnsi="Arial" w:cs="Arial"/>
        </w:rPr>
        <w:lastRenderedPageBreak/>
        <w:t xml:space="preserve">powstawania zabudowań, bardzo trudne bądź niemożliwe może być zrealizowanie </w:t>
      </w:r>
      <w:r w:rsidR="00D3073A">
        <w:rPr>
          <w:rFonts w:ascii="Arial" w:hAnsi="Arial" w:cs="Arial"/>
        </w:rPr>
        <w:br/>
      </w:r>
      <w:r w:rsidRPr="007B0E6D">
        <w:rPr>
          <w:rFonts w:ascii="Arial" w:hAnsi="Arial" w:cs="Arial"/>
        </w:rPr>
        <w:t>wskazanych wyżej udogodnień na wszystkich terenach wskazanych pod zabudowę.</w:t>
      </w:r>
    </w:p>
    <w:p w14:paraId="2E8E2CB8" w14:textId="64F60FF7" w:rsidR="009E65A9" w:rsidRPr="007B0E6D" w:rsidRDefault="00263CB9" w:rsidP="005A1E64">
      <w:pPr>
        <w:rPr>
          <w:rFonts w:ascii="Arial" w:hAnsi="Arial" w:cs="Arial"/>
        </w:rPr>
      </w:pPr>
      <w:r w:rsidRPr="007B0E6D">
        <w:rPr>
          <w:rFonts w:ascii="Arial" w:eastAsia="Calibri" w:hAnsi="Arial" w:cs="Arial"/>
        </w:rPr>
        <w:t xml:space="preserve">Sieć dróg gminy opiera się głównie na drogach wojewódzkich i lokalnych (gminnych </w:t>
      </w:r>
      <w:r w:rsidR="00BA10E3" w:rsidRPr="007B0E6D">
        <w:rPr>
          <w:rFonts w:ascii="Arial" w:eastAsia="Calibri" w:hAnsi="Arial" w:cs="Arial"/>
        </w:rPr>
        <w:br/>
      </w:r>
      <w:r w:rsidRPr="007B0E6D">
        <w:rPr>
          <w:rFonts w:ascii="Arial" w:eastAsia="Calibri" w:hAnsi="Arial" w:cs="Arial"/>
        </w:rPr>
        <w:t xml:space="preserve">i powiatowych). Przez północno wschodnią część gminy przebiega jedyna droga krajowa </w:t>
      </w:r>
      <w:r w:rsidR="00D3073A">
        <w:rPr>
          <w:rFonts w:ascii="Arial" w:eastAsia="Calibri" w:hAnsi="Arial" w:cs="Arial"/>
        </w:rPr>
        <w:br/>
      </w:r>
      <w:r w:rsidRPr="007B0E6D">
        <w:rPr>
          <w:rFonts w:ascii="Arial" w:eastAsia="Calibri" w:hAnsi="Arial" w:cs="Arial"/>
        </w:rPr>
        <w:t xml:space="preserve">nr 61. </w:t>
      </w:r>
      <w:r w:rsidR="009E65A9" w:rsidRPr="007B0E6D">
        <w:rPr>
          <w:rFonts w:ascii="Arial" w:hAnsi="Arial" w:cs="Arial"/>
        </w:rPr>
        <w:t xml:space="preserve">Drogi w gminie charakteryzują się zróżnicowanym natężeniem ruchu w zależności </w:t>
      </w:r>
      <w:r w:rsidR="00D3073A">
        <w:rPr>
          <w:rFonts w:ascii="Arial" w:hAnsi="Arial" w:cs="Arial"/>
        </w:rPr>
        <w:br/>
      </w:r>
      <w:r w:rsidR="009E65A9" w:rsidRPr="007B0E6D">
        <w:rPr>
          <w:rFonts w:ascii="Arial" w:hAnsi="Arial" w:cs="Arial"/>
        </w:rPr>
        <w:t xml:space="preserve">od pory dnia (ranne i popołudniowe szczyty) i pory roku (weekendowe nasilenie ruchu </w:t>
      </w:r>
      <w:r w:rsidR="00D3073A">
        <w:rPr>
          <w:rFonts w:ascii="Arial" w:hAnsi="Arial" w:cs="Arial"/>
        </w:rPr>
        <w:br/>
      </w:r>
      <w:r w:rsidR="009E65A9" w:rsidRPr="007B0E6D">
        <w:rPr>
          <w:rFonts w:ascii="Arial" w:hAnsi="Arial" w:cs="Arial"/>
        </w:rPr>
        <w:t xml:space="preserve">w okresie maj-wrzesień). Często w okresach największej intensyfikacji ruchu </w:t>
      </w:r>
      <w:r w:rsidR="00D3073A">
        <w:rPr>
          <w:rFonts w:ascii="Arial" w:hAnsi="Arial" w:cs="Arial"/>
        </w:rPr>
        <w:br/>
      </w:r>
      <w:r w:rsidR="009E65A9" w:rsidRPr="007B0E6D">
        <w:rPr>
          <w:rFonts w:ascii="Arial" w:hAnsi="Arial" w:cs="Arial"/>
        </w:rPr>
        <w:t xml:space="preserve">przepustowość dróg jest niewystarczająca. W gminie rozwijana jest również sieć dróg </w:t>
      </w:r>
      <w:r w:rsidR="00D3073A">
        <w:rPr>
          <w:rFonts w:ascii="Arial" w:hAnsi="Arial" w:cs="Arial"/>
        </w:rPr>
        <w:br/>
      </w:r>
      <w:r w:rsidR="009E65A9" w:rsidRPr="007B0E6D">
        <w:rPr>
          <w:rFonts w:ascii="Arial" w:hAnsi="Arial" w:cs="Arial"/>
        </w:rPr>
        <w:t xml:space="preserve">rowerowych i ciągów pieszych. Wciąż jednak wymaga uzupełnień w celu utworzenia </w:t>
      </w:r>
      <w:r w:rsidR="00D3073A">
        <w:rPr>
          <w:rFonts w:ascii="Arial" w:hAnsi="Arial" w:cs="Arial"/>
        </w:rPr>
        <w:br/>
      </w:r>
      <w:r w:rsidR="009E65A9" w:rsidRPr="007B0E6D">
        <w:rPr>
          <w:rFonts w:ascii="Arial" w:hAnsi="Arial" w:cs="Arial"/>
        </w:rPr>
        <w:t xml:space="preserve">spójnego, bezpiecznego systemu. Gmina Nieporęt jest skomunikowana z Warszawą </w:t>
      </w:r>
      <w:r w:rsidR="00D3073A">
        <w:rPr>
          <w:rFonts w:ascii="Arial" w:hAnsi="Arial" w:cs="Arial"/>
        </w:rPr>
        <w:br/>
      </w:r>
      <w:r w:rsidR="009E65A9" w:rsidRPr="007B0E6D">
        <w:rPr>
          <w:rFonts w:ascii="Arial" w:hAnsi="Arial" w:cs="Arial"/>
        </w:rPr>
        <w:t xml:space="preserve">i innymi sąsiednimi miastami transportem publicznym. Często jednak niewystarczająca </w:t>
      </w:r>
      <w:r w:rsidR="00D3073A">
        <w:rPr>
          <w:rFonts w:ascii="Arial" w:hAnsi="Arial" w:cs="Arial"/>
        </w:rPr>
        <w:br/>
      </w:r>
      <w:r w:rsidR="009E65A9" w:rsidRPr="007B0E6D">
        <w:rPr>
          <w:rFonts w:ascii="Arial" w:hAnsi="Arial" w:cs="Arial"/>
        </w:rPr>
        <w:t>okazuje się częstotliwość kursowania dostępnych autobusów i pociągów.</w:t>
      </w:r>
    </w:p>
    <w:p w14:paraId="73ECF397" w14:textId="0ABD9FF8" w:rsidR="009E65A9" w:rsidRPr="007B0E6D" w:rsidRDefault="00FD4748" w:rsidP="005A1E64">
      <w:pPr>
        <w:rPr>
          <w:rFonts w:ascii="Arial" w:hAnsi="Arial" w:cs="Arial"/>
        </w:rPr>
      </w:pPr>
      <w:r w:rsidRPr="007B0E6D">
        <w:rPr>
          <w:rFonts w:ascii="Arial" w:hAnsi="Arial" w:cs="Arial"/>
        </w:rPr>
        <w:t xml:space="preserve">Dobra jest dostępność do infrastruktury sieciowej. Sieć energetyczna jest wystarczająca, </w:t>
      </w:r>
      <w:r w:rsidR="00BA10E3" w:rsidRPr="007B0E6D">
        <w:rPr>
          <w:rFonts w:ascii="Arial" w:hAnsi="Arial" w:cs="Arial"/>
        </w:rPr>
        <w:br/>
      </w:r>
      <w:r w:rsidRPr="007B0E6D">
        <w:rPr>
          <w:rFonts w:ascii="Arial" w:hAnsi="Arial" w:cs="Arial"/>
        </w:rPr>
        <w:t>ponadprzeciętny jest dostęp do sieci gazowej.</w:t>
      </w:r>
      <w:r w:rsidR="00AC3DFB" w:rsidRPr="007B0E6D">
        <w:rPr>
          <w:rFonts w:ascii="Arial" w:hAnsi="Arial" w:cs="Arial"/>
        </w:rPr>
        <w:t xml:space="preserve"> Z tego względu dużo mieszkańców korzysta </w:t>
      </w:r>
      <w:r w:rsidR="00BA10E3" w:rsidRPr="007B0E6D">
        <w:rPr>
          <w:rFonts w:ascii="Arial" w:hAnsi="Arial" w:cs="Arial"/>
        </w:rPr>
        <w:br/>
      </w:r>
      <w:r w:rsidR="00AC3DFB" w:rsidRPr="007B0E6D">
        <w:rPr>
          <w:rFonts w:ascii="Arial" w:hAnsi="Arial" w:cs="Arial"/>
        </w:rPr>
        <w:t>też z ogrzewania gazowego.</w:t>
      </w:r>
      <w:r w:rsidRPr="007B0E6D">
        <w:rPr>
          <w:rFonts w:ascii="Arial" w:hAnsi="Arial" w:cs="Arial"/>
        </w:rPr>
        <w:t xml:space="preserve"> Większość gospodarstw ma dostęp do wodociągów. </w:t>
      </w:r>
      <w:r w:rsidR="00D3073A">
        <w:rPr>
          <w:rFonts w:ascii="Arial" w:hAnsi="Arial" w:cs="Arial"/>
        </w:rPr>
        <w:br/>
      </w:r>
      <w:r w:rsidRPr="007B0E6D">
        <w:rPr>
          <w:rFonts w:ascii="Arial" w:hAnsi="Arial" w:cs="Arial"/>
        </w:rPr>
        <w:t xml:space="preserve">Szczególnego rozwoju natomiast wciąż </w:t>
      </w:r>
      <w:r w:rsidRPr="00627EB2">
        <w:rPr>
          <w:rFonts w:ascii="Arial" w:hAnsi="Arial" w:cs="Arial"/>
        </w:rPr>
        <w:t xml:space="preserve">wymaga sieć kanalizacyjna. Większość </w:t>
      </w:r>
      <w:r w:rsidR="00D3073A" w:rsidRPr="00627EB2">
        <w:rPr>
          <w:rFonts w:ascii="Arial" w:hAnsi="Arial" w:cs="Arial"/>
        </w:rPr>
        <w:br/>
      </w:r>
      <w:r w:rsidRPr="00627EB2">
        <w:rPr>
          <w:rFonts w:ascii="Arial" w:hAnsi="Arial" w:cs="Arial"/>
        </w:rPr>
        <w:t xml:space="preserve">gospodarstw korzysta z szamb lub przydomowych oczyszczalni. Na </w:t>
      </w:r>
      <w:r w:rsidR="00BA10E3" w:rsidRPr="00627EB2">
        <w:rPr>
          <w:rFonts w:ascii="Arial" w:hAnsi="Arial" w:cs="Arial"/>
        </w:rPr>
        <w:t xml:space="preserve">niewystarczającym </w:t>
      </w:r>
      <w:r w:rsidRPr="00627EB2">
        <w:rPr>
          <w:rFonts w:ascii="Arial" w:hAnsi="Arial" w:cs="Arial"/>
        </w:rPr>
        <w:t xml:space="preserve"> </w:t>
      </w:r>
      <w:r w:rsidR="00D3073A" w:rsidRPr="00627EB2">
        <w:rPr>
          <w:rFonts w:ascii="Arial" w:hAnsi="Arial" w:cs="Arial"/>
        </w:rPr>
        <w:br/>
      </w:r>
      <w:r w:rsidRPr="00627EB2">
        <w:rPr>
          <w:rFonts w:ascii="Arial" w:hAnsi="Arial" w:cs="Arial"/>
        </w:rPr>
        <w:t xml:space="preserve">poziomie </w:t>
      </w:r>
      <w:r w:rsidR="001A60CA" w:rsidRPr="00627EB2">
        <w:rPr>
          <w:rFonts w:ascii="Arial" w:hAnsi="Arial" w:cs="Arial"/>
        </w:rPr>
        <w:t>jest obecnie</w:t>
      </w:r>
      <w:r w:rsidRPr="00627EB2">
        <w:rPr>
          <w:rFonts w:ascii="Arial" w:hAnsi="Arial" w:cs="Arial"/>
        </w:rPr>
        <w:t xml:space="preserve"> wykorzystanie energii odnawialnej.</w:t>
      </w:r>
    </w:p>
    <w:p w14:paraId="1EBD9452" w14:textId="241B43AB" w:rsidR="00AC3DFB" w:rsidRPr="007B0E6D" w:rsidRDefault="00AC3DFB" w:rsidP="005A1E64">
      <w:pPr>
        <w:rPr>
          <w:rFonts w:ascii="Arial" w:hAnsi="Arial" w:cs="Arial"/>
        </w:rPr>
      </w:pPr>
      <w:r w:rsidRPr="007B0E6D">
        <w:rPr>
          <w:rFonts w:ascii="Arial" w:hAnsi="Arial" w:cs="Arial"/>
        </w:rPr>
        <w:t xml:space="preserve">Istotnym elementem w przestrzeni gminy są zasoby kulturowe. Chociaż w nie ma tu wielu </w:t>
      </w:r>
      <w:r w:rsidR="004F498A" w:rsidRPr="007B0E6D">
        <w:rPr>
          <w:rFonts w:ascii="Arial" w:hAnsi="Arial" w:cs="Arial"/>
        </w:rPr>
        <w:br/>
      </w:r>
      <w:r w:rsidRPr="007B0E6D">
        <w:rPr>
          <w:rFonts w:ascii="Arial" w:hAnsi="Arial" w:cs="Arial"/>
        </w:rPr>
        <w:t xml:space="preserve">zabytków architektonicznych, występują stanowiska archeologiczne, ale przede wszystkim miejsca pamięci związane z historią walk niepodległościowych. Tradycje kultywowania </w:t>
      </w:r>
      <w:r w:rsidR="00D3073A">
        <w:rPr>
          <w:rFonts w:ascii="Arial" w:hAnsi="Arial" w:cs="Arial"/>
        </w:rPr>
        <w:br/>
      </w:r>
      <w:r w:rsidRPr="007B0E6D">
        <w:rPr>
          <w:rFonts w:ascii="Arial" w:hAnsi="Arial" w:cs="Arial"/>
        </w:rPr>
        <w:t>historii są pielęgnowane w gminie.</w:t>
      </w:r>
    </w:p>
    <w:p w14:paraId="418F5704" w14:textId="77777777" w:rsidR="00FD4748" w:rsidRPr="007B0E6D" w:rsidRDefault="00FD4748" w:rsidP="005A1E64">
      <w:pPr>
        <w:rPr>
          <w:rFonts w:ascii="Arial" w:eastAsia="Calibri" w:hAnsi="Arial" w:cs="Arial"/>
        </w:rPr>
      </w:pPr>
    </w:p>
    <w:p w14:paraId="4FE81D63" w14:textId="6413B3CD" w:rsidR="00515D72" w:rsidRPr="007B0E6D" w:rsidRDefault="00515D72" w:rsidP="005A1E64">
      <w:pPr>
        <w:rPr>
          <w:rFonts w:ascii="Arial" w:eastAsia="Calibri" w:hAnsi="Arial" w:cs="Arial"/>
        </w:rPr>
      </w:pPr>
      <w:r w:rsidRPr="007B0E6D">
        <w:rPr>
          <w:rFonts w:ascii="Arial" w:eastAsia="Calibri" w:hAnsi="Arial" w:cs="Arial"/>
        </w:rPr>
        <w:br w:type="page"/>
      </w:r>
    </w:p>
    <w:p w14:paraId="0F8DB907" w14:textId="0C72A65C" w:rsidR="005A1E64" w:rsidRPr="000A5149" w:rsidRDefault="00B701A0" w:rsidP="00AE6570">
      <w:pPr>
        <w:pStyle w:val="Nagwek2"/>
      </w:pPr>
      <w:bookmarkStart w:id="17" w:name="_Toc121199380"/>
      <w:r w:rsidRPr="000A5149">
        <w:lastRenderedPageBreak/>
        <w:t xml:space="preserve">DIAGNOZA POTENCJAŁÓW I BARIER ROZWOJOWYCH GMINY - </w:t>
      </w:r>
      <w:r w:rsidR="005A1E64" w:rsidRPr="000A5149">
        <w:t>ANALIZA SWOT</w:t>
      </w:r>
      <w:bookmarkEnd w:id="17"/>
    </w:p>
    <w:p w14:paraId="070B47A4" w14:textId="22AED10D" w:rsidR="005D3433" w:rsidRPr="007B0E6D" w:rsidRDefault="005D3433" w:rsidP="005D3433">
      <w:pPr>
        <w:rPr>
          <w:rFonts w:ascii="Arial" w:hAnsi="Arial" w:cs="Arial"/>
        </w:rPr>
      </w:pPr>
      <w:r w:rsidRPr="007B0E6D">
        <w:rPr>
          <w:rFonts w:ascii="Arial" w:hAnsi="Arial" w:cs="Arial"/>
        </w:rPr>
        <w:t xml:space="preserve">W diagnozie potencjałów i barier rozwojowych gminy uwzględnione zostały wszystkie </w:t>
      </w:r>
      <w:r w:rsidR="004F498A" w:rsidRPr="007B0E6D">
        <w:rPr>
          <w:rFonts w:ascii="Arial" w:hAnsi="Arial" w:cs="Arial"/>
        </w:rPr>
        <w:br/>
      </w:r>
      <w:r w:rsidRPr="007B0E6D">
        <w:rPr>
          <w:rFonts w:ascii="Arial" w:hAnsi="Arial" w:cs="Arial"/>
        </w:rPr>
        <w:t xml:space="preserve">najważniejsze czynniki wpływające na rozwój i kształtujące sposób funkcjonowania gminy.  </w:t>
      </w:r>
      <w:r w:rsidR="004F498A" w:rsidRPr="007B0E6D">
        <w:rPr>
          <w:rFonts w:ascii="Arial" w:hAnsi="Arial" w:cs="Arial"/>
        </w:rPr>
        <w:br/>
      </w:r>
      <w:r w:rsidRPr="007B0E6D">
        <w:rPr>
          <w:rFonts w:ascii="Arial" w:hAnsi="Arial" w:cs="Arial"/>
        </w:rPr>
        <w:t xml:space="preserve">W oparciu o przytoczone dane wysnuć można wnioski które stanowią materiał </w:t>
      </w:r>
      <w:r w:rsidR="00164F51">
        <w:rPr>
          <w:rFonts w:ascii="Arial" w:hAnsi="Arial" w:cs="Arial"/>
        </w:rPr>
        <w:br/>
      </w:r>
      <w:r w:rsidRPr="007B0E6D">
        <w:rPr>
          <w:rFonts w:ascii="Arial" w:hAnsi="Arial" w:cs="Arial"/>
        </w:rPr>
        <w:t xml:space="preserve">podsumowujący sytuację społeczną, gospodarczą i przestrzenną gminy. Poniżej, w formie analizy SWOT zebrane zostały kluczowe czynniki rozwojowe odnoszące się do wszystkich obszarów funkcjonowania gminy. Zgodnie z metodologią SWOT podzielono je na słabe </w:t>
      </w:r>
      <w:r w:rsidR="00164F51">
        <w:rPr>
          <w:rFonts w:ascii="Arial" w:hAnsi="Arial" w:cs="Arial"/>
        </w:rPr>
        <w:br/>
      </w:r>
      <w:r w:rsidRPr="007B0E6D">
        <w:rPr>
          <w:rFonts w:ascii="Arial" w:hAnsi="Arial" w:cs="Arial"/>
        </w:rPr>
        <w:t xml:space="preserve">i mocne strony, oraz szanse i zagrożenia dla dalszego rozwoju gminy. Wnioski te dają </w:t>
      </w:r>
      <w:r w:rsidR="00164F51">
        <w:rPr>
          <w:rFonts w:ascii="Arial" w:hAnsi="Arial" w:cs="Arial"/>
        </w:rPr>
        <w:br/>
      </w:r>
      <w:r w:rsidRPr="007B0E6D">
        <w:rPr>
          <w:rFonts w:ascii="Arial" w:hAnsi="Arial" w:cs="Arial"/>
        </w:rPr>
        <w:t xml:space="preserve">podstawę do określenia celów i kierunków strategicznych Gminy Nieporęt zawartych </w:t>
      </w:r>
      <w:r w:rsidR="00164F51">
        <w:rPr>
          <w:rFonts w:ascii="Arial" w:hAnsi="Arial" w:cs="Arial"/>
        </w:rPr>
        <w:br/>
      </w:r>
      <w:r w:rsidRPr="007B0E6D">
        <w:rPr>
          <w:rFonts w:ascii="Arial" w:hAnsi="Arial" w:cs="Arial"/>
        </w:rPr>
        <w:t>w dokumencie Strategii Rozwoju Gminy Nieporęt na lata 2022-2030.</w:t>
      </w:r>
    </w:p>
    <w:p w14:paraId="56C82310" w14:textId="77777777" w:rsidR="005D3433" w:rsidRPr="000A5149" w:rsidRDefault="005D3433" w:rsidP="005D3433">
      <w:pPr>
        <w:pStyle w:val="Nagwek3"/>
        <w:rPr>
          <w:rFonts w:cs="Arial"/>
        </w:rPr>
      </w:pPr>
      <w:bookmarkStart w:id="18" w:name="_Toc109244659"/>
      <w:bookmarkStart w:id="19" w:name="_Toc121199381"/>
      <w:r w:rsidRPr="000A5149">
        <w:rPr>
          <w:rFonts w:cs="Arial"/>
        </w:rPr>
        <w:t xml:space="preserve">ANALIZA SWOT SYTUACJI SPOŁECZNEJ </w:t>
      </w:r>
      <w:bookmarkEnd w:id="18"/>
      <w:r w:rsidRPr="000A5149">
        <w:rPr>
          <w:rFonts w:cs="Arial"/>
        </w:rPr>
        <w:t>GMINY</w:t>
      </w:r>
      <w:bookmarkEnd w:id="19"/>
    </w:p>
    <w:p w14:paraId="56F5F766" w14:textId="77777777" w:rsidR="005D3433" w:rsidRPr="007B0E6D" w:rsidRDefault="005D3433" w:rsidP="005D3433">
      <w:pPr>
        <w:rPr>
          <w:rFonts w:ascii="Arial" w:hAnsi="Arial" w:cs="Arial"/>
          <w:b/>
          <w:bCs/>
        </w:rPr>
      </w:pPr>
      <w:bookmarkStart w:id="20" w:name="_Hlk121202096"/>
      <w:r w:rsidRPr="007B0E6D">
        <w:rPr>
          <w:rFonts w:ascii="Arial" w:hAnsi="Arial" w:cs="Arial"/>
          <w:b/>
          <w:bCs/>
        </w:rPr>
        <w:t>SŁABE STRONY</w:t>
      </w:r>
    </w:p>
    <w:p w14:paraId="3520F50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Starzejące się społeczeństwo</w:t>
      </w:r>
    </w:p>
    <w:p w14:paraId="4C65A3E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Duży udział ludności napływowej nieproporcjonalny do możliwości przygotowania gminy na przyjęcie nowych mieszkańców</w:t>
      </w:r>
    </w:p>
    <w:p w14:paraId="724DA6E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Tylko jedna szkoła średnia na terenie gminy</w:t>
      </w:r>
    </w:p>
    <w:p w14:paraId="280847BB" w14:textId="5B6BD7C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rozwiniętej edukacji na temat profilaktyki prozdrowotnej, przedsiębiorczości </w:t>
      </w:r>
      <w:r w:rsidR="004F498A" w:rsidRPr="007B0E6D">
        <w:rPr>
          <w:rFonts w:ascii="Arial" w:hAnsi="Arial" w:cs="Arial"/>
        </w:rPr>
        <w:br/>
      </w:r>
      <w:r w:rsidRPr="007B0E6D">
        <w:rPr>
          <w:rFonts w:ascii="Arial" w:hAnsi="Arial" w:cs="Arial"/>
        </w:rPr>
        <w:t>i edukacji ekologicznej</w:t>
      </w:r>
    </w:p>
    <w:p w14:paraId="60B48EBF" w14:textId="2835B91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Niewielka w odniesieniu do potrzeb </w:t>
      </w:r>
      <w:r w:rsidR="00294E7B">
        <w:rPr>
          <w:rFonts w:ascii="Arial" w:hAnsi="Arial" w:cs="Arial"/>
        </w:rPr>
        <w:t>liczba</w:t>
      </w:r>
      <w:r w:rsidRPr="007B0E6D">
        <w:rPr>
          <w:rFonts w:ascii="Arial" w:hAnsi="Arial" w:cs="Arial"/>
        </w:rPr>
        <w:t xml:space="preserve"> obiektów sportowych</w:t>
      </w:r>
    </w:p>
    <w:p w14:paraId="09D52FF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Mała aktywność klubów i stowarzyszeń sportowych </w:t>
      </w:r>
    </w:p>
    <w:p w14:paraId="529E1D3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Mała liczba filii instytucji kultury</w:t>
      </w:r>
    </w:p>
    <w:p w14:paraId="16D415A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Słaba dostępność aptek i punktów aptecznych </w:t>
      </w:r>
    </w:p>
    <w:p w14:paraId="614EC05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Ograniczony zakres czasowy działania Straży Gminnej</w:t>
      </w:r>
    </w:p>
    <w:p w14:paraId="2535B74D" w14:textId="7F9D96DA"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Powtarzające się zagrożenia komunikacyjne – nadmierne natężenie ruchu </w:t>
      </w:r>
      <w:r w:rsidR="004F498A" w:rsidRPr="007B0E6D">
        <w:rPr>
          <w:rFonts w:ascii="Arial" w:hAnsi="Arial" w:cs="Arial"/>
        </w:rPr>
        <w:br/>
      </w:r>
      <w:r w:rsidRPr="007B0E6D">
        <w:rPr>
          <w:rFonts w:ascii="Arial" w:hAnsi="Arial" w:cs="Arial"/>
        </w:rPr>
        <w:t>i niebezpieczeństwo jego uczestników</w:t>
      </w:r>
    </w:p>
    <w:p w14:paraId="18C5DBD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Przeciętnie rozwinięte procesy partycypacyjne</w:t>
      </w:r>
    </w:p>
    <w:p w14:paraId="798EA867" w14:textId="777D3491" w:rsidR="005D3433" w:rsidRPr="007B0E6D" w:rsidRDefault="005D3433" w:rsidP="005D3433">
      <w:pPr>
        <w:pStyle w:val="Akapitzlist"/>
        <w:numPr>
          <w:ilvl w:val="0"/>
          <w:numId w:val="12"/>
        </w:numPr>
        <w:rPr>
          <w:rFonts w:ascii="Arial" w:hAnsi="Arial" w:cs="Arial"/>
        </w:rPr>
      </w:pPr>
      <w:r w:rsidRPr="007B0E6D">
        <w:rPr>
          <w:rFonts w:ascii="Arial" w:hAnsi="Arial" w:cs="Arial"/>
        </w:rPr>
        <w:t>Malejące poczucie tożsamości lokalnej ze względu na napływ nowych mieszkańców niezwiązanych z terenem</w:t>
      </w:r>
    </w:p>
    <w:p w14:paraId="70DF828F" w14:textId="77777777" w:rsidR="005D3433" w:rsidRPr="007B0E6D" w:rsidRDefault="005D3433" w:rsidP="005D3433">
      <w:pPr>
        <w:rPr>
          <w:rFonts w:ascii="Arial" w:hAnsi="Arial" w:cs="Arial"/>
          <w:b/>
          <w:bCs/>
        </w:rPr>
      </w:pPr>
      <w:r w:rsidRPr="007B0E6D">
        <w:rPr>
          <w:rFonts w:ascii="Arial" w:hAnsi="Arial" w:cs="Arial"/>
          <w:b/>
          <w:bCs/>
        </w:rPr>
        <w:t>MOCNE STRONY</w:t>
      </w:r>
    </w:p>
    <w:p w14:paraId="49A08DA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Utrzymujący się przyrost ludności</w:t>
      </w:r>
    </w:p>
    <w:p w14:paraId="2F661FB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Atrakcyjność terenów gminy jako miejsca do zamieszkania</w:t>
      </w:r>
    </w:p>
    <w:p w14:paraId="7BDAD11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Wysoki poziom wydatków na oświatę</w:t>
      </w:r>
    </w:p>
    <w:p w14:paraId="14937E7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Dostępność przedszkoli, żłobków i szkół podstawowych</w:t>
      </w:r>
    </w:p>
    <w:p w14:paraId="1D51777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Rozwijanie zasobów Biblioteki Publicznej</w:t>
      </w:r>
    </w:p>
    <w:p w14:paraId="59611A5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Dobry dostęp do informacji publicznej na temat opieki zdrowotnej</w:t>
      </w:r>
    </w:p>
    <w:p w14:paraId="7D3BB2E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Darmowe programy rehabilitacyjne</w:t>
      </w:r>
    </w:p>
    <w:p w14:paraId="764C009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Prowadzenie programów profilaktycznych</w:t>
      </w:r>
    </w:p>
    <w:p w14:paraId="5CBFA09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Wprowadzanie innowacyjnych rozwiązań jak defibrylatory AED</w:t>
      </w:r>
    </w:p>
    <w:p w14:paraId="3E814EF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Sprawne działanie placówek pomocy społecznej</w:t>
      </w:r>
    </w:p>
    <w:p w14:paraId="01BF792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Rozwinięte działania na rzecz przeciwdziałania uzależnieniom</w:t>
      </w:r>
    </w:p>
    <w:p w14:paraId="2998A19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Skuteczny system monitoringu</w:t>
      </w:r>
    </w:p>
    <w:p w14:paraId="5F7B18EF" w14:textId="395F86ED"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Podtrzymywanie tradycji lokalnej i pamięci o historii przez stałych, </w:t>
      </w:r>
      <w:r w:rsidR="004F498A" w:rsidRPr="007B0E6D">
        <w:rPr>
          <w:rFonts w:ascii="Arial" w:hAnsi="Arial" w:cs="Arial"/>
        </w:rPr>
        <w:br/>
      </w:r>
      <w:r w:rsidRPr="007B0E6D">
        <w:rPr>
          <w:rFonts w:ascii="Arial" w:hAnsi="Arial" w:cs="Arial"/>
        </w:rPr>
        <w:t>od pokoleń związanych z gminą mieszkańców</w:t>
      </w:r>
    </w:p>
    <w:p w14:paraId="107870D4" w14:textId="77777777" w:rsidR="005D3433" w:rsidRPr="007B0E6D" w:rsidRDefault="005D3433" w:rsidP="005D3433">
      <w:pPr>
        <w:rPr>
          <w:rFonts w:ascii="Arial" w:hAnsi="Arial" w:cs="Arial"/>
          <w:b/>
          <w:bCs/>
        </w:rPr>
      </w:pPr>
      <w:r w:rsidRPr="007B0E6D">
        <w:rPr>
          <w:rFonts w:ascii="Arial" w:hAnsi="Arial" w:cs="Arial"/>
          <w:b/>
          <w:bCs/>
        </w:rPr>
        <w:t xml:space="preserve">SZANSE </w:t>
      </w:r>
    </w:p>
    <w:p w14:paraId="778D2CF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większej ilości programów zajęć pozalekcyjnych dla uczniów szkół w gminie</w:t>
      </w:r>
    </w:p>
    <w:p w14:paraId="7E03B3A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oferty sportowo-rekreacyjnej</w:t>
      </w:r>
    </w:p>
    <w:p w14:paraId="6F112F6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mniejszej infrastruktury sportowej</w:t>
      </w:r>
    </w:p>
    <w:p w14:paraId="0154020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Kreowanie nowych miejsc integracji społecznej i realizacji oferty kulturalnej</w:t>
      </w:r>
    </w:p>
    <w:p w14:paraId="0EDF3D6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Rozwój zasobów i intensyfikacja działań Ośrodka Kultury i Biblioteki </w:t>
      </w:r>
    </w:p>
    <w:p w14:paraId="2544923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Rozwijanie profilaktyki prozdrowotnej</w:t>
      </w:r>
    </w:p>
    <w:p w14:paraId="52A9DA2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Malejące zapotrzebowanie na pomoc społeczną</w:t>
      </w:r>
    </w:p>
    <w:p w14:paraId="5922D2A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Poprawa ogólnego poziomu zagrożenia w gminie</w:t>
      </w:r>
    </w:p>
    <w:p w14:paraId="27F8804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Aktywizacja organizacji pozarządowych</w:t>
      </w:r>
    </w:p>
    <w:p w14:paraId="035EDAD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platformy partycypacji i form współdecydowania mieszkańców o losach gminy</w:t>
      </w:r>
    </w:p>
    <w:p w14:paraId="68FD83C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potencjału kultywowania lokalnego dziedzictwa</w:t>
      </w:r>
    </w:p>
    <w:p w14:paraId="60B4584E" w14:textId="77777777" w:rsidR="005D3433" w:rsidRPr="007B0E6D" w:rsidRDefault="005D3433" w:rsidP="005D3433">
      <w:pPr>
        <w:rPr>
          <w:rFonts w:ascii="Arial" w:hAnsi="Arial" w:cs="Arial"/>
          <w:b/>
          <w:bCs/>
        </w:rPr>
      </w:pPr>
      <w:r w:rsidRPr="007B0E6D">
        <w:rPr>
          <w:rFonts w:ascii="Arial" w:hAnsi="Arial" w:cs="Arial"/>
          <w:b/>
          <w:bCs/>
        </w:rPr>
        <w:t>ZAGROŻENIA</w:t>
      </w:r>
    </w:p>
    <w:p w14:paraId="01AC965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Życie zawodowe znacznej części lokalnej społeczności poza granicami gminy</w:t>
      </w:r>
    </w:p>
    <w:p w14:paraId="5510073B" w14:textId="7FF2AEB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Odpływ absolwentów szkół podstawowych do szkół średnich spoza terenu gminy </w:t>
      </w:r>
      <w:r w:rsidR="004F498A" w:rsidRPr="007B0E6D">
        <w:rPr>
          <w:rFonts w:ascii="Arial" w:hAnsi="Arial" w:cs="Arial"/>
        </w:rPr>
        <w:br/>
      </w:r>
      <w:r w:rsidRPr="007B0E6D">
        <w:rPr>
          <w:rFonts w:ascii="Arial" w:hAnsi="Arial" w:cs="Arial"/>
        </w:rPr>
        <w:t>– odpływ potencjalnie wykształconej młodzieży</w:t>
      </w:r>
    </w:p>
    <w:p w14:paraId="62F23FCB" w14:textId="76F92ABA"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Niewystarczająca </w:t>
      </w:r>
      <w:r w:rsidR="00294E7B">
        <w:rPr>
          <w:rFonts w:ascii="Arial" w:hAnsi="Arial" w:cs="Arial"/>
        </w:rPr>
        <w:t>liczba</w:t>
      </w:r>
      <w:r w:rsidRPr="007B0E6D">
        <w:rPr>
          <w:rFonts w:ascii="Arial" w:hAnsi="Arial" w:cs="Arial"/>
        </w:rPr>
        <w:t xml:space="preserve"> odwiedzających obiekty sportowe dla ich utrzymania</w:t>
      </w:r>
      <w:r w:rsidR="004F498A" w:rsidRPr="007B0E6D">
        <w:rPr>
          <w:rFonts w:ascii="Arial" w:hAnsi="Arial" w:cs="Arial"/>
        </w:rPr>
        <w:br/>
      </w:r>
      <w:r w:rsidRPr="007B0E6D">
        <w:rPr>
          <w:rFonts w:ascii="Arial" w:hAnsi="Arial" w:cs="Arial"/>
        </w:rPr>
        <w:t xml:space="preserve"> – generowanie dużych kosztów</w:t>
      </w:r>
    </w:p>
    <w:p w14:paraId="02864C0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Spadające zainteresowanie ofertą kulturalną gminy</w:t>
      </w:r>
    </w:p>
    <w:p w14:paraId="751F76FD" w14:textId="7BCE5B76"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Powtarzające się ograniczenia w możliwości korzystania z oferty kulturalnej </w:t>
      </w:r>
      <w:r w:rsidR="00164F51">
        <w:rPr>
          <w:rFonts w:ascii="Arial" w:hAnsi="Arial" w:cs="Arial"/>
        </w:rPr>
        <w:br/>
      </w:r>
      <w:r w:rsidRPr="007B0E6D">
        <w:rPr>
          <w:rFonts w:ascii="Arial" w:hAnsi="Arial" w:cs="Arial"/>
        </w:rPr>
        <w:t>i sportowej</w:t>
      </w:r>
    </w:p>
    <w:p w14:paraId="5324CEE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Mało atrakcyjna oferta wydarzeń i atrakcji</w:t>
      </w:r>
    </w:p>
    <w:p w14:paraId="46237D8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dostępności do specjalistycznej opieki medycznej na miejscu</w:t>
      </w:r>
    </w:p>
    <w:p w14:paraId="5A9310D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Niewystarczająca dostępność środków ratunkowych takich jak AED </w:t>
      </w:r>
    </w:p>
    <w:p w14:paraId="56FAB4F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Wzrastające prawdopodobieństwo wystąpienia zagrożeń naturalnych</w:t>
      </w:r>
    </w:p>
    <w:p w14:paraId="6AFC666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Niewystarczający nadzór policji i Straży Gminnej</w:t>
      </w:r>
    </w:p>
    <w:p w14:paraId="6FF169F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Wzmożony ruch i większe zagrożenie na drogach</w:t>
      </w:r>
    </w:p>
    <w:p w14:paraId="1B7BF06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Niska aktywność organizacji pozarządowych</w:t>
      </w:r>
    </w:p>
    <w:p w14:paraId="7CC2124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Marginalizacja aspektów tożsamościowych przez nowe, młodsze społeczeństwo</w:t>
      </w:r>
    </w:p>
    <w:bookmarkEnd w:id="20"/>
    <w:p w14:paraId="3C451C58" w14:textId="77777777" w:rsidR="005D3433" w:rsidRPr="007B0E6D" w:rsidRDefault="005D3433" w:rsidP="005D3433">
      <w:pPr>
        <w:rPr>
          <w:rFonts w:ascii="Arial" w:hAnsi="Arial" w:cs="Arial"/>
        </w:rPr>
      </w:pPr>
      <w:r w:rsidRPr="007B0E6D">
        <w:rPr>
          <w:rFonts w:ascii="Arial" w:hAnsi="Arial" w:cs="Arial"/>
        </w:rPr>
        <w:t xml:space="preserve"> </w:t>
      </w:r>
    </w:p>
    <w:p w14:paraId="425D25EC" w14:textId="77777777" w:rsidR="005D3433" w:rsidRPr="000A5149" w:rsidRDefault="005D3433" w:rsidP="005D3433">
      <w:pPr>
        <w:pStyle w:val="Nagwek3"/>
        <w:rPr>
          <w:rFonts w:cs="Arial"/>
        </w:rPr>
      </w:pPr>
      <w:bookmarkStart w:id="21" w:name="_Toc109244660"/>
      <w:bookmarkStart w:id="22" w:name="_Toc121199382"/>
      <w:r w:rsidRPr="000A5149">
        <w:rPr>
          <w:rFonts w:cs="Arial"/>
        </w:rPr>
        <w:t>ANALIZA SWOT SYTUACJI GOSPODARCZEJ</w:t>
      </w:r>
      <w:bookmarkEnd w:id="21"/>
      <w:r w:rsidRPr="000A5149">
        <w:rPr>
          <w:rFonts w:cs="Arial"/>
        </w:rPr>
        <w:t xml:space="preserve"> GMINY</w:t>
      </w:r>
      <w:bookmarkEnd w:id="22"/>
    </w:p>
    <w:p w14:paraId="0A84B34B" w14:textId="77777777" w:rsidR="005D3433" w:rsidRPr="007B0E6D" w:rsidRDefault="005D3433" w:rsidP="005D3433">
      <w:pPr>
        <w:rPr>
          <w:rFonts w:ascii="Arial" w:hAnsi="Arial" w:cs="Arial"/>
          <w:b/>
          <w:bCs/>
        </w:rPr>
      </w:pPr>
      <w:r w:rsidRPr="007B0E6D">
        <w:rPr>
          <w:rFonts w:ascii="Arial" w:hAnsi="Arial" w:cs="Arial"/>
          <w:b/>
          <w:bCs/>
        </w:rPr>
        <w:t>SŁABE STRONY</w:t>
      </w:r>
    </w:p>
    <w:p w14:paraId="1FDEEE95" w14:textId="77777777" w:rsidR="005D3433" w:rsidRPr="007B0E6D" w:rsidRDefault="005D3433" w:rsidP="005D3433">
      <w:pPr>
        <w:pStyle w:val="Akapitzlist"/>
        <w:numPr>
          <w:ilvl w:val="0"/>
          <w:numId w:val="12"/>
        </w:numPr>
        <w:rPr>
          <w:rFonts w:ascii="Arial" w:hAnsi="Arial" w:cs="Arial"/>
        </w:rPr>
      </w:pPr>
      <w:bookmarkStart w:id="23" w:name="_Hlk121202104"/>
      <w:r w:rsidRPr="007B0E6D">
        <w:rPr>
          <w:rFonts w:ascii="Arial" w:hAnsi="Arial" w:cs="Arial"/>
        </w:rPr>
        <w:t>Niewielki udział pracujących w gminie na rynku pracy</w:t>
      </w:r>
    </w:p>
    <w:p w14:paraId="467395A8" w14:textId="03790DCC"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 xml:space="preserve">Słaba lokalizacja do rozwoju terenów przemysłowych i związanych z przemysłem usług </w:t>
      </w:r>
      <w:r w:rsidR="004F498A" w:rsidRPr="007B0E6D">
        <w:rPr>
          <w:rFonts w:ascii="Arial" w:hAnsi="Arial" w:cs="Arial"/>
        </w:rPr>
        <w:br/>
      </w:r>
      <w:r w:rsidRPr="007B0E6D">
        <w:rPr>
          <w:rFonts w:ascii="Arial" w:hAnsi="Arial" w:cs="Arial"/>
        </w:rPr>
        <w:t>– mało konkurencyjna komunikacyjnie</w:t>
      </w:r>
    </w:p>
    <w:p w14:paraId="5B412B77" w14:textId="5E2F289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 Brak struktur dedykowanych do obsługi procesów partycypacyjnych, konsultacji </w:t>
      </w:r>
      <w:r w:rsidR="004F498A" w:rsidRPr="007B0E6D">
        <w:rPr>
          <w:rFonts w:ascii="Arial" w:hAnsi="Arial" w:cs="Arial"/>
        </w:rPr>
        <w:br/>
      </w:r>
      <w:r w:rsidRPr="007B0E6D">
        <w:rPr>
          <w:rFonts w:ascii="Arial" w:hAnsi="Arial" w:cs="Arial"/>
        </w:rPr>
        <w:t>społecznych, angażowania mieszkańców w życie gminy</w:t>
      </w:r>
    </w:p>
    <w:p w14:paraId="6E2D617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budżetu obywatelskiego</w:t>
      </w:r>
    </w:p>
    <w:p w14:paraId="74B544C3" w14:textId="05F05374" w:rsidR="005D3433" w:rsidRPr="007B0E6D" w:rsidRDefault="005D3433" w:rsidP="00627EB2">
      <w:pPr>
        <w:pStyle w:val="Akapitzlist"/>
        <w:numPr>
          <w:ilvl w:val="0"/>
          <w:numId w:val="12"/>
        </w:numPr>
        <w:rPr>
          <w:rFonts w:ascii="Arial" w:hAnsi="Arial" w:cs="Arial"/>
        </w:rPr>
      </w:pPr>
      <w:r w:rsidRPr="007B0E6D">
        <w:rPr>
          <w:rFonts w:ascii="Arial" w:hAnsi="Arial" w:cs="Arial"/>
        </w:rPr>
        <w:t xml:space="preserve">Niewielka część budżetu przeznaczana na transport i łączność, turystykę, a także ochronę zdrowia </w:t>
      </w:r>
    </w:p>
    <w:p w14:paraId="691BD65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Koncentracja dużych ośrodków wypoczynkowych, hotelowych na terenie gminy</w:t>
      </w:r>
    </w:p>
    <w:p w14:paraId="6BFA97DA" w14:textId="27C96A4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Niewielki udział w rynku turystycznym lokalnych, małych przedsięwzięć </w:t>
      </w:r>
      <w:r w:rsidR="00164F51">
        <w:rPr>
          <w:rFonts w:ascii="Arial" w:hAnsi="Arial" w:cs="Arial"/>
        </w:rPr>
        <w:br/>
      </w:r>
      <w:r w:rsidRPr="007B0E6D">
        <w:rPr>
          <w:rFonts w:ascii="Arial" w:hAnsi="Arial" w:cs="Arial"/>
        </w:rPr>
        <w:t>– agroturystyki, małych usług itp.</w:t>
      </w:r>
    </w:p>
    <w:p w14:paraId="07A074A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Nieduże wydatki na turystykę w ubiegłych latach</w:t>
      </w:r>
    </w:p>
    <w:p w14:paraId="31A7878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Niewielkie możliwości rozwoju rolnictwa – słabe gleby</w:t>
      </w:r>
    </w:p>
    <w:bookmarkEnd w:id="23"/>
    <w:p w14:paraId="0307189E" w14:textId="77777777" w:rsidR="005D3433" w:rsidRPr="007B0E6D" w:rsidRDefault="005D3433" w:rsidP="005D3433">
      <w:pPr>
        <w:rPr>
          <w:rFonts w:ascii="Arial" w:hAnsi="Arial" w:cs="Arial"/>
          <w:b/>
          <w:bCs/>
        </w:rPr>
      </w:pPr>
      <w:r w:rsidRPr="007B0E6D">
        <w:rPr>
          <w:rFonts w:ascii="Arial" w:hAnsi="Arial" w:cs="Arial"/>
          <w:b/>
          <w:bCs/>
        </w:rPr>
        <w:t>MOCNE STRONY</w:t>
      </w:r>
    </w:p>
    <w:p w14:paraId="42481F51" w14:textId="77777777" w:rsidR="005D3433" w:rsidRPr="007B0E6D" w:rsidRDefault="005D3433" w:rsidP="005D3433">
      <w:pPr>
        <w:pStyle w:val="Akapitzlist"/>
        <w:numPr>
          <w:ilvl w:val="0"/>
          <w:numId w:val="12"/>
        </w:numPr>
        <w:rPr>
          <w:rFonts w:ascii="Arial" w:hAnsi="Arial" w:cs="Arial"/>
        </w:rPr>
      </w:pPr>
      <w:bookmarkStart w:id="24" w:name="_Hlk121202113"/>
      <w:r w:rsidRPr="007B0E6D">
        <w:rPr>
          <w:rFonts w:ascii="Arial" w:hAnsi="Arial" w:cs="Arial"/>
        </w:rPr>
        <w:t>Niski poziom bezrobocia i duża aktywność zawodowa mieszkańców</w:t>
      </w:r>
    </w:p>
    <w:p w14:paraId="63E64FED" w14:textId="7ADD823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Wysoki poziom przedsiębiorczości – duża ilość zakładanych w granicach gminy </w:t>
      </w:r>
      <w:r w:rsidR="004F498A" w:rsidRPr="007B0E6D">
        <w:rPr>
          <w:rFonts w:ascii="Arial" w:hAnsi="Arial" w:cs="Arial"/>
        </w:rPr>
        <w:br/>
      </w:r>
      <w:r w:rsidRPr="007B0E6D">
        <w:rPr>
          <w:rFonts w:ascii="Arial" w:hAnsi="Arial" w:cs="Arial"/>
        </w:rPr>
        <w:t>działalności</w:t>
      </w:r>
    </w:p>
    <w:p w14:paraId="15951E5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Rozwijający się sektor usług</w:t>
      </w:r>
    </w:p>
    <w:p w14:paraId="14BA21B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Współpraca i wsparcie przedsiębiorców</w:t>
      </w:r>
    </w:p>
    <w:p w14:paraId="43AC13B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Rozwinięte struktury organizacyjne gminy</w:t>
      </w:r>
    </w:p>
    <w:p w14:paraId="3B7E249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Sprawnie prowadzone kanały informacyjne gminy </w:t>
      </w:r>
    </w:p>
    <w:p w14:paraId="714E49A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Przynależność gminy do związków gmin i stowarzyszeń</w:t>
      </w:r>
    </w:p>
    <w:p w14:paraId="636DAB7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Zerowy poziom długu publicznego gminy</w:t>
      </w:r>
    </w:p>
    <w:p w14:paraId="01570B6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Nadwyżki finansowe w każdym roku budżetowym</w:t>
      </w:r>
    </w:p>
    <w:p w14:paraId="035D6A3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Rosnący poziom dochodów gminy</w:t>
      </w:r>
    </w:p>
    <w:p w14:paraId="31C0031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Dość duża aktywność inwestycyjna gminy</w:t>
      </w:r>
    </w:p>
    <w:p w14:paraId="2E426EA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Duża aktywność w pozyskiwaniu zewnętrznych środków finansowych </w:t>
      </w:r>
    </w:p>
    <w:p w14:paraId="459C2EE3" w14:textId="3E33187F"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Znaczący potencjał gospodarczy ze względu na korzystne uwarunkowania </w:t>
      </w:r>
      <w:r w:rsidR="00164F51">
        <w:rPr>
          <w:rFonts w:ascii="Arial" w:hAnsi="Arial" w:cs="Arial"/>
        </w:rPr>
        <w:br/>
      </w:r>
      <w:r w:rsidRPr="007B0E6D">
        <w:rPr>
          <w:rFonts w:ascii="Arial" w:hAnsi="Arial" w:cs="Arial"/>
        </w:rPr>
        <w:t>środowiskowe i krajobrazowe</w:t>
      </w:r>
    </w:p>
    <w:p w14:paraId="13BF825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Duża liczba obiektów obsługi branży turystycznej</w:t>
      </w:r>
    </w:p>
    <w:p w14:paraId="34F8D4F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Rozbudowana sieć szlaków turystycznych </w:t>
      </w:r>
    </w:p>
    <w:p w14:paraId="490E135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Zwyżkowy potencjał ruchu turystycznego aż do czasu pandemii</w:t>
      </w:r>
    </w:p>
    <w:p w14:paraId="3C09D39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Duży udział zielonych terenów rolniczych w ogóle powierzchni gminy</w:t>
      </w:r>
    </w:p>
    <w:bookmarkEnd w:id="24"/>
    <w:p w14:paraId="60081F66" w14:textId="77777777" w:rsidR="005D3433" w:rsidRPr="007B0E6D" w:rsidRDefault="005D3433" w:rsidP="005D3433">
      <w:pPr>
        <w:rPr>
          <w:rFonts w:ascii="Arial" w:hAnsi="Arial" w:cs="Arial"/>
          <w:b/>
          <w:bCs/>
        </w:rPr>
      </w:pPr>
      <w:r w:rsidRPr="007B0E6D">
        <w:rPr>
          <w:rFonts w:ascii="Arial" w:hAnsi="Arial" w:cs="Arial"/>
          <w:b/>
          <w:bCs/>
        </w:rPr>
        <w:t xml:space="preserve">SZANSE </w:t>
      </w:r>
    </w:p>
    <w:p w14:paraId="32A98571" w14:textId="77777777" w:rsidR="005D3433" w:rsidRPr="007B0E6D" w:rsidRDefault="005D3433" w:rsidP="005D3433">
      <w:pPr>
        <w:pStyle w:val="Akapitzlist"/>
        <w:numPr>
          <w:ilvl w:val="0"/>
          <w:numId w:val="12"/>
        </w:numPr>
        <w:rPr>
          <w:rFonts w:ascii="Arial" w:hAnsi="Arial" w:cs="Arial"/>
        </w:rPr>
      </w:pPr>
      <w:bookmarkStart w:id="25" w:name="_Hlk121202122"/>
      <w:r w:rsidRPr="007B0E6D">
        <w:rPr>
          <w:rFonts w:ascii="Arial" w:hAnsi="Arial" w:cs="Arial"/>
        </w:rPr>
        <w:t>Rozwijanie nowych, lokalnych miejsc pracy i biznesów</w:t>
      </w:r>
    </w:p>
    <w:p w14:paraId="2C70FD6B" w14:textId="5437302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Wsparcie przedsiębiorczości, w szczególności w sektorach takich jak działalność związana z zakwaterowaniem i usługami gastronomicznymi, a także innej </w:t>
      </w:r>
      <w:r w:rsidR="00164F51">
        <w:rPr>
          <w:rFonts w:ascii="Arial" w:hAnsi="Arial" w:cs="Arial"/>
        </w:rPr>
        <w:br/>
      </w:r>
      <w:r w:rsidRPr="007B0E6D">
        <w:rPr>
          <w:rFonts w:ascii="Arial" w:hAnsi="Arial" w:cs="Arial"/>
        </w:rPr>
        <w:t>związanej z rozwojem turystyki</w:t>
      </w:r>
    </w:p>
    <w:p w14:paraId="05B6C2A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Skuteczne działania organów gminy i instytucji podległych na rzecz rozwoju w ich obszarach kompetencji </w:t>
      </w:r>
    </w:p>
    <w:p w14:paraId="4F56067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Współpraca w ramach związków gmin i stowarzyszeń</w:t>
      </w:r>
    </w:p>
    <w:p w14:paraId="3241D00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praktyk i narzędzi partycypacyjnych</w:t>
      </w:r>
    </w:p>
    <w:p w14:paraId="21D57D9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Usprawnianie i unowocześnianie kanałów informacyjnych online</w:t>
      </w:r>
    </w:p>
    <w:p w14:paraId="16410CA3" w14:textId="08162D60"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Zwiększenie wydatków na rozwój infrastruktury, turystykę, a także profilaktykę </w:t>
      </w:r>
      <w:r w:rsidR="004F498A" w:rsidRPr="007B0E6D">
        <w:rPr>
          <w:rFonts w:ascii="Arial" w:hAnsi="Arial" w:cs="Arial"/>
        </w:rPr>
        <w:br/>
      </w:r>
      <w:r w:rsidRPr="007B0E6D">
        <w:rPr>
          <w:rFonts w:ascii="Arial" w:hAnsi="Arial" w:cs="Arial"/>
        </w:rPr>
        <w:t>zdrowotną</w:t>
      </w:r>
    </w:p>
    <w:p w14:paraId="588E94D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oszczędności na cele inwestycyjne gminy w kolejnych latach</w:t>
      </w:r>
    </w:p>
    <w:p w14:paraId="70EFFA5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Pozyskiwanie większej ilości funduszy zewnętrznych (krajowych, unijnych)</w:t>
      </w:r>
    </w:p>
    <w:p w14:paraId="416351A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Udział w projektach krajowych i międzynarodowych</w:t>
      </w:r>
    </w:p>
    <w:p w14:paraId="1A3FD46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turystyki i rekreacji na terenie gminy</w:t>
      </w:r>
    </w:p>
    <w:p w14:paraId="1DC516E4" w14:textId="4452F488"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Angażowanie mieszkańców, mniejszych przedsiębiorców w rozwój bazy </w:t>
      </w:r>
      <w:r w:rsidR="00164F51">
        <w:rPr>
          <w:rFonts w:ascii="Arial" w:hAnsi="Arial" w:cs="Arial"/>
        </w:rPr>
        <w:br/>
      </w:r>
      <w:r w:rsidRPr="007B0E6D">
        <w:rPr>
          <w:rFonts w:ascii="Arial" w:hAnsi="Arial" w:cs="Arial"/>
        </w:rPr>
        <w:t>turystycznej i rekreacyjnej</w:t>
      </w:r>
    </w:p>
    <w:p w14:paraId="2D0BF2A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spokojnej rekreacji na łonie natury</w:t>
      </w:r>
    </w:p>
    <w:p w14:paraId="3E68077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bazy agroturystycznej i innych małych obiektów turystycznych</w:t>
      </w:r>
    </w:p>
    <w:p w14:paraId="37F35F8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w rozwoju turystyki obiektów sportowych i kulturalnych</w:t>
      </w:r>
    </w:p>
    <w:p w14:paraId="0EA4D58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Rozwój systemu informacji </w:t>
      </w:r>
    </w:p>
    <w:p w14:paraId="64A1405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walorów przyrodniczych również w przypadku terenów rolniczych</w:t>
      </w:r>
    </w:p>
    <w:bookmarkEnd w:id="25"/>
    <w:p w14:paraId="192E1356" w14:textId="77777777" w:rsidR="005D3433" w:rsidRPr="007B0E6D" w:rsidRDefault="005D3433" w:rsidP="005D3433">
      <w:pPr>
        <w:rPr>
          <w:rFonts w:ascii="Arial" w:hAnsi="Arial" w:cs="Arial"/>
          <w:b/>
          <w:bCs/>
        </w:rPr>
      </w:pPr>
      <w:r w:rsidRPr="007B0E6D">
        <w:rPr>
          <w:rFonts w:ascii="Arial" w:hAnsi="Arial" w:cs="Arial"/>
          <w:b/>
          <w:bCs/>
        </w:rPr>
        <w:t>ZAGROŻENIA</w:t>
      </w:r>
    </w:p>
    <w:p w14:paraId="17A899E5" w14:textId="77777777" w:rsidR="005D3433" w:rsidRPr="007B0E6D" w:rsidRDefault="005D3433" w:rsidP="005D3433">
      <w:pPr>
        <w:pStyle w:val="Akapitzlist"/>
        <w:numPr>
          <w:ilvl w:val="0"/>
          <w:numId w:val="12"/>
        </w:numPr>
        <w:rPr>
          <w:rFonts w:ascii="Arial" w:hAnsi="Arial" w:cs="Arial"/>
        </w:rPr>
      </w:pPr>
      <w:bookmarkStart w:id="26" w:name="_Hlk121202129"/>
      <w:r w:rsidRPr="007B0E6D">
        <w:rPr>
          <w:rFonts w:ascii="Arial" w:hAnsi="Arial" w:cs="Arial"/>
        </w:rPr>
        <w:t>Brak zainteresowania społeczności lokalnym rynkiem pracy</w:t>
      </w:r>
    </w:p>
    <w:p w14:paraId="3A249CE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Niewystarczające wsparcie dla lokalnych przedsiębiorców</w:t>
      </w:r>
    </w:p>
    <w:p w14:paraId="29A3A13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Ograniczanie rozwoju rynku przez silne oddziaływanie aglomeracji warszawskiej</w:t>
      </w:r>
    </w:p>
    <w:p w14:paraId="056D3C70" w14:textId="5675E1D6"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optymalizacji działania urzędu i instytucji gminnych </w:t>
      </w:r>
      <w:r w:rsidR="00627EB2">
        <w:rPr>
          <w:rFonts w:ascii="Arial" w:hAnsi="Arial" w:cs="Arial"/>
        </w:rPr>
        <w:t>w przyszłości</w:t>
      </w:r>
    </w:p>
    <w:p w14:paraId="4AB44CA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dialogu z mieszkańcami i dostosowywania działań do ich potrzeb</w:t>
      </w:r>
    </w:p>
    <w:p w14:paraId="01EDBD2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Duże wydatki na utrzymanie instytucji kultury, sportu, rekreacji, a także oświaty i zdrowia. </w:t>
      </w:r>
    </w:p>
    <w:p w14:paraId="187F094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Ograniczenie możliwości korzystania ze środków zewnętrznych </w:t>
      </w:r>
    </w:p>
    <w:p w14:paraId="5C944096" w14:textId="71AC6F9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korzyści dla lokalnych przedsiębiorców i mieszkańców z realizacji oferty </w:t>
      </w:r>
      <w:r w:rsidR="004F498A" w:rsidRPr="007B0E6D">
        <w:rPr>
          <w:rFonts w:ascii="Arial" w:hAnsi="Arial" w:cs="Arial"/>
        </w:rPr>
        <w:br/>
      </w:r>
      <w:r w:rsidRPr="007B0E6D">
        <w:rPr>
          <w:rFonts w:ascii="Arial" w:hAnsi="Arial" w:cs="Arial"/>
        </w:rPr>
        <w:t>turystycznej</w:t>
      </w:r>
    </w:p>
    <w:p w14:paraId="3E7EB021" w14:textId="190603C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Wyparcie małych biznesów turystycznych przez duże firmy z branży hotelarskiej </w:t>
      </w:r>
      <w:r w:rsidR="004F498A" w:rsidRPr="007B0E6D">
        <w:rPr>
          <w:rFonts w:ascii="Arial" w:hAnsi="Arial" w:cs="Arial"/>
        </w:rPr>
        <w:br/>
      </w:r>
      <w:r w:rsidRPr="007B0E6D">
        <w:rPr>
          <w:rFonts w:ascii="Arial" w:hAnsi="Arial" w:cs="Arial"/>
        </w:rPr>
        <w:t>i gastronomicznej</w:t>
      </w:r>
    </w:p>
    <w:p w14:paraId="1D37C29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wystarczającego zainteresowania usługami bazy turystycznej i generowania strat przez obiekty turystyczne, rekreacyjne i sportowe. </w:t>
      </w:r>
    </w:p>
    <w:p w14:paraId="7F303A0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Załamanie rynku turystycznego ze względu na sytuację polityczną i następstwa pandemii</w:t>
      </w:r>
    </w:p>
    <w:p w14:paraId="782FC47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Spadek liczby obiektów noclegowych</w:t>
      </w:r>
    </w:p>
    <w:p w14:paraId="6D2C05EC" w14:textId="7CB43328" w:rsidR="00A32CB9" w:rsidRPr="00A32CB9" w:rsidRDefault="005D3433" w:rsidP="00A32CB9">
      <w:pPr>
        <w:pStyle w:val="Akapitzlist"/>
        <w:numPr>
          <w:ilvl w:val="0"/>
          <w:numId w:val="12"/>
        </w:numPr>
        <w:rPr>
          <w:rFonts w:ascii="Arial" w:hAnsi="Arial" w:cs="Arial"/>
        </w:rPr>
      </w:pPr>
      <w:r w:rsidRPr="007B0E6D">
        <w:rPr>
          <w:rFonts w:ascii="Arial" w:hAnsi="Arial" w:cs="Arial"/>
        </w:rPr>
        <w:t>Nadmierne przekształcanie terenów rolniczych na grunty pod zabudowę</w:t>
      </w:r>
    </w:p>
    <w:p w14:paraId="3839579D" w14:textId="77777777" w:rsidR="005D3433" w:rsidRPr="000A5149" w:rsidRDefault="005D3433" w:rsidP="005D3433">
      <w:pPr>
        <w:pStyle w:val="Nagwek3"/>
        <w:rPr>
          <w:rFonts w:cs="Arial"/>
        </w:rPr>
      </w:pPr>
      <w:bookmarkStart w:id="27" w:name="_Toc109244661"/>
      <w:bookmarkStart w:id="28" w:name="_Toc121199383"/>
      <w:bookmarkEnd w:id="26"/>
      <w:r w:rsidRPr="000A5149">
        <w:rPr>
          <w:rFonts w:cs="Arial"/>
        </w:rPr>
        <w:t>ANALIZA SWOT SYTUACJI PRZESTRZENNEJ</w:t>
      </w:r>
      <w:bookmarkEnd w:id="27"/>
      <w:r w:rsidRPr="000A5149">
        <w:rPr>
          <w:rFonts w:cs="Arial"/>
        </w:rPr>
        <w:t xml:space="preserve"> GMINY</w:t>
      </w:r>
      <w:bookmarkEnd w:id="28"/>
    </w:p>
    <w:p w14:paraId="0AE2E7F3" w14:textId="77777777" w:rsidR="005D3433" w:rsidRPr="007B0E6D" w:rsidRDefault="005D3433" w:rsidP="005D3433">
      <w:pPr>
        <w:rPr>
          <w:rFonts w:ascii="Arial" w:hAnsi="Arial" w:cs="Arial"/>
          <w:b/>
          <w:bCs/>
        </w:rPr>
      </w:pPr>
      <w:r w:rsidRPr="007B0E6D">
        <w:rPr>
          <w:rFonts w:ascii="Arial" w:hAnsi="Arial" w:cs="Arial"/>
          <w:b/>
          <w:bCs/>
        </w:rPr>
        <w:t>SŁABE STRONY</w:t>
      </w:r>
    </w:p>
    <w:p w14:paraId="3DE8FFE9" w14:textId="77777777" w:rsidR="005D3433" w:rsidRPr="007B0E6D" w:rsidRDefault="005D3433" w:rsidP="005D3433">
      <w:pPr>
        <w:pStyle w:val="Akapitzlist"/>
        <w:numPr>
          <w:ilvl w:val="0"/>
          <w:numId w:val="12"/>
        </w:numPr>
        <w:rPr>
          <w:rFonts w:ascii="Arial" w:hAnsi="Arial" w:cs="Arial"/>
        </w:rPr>
      </w:pPr>
      <w:bookmarkStart w:id="29" w:name="_Hlk121202142"/>
      <w:r w:rsidRPr="007B0E6D">
        <w:rPr>
          <w:rFonts w:ascii="Arial" w:hAnsi="Arial" w:cs="Arial"/>
        </w:rPr>
        <w:t>Zła jakość powietrza na terenach zabudowanych</w:t>
      </w:r>
    </w:p>
    <w:p w14:paraId="2EAE750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Emisja zanieczyszczeń z terenów mieszkaniowych jednorodzinnych</w:t>
      </w:r>
    </w:p>
    <w:p w14:paraId="75CD1A4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Niewielka przestrzeń do rozwoju przemysłu i słabe jej skomunikowanie</w:t>
      </w:r>
    </w:p>
    <w:p w14:paraId="58773771" w14:textId="0D20C92A"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Rozległe tereny wskazywane pod zabudowę, przekraczające znacząco </w:t>
      </w:r>
      <w:r w:rsidR="00164F51">
        <w:rPr>
          <w:rFonts w:ascii="Arial" w:hAnsi="Arial" w:cs="Arial"/>
        </w:rPr>
        <w:br/>
      </w:r>
      <w:r w:rsidRPr="007B0E6D">
        <w:rPr>
          <w:rFonts w:ascii="Arial" w:hAnsi="Arial" w:cs="Arial"/>
        </w:rPr>
        <w:t>zapotrzebowanie</w:t>
      </w:r>
    </w:p>
    <w:p w14:paraId="7096D5D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Wytyczne wskazujące nadmierne odrolnienie terenów gminy</w:t>
      </w:r>
    </w:p>
    <w:p w14:paraId="6597B47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Duży udział terenów komunikacyjnych w ogóle powierzchni zurbanizowanej</w:t>
      </w:r>
    </w:p>
    <w:p w14:paraId="07F2F4C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Mały udział obszarów zieleni urządzonej w przestrzeniach publicznych gminy </w:t>
      </w:r>
    </w:p>
    <w:p w14:paraId="0EA61F76" w14:textId="71B026D6"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aktualności i dostosowania do bieżących potrzeb dużej części Planów </w:t>
      </w:r>
      <w:r w:rsidR="00164F51">
        <w:rPr>
          <w:rFonts w:ascii="Arial" w:hAnsi="Arial" w:cs="Arial"/>
        </w:rPr>
        <w:br/>
      </w:r>
      <w:r w:rsidRPr="007B0E6D">
        <w:rPr>
          <w:rFonts w:ascii="Arial" w:hAnsi="Arial" w:cs="Arial"/>
        </w:rPr>
        <w:t>miejscowych</w:t>
      </w:r>
    </w:p>
    <w:p w14:paraId="1611B42E" w14:textId="704A221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Rozproszone, rozwijane przez parcelację gruntów rolnych zabudowania </w:t>
      </w:r>
      <w:r w:rsidR="00164F51">
        <w:rPr>
          <w:rFonts w:ascii="Arial" w:hAnsi="Arial" w:cs="Arial"/>
        </w:rPr>
        <w:br/>
      </w:r>
      <w:r w:rsidRPr="007B0E6D">
        <w:rPr>
          <w:rFonts w:ascii="Arial" w:hAnsi="Arial" w:cs="Arial"/>
        </w:rPr>
        <w:t>mieszkaniowe</w:t>
      </w:r>
    </w:p>
    <w:p w14:paraId="403A1909" w14:textId="0C55104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Braki w zagospodarowaniu niektórych z rozproszonych terenów zabudowań </w:t>
      </w:r>
      <w:r w:rsidR="004F498A" w:rsidRPr="007B0E6D">
        <w:rPr>
          <w:rFonts w:ascii="Arial" w:hAnsi="Arial" w:cs="Arial"/>
        </w:rPr>
        <w:br/>
      </w:r>
      <w:r w:rsidRPr="007B0E6D">
        <w:rPr>
          <w:rFonts w:ascii="Arial" w:hAnsi="Arial" w:cs="Arial"/>
        </w:rPr>
        <w:t>– b</w:t>
      </w:r>
      <w:r w:rsidR="005D74FE">
        <w:rPr>
          <w:rFonts w:ascii="Arial" w:hAnsi="Arial" w:cs="Arial"/>
        </w:rPr>
        <w:t>r</w:t>
      </w:r>
      <w:r w:rsidRPr="007B0E6D">
        <w:rPr>
          <w:rFonts w:ascii="Arial" w:hAnsi="Arial" w:cs="Arial"/>
        </w:rPr>
        <w:t>ak utwardzonych dróg, brak infrastruktury sieciowej</w:t>
      </w:r>
    </w:p>
    <w:p w14:paraId="0FDF3D52" w14:textId="6EB2650B"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Nadmiernie eksploatowana infrastruktura komunikacyjna – duży ruch, korki, </w:t>
      </w:r>
      <w:r w:rsidR="00164F51">
        <w:rPr>
          <w:rFonts w:ascii="Arial" w:hAnsi="Arial" w:cs="Arial"/>
        </w:rPr>
        <w:br/>
      </w:r>
      <w:r w:rsidRPr="007B0E6D">
        <w:rPr>
          <w:rFonts w:ascii="Arial" w:hAnsi="Arial" w:cs="Arial"/>
        </w:rPr>
        <w:t>zagrożenia w ruchu</w:t>
      </w:r>
    </w:p>
    <w:p w14:paraId="02403E7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Liczne skrzyżowania i zjazdy na posesje bezpośrednio z głównych dróg</w:t>
      </w:r>
    </w:p>
    <w:p w14:paraId="75A9469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Dużo wewnętrznych dróg gminnych o słabej klasie nawierzchni</w:t>
      </w:r>
    </w:p>
    <w:p w14:paraId="7A0666F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Niekompletna, przeciętnie rozwinięta sieć ciągów pieszych i rowerowych</w:t>
      </w:r>
    </w:p>
    <w:p w14:paraId="62A8637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połączeń ponadlokalnych komunikacji publicznej</w:t>
      </w:r>
    </w:p>
    <w:p w14:paraId="70FDFCA4" w14:textId="537CDC98"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Znikomy rozwój lokalnych instalacji wykorzystujących odnawialne źródła energii </w:t>
      </w:r>
      <w:r w:rsidR="004F498A" w:rsidRPr="007B0E6D">
        <w:rPr>
          <w:rFonts w:ascii="Arial" w:hAnsi="Arial" w:cs="Arial"/>
        </w:rPr>
        <w:br/>
      </w:r>
      <w:r w:rsidRPr="007B0E6D">
        <w:rPr>
          <w:rFonts w:ascii="Arial" w:hAnsi="Arial" w:cs="Arial"/>
        </w:rPr>
        <w:t>– brak niezależności energetycznej</w:t>
      </w:r>
    </w:p>
    <w:p w14:paraId="5AD202E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Słaba dostępność sieci kanalizacyjnej i przeciętna sieci wodociągowej</w:t>
      </w:r>
    </w:p>
    <w:p w14:paraId="45C75F4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sieci ciepłowniczej i duży udział nieekologicznych źródeł ogrzewania</w:t>
      </w:r>
    </w:p>
    <w:p w14:paraId="0C9EA8B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ekologicznej infrastruktury zagospodarowania odpadów</w:t>
      </w:r>
    </w:p>
    <w:bookmarkEnd w:id="29"/>
    <w:p w14:paraId="3DBC5039" w14:textId="77777777" w:rsidR="005D3433" w:rsidRPr="007B0E6D" w:rsidRDefault="005D3433" w:rsidP="005D3433">
      <w:pPr>
        <w:rPr>
          <w:rFonts w:ascii="Arial" w:hAnsi="Arial" w:cs="Arial"/>
          <w:b/>
          <w:bCs/>
        </w:rPr>
      </w:pPr>
      <w:r w:rsidRPr="007B0E6D">
        <w:rPr>
          <w:rFonts w:ascii="Arial" w:hAnsi="Arial" w:cs="Arial"/>
          <w:b/>
          <w:bCs/>
        </w:rPr>
        <w:t>MOCNE STRONY</w:t>
      </w:r>
    </w:p>
    <w:p w14:paraId="7C5E7451" w14:textId="77777777" w:rsidR="005D3433" w:rsidRPr="007B0E6D" w:rsidRDefault="005D3433" w:rsidP="005D3433">
      <w:pPr>
        <w:pStyle w:val="Akapitzlist"/>
        <w:numPr>
          <w:ilvl w:val="0"/>
          <w:numId w:val="12"/>
        </w:numPr>
        <w:rPr>
          <w:rFonts w:ascii="Arial" w:hAnsi="Arial" w:cs="Arial"/>
        </w:rPr>
      </w:pPr>
      <w:bookmarkStart w:id="30" w:name="_Hlk121202151"/>
      <w:r w:rsidRPr="007B0E6D">
        <w:rPr>
          <w:rFonts w:ascii="Arial" w:hAnsi="Arial" w:cs="Arial"/>
        </w:rPr>
        <w:t>Duże zasoby terenów zalesionych w gminie</w:t>
      </w:r>
    </w:p>
    <w:p w14:paraId="4EA150EB" w14:textId="0921939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Liczne walory przyrodnicze – siedliska roślin, zwierząt, unikatowe </w:t>
      </w:r>
      <w:r w:rsidR="00164F51">
        <w:rPr>
          <w:rFonts w:ascii="Arial" w:hAnsi="Arial" w:cs="Arial"/>
        </w:rPr>
        <w:br/>
      </w:r>
      <w:r w:rsidRPr="007B0E6D">
        <w:rPr>
          <w:rFonts w:ascii="Arial" w:hAnsi="Arial" w:cs="Arial"/>
        </w:rPr>
        <w:t>formy krajobrazu</w:t>
      </w:r>
    </w:p>
    <w:p w14:paraId="1DAA2D3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Położenie nad Jeziorem Zegrzyńskim </w:t>
      </w:r>
    </w:p>
    <w:p w14:paraId="2494D19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Przebieg Kanału Żerańskiego oraz liczne rzeki i mniejsze kanały na obszarze całej gminy</w:t>
      </w:r>
    </w:p>
    <w:p w14:paraId="7C39ACC6" w14:textId="50D591A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Unikatowe korytarze ekologiczne i krajobraz naturalny pomiędzy silnie </w:t>
      </w:r>
      <w:r w:rsidR="00164F51">
        <w:rPr>
          <w:rFonts w:ascii="Arial" w:hAnsi="Arial" w:cs="Arial"/>
        </w:rPr>
        <w:br/>
      </w:r>
      <w:r w:rsidRPr="007B0E6D">
        <w:rPr>
          <w:rFonts w:ascii="Arial" w:hAnsi="Arial" w:cs="Arial"/>
        </w:rPr>
        <w:t>zurbanizowanymi terenami</w:t>
      </w:r>
    </w:p>
    <w:p w14:paraId="4BA6321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Ochrona krajobrazowa niemal całego obszaru gminy</w:t>
      </w:r>
    </w:p>
    <w:p w14:paraId="41DCC0D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Utrzymywanie rezerwatów i innych form ochrony przyrody</w:t>
      </w:r>
    </w:p>
    <w:p w14:paraId="4CDE2D0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systemu informacji o jakości powietrza</w:t>
      </w:r>
    </w:p>
    <w:p w14:paraId="02723F3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Niewielki udział terenów zurbanizowanych w ogóle powierzchni gminy </w:t>
      </w:r>
    </w:p>
    <w:p w14:paraId="73F0A48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Liczba nasadzeń roślin przewyższająca ubytki</w:t>
      </w:r>
    </w:p>
    <w:p w14:paraId="71E4D70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Pokrycie MPZP większości obszarów gminy</w:t>
      </w:r>
    </w:p>
    <w:p w14:paraId="731A7F1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Niewielki udział decyzji o warunkach zabudowy w rozwoju struktury zabudowań</w:t>
      </w:r>
    </w:p>
    <w:p w14:paraId="5A8B455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Dominująca zabudowa jednorodzinna z dużym udziałem zieleni</w:t>
      </w:r>
    </w:p>
    <w:p w14:paraId="2BEFF14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Zwarta struktura w Nieporęcie i rozlokowanie usług na obszarze gminy</w:t>
      </w:r>
    </w:p>
    <w:p w14:paraId="2F08D085" w14:textId="31A25198"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Duży ruch w budownictwie mieszkaniowym – stopniowe nasycanie rynku </w:t>
      </w:r>
      <w:r w:rsidR="00164F51">
        <w:rPr>
          <w:rFonts w:ascii="Arial" w:hAnsi="Arial" w:cs="Arial"/>
        </w:rPr>
        <w:br/>
      </w:r>
      <w:r w:rsidRPr="007B0E6D">
        <w:rPr>
          <w:rFonts w:ascii="Arial" w:hAnsi="Arial" w:cs="Arial"/>
        </w:rPr>
        <w:t>i zaspokajanie zapotrzebowania mieszkańców</w:t>
      </w:r>
    </w:p>
    <w:p w14:paraId="003444F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Komunalne zasoby mieszkaniowe w dobrym standardzie</w:t>
      </w:r>
    </w:p>
    <w:p w14:paraId="7046E94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inwestycji rozwijających sieć drogową</w:t>
      </w:r>
    </w:p>
    <w:p w14:paraId="6B71684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Przebieg linii kolejowej przez tereny gminy</w:t>
      </w:r>
    </w:p>
    <w:p w14:paraId="78BA0EE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Plan sieci dróg rowerowych i jego stopniowa realizacja </w:t>
      </w:r>
    </w:p>
    <w:p w14:paraId="14DBC80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Rozwinięty transport publiczny na trasach lokalnych</w:t>
      </w:r>
    </w:p>
    <w:p w14:paraId="4E94BED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Infrastruktura energetyczna zaspokajająca potrzeby gminy</w:t>
      </w:r>
    </w:p>
    <w:p w14:paraId="3B69BD8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Duzy poziom gazyfikacji gminy, w tym znaczące wykorzystanie gazu sieciowego do ogrzewania mieszkań</w:t>
      </w:r>
    </w:p>
    <w:p w14:paraId="6297ECA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Funkcjonowanie punktu selektywnej zbiórki odpadów</w:t>
      </w:r>
    </w:p>
    <w:p w14:paraId="795FC1D9" w14:textId="0DDBBF2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Kultywowanie tradycji i historycznych zasobów kulturowych – szczególnie tradycji </w:t>
      </w:r>
      <w:r w:rsidR="004F498A" w:rsidRPr="007B0E6D">
        <w:rPr>
          <w:rFonts w:ascii="Arial" w:hAnsi="Arial" w:cs="Arial"/>
        </w:rPr>
        <w:br/>
      </w:r>
      <w:r w:rsidRPr="007B0E6D">
        <w:rPr>
          <w:rFonts w:ascii="Arial" w:hAnsi="Arial" w:cs="Arial"/>
        </w:rPr>
        <w:t>niepodległościowych</w:t>
      </w:r>
    </w:p>
    <w:p w14:paraId="699C9E9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programów opieki nad zabytkami</w:t>
      </w:r>
    </w:p>
    <w:bookmarkEnd w:id="30"/>
    <w:p w14:paraId="387CCAF7" w14:textId="77777777" w:rsidR="005D3433" w:rsidRPr="007B0E6D" w:rsidRDefault="005D3433" w:rsidP="005D3433">
      <w:pPr>
        <w:rPr>
          <w:rFonts w:ascii="Arial" w:hAnsi="Arial" w:cs="Arial"/>
          <w:b/>
          <w:bCs/>
        </w:rPr>
      </w:pPr>
      <w:r w:rsidRPr="007B0E6D">
        <w:rPr>
          <w:rFonts w:ascii="Arial" w:hAnsi="Arial" w:cs="Arial"/>
          <w:b/>
          <w:bCs/>
        </w:rPr>
        <w:t xml:space="preserve">SZANSE </w:t>
      </w:r>
    </w:p>
    <w:p w14:paraId="268343D8" w14:textId="77777777" w:rsidR="005D3433" w:rsidRPr="007B0E6D" w:rsidRDefault="005D3433" w:rsidP="005D3433">
      <w:pPr>
        <w:pStyle w:val="Akapitzlist"/>
        <w:numPr>
          <w:ilvl w:val="0"/>
          <w:numId w:val="12"/>
        </w:numPr>
        <w:rPr>
          <w:rFonts w:ascii="Arial" w:hAnsi="Arial" w:cs="Arial"/>
        </w:rPr>
      </w:pPr>
      <w:bookmarkStart w:id="31" w:name="_Hlk121202161"/>
      <w:r w:rsidRPr="007B0E6D">
        <w:rPr>
          <w:rFonts w:ascii="Arial" w:hAnsi="Arial" w:cs="Arial"/>
        </w:rPr>
        <w:t>Wykorzystanie potencjału przyrodniczego i turystycznego obszarów leśnych</w:t>
      </w:r>
    </w:p>
    <w:p w14:paraId="14CE6E5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i rozwój potencjału terenów nad Jeziorem Zegrzyńskim</w:t>
      </w:r>
    </w:p>
    <w:p w14:paraId="4E6BD44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Odkrycie i rozwój potencjału parowów z jeziorami oraz cieków wodnych na terenie gminy</w:t>
      </w:r>
    </w:p>
    <w:p w14:paraId="19BB6503" w14:textId="4F75B6E3"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Zachowanie w jak największym stopniu chronionego krajobrazu naturalnego </w:t>
      </w:r>
      <w:r w:rsidR="004F498A" w:rsidRPr="007B0E6D">
        <w:rPr>
          <w:rFonts w:ascii="Arial" w:hAnsi="Arial" w:cs="Arial"/>
        </w:rPr>
        <w:br/>
      </w:r>
      <w:r w:rsidRPr="007B0E6D">
        <w:rPr>
          <w:rFonts w:ascii="Arial" w:hAnsi="Arial" w:cs="Arial"/>
        </w:rPr>
        <w:t>i nieinwazyjne wykorzystanie jego potencjału turystycznego</w:t>
      </w:r>
    </w:p>
    <w:p w14:paraId="451EE6ED" w14:textId="693FA6D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Rozwijanie i wprowadzanie nowych form ochrony przyrody w miejscach cennych </w:t>
      </w:r>
      <w:r w:rsidR="004F498A" w:rsidRPr="007B0E6D">
        <w:rPr>
          <w:rFonts w:ascii="Arial" w:hAnsi="Arial" w:cs="Arial"/>
        </w:rPr>
        <w:br/>
      </w:r>
      <w:r w:rsidRPr="007B0E6D">
        <w:rPr>
          <w:rFonts w:ascii="Arial" w:hAnsi="Arial" w:cs="Arial"/>
        </w:rPr>
        <w:t>środowiskowo i krajobrazowo</w:t>
      </w:r>
    </w:p>
    <w:p w14:paraId="4D8DECD6" w14:textId="4CF2CDF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Wykorzystanie walorów terenów objętych formami ochrony przyrody na cele </w:t>
      </w:r>
      <w:r w:rsidR="00164F51">
        <w:rPr>
          <w:rFonts w:ascii="Arial" w:hAnsi="Arial" w:cs="Arial"/>
        </w:rPr>
        <w:br/>
      </w:r>
      <w:r w:rsidRPr="007B0E6D">
        <w:rPr>
          <w:rFonts w:ascii="Arial" w:hAnsi="Arial" w:cs="Arial"/>
        </w:rPr>
        <w:t>rekreacyjne i turystyczne</w:t>
      </w:r>
    </w:p>
    <w:p w14:paraId="58C3A64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Ograniczenie lokalnej emisji zanieczyszczeń i poprawa jakości powietrza</w:t>
      </w:r>
    </w:p>
    <w:p w14:paraId="64CFF2F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Rozwijanie systemu ostrzegania, informacji i uświadamiania o zanieczyszczeniu powietrza</w:t>
      </w:r>
    </w:p>
    <w:p w14:paraId="18AA19B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przyjaznej zieleni urządzonej w przestrzeniach publicznych gminy</w:t>
      </w:r>
    </w:p>
    <w:p w14:paraId="50A9961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Rosnąca liczba nasadzeń nowej roślinności</w:t>
      </w:r>
    </w:p>
    <w:p w14:paraId="14EEC513" w14:textId="57E9EC2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Ograniczenie nadmiernego rozproszenia zabudowań poprzez aktualizację </w:t>
      </w:r>
      <w:r w:rsidR="00164F51">
        <w:rPr>
          <w:rFonts w:ascii="Arial" w:hAnsi="Arial" w:cs="Arial"/>
        </w:rPr>
        <w:br/>
      </w:r>
      <w:r w:rsidRPr="007B0E6D">
        <w:rPr>
          <w:rFonts w:ascii="Arial" w:hAnsi="Arial" w:cs="Arial"/>
        </w:rPr>
        <w:t xml:space="preserve">dokumentów planistycznych – zmniejszenie terenów wskazywanych </w:t>
      </w:r>
      <w:r w:rsidR="00164F51">
        <w:rPr>
          <w:rFonts w:ascii="Arial" w:hAnsi="Arial" w:cs="Arial"/>
        </w:rPr>
        <w:br/>
      </w:r>
      <w:r w:rsidRPr="007B0E6D">
        <w:rPr>
          <w:rFonts w:ascii="Arial" w:hAnsi="Arial" w:cs="Arial"/>
        </w:rPr>
        <w:t>pod zabudowę i stopniowe ich rozszerzanie w razie takiego zapotrzebowania</w:t>
      </w:r>
    </w:p>
    <w:p w14:paraId="270B148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Przemyślany, dobrze zaprojektowany rozwój zabudowań mieszkaniowych</w:t>
      </w:r>
    </w:p>
    <w:p w14:paraId="6F1FB32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nowych dróg odciążających obecny układ komunikacyjny</w:t>
      </w:r>
    </w:p>
    <w:p w14:paraId="2E296BF0" w14:textId="50F1C6C9"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Kompletna realizacja sieci dróg rowerowych i utworzenie spójnego systemu </w:t>
      </w:r>
      <w:r w:rsidR="00164F51">
        <w:rPr>
          <w:rFonts w:ascii="Arial" w:hAnsi="Arial" w:cs="Arial"/>
        </w:rPr>
        <w:br/>
      </w:r>
      <w:r w:rsidRPr="007B0E6D">
        <w:rPr>
          <w:rFonts w:ascii="Arial" w:hAnsi="Arial" w:cs="Arial"/>
        </w:rPr>
        <w:t>powiązanego z zewnętrznymi sieciami</w:t>
      </w:r>
    </w:p>
    <w:p w14:paraId="061E9EA6" w14:textId="1533C91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Realizacja multifunkcjonalnej infrastruktury komunikacyjnej, sprzyjającej różnym </w:t>
      </w:r>
      <w:r w:rsidR="004F498A" w:rsidRPr="007B0E6D">
        <w:rPr>
          <w:rFonts w:ascii="Arial" w:hAnsi="Arial" w:cs="Arial"/>
        </w:rPr>
        <w:br/>
      </w:r>
      <w:r w:rsidRPr="007B0E6D">
        <w:rPr>
          <w:rFonts w:ascii="Arial" w:hAnsi="Arial" w:cs="Arial"/>
        </w:rPr>
        <w:t>formom rekreacji letniej i zimowej</w:t>
      </w:r>
    </w:p>
    <w:p w14:paraId="5FB8EC3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Poprawa bezpieczeństwa pieszych poprzez realizację chodników i bezpiecznych przejść </w:t>
      </w:r>
    </w:p>
    <w:p w14:paraId="544AF6B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Zwiększenie dostępności transportu publicznego na terenie całej gminy</w:t>
      </w:r>
    </w:p>
    <w:p w14:paraId="5AE874B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odnawialnych źródeł energii i dążenie do niezależności energetycznej gminy</w:t>
      </w:r>
    </w:p>
    <w:p w14:paraId="22D1A7C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Doprowadzenie kanalizacji i wodociągów do wszystkich terenów zurbanizowanych</w:t>
      </w:r>
    </w:p>
    <w:p w14:paraId="601F6D30" w14:textId="0DD3DC13"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Ograniczenie nieekologicznych źródeł ciepła i wymiana na ogrzewanie gazowe </w:t>
      </w:r>
      <w:r w:rsidR="00164F51">
        <w:rPr>
          <w:rFonts w:ascii="Arial" w:hAnsi="Arial" w:cs="Arial"/>
        </w:rPr>
        <w:br/>
      </w:r>
      <w:r w:rsidRPr="007B0E6D">
        <w:rPr>
          <w:rFonts w:ascii="Arial" w:hAnsi="Arial" w:cs="Arial"/>
        </w:rPr>
        <w:t>lub OZE</w:t>
      </w:r>
    </w:p>
    <w:p w14:paraId="30ACC519" w14:textId="7039DFBD"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 xml:space="preserve">Wykorzystanie potencjału zabytków i innych zasobów historycznych </w:t>
      </w:r>
      <w:r w:rsidR="00164F51">
        <w:rPr>
          <w:rFonts w:ascii="Arial" w:hAnsi="Arial" w:cs="Arial"/>
        </w:rPr>
        <w:br/>
      </w:r>
      <w:r w:rsidRPr="007B0E6D">
        <w:rPr>
          <w:rFonts w:ascii="Arial" w:hAnsi="Arial" w:cs="Arial"/>
        </w:rPr>
        <w:t xml:space="preserve">do promowania </w:t>
      </w:r>
      <w:r w:rsidR="004F498A" w:rsidRPr="007B0E6D">
        <w:rPr>
          <w:rFonts w:ascii="Arial" w:hAnsi="Arial" w:cs="Arial"/>
        </w:rPr>
        <w:br/>
      </w:r>
      <w:r w:rsidRPr="007B0E6D">
        <w:rPr>
          <w:rFonts w:ascii="Arial" w:hAnsi="Arial" w:cs="Arial"/>
        </w:rPr>
        <w:t>regionu i rozwoju turystyki</w:t>
      </w:r>
    </w:p>
    <w:bookmarkEnd w:id="31"/>
    <w:p w14:paraId="6F1210D1" w14:textId="77777777" w:rsidR="005D3433" w:rsidRPr="007B0E6D" w:rsidRDefault="005D3433" w:rsidP="005D3433">
      <w:pPr>
        <w:rPr>
          <w:rFonts w:ascii="Arial" w:hAnsi="Arial" w:cs="Arial"/>
          <w:b/>
          <w:bCs/>
        </w:rPr>
      </w:pPr>
      <w:r w:rsidRPr="007B0E6D">
        <w:rPr>
          <w:rFonts w:ascii="Arial" w:hAnsi="Arial" w:cs="Arial"/>
          <w:b/>
          <w:bCs/>
        </w:rPr>
        <w:t>ZAGROŻENIA</w:t>
      </w:r>
    </w:p>
    <w:p w14:paraId="231C1FBC" w14:textId="50F91203" w:rsidR="005D3433" w:rsidRPr="007B0E6D" w:rsidRDefault="005D3433" w:rsidP="005D3433">
      <w:pPr>
        <w:pStyle w:val="Akapitzlist"/>
        <w:numPr>
          <w:ilvl w:val="0"/>
          <w:numId w:val="12"/>
        </w:numPr>
        <w:rPr>
          <w:rFonts w:ascii="Arial" w:hAnsi="Arial" w:cs="Arial"/>
        </w:rPr>
      </w:pPr>
      <w:bookmarkStart w:id="32" w:name="_Hlk121202172"/>
      <w:r w:rsidRPr="007B0E6D">
        <w:rPr>
          <w:rFonts w:ascii="Arial" w:hAnsi="Arial" w:cs="Arial"/>
        </w:rPr>
        <w:t xml:space="preserve">Nadmierna wycinka lasów i wkraczanie z zabudową na grunty leśne i rolne </w:t>
      </w:r>
      <w:r w:rsidR="00164F51">
        <w:rPr>
          <w:rFonts w:ascii="Arial" w:hAnsi="Arial" w:cs="Arial"/>
        </w:rPr>
        <w:br/>
      </w:r>
      <w:r w:rsidRPr="007B0E6D">
        <w:rPr>
          <w:rFonts w:ascii="Arial" w:hAnsi="Arial" w:cs="Arial"/>
        </w:rPr>
        <w:t>sąsiadujące z lasami</w:t>
      </w:r>
    </w:p>
    <w:p w14:paraId="08FA21E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Zanieczyszczenie i nadmierne eksploatowanie wód powierzchniowych w gminie</w:t>
      </w:r>
    </w:p>
    <w:p w14:paraId="7EF2592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Zaniedbanie i degradacja cieków wodnych i zbiorników na terenie gminy</w:t>
      </w:r>
    </w:p>
    <w:p w14:paraId="325311A6" w14:textId="2DFCABCC"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Nadmierne zagospodarowanie terenów w obrębie Obszaru Chronionego </w:t>
      </w:r>
      <w:r w:rsidR="00164F51">
        <w:rPr>
          <w:rFonts w:ascii="Arial" w:hAnsi="Arial" w:cs="Arial"/>
        </w:rPr>
        <w:br/>
      </w:r>
      <w:r w:rsidRPr="007B0E6D">
        <w:rPr>
          <w:rFonts w:ascii="Arial" w:hAnsi="Arial" w:cs="Arial"/>
        </w:rPr>
        <w:t>Krajobrazu – bezpowrotne przekształcenie krajobrazu naturalnego</w:t>
      </w:r>
    </w:p>
    <w:p w14:paraId="37D8D71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Degradacja terenów objętych formami ochrony przyrody</w:t>
      </w:r>
    </w:p>
    <w:p w14:paraId="14C123C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Intensyfikacja rozwoju zabudowań jednorodzinnych i pogłębienie problemu emisji pyłów zawieszonych</w:t>
      </w:r>
    </w:p>
    <w:p w14:paraId="5086D552" w14:textId="0394DC09"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Nadmierne stosowanie nawierzchni asfaltowych i betonowych w przestrzeniach </w:t>
      </w:r>
      <w:r w:rsidR="004F498A" w:rsidRPr="007B0E6D">
        <w:rPr>
          <w:rFonts w:ascii="Arial" w:hAnsi="Arial" w:cs="Arial"/>
        </w:rPr>
        <w:br/>
      </w:r>
      <w:r w:rsidRPr="007B0E6D">
        <w:rPr>
          <w:rFonts w:ascii="Arial" w:hAnsi="Arial" w:cs="Arial"/>
        </w:rPr>
        <w:t>publicznych gminy</w:t>
      </w:r>
    </w:p>
    <w:p w14:paraId="5FB29BE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Długa realizacja aktualizacji i uzupełniania Planów miejscowych</w:t>
      </w:r>
    </w:p>
    <w:p w14:paraId="6214DDF0" w14:textId="720749C3"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Chaotyczny, nieregularny rozwój zabudowań w obrębie rozległych terenów </w:t>
      </w:r>
      <w:r w:rsidR="004F498A" w:rsidRPr="007B0E6D">
        <w:rPr>
          <w:rFonts w:ascii="Arial" w:hAnsi="Arial" w:cs="Arial"/>
        </w:rPr>
        <w:br/>
      </w:r>
      <w:r w:rsidRPr="007B0E6D">
        <w:rPr>
          <w:rFonts w:ascii="Arial" w:hAnsi="Arial" w:cs="Arial"/>
        </w:rPr>
        <w:t>przeznaczonych pod zabudowę</w:t>
      </w:r>
    </w:p>
    <w:p w14:paraId="55933047" w14:textId="1AF1639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Dalszy rozwój zabudowań </w:t>
      </w:r>
      <w:r w:rsidR="007C4A98">
        <w:rPr>
          <w:rFonts w:ascii="Arial" w:hAnsi="Arial" w:cs="Arial"/>
        </w:rPr>
        <w:t xml:space="preserve">rozproszonych </w:t>
      </w:r>
      <w:r w:rsidRPr="007B0E6D">
        <w:rPr>
          <w:rFonts w:ascii="Arial" w:hAnsi="Arial" w:cs="Arial"/>
        </w:rPr>
        <w:t xml:space="preserve">generujących zwiększone zapotrzebowanie </w:t>
      </w:r>
      <w:r w:rsidR="004F498A" w:rsidRPr="007B0E6D">
        <w:rPr>
          <w:rFonts w:ascii="Arial" w:hAnsi="Arial" w:cs="Arial"/>
        </w:rPr>
        <w:br/>
      </w:r>
      <w:r w:rsidRPr="007B0E6D">
        <w:rPr>
          <w:rFonts w:ascii="Arial" w:hAnsi="Arial" w:cs="Arial"/>
        </w:rPr>
        <w:t>na infrastrukturę i większe koszty jej utrzymania</w:t>
      </w:r>
    </w:p>
    <w:p w14:paraId="0AB009C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Poświęcanie gruntów zalesionych pod zabudowania</w:t>
      </w:r>
    </w:p>
    <w:p w14:paraId="1E7500E6" w14:textId="347763DC"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Rosnący udział zabudowań deweloperskich słabej jakości z miernymi </w:t>
      </w:r>
      <w:r w:rsidR="00164F51">
        <w:rPr>
          <w:rFonts w:ascii="Arial" w:hAnsi="Arial" w:cs="Arial"/>
        </w:rPr>
        <w:br/>
      </w:r>
      <w:r w:rsidRPr="007B0E6D">
        <w:rPr>
          <w:rFonts w:ascii="Arial" w:hAnsi="Arial" w:cs="Arial"/>
        </w:rPr>
        <w:t>przestrzeniami publicznymi lub z ich brakiem</w:t>
      </w:r>
    </w:p>
    <w:p w14:paraId="09B041F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odpowiedniego zagospodarowania newralgicznych miejsc w sieci drogowej</w:t>
      </w:r>
    </w:p>
    <w:p w14:paraId="49DF3C01" w14:textId="39E90191" w:rsidR="005D3433" w:rsidRPr="001A60CA" w:rsidRDefault="005D3433" w:rsidP="00164F51">
      <w:pPr>
        <w:pStyle w:val="Akapitzlist"/>
        <w:numPr>
          <w:ilvl w:val="0"/>
          <w:numId w:val="12"/>
        </w:numPr>
        <w:rPr>
          <w:rFonts w:ascii="Arial" w:hAnsi="Arial" w:cs="Arial"/>
        </w:rPr>
      </w:pPr>
      <w:r w:rsidRPr="007B0E6D">
        <w:rPr>
          <w:rFonts w:ascii="Arial" w:hAnsi="Arial" w:cs="Arial"/>
        </w:rPr>
        <w:t xml:space="preserve">Liczne skrzyżowania i zjazdy na posesje bezpośrednio z głównych dróg </w:t>
      </w:r>
      <w:r w:rsidR="00164F51">
        <w:rPr>
          <w:rFonts w:ascii="Arial" w:hAnsi="Arial" w:cs="Arial"/>
        </w:rPr>
        <w:br/>
      </w:r>
      <w:r w:rsidRPr="007B0E6D">
        <w:rPr>
          <w:rFonts w:ascii="Arial" w:hAnsi="Arial" w:cs="Arial"/>
        </w:rPr>
        <w:t xml:space="preserve">generujące </w:t>
      </w:r>
      <w:r w:rsidRPr="001A60CA">
        <w:rPr>
          <w:rFonts w:ascii="Arial" w:hAnsi="Arial" w:cs="Arial"/>
        </w:rPr>
        <w:t>zagrożenie</w:t>
      </w:r>
    </w:p>
    <w:p w14:paraId="140DD0B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ciągów pieszych w newralgicznych, ruchliwych miejscach</w:t>
      </w:r>
    </w:p>
    <w:p w14:paraId="710C30C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Marginalizacja transportu publicznego na rzecz prywatnych samochodów</w:t>
      </w:r>
    </w:p>
    <w:p w14:paraId="7BB9172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Wzrost cen energii elektrycznej i niestabilność dostaw</w:t>
      </w:r>
    </w:p>
    <w:p w14:paraId="06B9A4D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Nienadążanie rozwoju sieci </w:t>
      </w:r>
      <w:proofErr w:type="spellStart"/>
      <w:r w:rsidRPr="007B0E6D">
        <w:rPr>
          <w:rFonts w:ascii="Arial" w:hAnsi="Arial" w:cs="Arial"/>
        </w:rPr>
        <w:t>wod-kan</w:t>
      </w:r>
      <w:proofErr w:type="spellEnd"/>
      <w:r w:rsidRPr="007B0E6D">
        <w:rPr>
          <w:rFonts w:ascii="Arial" w:hAnsi="Arial" w:cs="Arial"/>
        </w:rPr>
        <w:t xml:space="preserve"> za tempem rozwoju nowych zabudowań </w:t>
      </w:r>
    </w:p>
    <w:p w14:paraId="1AF64B3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Niestabilny rynek gazu, wzrost cen lub przerwy w dostawach</w:t>
      </w:r>
    </w:p>
    <w:p w14:paraId="75B1294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Zbyt wolne tempo odejścia od nieekologicznych piecy grzewczych </w:t>
      </w:r>
    </w:p>
    <w:p w14:paraId="2889FCB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Powstawanie dzikich wysypisk śmieci</w:t>
      </w:r>
    </w:p>
    <w:p w14:paraId="4C990150" w14:textId="1D3BFBF0" w:rsidR="00164F51" w:rsidRDefault="005D3433" w:rsidP="007B0E6D">
      <w:pPr>
        <w:pStyle w:val="Akapitzlist"/>
        <w:numPr>
          <w:ilvl w:val="0"/>
          <w:numId w:val="12"/>
        </w:numPr>
        <w:rPr>
          <w:rFonts w:ascii="Arial" w:hAnsi="Arial" w:cs="Arial"/>
        </w:rPr>
      </w:pPr>
      <w:r w:rsidRPr="007B0E6D">
        <w:rPr>
          <w:rFonts w:ascii="Arial" w:hAnsi="Arial" w:cs="Arial"/>
        </w:rPr>
        <w:t xml:space="preserve">Niewystarczający poziom recyklingu </w:t>
      </w:r>
      <w:r w:rsidR="00164F51">
        <w:rPr>
          <w:rFonts w:ascii="Arial" w:hAnsi="Arial" w:cs="Arial"/>
        </w:rPr>
        <w:t>odpadów</w:t>
      </w:r>
    </w:p>
    <w:p w14:paraId="7DE7E724" w14:textId="48F57ED6" w:rsidR="00A32CB9" w:rsidRDefault="00164F51" w:rsidP="007B0E6D">
      <w:pPr>
        <w:pStyle w:val="Akapitzlist"/>
        <w:numPr>
          <w:ilvl w:val="0"/>
          <w:numId w:val="12"/>
        </w:numPr>
        <w:rPr>
          <w:rFonts w:ascii="Arial" w:hAnsi="Arial" w:cs="Arial"/>
        </w:rPr>
      </w:pPr>
      <w:r>
        <w:rPr>
          <w:rFonts w:ascii="Arial" w:hAnsi="Arial" w:cs="Arial"/>
        </w:rPr>
        <w:t>Z</w:t>
      </w:r>
      <w:r w:rsidR="005D3433" w:rsidRPr="007B0E6D">
        <w:rPr>
          <w:rFonts w:ascii="Arial" w:hAnsi="Arial" w:cs="Arial"/>
        </w:rPr>
        <w:t>aniedbanie i niszczenie zabytków, oraz stopniowe zanikanie tradycji.</w:t>
      </w:r>
    </w:p>
    <w:bookmarkEnd w:id="32"/>
    <w:p w14:paraId="6820D23D" w14:textId="2B95A1DE" w:rsidR="005D74FE" w:rsidRDefault="005D74FE" w:rsidP="005D74FE">
      <w:pPr>
        <w:pStyle w:val="Nagwek3"/>
        <w:rPr>
          <w:rFonts w:cs="Arial"/>
        </w:rPr>
      </w:pPr>
      <w:r>
        <w:rPr>
          <w:rFonts w:cs="Arial"/>
        </w:rPr>
        <w:t>PODSUMOWANIE ANALIZY SWOT</w:t>
      </w:r>
    </w:p>
    <w:p w14:paraId="0D0FC24B" w14:textId="526FE4ED" w:rsidR="005D74FE" w:rsidRPr="00A7015D" w:rsidRDefault="005D74FE" w:rsidP="00A7015D">
      <w:r>
        <w:rPr>
          <w:rFonts w:ascii="Arial" w:hAnsi="Arial" w:cs="Arial"/>
        </w:rPr>
        <w:t>W nawiązaniu do przedstawionych powyżej czynników analizy SWOT stanowiących odrębne analizy w sferach społecznej, gospodarczej i przestrzennej poniżej dokonano podsumowania słabych i mocnych stron oraz szans i zagrożeń w kontekście ogólnym.</w:t>
      </w:r>
    </w:p>
    <w:p w14:paraId="71AD0D90" w14:textId="77777777" w:rsidR="00AE6570" w:rsidRDefault="00AE6570" w:rsidP="00A7015D">
      <w:pPr>
        <w:rPr>
          <w:rFonts w:ascii="Arial" w:hAnsi="Arial" w:cs="Arial"/>
          <w:b/>
          <w:bCs/>
        </w:rPr>
      </w:pPr>
    </w:p>
    <w:p w14:paraId="21FD8586" w14:textId="0236216D" w:rsidR="00A7015D" w:rsidRPr="007B0E6D" w:rsidRDefault="00A7015D" w:rsidP="00A7015D">
      <w:pPr>
        <w:rPr>
          <w:rFonts w:ascii="Arial" w:hAnsi="Arial" w:cs="Arial"/>
          <w:b/>
          <w:bCs/>
        </w:rPr>
      </w:pPr>
      <w:r w:rsidRPr="007B0E6D">
        <w:rPr>
          <w:rFonts w:ascii="Arial" w:hAnsi="Arial" w:cs="Arial"/>
          <w:b/>
          <w:bCs/>
        </w:rPr>
        <w:lastRenderedPageBreak/>
        <w:t>SŁABE STRONY</w:t>
      </w:r>
    </w:p>
    <w:p w14:paraId="15F834B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Starzejące się społeczeństwo</w:t>
      </w:r>
    </w:p>
    <w:p w14:paraId="6E0BB59C"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Niewielka w odniesieniu do potrzeb </w:t>
      </w:r>
      <w:r>
        <w:rPr>
          <w:rFonts w:ascii="Arial" w:hAnsi="Arial" w:cs="Arial"/>
        </w:rPr>
        <w:t>liczba</w:t>
      </w:r>
      <w:r w:rsidRPr="007B0E6D">
        <w:rPr>
          <w:rFonts w:ascii="Arial" w:hAnsi="Arial" w:cs="Arial"/>
        </w:rPr>
        <w:t xml:space="preserve"> obiektów sportowych</w:t>
      </w:r>
    </w:p>
    <w:p w14:paraId="52430D0B" w14:textId="77777777" w:rsidR="00A7015D" w:rsidRDefault="00A7015D" w:rsidP="00A7015D">
      <w:pPr>
        <w:pStyle w:val="Akapitzlist"/>
        <w:numPr>
          <w:ilvl w:val="0"/>
          <w:numId w:val="12"/>
        </w:numPr>
        <w:rPr>
          <w:rFonts w:ascii="Arial" w:hAnsi="Arial" w:cs="Arial"/>
        </w:rPr>
      </w:pPr>
      <w:r w:rsidRPr="007B0E6D">
        <w:rPr>
          <w:rFonts w:ascii="Arial" w:hAnsi="Arial" w:cs="Arial"/>
        </w:rPr>
        <w:t>Malejące poczucie tożsamości lokalnej ze względu na napływ nowych mieszkańców niezwiązanych z terenem</w:t>
      </w:r>
    </w:p>
    <w:p w14:paraId="7158441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Niewielki udział w rynku turystycznym lokalnych, małych przedsięwzięć </w:t>
      </w:r>
      <w:r>
        <w:rPr>
          <w:rFonts w:ascii="Arial" w:hAnsi="Arial" w:cs="Arial"/>
        </w:rPr>
        <w:br/>
      </w:r>
      <w:r w:rsidRPr="007B0E6D">
        <w:rPr>
          <w:rFonts w:ascii="Arial" w:hAnsi="Arial" w:cs="Arial"/>
        </w:rPr>
        <w:t>– agroturystyki, małych usług itp.</w:t>
      </w:r>
    </w:p>
    <w:p w14:paraId="6238680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Zła jakość powietrza na terenach zabudowanych</w:t>
      </w:r>
    </w:p>
    <w:p w14:paraId="28FB368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Niewielka przestrzeń do rozwoju przemysłu i słabe jej skomunikowanie</w:t>
      </w:r>
    </w:p>
    <w:p w14:paraId="4866863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Brak aktualności i dostosowania do bieżących potrzeb dużej części Planów </w:t>
      </w:r>
      <w:r>
        <w:rPr>
          <w:rFonts w:ascii="Arial" w:hAnsi="Arial" w:cs="Arial"/>
        </w:rPr>
        <w:br/>
      </w:r>
      <w:r w:rsidRPr="007B0E6D">
        <w:rPr>
          <w:rFonts w:ascii="Arial" w:hAnsi="Arial" w:cs="Arial"/>
        </w:rPr>
        <w:t>miejscowych</w:t>
      </w:r>
    </w:p>
    <w:p w14:paraId="203700C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Rozproszone, rozwijane przez parcelację gruntów rolnych zabudowania </w:t>
      </w:r>
      <w:r>
        <w:rPr>
          <w:rFonts w:ascii="Arial" w:hAnsi="Arial" w:cs="Arial"/>
        </w:rPr>
        <w:br/>
      </w:r>
      <w:r w:rsidRPr="007B0E6D">
        <w:rPr>
          <w:rFonts w:ascii="Arial" w:hAnsi="Arial" w:cs="Arial"/>
        </w:rPr>
        <w:t>mieszkaniowe</w:t>
      </w:r>
    </w:p>
    <w:p w14:paraId="7924EF1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Nadmiernie eksploatowana infrastruktura komunikacyjna – duży ruch, korki, </w:t>
      </w:r>
      <w:r>
        <w:rPr>
          <w:rFonts w:ascii="Arial" w:hAnsi="Arial" w:cs="Arial"/>
        </w:rPr>
        <w:br/>
      </w:r>
      <w:r w:rsidRPr="007B0E6D">
        <w:rPr>
          <w:rFonts w:ascii="Arial" w:hAnsi="Arial" w:cs="Arial"/>
        </w:rPr>
        <w:t>zagrożenia w ruchu</w:t>
      </w:r>
    </w:p>
    <w:p w14:paraId="18F50C5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Brak połączeń ponadlokalnych komunikacji publicznej</w:t>
      </w:r>
    </w:p>
    <w:p w14:paraId="0BE63381" w14:textId="77777777" w:rsidR="00A7015D" w:rsidRPr="008852C3" w:rsidRDefault="00A7015D" w:rsidP="00A7015D">
      <w:pPr>
        <w:pStyle w:val="Akapitzlist"/>
        <w:numPr>
          <w:ilvl w:val="0"/>
          <w:numId w:val="12"/>
        </w:numPr>
        <w:rPr>
          <w:rFonts w:ascii="Arial" w:hAnsi="Arial" w:cs="Arial"/>
        </w:rPr>
      </w:pPr>
      <w:r>
        <w:rPr>
          <w:rFonts w:ascii="Arial" w:hAnsi="Arial" w:cs="Arial"/>
        </w:rPr>
        <w:t>Duży</w:t>
      </w:r>
      <w:r w:rsidRPr="007B0E6D">
        <w:rPr>
          <w:rFonts w:ascii="Arial" w:hAnsi="Arial" w:cs="Arial"/>
        </w:rPr>
        <w:t xml:space="preserve"> udział nieekologicznych źródeł ogrzewania</w:t>
      </w:r>
    </w:p>
    <w:p w14:paraId="1952988F" w14:textId="77777777" w:rsidR="00A7015D" w:rsidRPr="007B0E6D" w:rsidRDefault="00A7015D" w:rsidP="00A7015D">
      <w:pPr>
        <w:rPr>
          <w:rFonts w:ascii="Arial" w:hAnsi="Arial" w:cs="Arial"/>
          <w:b/>
          <w:bCs/>
        </w:rPr>
      </w:pPr>
      <w:r w:rsidRPr="007B0E6D">
        <w:rPr>
          <w:rFonts w:ascii="Arial" w:hAnsi="Arial" w:cs="Arial"/>
          <w:b/>
          <w:bCs/>
        </w:rPr>
        <w:t>MOCNE STRONY</w:t>
      </w:r>
    </w:p>
    <w:p w14:paraId="10B35E6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Atrakcyjność terenów gminy jako miejsca do zamieszkania</w:t>
      </w:r>
    </w:p>
    <w:p w14:paraId="4C3833BC" w14:textId="77777777" w:rsidR="00A7015D" w:rsidRDefault="00A7015D" w:rsidP="00A7015D">
      <w:pPr>
        <w:pStyle w:val="Akapitzlist"/>
        <w:numPr>
          <w:ilvl w:val="0"/>
          <w:numId w:val="12"/>
        </w:numPr>
        <w:rPr>
          <w:rFonts w:ascii="Arial" w:hAnsi="Arial" w:cs="Arial"/>
        </w:rPr>
      </w:pPr>
      <w:r w:rsidRPr="007B0E6D">
        <w:rPr>
          <w:rFonts w:ascii="Arial" w:hAnsi="Arial" w:cs="Arial"/>
        </w:rPr>
        <w:t xml:space="preserve">Podtrzymywanie tradycji lokalnej i pamięci o historii przez stałych, </w:t>
      </w:r>
      <w:r w:rsidRPr="007B0E6D">
        <w:rPr>
          <w:rFonts w:ascii="Arial" w:hAnsi="Arial" w:cs="Arial"/>
        </w:rPr>
        <w:br/>
        <w:t>od pokoleń związanych z gminą mieszkańców</w:t>
      </w:r>
    </w:p>
    <w:p w14:paraId="2325893E"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Niski poziom bezrobocia i duża aktywność zawodowa mieszkańców</w:t>
      </w:r>
    </w:p>
    <w:p w14:paraId="720ED01C"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Wysoki poziom przedsiębiorczości – duża ilość zakładanych w granicach gminy działalności</w:t>
      </w:r>
    </w:p>
    <w:p w14:paraId="3D52B20A"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Zerowy poziom długu publicznego gminy</w:t>
      </w:r>
    </w:p>
    <w:p w14:paraId="28850AD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Nadwyżki finansowe w każdym roku budżetowym</w:t>
      </w:r>
    </w:p>
    <w:p w14:paraId="12FCBDF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Duża aktywność w pozyskiwaniu zewnętrznych środków finansowych </w:t>
      </w:r>
    </w:p>
    <w:p w14:paraId="0510252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Znaczący potencjał gospodarczy ze względu na korzystne uwarunkowania </w:t>
      </w:r>
      <w:r>
        <w:rPr>
          <w:rFonts w:ascii="Arial" w:hAnsi="Arial" w:cs="Arial"/>
        </w:rPr>
        <w:br/>
      </w:r>
      <w:r w:rsidRPr="007B0E6D">
        <w:rPr>
          <w:rFonts w:ascii="Arial" w:hAnsi="Arial" w:cs="Arial"/>
        </w:rPr>
        <w:t>środowiskowe i krajobrazowe</w:t>
      </w:r>
    </w:p>
    <w:p w14:paraId="576E88D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Rozbudowana sieć szlaków turystycznych </w:t>
      </w:r>
    </w:p>
    <w:p w14:paraId="468445A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Liczne walory przyrodnicze – siedliska roślin, zwierząt, unikatowe </w:t>
      </w:r>
      <w:r>
        <w:rPr>
          <w:rFonts w:ascii="Arial" w:hAnsi="Arial" w:cs="Arial"/>
        </w:rPr>
        <w:br/>
      </w:r>
      <w:r w:rsidRPr="007B0E6D">
        <w:rPr>
          <w:rFonts w:ascii="Arial" w:hAnsi="Arial" w:cs="Arial"/>
        </w:rPr>
        <w:t>formy krajobrazu</w:t>
      </w:r>
    </w:p>
    <w:p w14:paraId="5B70A4D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Położenie nad Jeziorem Zegrzyńskim </w:t>
      </w:r>
    </w:p>
    <w:p w14:paraId="0B713E3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Przebieg Kanału Żerańskiego oraz liczne rzeki i mniejsze kanały na obszarze całej gminy</w:t>
      </w:r>
    </w:p>
    <w:p w14:paraId="126BFFC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Ochrona krajobrazowa niemal całego obszaru gminy</w:t>
      </w:r>
    </w:p>
    <w:p w14:paraId="544103B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Utrzymywanie rezerwatów i innych form ochrony przyrody</w:t>
      </w:r>
    </w:p>
    <w:p w14:paraId="5D382559"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Pokrycie MPZP większości obszarów gminy</w:t>
      </w:r>
    </w:p>
    <w:p w14:paraId="4DFDA51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Realizacja inwestycji rozwijających sieć drogową</w:t>
      </w:r>
    </w:p>
    <w:p w14:paraId="16B25FEF" w14:textId="77777777" w:rsidR="00A7015D" w:rsidRPr="008852C3" w:rsidRDefault="00A7015D" w:rsidP="00A7015D">
      <w:pPr>
        <w:pStyle w:val="Akapitzlist"/>
        <w:numPr>
          <w:ilvl w:val="0"/>
          <w:numId w:val="12"/>
        </w:numPr>
        <w:rPr>
          <w:rFonts w:ascii="Arial" w:hAnsi="Arial" w:cs="Arial"/>
        </w:rPr>
      </w:pPr>
      <w:r w:rsidRPr="007B0E6D">
        <w:rPr>
          <w:rFonts w:ascii="Arial" w:hAnsi="Arial" w:cs="Arial"/>
        </w:rPr>
        <w:t xml:space="preserve">Przebieg linii kolejowej przez tereny gminy </w:t>
      </w:r>
    </w:p>
    <w:p w14:paraId="541716BC" w14:textId="77777777" w:rsidR="00A7015D" w:rsidRPr="007B0E6D" w:rsidRDefault="00A7015D" w:rsidP="00A7015D">
      <w:pPr>
        <w:rPr>
          <w:rFonts w:ascii="Arial" w:hAnsi="Arial" w:cs="Arial"/>
          <w:b/>
          <w:bCs/>
        </w:rPr>
      </w:pPr>
      <w:r w:rsidRPr="007B0E6D">
        <w:rPr>
          <w:rFonts w:ascii="Arial" w:hAnsi="Arial" w:cs="Arial"/>
          <w:b/>
          <w:bCs/>
        </w:rPr>
        <w:t xml:space="preserve">SZANSE </w:t>
      </w:r>
    </w:p>
    <w:p w14:paraId="14D00C0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Rozwój oferty sportowo-rekreacyjnej</w:t>
      </w:r>
    </w:p>
    <w:p w14:paraId="0C6956D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lastRenderedPageBreak/>
        <w:t>Kreowanie nowych miejsc integracji społecznej i realizacji oferty kulturalnej</w:t>
      </w:r>
    </w:p>
    <w:p w14:paraId="403411E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Rozwijanie profilaktyki prozdrowotnej</w:t>
      </w:r>
    </w:p>
    <w:p w14:paraId="289E8D9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Poprawa ogólnego poziomu zagrożenia w gminie</w:t>
      </w:r>
    </w:p>
    <w:p w14:paraId="65AA1A0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Aktywizacja organizacji pozarządowych</w:t>
      </w:r>
    </w:p>
    <w:p w14:paraId="49B4EE9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Rozwój platformy partycypacji i form współdecydowania mieszkańców o losach gminy</w:t>
      </w:r>
    </w:p>
    <w:p w14:paraId="3D31AFE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Wsparcie przedsiębiorczości, w szczególności w sektorach takich jak działalność związana z zakwaterowaniem i usługami gastronomicznymi, a także innej związanej z rozwojem turystyki</w:t>
      </w:r>
    </w:p>
    <w:p w14:paraId="36353E3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Współpraca w ramach związków gmin i stowarzyszeń</w:t>
      </w:r>
    </w:p>
    <w:p w14:paraId="33A0273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Pozyskiwanie większej ilości funduszy zewnętrznych (krajowych, unijnych)</w:t>
      </w:r>
    </w:p>
    <w:p w14:paraId="220CFFB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Udział w projektach krajowych i międzynarodowych</w:t>
      </w:r>
    </w:p>
    <w:p w14:paraId="67B9B7D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Rozwój turystyki i rekreacji </w:t>
      </w:r>
    </w:p>
    <w:p w14:paraId="5ACE6FB9"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Rozwój systemu informacji </w:t>
      </w:r>
    </w:p>
    <w:p w14:paraId="3CA0E40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Wykorzystanie potencjału przyrodniczego i turystycznego obszarów leśnych</w:t>
      </w:r>
    </w:p>
    <w:p w14:paraId="03588F87"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Wykorzystanie i rozwój potencjału terenów nad Jeziorem Zegrzyńskim</w:t>
      </w:r>
    </w:p>
    <w:p w14:paraId="7786DD3F"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Rozwijanie i wprowadzanie nowych form ochrony przyrody w miejscach cennych środowiskowo i krajobrazowo</w:t>
      </w:r>
    </w:p>
    <w:p w14:paraId="0BE2A45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Rozwijanie systemu ostrzegania, informacji i uświadamiania o zanieczyszczeniu powietrza</w:t>
      </w:r>
    </w:p>
    <w:p w14:paraId="10C83B9C"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Realizacja nowych dróg odciążających obecny układ komunikacyjny</w:t>
      </w:r>
    </w:p>
    <w:p w14:paraId="6CA38F8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Kompletna realizacja sieci dróg rowerowych i utworzenie spójnego systemu </w:t>
      </w:r>
      <w:r>
        <w:rPr>
          <w:rFonts w:ascii="Arial" w:hAnsi="Arial" w:cs="Arial"/>
        </w:rPr>
        <w:br/>
      </w:r>
      <w:r w:rsidRPr="007B0E6D">
        <w:rPr>
          <w:rFonts w:ascii="Arial" w:hAnsi="Arial" w:cs="Arial"/>
        </w:rPr>
        <w:t>powiązanego z zewnętrznymi sieciami</w:t>
      </w:r>
    </w:p>
    <w:p w14:paraId="59C5652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Zwiększenie dostępności transportu publicznego na terenie całej gminy</w:t>
      </w:r>
    </w:p>
    <w:p w14:paraId="04C5D3C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Rozwój odnawialnych źródeł energii i dążenie do niezależności energetycznej gminy</w:t>
      </w:r>
    </w:p>
    <w:p w14:paraId="34590CAC" w14:textId="77777777" w:rsidR="00A7015D" w:rsidRPr="007B0E6D" w:rsidRDefault="00A7015D" w:rsidP="00A7015D">
      <w:pPr>
        <w:rPr>
          <w:rFonts w:ascii="Arial" w:hAnsi="Arial" w:cs="Arial"/>
          <w:b/>
          <w:bCs/>
        </w:rPr>
      </w:pPr>
      <w:r w:rsidRPr="007B0E6D">
        <w:rPr>
          <w:rFonts w:ascii="Arial" w:hAnsi="Arial" w:cs="Arial"/>
          <w:b/>
          <w:bCs/>
        </w:rPr>
        <w:t>ZAGROŻENIA</w:t>
      </w:r>
    </w:p>
    <w:p w14:paraId="5747E47F"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Życie zawodowe znacznej części lokalnej społeczności poza granicami gminy</w:t>
      </w:r>
    </w:p>
    <w:p w14:paraId="7C15B6F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Odpływ absolwentów szkół podstawowych do szkół średnich spoza terenu gminy </w:t>
      </w:r>
      <w:r w:rsidRPr="007B0E6D">
        <w:rPr>
          <w:rFonts w:ascii="Arial" w:hAnsi="Arial" w:cs="Arial"/>
        </w:rPr>
        <w:br/>
        <w:t>– odpływ potencjalnie wykształconej młodzieży</w:t>
      </w:r>
    </w:p>
    <w:p w14:paraId="681867CF"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Niewystarczająca </w:t>
      </w:r>
      <w:r>
        <w:rPr>
          <w:rFonts w:ascii="Arial" w:hAnsi="Arial" w:cs="Arial"/>
        </w:rPr>
        <w:t>liczba</w:t>
      </w:r>
      <w:r w:rsidRPr="007B0E6D">
        <w:rPr>
          <w:rFonts w:ascii="Arial" w:hAnsi="Arial" w:cs="Arial"/>
        </w:rPr>
        <w:t xml:space="preserve"> odwiedzających obiekty sportowe dla ich utrzymania</w:t>
      </w:r>
      <w:r w:rsidRPr="007B0E6D">
        <w:rPr>
          <w:rFonts w:ascii="Arial" w:hAnsi="Arial" w:cs="Arial"/>
        </w:rPr>
        <w:br/>
        <w:t xml:space="preserve"> – generowanie dużych kosztów</w:t>
      </w:r>
    </w:p>
    <w:p w14:paraId="0B5360D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Wzrastające prawdopodobieństwo wystąpienia zagrożeń naturalnych</w:t>
      </w:r>
    </w:p>
    <w:p w14:paraId="18B60BFE" w14:textId="77777777" w:rsidR="00A7015D" w:rsidRDefault="00A7015D" w:rsidP="00A7015D">
      <w:pPr>
        <w:pStyle w:val="Akapitzlist"/>
        <w:numPr>
          <w:ilvl w:val="0"/>
          <w:numId w:val="12"/>
        </w:numPr>
        <w:rPr>
          <w:rFonts w:ascii="Arial" w:hAnsi="Arial" w:cs="Arial"/>
        </w:rPr>
      </w:pPr>
      <w:r w:rsidRPr="007B0E6D">
        <w:rPr>
          <w:rFonts w:ascii="Arial" w:hAnsi="Arial" w:cs="Arial"/>
        </w:rPr>
        <w:t>Marginalizacja aspektów tożsamościowych przez nowe, młodsze społeczeństwo</w:t>
      </w:r>
    </w:p>
    <w:p w14:paraId="1AF6CF7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Brak zainteresowania społeczności lokalnym rynkiem pracy</w:t>
      </w:r>
    </w:p>
    <w:p w14:paraId="0982BB7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Ograniczanie rozwoju rynku przez silne oddziaływanie aglomeracji warszawskiej</w:t>
      </w:r>
    </w:p>
    <w:p w14:paraId="775D8709"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Ograniczenie możliwości korzystania ze środków zewnętrznych </w:t>
      </w:r>
    </w:p>
    <w:p w14:paraId="5A124BD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Brak korzyści dla lokalnych przedsiębiorców i mieszkańców z realizacji oferty </w:t>
      </w:r>
      <w:r w:rsidRPr="007B0E6D">
        <w:rPr>
          <w:rFonts w:ascii="Arial" w:hAnsi="Arial" w:cs="Arial"/>
        </w:rPr>
        <w:br/>
        <w:t>turystycznej</w:t>
      </w:r>
    </w:p>
    <w:p w14:paraId="0AF3925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Załamanie rynku turystycznego ze względu na sytuację polityczną i następstwa pandemii</w:t>
      </w:r>
    </w:p>
    <w:p w14:paraId="3D416E97"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Nadmierna wycinka lasów i wkraczanie z zabudową na grunty leśne i rolne </w:t>
      </w:r>
      <w:r>
        <w:rPr>
          <w:rFonts w:ascii="Arial" w:hAnsi="Arial" w:cs="Arial"/>
        </w:rPr>
        <w:br/>
      </w:r>
      <w:r w:rsidRPr="007B0E6D">
        <w:rPr>
          <w:rFonts w:ascii="Arial" w:hAnsi="Arial" w:cs="Arial"/>
        </w:rPr>
        <w:t>sąsiadujące z lasami</w:t>
      </w:r>
    </w:p>
    <w:p w14:paraId="123C7B0A"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lastRenderedPageBreak/>
        <w:t xml:space="preserve">Zaniedbanie i degradacja cieków wodnych i zbiorników </w:t>
      </w:r>
      <w:r>
        <w:rPr>
          <w:rFonts w:ascii="Arial" w:hAnsi="Arial" w:cs="Arial"/>
        </w:rPr>
        <w:t>przepływających przez teren gminy</w:t>
      </w:r>
    </w:p>
    <w:p w14:paraId="3548DC7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Nadmierne zagospodarowanie terenów w obrębie Obszaru Chronionego </w:t>
      </w:r>
      <w:r>
        <w:rPr>
          <w:rFonts w:ascii="Arial" w:hAnsi="Arial" w:cs="Arial"/>
        </w:rPr>
        <w:br/>
      </w:r>
      <w:r w:rsidRPr="007B0E6D">
        <w:rPr>
          <w:rFonts w:ascii="Arial" w:hAnsi="Arial" w:cs="Arial"/>
        </w:rPr>
        <w:t>Krajobrazu – bezpowrotne przekształcenie krajobrazu naturalnego</w:t>
      </w:r>
    </w:p>
    <w:p w14:paraId="473F878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Degradacja terenów objętych formami ochrony przyrody</w:t>
      </w:r>
    </w:p>
    <w:p w14:paraId="6B3FBB0E"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Chaotyczny, nieregularny rozwój zabudowań w obrębie rozległych terenów </w:t>
      </w:r>
      <w:r w:rsidRPr="007B0E6D">
        <w:rPr>
          <w:rFonts w:ascii="Arial" w:hAnsi="Arial" w:cs="Arial"/>
        </w:rPr>
        <w:br/>
        <w:t>przeznaczonych pod zabudowę</w:t>
      </w:r>
    </w:p>
    <w:p w14:paraId="06F806F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Marginalizacja transportu publicznego na rzecz prywatnych samochodów</w:t>
      </w:r>
    </w:p>
    <w:p w14:paraId="742F12F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Wzrost cen energii elektrycznej i niestabilność dostaw</w:t>
      </w:r>
    </w:p>
    <w:p w14:paraId="4CF71ED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Niestabilny rynek gazu, wzrost cen lub przerwy w dostawach</w:t>
      </w:r>
    </w:p>
    <w:p w14:paraId="3F65FB49" w14:textId="77777777" w:rsidR="00A7015D" w:rsidRPr="008852C3" w:rsidRDefault="00A7015D" w:rsidP="00A7015D">
      <w:pPr>
        <w:pStyle w:val="Akapitzlist"/>
        <w:numPr>
          <w:ilvl w:val="0"/>
          <w:numId w:val="12"/>
        </w:numPr>
        <w:rPr>
          <w:rFonts w:ascii="Arial" w:hAnsi="Arial" w:cs="Arial"/>
        </w:rPr>
      </w:pPr>
      <w:r w:rsidRPr="007B0E6D">
        <w:rPr>
          <w:rFonts w:ascii="Arial" w:hAnsi="Arial" w:cs="Arial"/>
        </w:rPr>
        <w:t xml:space="preserve">Zbyt wolne tempo odejścia od nieekologicznych piecy grzewczych </w:t>
      </w:r>
    </w:p>
    <w:p w14:paraId="571D015C" w14:textId="3DF378FF" w:rsidR="00AF5079" w:rsidRPr="007B0E6D" w:rsidRDefault="00A32CB9" w:rsidP="00A32CB9">
      <w:pPr>
        <w:spacing w:line="259" w:lineRule="auto"/>
        <w:ind w:left="284" w:firstLine="0"/>
        <w:jc w:val="left"/>
        <w:rPr>
          <w:rFonts w:ascii="Arial" w:hAnsi="Arial" w:cs="Arial"/>
        </w:rPr>
      </w:pPr>
      <w:r>
        <w:rPr>
          <w:rFonts w:ascii="Arial" w:hAnsi="Arial" w:cs="Arial"/>
        </w:rPr>
        <w:br w:type="page"/>
      </w:r>
    </w:p>
    <w:p w14:paraId="0ECA0D60" w14:textId="7A8D00EC" w:rsidR="00AF5079" w:rsidRPr="007B0E6D" w:rsidRDefault="00221C12" w:rsidP="00AF5079">
      <w:pPr>
        <w:pStyle w:val="Tytu"/>
        <w:rPr>
          <w:rFonts w:ascii="Arial" w:hAnsi="Arial" w:cs="Arial"/>
        </w:rPr>
      </w:pPr>
      <w:r w:rsidRPr="007B0E6D">
        <w:rPr>
          <w:rFonts w:ascii="Arial" w:hAnsi="Arial" w:cs="Arial"/>
          <w:noProof/>
          <w:lang w:eastAsia="pl-PL"/>
        </w:rPr>
        <w:lastRenderedPageBreak/>
        <w:drawing>
          <wp:anchor distT="0" distB="0" distL="114300" distR="114300" simplePos="0" relativeHeight="251652089" behindDoc="1" locked="0" layoutInCell="1" allowOverlap="1" wp14:anchorId="1493C940" wp14:editId="6471D009">
            <wp:simplePos x="0" y="0"/>
            <wp:positionH relativeFrom="column">
              <wp:posOffset>-2215833</wp:posOffset>
            </wp:positionH>
            <wp:positionV relativeFrom="paragraph">
              <wp:posOffset>477838</wp:posOffset>
            </wp:positionV>
            <wp:extent cx="10737424" cy="8267846"/>
            <wp:effectExtent l="0" t="3492" r="3492" b="3493"/>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wacl\Desktop\PRACA -PhenoHorizon\02 Powiat Piotrkowski - Strategia\12 Korekty końcowe\drive-download-20210204T131450Z-001\mgla witow.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rot="5400000">
                      <a:off x="0" y="0"/>
                      <a:ext cx="10737424" cy="8267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E57" w:rsidRPr="007B0E6D">
        <w:rPr>
          <w:rFonts w:ascii="Arial" w:hAnsi="Arial" w:cs="Arial"/>
          <w:noProof/>
          <w:lang w:eastAsia="pl-PL"/>
        </w:rPr>
        <mc:AlternateContent>
          <mc:Choice Requires="wps">
            <w:drawing>
              <wp:anchor distT="0" distB="0" distL="114300" distR="114300" simplePos="0" relativeHeight="251670528" behindDoc="1" locked="1" layoutInCell="1" allowOverlap="1" wp14:anchorId="7EBBE914" wp14:editId="7CE4ED1F">
                <wp:simplePos x="0" y="0"/>
                <wp:positionH relativeFrom="column">
                  <wp:posOffset>-1596390</wp:posOffset>
                </wp:positionH>
                <wp:positionV relativeFrom="paragraph">
                  <wp:posOffset>-57150</wp:posOffset>
                </wp:positionV>
                <wp:extent cx="4114800" cy="719455"/>
                <wp:effectExtent l="0" t="0" r="0" b="4445"/>
                <wp:wrapNone/>
                <wp:docPr id="3" name="Prostokąt 3"/>
                <wp:cNvGraphicFramePr/>
                <a:graphic xmlns:a="http://schemas.openxmlformats.org/drawingml/2006/main">
                  <a:graphicData uri="http://schemas.microsoft.com/office/word/2010/wordprocessingShape">
                    <wps:wsp>
                      <wps:cNvSpPr/>
                      <wps:spPr>
                        <a:xfrm>
                          <a:off x="0" y="0"/>
                          <a:ext cx="4114800" cy="719455"/>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61791F1" id="Prostokąt 3" o:spid="_x0000_s1026" style="position:absolute;margin-left:-125.7pt;margin-top:-4.5pt;width:324pt;height:56.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" fillcolor="#0e2d91" stroked="f" strokeweight="1pt">
                <w10:anchorlock/>
              </v:rect>
            </w:pict>
          </mc:Fallback>
        </mc:AlternateContent>
      </w:r>
      <w:r w:rsidR="00ED27BB" w:rsidRPr="007B0E6D">
        <w:rPr>
          <w:rFonts w:ascii="Arial" w:hAnsi="Arial" w:cs="Arial"/>
        </w:rPr>
        <w:t>CZĘŚĆ III</w:t>
      </w:r>
      <w:r w:rsidR="00AF5079" w:rsidRPr="007B0E6D">
        <w:rPr>
          <w:rFonts w:ascii="Arial" w:hAnsi="Arial" w:cs="Arial"/>
        </w:rPr>
        <w:br w:type="page"/>
      </w:r>
    </w:p>
    <w:p w14:paraId="77BF9B58" w14:textId="2A775EA0" w:rsidR="00ED27BB" w:rsidRPr="000A5149" w:rsidRDefault="00AF5079" w:rsidP="00ED27BB">
      <w:pPr>
        <w:pStyle w:val="Nagwek1"/>
        <w:rPr>
          <w:rFonts w:cs="Arial"/>
        </w:rPr>
      </w:pPr>
      <w:bookmarkStart w:id="33" w:name="_Toc121199384"/>
      <w:r w:rsidRPr="000A5149">
        <w:rPr>
          <w:rFonts w:cs="Arial"/>
          <w:noProof/>
          <w:lang w:eastAsia="pl-PL"/>
        </w:rPr>
        <w:lastRenderedPageBreak/>
        <w:drawing>
          <wp:anchor distT="0" distB="0" distL="114300" distR="114300" simplePos="0" relativeHeight="251717632" behindDoc="0" locked="0" layoutInCell="1" allowOverlap="1" wp14:anchorId="60944127" wp14:editId="329465DC">
            <wp:simplePos x="0" y="0"/>
            <wp:positionH relativeFrom="column">
              <wp:posOffset>-364490</wp:posOffset>
            </wp:positionH>
            <wp:positionV relativeFrom="paragraph">
              <wp:posOffset>-51223</wp:posOffset>
            </wp:positionV>
            <wp:extent cx="338243" cy="462915"/>
            <wp:effectExtent l="0" t="0" r="5080" b="0"/>
            <wp:wrapNone/>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338667" cy="46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7BB" w:rsidRPr="000A5149">
        <w:rPr>
          <w:rFonts w:cs="Arial"/>
        </w:rPr>
        <w:t>ELEMENTY STRATEGICZNE</w:t>
      </w:r>
      <w:r w:rsidR="00D06D66" w:rsidRPr="000A5149">
        <w:rPr>
          <w:rFonts w:cs="Arial"/>
          <w:noProof/>
          <w:lang w:eastAsia="pl-PL"/>
        </w:rPr>
        <mc:AlternateContent>
          <mc:Choice Requires="wps">
            <w:drawing>
              <wp:anchor distT="0" distB="0" distL="114300" distR="114300" simplePos="0" relativeHeight="251678720" behindDoc="1" locked="1" layoutInCell="1" allowOverlap="1" wp14:anchorId="021489F5" wp14:editId="28C753A5">
                <wp:simplePos x="0" y="0"/>
                <wp:positionH relativeFrom="column">
                  <wp:posOffset>6985</wp:posOffset>
                </wp:positionH>
                <wp:positionV relativeFrom="paragraph">
                  <wp:posOffset>-87630</wp:posOffset>
                </wp:positionV>
                <wp:extent cx="7199630" cy="539750"/>
                <wp:effectExtent l="0" t="0" r="1270" b="0"/>
                <wp:wrapNone/>
                <wp:docPr id="10" name="Prostokąt 10"/>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F23C1A8" id="Prostokąt 10" o:spid="_x0000_s1026" style="position:absolute;margin-left:.55pt;margin-top:-6.9pt;width:566.9pt;height: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" fillcolor="#cba349" stroked="f" strokeweight="1pt">
                <w10:anchorlock/>
              </v:rect>
            </w:pict>
          </mc:Fallback>
        </mc:AlternateContent>
      </w:r>
      <w:bookmarkEnd w:id="33"/>
    </w:p>
    <w:p w14:paraId="18D95341" w14:textId="1E3C172A" w:rsidR="006C5B09" w:rsidRPr="007B0E6D" w:rsidRDefault="006C5B09" w:rsidP="00A32CB9">
      <w:pPr>
        <w:spacing w:before="480"/>
        <w:ind w:firstLine="357"/>
        <w:rPr>
          <w:rFonts w:ascii="Arial" w:hAnsi="Arial" w:cs="Arial"/>
        </w:rPr>
      </w:pPr>
      <w:r w:rsidRPr="007B0E6D">
        <w:rPr>
          <w:rFonts w:ascii="Arial" w:hAnsi="Arial" w:cs="Arial"/>
        </w:rPr>
        <w:t>Za punkt wyjścia dla określenia</w:t>
      </w:r>
      <w:r w:rsidR="00CB646F" w:rsidRPr="007B0E6D">
        <w:rPr>
          <w:rFonts w:ascii="Arial" w:hAnsi="Arial" w:cs="Arial"/>
        </w:rPr>
        <w:t xml:space="preserve"> kluczowych elementów strategicznych rozwoju Gminy Nieporęt służyła d</w:t>
      </w:r>
      <w:r w:rsidRPr="007B0E6D">
        <w:rPr>
          <w:rFonts w:ascii="Arial" w:hAnsi="Arial" w:cs="Arial"/>
        </w:rPr>
        <w:t>iagnoza potencjałów i barier rozwojowych gmin</w:t>
      </w:r>
      <w:r w:rsidR="00CB646F" w:rsidRPr="007B0E6D">
        <w:rPr>
          <w:rFonts w:ascii="Arial" w:hAnsi="Arial" w:cs="Arial"/>
        </w:rPr>
        <w:t xml:space="preserve">y. Dzięki informacjom </w:t>
      </w:r>
      <w:r w:rsidR="00C63FC0">
        <w:rPr>
          <w:rFonts w:ascii="Arial" w:hAnsi="Arial" w:cs="Arial"/>
        </w:rPr>
        <w:br/>
      </w:r>
      <w:r w:rsidR="00CB646F" w:rsidRPr="007B0E6D">
        <w:rPr>
          <w:rFonts w:ascii="Arial" w:hAnsi="Arial" w:cs="Arial"/>
        </w:rPr>
        <w:t xml:space="preserve">pozyskanym w procesie przeprowadzenia diagnozy otrzymano wnioski niezbędne </w:t>
      </w:r>
      <w:r w:rsidR="00C63FC0">
        <w:rPr>
          <w:rFonts w:ascii="Arial" w:hAnsi="Arial" w:cs="Arial"/>
        </w:rPr>
        <w:br/>
      </w:r>
      <w:r w:rsidR="00CB646F" w:rsidRPr="007B0E6D">
        <w:rPr>
          <w:rFonts w:ascii="Arial" w:hAnsi="Arial" w:cs="Arial"/>
        </w:rPr>
        <w:t>dla sformułowania</w:t>
      </w:r>
      <w:r w:rsidRPr="007B0E6D">
        <w:rPr>
          <w:rFonts w:ascii="Arial" w:hAnsi="Arial" w:cs="Arial"/>
        </w:rPr>
        <w:t xml:space="preserve"> misji, wizji oraz niezbędnych do ich osiągnięcia celów </w:t>
      </w:r>
      <w:r w:rsidR="00231783">
        <w:rPr>
          <w:rFonts w:ascii="Arial" w:hAnsi="Arial" w:cs="Arial"/>
        </w:rPr>
        <w:t>strategicznych</w:t>
      </w:r>
      <w:r w:rsidRPr="007B0E6D">
        <w:rPr>
          <w:rFonts w:ascii="Arial" w:hAnsi="Arial" w:cs="Arial"/>
        </w:rPr>
        <w:t xml:space="preserve"> </w:t>
      </w:r>
      <w:r w:rsidR="00C63FC0">
        <w:rPr>
          <w:rFonts w:ascii="Arial" w:hAnsi="Arial" w:cs="Arial"/>
        </w:rPr>
        <w:br/>
      </w:r>
      <w:r w:rsidRPr="007B0E6D">
        <w:rPr>
          <w:rFonts w:ascii="Arial" w:hAnsi="Arial" w:cs="Arial"/>
        </w:rPr>
        <w:t xml:space="preserve">i operacyjnych. </w:t>
      </w:r>
      <w:r w:rsidR="00CB646F" w:rsidRPr="007B0E6D">
        <w:rPr>
          <w:rFonts w:ascii="Arial" w:hAnsi="Arial" w:cs="Arial"/>
        </w:rPr>
        <w:t>Wskazane poniżej</w:t>
      </w:r>
      <w:r w:rsidRPr="007B0E6D">
        <w:rPr>
          <w:rFonts w:ascii="Arial" w:hAnsi="Arial" w:cs="Arial"/>
        </w:rPr>
        <w:t xml:space="preserve"> elementy </w:t>
      </w:r>
      <w:r w:rsidR="00CB646F" w:rsidRPr="007B0E6D">
        <w:rPr>
          <w:rFonts w:ascii="Arial" w:hAnsi="Arial" w:cs="Arial"/>
        </w:rPr>
        <w:t xml:space="preserve">strategii </w:t>
      </w:r>
      <w:r w:rsidRPr="007B0E6D">
        <w:rPr>
          <w:rFonts w:ascii="Arial" w:hAnsi="Arial" w:cs="Arial"/>
        </w:rPr>
        <w:t xml:space="preserve">stanowią pewien </w:t>
      </w:r>
      <w:r w:rsidR="00CB646F" w:rsidRPr="007B0E6D">
        <w:rPr>
          <w:rFonts w:ascii="Arial" w:hAnsi="Arial" w:cs="Arial"/>
        </w:rPr>
        <w:t xml:space="preserve">plan działań </w:t>
      </w:r>
      <w:r w:rsidR="00C63FC0">
        <w:rPr>
          <w:rFonts w:ascii="Arial" w:hAnsi="Arial" w:cs="Arial"/>
        </w:rPr>
        <w:br/>
      </w:r>
      <w:r w:rsidR="00CB646F" w:rsidRPr="007B0E6D">
        <w:rPr>
          <w:rFonts w:ascii="Arial" w:hAnsi="Arial" w:cs="Arial"/>
        </w:rPr>
        <w:t>dla</w:t>
      </w:r>
      <w:r w:rsidRPr="007B0E6D">
        <w:rPr>
          <w:rFonts w:ascii="Arial" w:hAnsi="Arial" w:cs="Arial"/>
        </w:rPr>
        <w:t xml:space="preserve"> procesu rozwoju – kierunku i sposobu działania władz przyjętego na okres do 2030 roku.</w:t>
      </w:r>
    </w:p>
    <w:p w14:paraId="2FE86212" w14:textId="3FD63C6F" w:rsidR="006563CA" w:rsidRPr="000A5149" w:rsidRDefault="00ED27BB" w:rsidP="00AE6570">
      <w:pPr>
        <w:pStyle w:val="Nagwek2"/>
      </w:pPr>
      <w:bookmarkStart w:id="34" w:name="_Toc121199385"/>
      <w:r w:rsidRPr="000A5149">
        <w:t>MISJA</w:t>
      </w:r>
      <w:bookmarkEnd w:id="34"/>
    </w:p>
    <w:p w14:paraId="4B753EE8" w14:textId="4BF07571" w:rsidR="00137878" w:rsidRPr="007B0E6D" w:rsidRDefault="00137878" w:rsidP="00137878">
      <w:pPr>
        <w:rPr>
          <w:rFonts w:ascii="Arial" w:hAnsi="Arial" w:cs="Arial"/>
        </w:rPr>
      </w:pPr>
      <w:r w:rsidRPr="007B0E6D">
        <w:rPr>
          <w:rFonts w:ascii="Arial" w:hAnsi="Arial" w:cs="Arial"/>
        </w:rPr>
        <w:t xml:space="preserve">Misja wskazana w Strategii określa przewodni kierunek rozwoju, w którym zmierza gmina </w:t>
      </w:r>
      <w:r w:rsidR="009D6E2B" w:rsidRPr="007B0E6D">
        <w:rPr>
          <w:rFonts w:ascii="Arial" w:hAnsi="Arial" w:cs="Arial"/>
        </w:rPr>
        <w:br/>
      </w:r>
      <w:r w:rsidRPr="007B0E6D">
        <w:rPr>
          <w:rFonts w:ascii="Arial" w:hAnsi="Arial" w:cs="Arial"/>
        </w:rPr>
        <w:t xml:space="preserve">w danym horyzoncie czasowym. Jej realizację warunkuje podjęcie działań, które przyczynią się do trwałego rozwoju społeczno-gospodarczego jednostki samorządu terytorialnego, </w:t>
      </w:r>
      <w:r w:rsidR="00C63FC0">
        <w:rPr>
          <w:rFonts w:ascii="Arial" w:hAnsi="Arial" w:cs="Arial"/>
        </w:rPr>
        <w:br/>
      </w:r>
      <w:r w:rsidRPr="007B0E6D">
        <w:rPr>
          <w:rFonts w:ascii="Arial" w:hAnsi="Arial" w:cs="Arial"/>
        </w:rPr>
        <w:t xml:space="preserve">a tym samym zaspokojenia potrzeb i poprawy jakości życia społeczności lokalnej, </w:t>
      </w:r>
      <w:r w:rsidR="00C63FC0">
        <w:rPr>
          <w:rFonts w:ascii="Arial" w:hAnsi="Arial" w:cs="Arial"/>
        </w:rPr>
        <w:br/>
      </w:r>
      <w:r w:rsidRPr="007B0E6D">
        <w:rPr>
          <w:rFonts w:ascii="Arial" w:hAnsi="Arial" w:cs="Arial"/>
        </w:rPr>
        <w:t xml:space="preserve">a w efekcie konkurencyjności jednostki terytorialnej. Należy podkreślić kluczową rolę władz samorządowych, które przyjmują rolę inicjatora realizacji przedsięwzięć określonych </w:t>
      </w:r>
      <w:r w:rsidR="00C63FC0">
        <w:rPr>
          <w:rFonts w:ascii="Arial" w:hAnsi="Arial" w:cs="Arial"/>
        </w:rPr>
        <w:br/>
      </w:r>
      <w:r w:rsidRPr="007B0E6D">
        <w:rPr>
          <w:rFonts w:ascii="Arial" w:hAnsi="Arial" w:cs="Arial"/>
        </w:rPr>
        <w:t>w Strategii Rozwoju Gminy Nieporęt na lata 2022-2030. Poniżej zdefiniowan</w:t>
      </w:r>
      <w:r w:rsidR="006C5B09" w:rsidRPr="007B0E6D">
        <w:rPr>
          <w:rFonts w:ascii="Arial" w:hAnsi="Arial" w:cs="Arial"/>
        </w:rPr>
        <w:t>o</w:t>
      </w:r>
      <w:r w:rsidRPr="007B0E6D">
        <w:rPr>
          <w:rFonts w:ascii="Arial" w:hAnsi="Arial" w:cs="Arial"/>
        </w:rPr>
        <w:t xml:space="preserve"> misj</w:t>
      </w:r>
      <w:r w:rsidR="006C5B09" w:rsidRPr="007B0E6D">
        <w:rPr>
          <w:rFonts w:ascii="Arial" w:hAnsi="Arial" w:cs="Arial"/>
        </w:rPr>
        <w:t>ę</w:t>
      </w:r>
      <w:r w:rsidRPr="007B0E6D">
        <w:rPr>
          <w:rFonts w:ascii="Arial" w:hAnsi="Arial" w:cs="Arial"/>
        </w:rPr>
        <w:t xml:space="preserve"> </w:t>
      </w:r>
      <w:r w:rsidR="006C5B09" w:rsidRPr="007B0E6D">
        <w:rPr>
          <w:rFonts w:ascii="Arial" w:hAnsi="Arial" w:cs="Arial"/>
        </w:rPr>
        <w:t>rozwoju Gminy Nieporęt</w:t>
      </w:r>
      <w:r w:rsidRPr="007B0E6D">
        <w:rPr>
          <w:rFonts w:ascii="Arial" w:hAnsi="Arial" w:cs="Arial"/>
        </w:rPr>
        <w:t xml:space="preserve"> przyjęt</w:t>
      </w:r>
      <w:r w:rsidR="00F244C0">
        <w:rPr>
          <w:rFonts w:ascii="Arial" w:hAnsi="Arial" w:cs="Arial"/>
        </w:rPr>
        <w:t>ą</w:t>
      </w:r>
      <w:r w:rsidRPr="007B0E6D">
        <w:rPr>
          <w:rFonts w:ascii="Arial" w:hAnsi="Arial" w:cs="Arial"/>
        </w:rPr>
        <w:t xml:space="preserve"> na okres do 2030 roku</w:t>
      </w:r>
      <w:r w:rsidR="009D6E2B" w:rsidRPr="007B0E6D">
        <w:rPr>
          <w:rFonts w:ascii="Arial" w:hAnsi="Arial" w:cs="Arial"/>
        </w:rPr>
        <w:t>.</w:t>
      </w:r>
    </w:p>
    <w:tbl>
      <w:tblPr>
        <w:tblStyle w:val="Tabelasiatki5ciemnaakcent1"/>
        <w:tblpPr w:leftFromText="141" w:rightFromText="141" w:vertAnchor="text" w:horzAnchor="margin" w:tblpY="48"/>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137878" w:rsidRPr="000A5149" w14:paraId="4932600D" w14:textId="77777777" w:rsidTr="00137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48218684" w14:textId="19CA939E" w:rsidR="00137878" w:rsidRPr="007B0E6D" w:rsidRDefault="00D872A6" w:rsidP="00CE6296">
            <w:pPr>
              <w:ind w:firstLine="0"/>
              <w:jc w:val="center"/>
              <w:rPr>
                <w:rFonts w:ascii="Arial" w:hAnsi="Arial" w:cs="Arial"/>
                <w:sz w:val="32"/>
              </w:rPr>
            </w:pPr>
            <w:r w:rsidRPr="007B0E6D">
              <w:rPr>
                <w:rFonts w:ascii="Arial" w:hAnsi="Arial" w:cs="Arial"/>
                <w:sz w:val="32"/>
              </w:rPr>
              <w:t xml:space="preserve">Gmina Nieporęt dzięki zintegrowanemu i partnerskiemu </w:t>
            </w:r>
            <w:r w:rsidR="009D6E2B" w:rsidRPr="007B0E6D">
              <w:rPr>
                <w:rFonts w:ascii="Arial" w:hAnsi="Arial" w:cs="Arial"/>
                <w:sz w:val="32"/>
              </w:rPr>
              <w:br/>
            </w:r>
            <w:r w:rsidRPr="007B0E6D">
              <w:rPr>
                <w:rFonts w:ascii="Arial" w:hAnsi="Arial" w:cs="Arial"/>
                <w:sz w:val="32"/>
              </w:rPr>
              <w:t xml:space="preserve">zarządzaniu rozwija się gospodarczo, przestrzennie </w:t>
            </w:r>
            <w:r w:rsidR="00C63FC0">
              <w:rPr>
                <w:rFonts w:ascii="Arial" w:hAnsi="Arial" w:cs="Arial"/>
                <w:sz w:val="32"/>
              </w:rPr>
              <w:br/>
            </w:r>
            <w:r w:rsidRPr="007B0E6D">
              <w:rPr>
                <w:rFonts w:ascii="Arial" w:hAnsi="Arial" w:cs="Arial"/>
                <w:sz w:val="32"/>
              </w:rPr>
              <w:t xml:space="preserve">i ekologicznie dla spełnienia potrzeb mieszkańców </w:t>
            </w:r>
            <w:r w:rsidR="00C63FC0">
              <w:rPr>
                <w:rFonts w:ascii="Arial" w:hAnsi="Arial" w:cs="Arial"/>
                <w:sz w:val="32"/>
              </w:rPr>
              <w:br/>
            </w:r>
            <w:r w:rsidRPr="007B0E6D">
              <w:rPr>
                <w:rFonts w:ascii="Arial" w:hAnsi="Arial" w:cs="Arial"/>
                <w:sz w:val="32"/>
              </w:rPr>
              <w:t xml:space="preserve">przy zachowaniu balansu </w:t>
            </w:r>
            <w:r w:rsidR="009D6E2B" w:rsidRPr="007B0E6D">
              <w:rPr>
                <w:rFonts w:ascii="Arial" w:hAnsi="Arial" w:cs="Arial"/>
                <w:sz w:val="32"/>
              </w:rPr>
              <w:br/>
            </w:r>
            <w:r w:rsidRPr="007B0E6D">
              <w:rPr>
                <w:rFonts w:ascii="Arial" w:hAnsi="Arial" w:cs="Arial"/>
                <w:sz w:val="32"/>
              </w:rPr>
              <w:t>ruchu turystycznego</w:t>
            </w:r>
          </w:p>
        </w:tc>
      </w:tr>
    </w:tbl>
    <w:p w14:paraId="587C13EB" w14:textId="77777777" w:rsidR="00A32CB9" w:rsidRPr="007B0E6D" w:rsidRDefault="00A32CB9" w:rsidP="00A32CB9">
      <w:pPr>
        <w:ind w:firstLine="0"/>
        <w:rPr>
          <w:rFonts w:ascii="Arial" w:hAnsi="Arial" w:cs="Arial"/>
        </w:rPr>
      </w:pPr>
    </w:p>
    <w:p w14:paraId="5B3C1B82" w14:textId="55069CC7" w:rsidR="006563CA" w:rsidRPr="000A5149" w:rsidRDefault="00ED27BB" w:rsidP="00AE6570">
      <w:pPr>
        <w:pStyle w:val="Nagwek2"/>
      </w:pPr>
      <w:bookmarkStart w:id="35" w:name="_Toc121199386"/>
      <w:r w:rsidRPr="000A5149">
        <w:t>WIZJA</w:t>
      </w:r>
      <w:bookmarkEnd w:id="35"/>
    </w:p>
    <w:p w14:paraId="43E0668A" w14:textId="36ABDE16" w:rsidR="006563CA" w:rsidRPr="007B0E6D" w:rsidRDefault="004A5C59" w:rsidP="00137878">
      <w:pPr>
        <w:rPr>
          <w:rFonts w:ascii="Arial" w:hAnsi="Arial" w:cs="Arial"/>
        </w:rPr>
      </w:pPr>
      <w:r>
        <w:rPr>
          <w:rFonts w:ascii="Arial" w:hAnsi="Arial" w:cs="Arial"/>
        </w:rPr>
        <w:t>Wizja</w:t>
      </w:r>
      <w:r w:rsidR="00137878" w:rsidRPr="007B0E6D">
        <w:rPr>
          <w:rFonts w:ascii="Arial" w:hAnsi="Arial" w:cs="Arial"/>
        </w:rPr>
        <w:t xml:space="preserve"> określa generalny, przewodni kierunek rozwoju, w którym zmierza gmina </w:t>
      </w:r>
      <w:r w:rsidR="00C63FC0">
        <w:rPr>
          <w:rFonts w:ascii="Arial" w:hAnsi="Arial" w:cs="Arial"/>
        </w:rPr>
        <w:br/>
      </w:r>
      <w:r w:rsidR="00137878" w:rsidRPr="007B0E6D">
        <w:rPr>
          <w:rFonts w:ascii="Arial" w:hAnsi="Arial" w:cs="Arial"/>
        </w:rPr>
        <w:t xml:space="preserve">w określonym horyzoncie czasowym. Warunkiem jej realizacji jest podjęcie działań, </w:t>
      </w:r>
      <w:r w:rsidR="00C63FC0">
        <w:rPr>
          <w:rFonts w:ascii="Arial" w:hAnsi="Arial" w:cs="Arial"/>
        </w:rPr>
        <w:br/>
      </w:r>
      <w:r w:rsidR="00137878" w:rsidRPr="007B0E6D">
        <w:rPr>
          <w:rFonts w:ascii="Arial" w:hAnsi="Arial" w:cs="Arial"/>
        </w:rPr>
        <w:t xml:space="preserve">które przyczynią się do trwałego rozwoju społeczno-gospodarczego jednostki terytorialnej, a tym samym zaspokojenia potrzeb i poprawy jakości życia społeczności lokalnej, </w:t>
      </w:r>
      <w:r w:rsidR="00C63FC0">
        <w:rPr>
          <w:rFonts w:ascii="Arial" w:hAnsi="Arial" w:cs="Arial"/>
        </w:rPr>
        <w:br/>
      </w:r>
      <w:r w:rsidR="00137878" w:rsidRPr="007B0E6D">
        <w:rPr>
          <w:rFonts w:ascii="Arial" w:hAnsi="Arial" w:cs="Arial"/>
        </w:rPr>
        <w:t xml:space="preserve">a w efekcie konkurencyjności jednostki terytorialnej. Warto tutaj podkreślić kluczową rolę władz samorządowych, które przyjmują rolę inicjatora realizacji przedsięwzięć określonych w Strategii Rozwoju Gminy </w:t>
      </w:r>
      <w:r w:rsidR="00B7706F" w:rsidRPr="007B0E6D">
        <w:rPr>
          <w:rFonts w:ascii="Arial" w:hAnsi="Arial" w:cs="Arial"/>
        </w:rPr>
        <w:t>Nieporęt</w:t>
      </w:r>
      <w:r w:rsidR="00137878" w:rsidRPr="007B0E6D">
        <w:rPr>
          <w:rFonts w:ascii="Arial" w:hAnsi="Arial" w:cs="Arial"/>
        </w:rPr>
        <w:t xml:space="preserve"> na lata 202</w:t>
      </w:r>
      <w:r w:rsidR="00B7706F" w:rsidRPr="007B0E6D">
        <w:rPr>
          <w:rFonts w:ascii="Arial" w:hAnsi="Arial" w:cs="Arial"/>
        </w:rPr>
        <w:t>2</w:t>
      </w:r>
      <w:r w:rsidR="00137878" w:rsidRPr="007B0E6D">
        <w:rPr>
          <w:rFonts w:ascii="Arial" w:hAnsi="Arial" w:cs="Arial"/>
        </w:rPr>
        <w:t xml:space="preserve">-2030. Poniżej zdefiniowana </w:t>
      </w:r>
      <w:r>
        <w:rPr>
          <w:rFonts w:ascii="Arial" w:hAnsi="Arial" w:cs="Arial"/>
        </w:rPr>
        <w:t>wizja</w:t>
      </w:r>
      <w:r w:rsidR="00137878" w:rsidRPr="007B0E6D">
        <w:rPr>
          <w:rFonts w:ascii="Arial" w:hAnsi="Arial" w:cs="Arial"/>
        </w:rPr>
        <w:t xml:space="preserve"> określa kierunek Rozwoju Gminy </w:t>
      </w:r>
      <w:r w:rsidR="00B7706F" w:rsidRPr="007B0E6D">
        <w:rPr>
          <w:rFonts w:ascii="Arial" w:hAnsi="Arial" w:cs="Arial"/>
        </w:rPr>
        <w:t>Nieporęt</w:t>
      </w:r>
      <w:r w:rsidR="00137878" w:rsidRPr="007B0E6D">
        <w:rPr>
          <w:rFonts w:ascii="Arial" w:hAnsi="Arial" w:cs="Arial"/>
        </w:rPr>
        <w:t xml:space="preserve"> przyjęt</w:t>
      </w:r>
      <w:r w:rsidR="00F244C0">
        <w:rPr>
          <w:rFonts w:ascii="Arial" w:hAnsi="Arial" w:cs="Arial"/>
        </w:rPr>
        <w:t>a</w:t>
      </w:r>
      <w:r w:rsidR="00137878" w:rsidRPr="007B0E6D">
        <w:rPr>
          <w:rFonts w:ascii="Arial" w:hAnsi="Arial" w:cs="Arial"/>
        </w:rPr>
        <w:t xml:space="preserve"> na okres do 2030 roku</w:t>
      </w:r>
      <w:r w:rsidR="009D6E2B" w:rsidRPr="007B0E6D">
        <w:rPr>
          <w:rFonts w:ascii="Arial" w:hAnsi="Arial" w:cs="Arial"/>
        </w:rPr>
        <w:t>.</w:t>
      </w:r>
    </w:p>
    <w:tbl>
      <w:tblPr>
        <w:tblStyle w:val="Tabelasiatki5ciemnaakcent1"/>
        <w:tblpPr w:leftFromText="141" w:rightFromText="141" w:vertAnchor="text" w:horzAnchor="margin" w:tblpY="-40"/>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137878" w:rsidRPr="000A5149" w14:paraId="0DA6E106" w14:textId="77777777" w:rsidTr="00137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44E60321" w14:textId="77777777" w:rsidR="00927ECB" w:rsidRPr="007B0E6D" w:rsidRDefault="00927ECB" w:rsidP="00927ECB">
            <w:pPr>
              <w:ind w:firstLine="0"/>
              <w:jc w:val="center"/>
              <w:rPr>
                <w:rFonts w:ascii="Arial" w:hAnsi="Arial" w:cs="Arial"/>
                <w:sz w:val="32"/>
              </w:rPr>
            </w:pPr>
            <w:r w:rsidRPr="007B0E6D">
              <w:rPr>
                <w:rFonts w:ascii="Arial" w:hAnsi="Arial" w:cs="Arial"/>
                <w:sz w:val="32"/>
              </w:rPr>
              <w:lastRenderedPageBreak/>
              <w:t xml:space="preserve">Gmina Nieporęt – Idealne miejsce </w:t>
            </w:r>
          </w:p>
          <w:p w14:paraId="4712EB5E" w14:textId="77777777" w:rsidR="00927ECB" w:rsidRPr="007B0E6D" w:rsidRDefault="00927ECB" w:rsidP="00927ECB">
            <w:pPr>
              <w:ind w:firstLine="0"/>
              <w:jc w:val="center"/>
              <w:rPr>
                <w:rFonts w:ascii="Arial" w:hAnsi="Arial" w:cs="Arial"/>
                <w:sz w:val="32"/>
              </w:rPr>
            </w:pPr>
            <w:r w:rsidRPr="007B0E6D">
              <w:rPr>
                <w:rFonts w:ascii="Arial" w:hAnsi="Arial" w:cs="Arial"/>
                <w:sz w:val="32"/>
              </w:rPr>
              <w:t>dla Ciebie,</w:t>
            </w:r>
          </w:p>
          <w:p w14:paraId="23BC6622" w14:textId="5451BAFD" w:rsidR="00137878" w:rsidRPr="007B0E6D" w:rsidRDefault="00927ECB" w:rsidP="00C63FC0">
            <w:pPr>
              <w:ind w:firstLine="0"/>
              <w:jc w:val="center"/>
              <w:rPr>
                <w:rFonts w:ascii="Arial" w:hAnsi="Arial" w:cs="Arial"/>
                <w:sz w:val="32"/>
              </w:rPr>
            </w:pPr>
            <w:r w:rsidRPr="007B0E6D">
              <w:rPr>
                <w:rFonts w:ascii="Arial" w:hAnsi="Arial" w:cs="Arial"/>
                <w:sz w:val="32"/>
              </w:rPr>
              <w:t xml:space="preserve">Twojej rodziny </w:t>
            </w:r>
            <w:r w:rsidR="00C63FC0">
              <w:rPr>
                <w:rFonts w:ascii="Arial" w:hAnsi="Arial" w:cs="Arial"/>
                <w:sz w:val="32"/>
              </w:rPr>
              <w:br/>
            </w:r>
            <w:r w:rsidRPr="007B0E6D">
              <w:rPr>
                <w:rFonts w:ascii="Arial" w:hAnsi="Arial" w:cs="Arial"/>
                <w:sz w:val="32"/>
              </w:rPr>
              <w:t>i</w:t>
            </w:r>
            <w:r w:rsidR="00C63FC0">
              <w:rPr>
                <w:rFonts w:ascii="Arial" w:hAnsi="Arial" w:cs="Arial"/>
                <w:sz w:val="32"/>
              </w:rPr>
              <w:t xml:space="preserve"> </w:t>
            </w:r>
            <w:r w:rsidRPr="007B0E6D">
              <w:rPr>
                <w:rFonts w:ascii="Arial" w:hAnsi="Arial" w:cs="Arial"/>
                <w:sz w:val="32"/>
              </w:rPr>
              <w:t>Biznesu.</w:t>
            </w:r>
          </w:p>
        </w:tc>
      </w:tr>
    </w:tbl>
    <w:p w14:paraId="132E9942" w14:textId="77777777" w:rsidR="00434968" w:rsidRPr="007B0E6D" w:rsidRDefault="00434968" w:rsidP="006563CA">
      <w:pPr>
        <w:rPr>
          <w:rFonts w:ascii="Arial" w:hAnsi="Arial" w:cs="Arial"/>
        </w:rPr>
      </w:pPr>
    </w:p>
    <w:p w14:paraId="16202564" w14:textId="255188DA" w:rsidR="00ED27BB" w:rsidRPr="000A5149" w:rsidRDefault="00ED27BB" w:rsidP="00AE6570">
      <w:pPr>
        <w:pStyle w:val="Nagwek2"/>
      </w:pPr>
      <w:bookmarkStart w:id="36" w:name="_Toc121199387"/>
      <w:r w:rsidRPr="000A5149">
        <w:t>CELE STRATEGICZNE I OPERACYJNE</w:t>
      </w:r>
      <w:bookmarkEnd w:id="36"/>
    </w:p>
    <w:p w14:paraId="60A3D5F4" w14:textId="605AB05D" w:rsidR="005D3433" w:rsidRPr="000A5149" w:rsidRDefault="005D3433" w:rsidP="005D3433">
      <w:pPr>
        <w:pStyle w:val="Nagwek3"/>
        <w:rPr>
          <w:rFonts w:cs="Arial"/>
        </w:rPr>
      </w:pPr>
      <w:bookmarkStart w:id="37" w:name="_Toc121199388"/>
      <w:r w:rsidRPr="000A5149">
        <w:rPr>
          <w:rFonts w:cs="Arial"/>
        </w:rPr>
        <w:t xml:space="preserve">CEL </w:t>
      </w:r>
      <w:r w:rsidR="00231783" w:rsidRPr="00231783">
        <w:rPr>
          <w:rFonts w:cs="Arial"/>
        </w:rPr>
        <w:t>STRATEGICZNY</w:t>
      </w:r>
      <w:r w:rsidRPr="000A5149">
        <w:rPr>
          <w:rFonts w:cs="Arial"/>
        </w:rPr>
        <w:t xml:space="preserve"> I</w:t>
      </w:r>
      <w:bookmarkEnd w:id="37"/>
    </w:p>
    <w:p w14:paraId="0853D05B" w14:textId="2EF15844" w:rsidR="005D3433" w:rsidRPr="007B0E6D" w:rsidRDefault="004011FD" w:rsidP="0082167F">
      <w:pPr>
        <w:rPr>
          <w:rFonts w:ascii="Arial" w:hAnsi="Arial" w:cs="Arial"/>
          <w:b/>
          <w:bCs/>
        </w:rPr>
      </w:pPr>
      <w:r w:rsidRPr="007B0E6D">
        <w:rPr>
          <w:rFonts w:ascii="Arial" w:hAnsi="Arial" w:cs="Arial"/>
          <w:b/>
          <w:bCs/>
        </w:rPr>
        <w:t>GMINA ATRAKCYJNA TURYSTYCZNIE</w:t>
      </w:r>
    </w:p>
    <w:p w14:paraId="7BD3F008" w14:textId="79D5D5B2" w:rsidR="006B4B01" w:rsidRPr="007B0E6D" w:rsidRDefault="006B4B01" w:rsidP="0082167F">
      <w:pPr>
        <w:rPr>
          <w:rFonts w:ascii="Arial" w:hAnsi="Arial" w:cs="Arial"/>
        </w:rPr>
      </w:pPr>
      <w:r w:rsidRPr="007B0E6D">
        <w:rPr>
          <w:rFonts w:ascii="Arial" w:hAnsi="Arial" w:cs="Arial"/>
        </w:rPr>
        <w:tab/>
        <w:t xml:space="preserve">Cel </w:t>
      </w:r>
      <w:r w:rsidR="00231783">
        <w:rPr>
          <w:rFonts w:ascii="Arial" w:hAnsi="Arial" w:cs="Arial"/>
        </w:rPr>
        <w:t>strategiczny</w:t>
      </w:r>
      <w:r w:rsidRPr="007B0E6D">
        <w:rPr>
          <w:rFonts w:ascii="Arial" w:hAnsi="Arial" w:cs="Arial"/>
        </w:rPr>
        <w:t xml:space="preserve"> I odnosi się do wszelkich aspektów turystycznych gminy. Położenie Gminy </w:t>
      </w:r>
      <w:r w:rsidR="009D6E2B" w:rsidRPr="007B0E6D">
        <w:rPr>
          <w:rFonts w:ascii="Arial" w:hAnsi="Arial" w:cs="Arial"/>
        </w:rPr>
        <w:br/>
      </w:r>
      <w:r w:rsidRPr="007B0E6D">
        <w:rPr>
          <w:rFonts w:ascii="Arial" w:hAnsi="Arial" w:cs="Arial"/>
        </w:rPr>
        <w:t xml:space="preserve">Nieporęt nad brzegiem Jeziora Zegrzyńskiego, wiejski charakter krajobrazu, otoczenie </w:t>
      </w:r>
      <w:r w:rsidR="00C63FC0">
        <w:rPr>
          <w:rFonts w:ascii="Arial" w:hAnsi="Arial" w:cs="Arial"/>
        </w:rPr>
        <w:br/>
      </w:r>
      <w:r w:rsidRPr="007B0E6D">
        <w:rPr>
          <w:rFonts w:ascii="Arial" w:hAnsi="Arial" w:cs="Arial"/>
        </w:rPr>
        <w:t xml:space="preserve">lasów wpływają na wysoką atrakcyjność turystyczną obszaru. Zgodnie z przeprowadzoną diagnozą społeczno-gospodarczo przestrzenną powierzchnia lasów na obszarze gminy </w:t>
      </w:r>
      <w:r w:rsidR="00C63FC0">
        <w:rPr>
          <w:rFonts w:ascii="Arial" w:hAnsi="Arial" w:cs="Arial"/>
        </w:rPr>
        <w:br/>
      </w:r>
      <w:r w:rsidRPr="007B0E6D">
        <w:rPr>
          <w:rFonts w:ascii="Arial" w:hAnsi="Arial" w:cs="Arial"/>
        </w:rPr>
        <w:t xml:space="preserve">stanowi aż 44%, co stanowi wyjątkowo duży obszar na tle </w:t>
      </w:r>
      <w:r w:rsidR="00F838B2">
        <w:rPr>
          <w:rFonts w:ascii="Arial" w:hAnsi="Arial" w:cs="Arial"/>
        </w:rPr>
        <w:t>metropolii warszawskiej</w:t>
      </w:r>
      <w:r w:rsidRPr="007B0E6D">
        <w:rPr>
          <w:rFonts w:ascii="Arial" w:hAnsi="Arial" w:cs="Arial"/>
        </w:rPr>
        <w:t xml:space="preserve">. </w:t>
      </w:r>
      <w:r w:rsidR="00D507BC" w:rsidRPr="007B0E6D">
        <w:rPr>
          <w:rFonts w:ascii="Arial" w:hAnsi="Arial" w:cs="Arial"/>
        </w:rPr>
        <w:t xml:space="preserve">Atuty te wpływają na </w:t>
      </w:r>
      <w:r w:rsidR="004F2E89" w:rsidRPr="007B0E6D">
        <w:rPr>
          <w:rFonts w:ascii="Arial" w:hAnsi="Arial" w:cs="Arial"/>
        </w:rPr>
        <w:t>powstawanie wysokiego ruchu turystycznego, szczególnie w zakresie turystyki jednodniowej</w:t>
      </w:r>
      <w:r w:rsidR="00D507BC" w:rsidRPr="007B0E6D">
        <w:rPr>
          <w:rFonts w:ascii="Arial" w:hAnsi="Arial" w:cs="Arial"/>
        </w:rPr>
        <w:t xml:space="preserve">. Zdefiniowane w ramach celu </w:t>
      </w:r>
      <w:r w:rsidR="00231783">
        <w:rPr>
          <w:rFonts w:ascii="Arial" w:hAnsi="Arial" w:cs="Arial"/>
        </w:rPr>
        <w:t>strategicznego</w:t>
      </w:r>
      <w:r w:rsidR="00D507BC" w:rsidRPr="007B0E6D">
        <w:rPr>
          <w:rFonts w:ascii="Arial" w:hAnsi="Arial" w:cs="Arial"/>
        </w:rPr>
        <w:t xml:space="preserve"> cele operacyjne odnoszą się przede wszystkim do wykorzystania potencjału turystycznego gminy, rozwoju oferty i infrastruktury turystycznej oraz podejmowania działań zmierzających </w:t>
      </w:r>
      <w:r w:rsidR="00C63FC0">
        <w:rPr>
          <w:rFonts w:ascii="Arial" w:hAnsi="Arial" w:cs="Arial"/>
        </w:rPr>
        <w:br/>
      </w:r>
      <w:r w:rsidR="00D507BC" w:rsidRPr="007B0E6D">
        <w:rPr>
          <w:rFonts w:ascii="Arial" w:hAnsi="Arial" w:cs="Arial"/>
        </w:rPr>
        <w:t>do uregulowania ruchu turystycznego zgodnie z oczekiwaniami władz i mieszkańców.</w:t>
      </w:r>
    </w:p>
    <w:p w14:paraId="652592AE" w14:textId="77777777" w:rsidR="000B4174" w:rsidRDefault="000B4174" w:rsidP="00C73DE2">
      <w:pPr>
        <w:rPr>
          <w:rFonts w:ascii="Arial" w:hAnsi="Arial" w:cs="Arial"/>
          <w:b/>
          <w:bCs/>
        </w:rPr>
      </w:pPr>
    </w:p>
    <w:p w14:paraId="50CA81AF" w14:textId="32C90730" w:rsidR="00D507BC" w:rsidRPr="007B0E6D" w:rsidRDefault="00D507BC" w:rsidP="00C73DE2">
      <w:pPr>
        <w:rPr>
          <w:rFonts w:ascii="Arial" w:hAnsi="Arial" w:cs="Arial"/>
          <w:b/>
          <w:bCs/>
        </w:rPr>
      </w:pPr>
      <w:r w:rsidRPr="007B0E6D">
        <w:rPr>
          <w:rFonts w:ascii="Arial" w:hAnsi="Arial" w:cs="Arial"/>
          <w:b/>
          <w:bCs/>
        </w:rPr>
        <w:t xml:space="preserve">Cel operacyjny </w:t>
      </w:r>
      <w:r w:rsidR="00C73DE2" w:rsidRPr="007B0E6D">
        <w:rPr>
          <w:rFonts w:ascii="Arial" w:hAnsi="Arial" w:cs="Arial"/>
          <w:b/>
          <w:bCs/>
        </w:rPr>
        <w:t xml:space="preserve">1.1 </w:t>
      </w:r>
    </w:p>
    <w:p w14:paraId="051F237D" w14:textId="0C34631A" w:rsidR="00C73DE2" w:rsidRPr="007B0E6D" w:rsidRDefault="00C73DE2" w:rsidP="00C73DE2">
      <w:pPr>
        <w:rPr>
          <w:rFonts w:ascii="Arial" w:hAnsi="Arial" w:cs="Arial"/>
          <w:b/>
          <w:bCs/>
        </w:rPr>
      </w:pPr>
      <w:r w:rsidRPr="007B0E6D">
        <w:rPr>
          <w:rFonts w:ascii="Arial" w:hAnsi="Arial" w:cs="Arial"/>
          <w:b/>
          <w:bCs/>
        </w:rPr>
        <w:t>Wykorzystanie potencjałów gminy</w:t>
      </w:r>
    </w:p>
    <w:p w14:paraId="5CEA68B7" w14:textId="5057B300" w:rsidR="00C63FC0" w:rsidRPr="007B0E6D" w:rsidRDefault="00D507BC" w:rsidP="003F077B">
      <w:pPr>
        <w:rPr>
          <w:rFonts w:ascii="Arial" w:hAnsi="Arial" w:cs="Arial"/>
        </w:rPr>
      </w:pPr>
      <w:r w:rsidRPr="007B0E6D">
        <w:rPr>
          <w:rFonts w:ascii="Arial" w:hAnsi="Arial" w:cs="Arial"/>
        </w:rPr>
        <w:t xml:space="preserve">Gmina Nieporęt z racji swoich uwarunkowań przestrzennych posiada wiele potencjałów </w:t>
      </w:r>
      <w:r w:rsidR="009D6E2B" w:rsidRPr="007B0E6D">
        <w:rPr>
          <w:rFonts w:ascii="Arial" w:hAnsi="Arial" w:cs="Arial"/>
        </w:rPr>
        <w:br/>
      </w:r>
      <w:r w:rsidRPr="007B0E6D">
        <w:rPr>
          <w:rFonts w:ascii="Arial" w:hAnsi="Arial" w:cs="Arial"/>
        </w:rPr>
        <w:t xml:space="preserve">wpływających na powstawanie dużego ruchu turystycznego na jej obszarze. </w:t>
      </w:r>
      <w:r w:rsidR="00C63FC0">
        <w:rPr>
          <w:rFonts w:ascii="Arial" w:hAnsi="Arial" w:cs="Arial"/>
        </w:rPr>
        <w:br/>
      </w:r>
      <w:r w:rsidR="00195C16" w:rsidRPr="007B0E6D">
        <w:rPr>
          <w:rFonts w:ascii="Arial" w:hAnsi="Arial" w:cs="Arial"/>
        </w:rPr>
        <w:t xml:space="preserve">Przez okolicznych mieszkańców, w tym mieszkańców Warszawy jest postrzegana </w:t>
      </w:r>
      <w:r w:rsidR="00C63FC0">
        <w:rPr>
          <w:rFonts w:ascii="Arial" w:hAnsi="Arial" w:cs="Arial"/>
        </w:rPr>
        <w:br/>
      </w:r>
      <w:r w:rsidR="00195C16" w:rsidRPr="007B0E6D">
        <w:rPr>
          <w:rFonts w:ascii="Arial" w:hAnsi="Arial" w:cs="Arial"/>
        </w:rPr>
        <w:t xml:space="preserve">jako miejsce atrakcyjne do zamieszkania, pobytu czasowego w celach rekreacyjnych. </w:t>
      </w:r>
      <w:r w:rsidR="00C63FC0">
        <w:rPr>
          <w:rFonts w:ascii="Arial" w:hAnsi="Arial" w:cs="Arial"/>
        </w:rPr>
        <w:br/>
      </w:r>
      <w:r w:rsidR="00195C16" w:rsidRPr="007B0E6D">
        <w:rPr>
          <w:rFonts w:ascii="Arial" w:hAnsi="Arial" w:cs="Arial"/>
        </w:rPr>
        <w:t xml:space="preserve">Na obszarze </w:t>
      </w:r>
      <w:r w:rsidR="004A5C59">
        <w:rPr>
          <w:rFonts w:ascii="Arial" w:hAnsi="Arial" w:cs="Arial"/>
        </w:rPr>
        <w:t>g</w:t>
      </w:r>
      <w:r w:rsidR="00195C16" w:rsidRPr="007B0E6D">
        <w:rPr>
          <w:rFonts w:ascii="Arial" w:hAnsi="Arial" w:cs="Arial"/>
        </w:rPr>
        <w:t xml:space="preserve">miny zlokalizowanych jest wiele obiektów turystycznych, szlaków pieszych </w:t>
      </w:r>
      <w:r w:rsidR="00C63FC0">
        <w:rPr>
          <w:rFonts w:ascii="Arial" w:hAnsi="Arial" w:cs="Arial"/>
        </w:rPr>
        <w:br/>
      </w:r>
      <w:r w:rsidR="00195C16" w:rsidRPr="007B0E6D">
        <w:rPr>
          <w:rFonts w:ascii="Arial" w:hAnsi="Arial" w:cs="Arial"/>
        </w:rPr>
        <w:t>i rowerowych, plaż, obiektów noclegowych i gastronomicznych</w:t>
      </w:r>
      <w:r w:rsidR="00965853" w:rsidRPr="007B0E6D">
        <w:rPr>
          <w:rFonts w:ascii="Arial" w:hAnsi="Arial" w:cs="Arial"/>
        </w:rPr>
        <w:t xml:space="preserve">, jednak brakuje wyraźnej mapy połączeń oraz kanałów informacji ułatwiających turystom korzystanie z zalet gminy. Ponadto brakuje obecnie wyraźnej marki turystycznej, którą Gmina Nieporęt mogłaby </w:t>
      </w:r>
      <w:r w:rsidR="00C63FC0">
        <w:rPr>
          <w:rFonts w:ascii="Arial" w:hAnsi="Arial" w:cs="Arial"/>
        </w:rPr>
        <w:br/>
      </w:r>
      <w:r w:rsidR="00965853" w:rsidRPr="007B0E6D">
        <w:rPr>
          <w:rFonts w:ascii="Arial" w:hAnsi="Arial" w:cs="Arial"/>
        </w:rPr>
        <w:t xml:space="preserve">promować nie tylko w najbliższym regionie, ale także ponadregionalnie. Koniecznym </w:t>
      </w:r>
      <w:r w:rsidR="00C63FC0">
        <w:rPr>
          <w:rFonts w:ascii="Arial" w:hAnsi="Arial" w:cs="Arial"/>
        </w:rPr>
        <w:br/>
      </w:r>
      <w:r w:rsidR="00965853" w:rsidRPr="007B0E6D">
        <w:rPr>
          <w:rFonts w:ascii="Arial" w:hAnsi="Arial" w:cs="Arial"/>
        </w:rPr>
        <w:t xml:space="preserve">działaniem w ramach organizacji ruchu turystycznego w gminie jest powstanie kanałów </w:t>
      </w:r>
      <w:r w:rsidR="00C63FC0">
        <w:rPr>
          <w:rFonts w:ascii="Arial" w:hAnsi="Arial" w:cs="Arial"/>
        </w:rPr>
        <w:br/>
      </w:r>
      <w:r w:rsidR="00965853" w:rsidRPr="007B0E6D">
        <w:rPr>
          <w:rFonts w:ascii="Arial" w:hAnsi="Arial" w:cs="Arial"/>
        </w:rPr>
        <w:t xml:space="preserve">informacyjnych w zakresie turystyki, określającej jej pełną ofertę turystyczną i kulturalną </w:t>
      </w:r>
      <w:r w:rsidR="00C63FC0">
        <w:rPr>
          <w:rFonts w:ascii="Arial" w:hAnsi="Arial" w:cs="Arial"/>
        </w:rPr>
        <w:br/>
      </w:r>
      <w:r w:rsidR="00965853" w:rsidRPr="007B0E6D">
        <w:rPr>
          <w:rFonts w:ascii="Arial" w:hAnsi="Arial" w:cs="Arial"/>
        </w:rPr>
        <w:t xml:space="preserve">pod jedną, spójną marką. Działanie takie umożliwi jednolitą prezentację obszaru i jego oferty oraz docieranie do potencjalnych gości gminy za pomocą </w:t>
      </w:r>
      <w:r w:rsidR="004F2E89" w:rsidRPr="007B0E6D">
        <w:rPr>
          <w:rFonts w:ascii="Arial" w:hAnsi="Arial" w:cs="Arial"/>
        </w:rPr>
        <w:t>spójnych</w:t>
      </w:r>
      <w:r w:rsidR="00965853" w:rsidRPr="007B0E6D">
        <w:rPr>
          <w:rFonts w:ascii="Arial" w:hAnsi="Arial" w:cs="Arial"/>
        </w:rPr>
        <w:t xml:space="preserve"> kanałów informacyjnych</w:t>
      </w:r>
      <w:r w:rsidR="004F2E89" w:rsidRPr="007B0E6D">
        <w:rPr>
          <w:rFonts w:ascii="Arial" w:hAnsi="Arial" w:cs="Arial"/>
        </w:rPr>
        <w:t>, jak np. internetowa pla</w:t>
      </w:r>
      <w:r w:rsidR="00C63FC0">
        <w:rPr>
          <w:rFonts w:ascii="Arial" w:hAnsi="Arial" w:cs="Arial"/>
        </w:rPr>
        <w:t>t</w:t>
      </w:r>
      <w:r w:rsidR="004F2E89" w:rsidRPr="007B0E6D">
        <w:rPr>
          <w:rFonts w:ascii="Arial" w:hAnsi="Arial" w:cs="Arial"/>
        </w:rPr>
        <w:t xml:space="preserve">forma promocyjna, aplikacja mobilna, publikacje czy katalogi </w:t>
      </w:r>
      <w:r w:rsidR="00C63FC0">
        <w:rPr>
          <w:rFonts w:ascii="Arial" w:hAnsi="Arial" w:cs="Arial"/>
        </w:rPr>
        <w:br/>
      </w:r>
      <w:r w:rsidR="004F2E89" w:rsidRPr="007B0E6D">
        <w:rPr>
          <w:rFonts w:ascii="Arial" w:hAnsi="Arial" w:cs="Arial"/>
        </w:rPr>
        <w:t>o jednolitej identyfikacji wizualnej.</w:t>
      </w:r>
    </w:p>
    <w:p w14:paraId="671C3E3A" w14:textId="7E7DE92F" w:rsidR="00D507BC" w:rsidRPr="007B0E6D" w:rsidRDefault="00D507BC" w:rsidP="00C73DE2">
      <w:pPr>
        <w:rPr>
          <w:rFonts w:ascii="Arial" w:hAnsi="Arial" w:cs="Arial"/>
        </w:rPr>
      </w:pPr>
      <w:r w:rsidRPr="007B0E6D">
        <w:rPr>
          <w:rFonts w:ascii="Arial" w:hAnsi="Arial" w:cs="Arial"/>
        </w:rPr>
        <w:lastRenderedPageBreak/>
        <w:t>W ramach celu operacyjnego wyróżniono następujące kierunki działań:</w:t>
      </w:r>
    </w:p>
    <w:p w14:paraId="6DDF1FAA" w14:textId="77777777" w:rsidR="00C73DE2" w:rsidRPr="007B0E6D" w:rsidRDefault="00C73DE2" w:rsidP="00C73DE2">
      <w:pPr>
        <w:rPr>
          <w:rFonts w:ascii="Arial" w:hAnsi="Arial" w:cs="Arial"/>
        </w:rPr>
      </w:pPr>
      <w:r w:rsidRPr="007B0E6D">
        <w:rPr>
          <w:rFonts w:ascii="Arial" w:hAnsi="Arial" w:cs="Arial"/>
        </w:rPr>
        <w:t>1.1.1 Rozwój informacji turystycznej i ścieżek edukacyjnych</w:t>
      </w:r>
    </w:p>
    <w:p w14:paraId="23CE9D58" w14:textId="77777777" w:rsidR="00C73DE2" w:rsidRPr="007B0E6D" w:rsidRDefault="00C73DE2" w:rsidP="00C73DE2">
      <w:pPr>
        <w:rPr>
          <w:rFonts w:ascii="Arial" w:hAnsi="Arial" w:cs="Arial"/>
        </w:rPr>
      </w:pPr>
      <w:r w:rsidRPr="007B0E6D">
        <w:rPr>
          <w:rFonts w:ascii="Arial" w:hAnsi="Arial" w:cs="Arial"/>
        </w:rPr>
        <w:t>1.1.2 Rozwój oferty turystycznej gminy</w:t>
      </w:r>
    </w:p>
    <w:p w14:paraId="3C6B8757" w14:textId="0E493416" w:rsidR="00C73DE2" w:rsidRPr="007B0E6D" w:rsidRDefault="00C73DE2" w:rsidP="00C73DE2">
      <w:pPr>
        <w:rPr>
          <w:rFonts w:ascii="Arial" w:hAnsi="Arial" w:cs="Arial"/>
        </w:rPr>
      </w:pPr>
      <w:r w:rsidRPr="007B0E6D">
        <w:rPr>
          <w:rFonts w:ascii="Arial" w:hAnsi="Arial" w:cs="Arial"/>
        </w:rPr>
        <w:t xml:space="preserve">1.1.3 Prowadzenie działań związanych z kreowaniem marki gminy jako atrakcyjnej </w:t>
      </w:r>
      <w:r w:rsidR="00C63FC0">
        <w:rPr>
          <w:rFonts w:ascii="Arial" w:hAnsi="Arial" w:cs="Arial"/>
        </w:rPr>
        <w:br/>
      </w:r>
      <w:r w:rsidRPr="007B0E6D">
        <w:rPr>
          <w:rFonts w:ascii="Arial" w:hAnsi="Arial" w:cs="Arial"/>
        </w:rPr>
        <w:t>turystycznie</w:t>
      </w:r>
    </w:p>
    <w:p w14:paraId="1E0010A5" w14:textId="77777777" w:rsidR="005C6EE1" w:rsidRPr="007A1DD3" w:rsidRDefault="005C6EE1" w:rsidP="005C6EE1">
      <w:pPr>
        <w:rPr>
          <w:rFonts w:ascii="Arial" w:hAnsi="Arial" w:cs="Arial"/>
        </w:rPr>
      </w:pPr>
      <w:r w:rsidRPr="007A1DD3">
        <w:rPr>
          <w:rFonts w:ascii="Arial" w:hAnsi="Arial" w:cs="Arial"/>
        </w:rPr>
        <w:t>1.1.4 Wspieranie prac konserwatorskich, w tym restauratorskich, renowacyjnych i rewaloryzacyjnych), rewitalizacja obiektów i obszarów zabytkowych i kulturowych</w:t>
      </w:r>
    </w:p>
    <w:p w14:paraId="038B46B6" w14:textId="77777777" w:rsidR="005C6EE1" w:rsidRPr="007B0E6D" w:rsidRDefault="005C6EE1" w:rsidP="005C6EE1">
      <w:pPr>
        <w:rPr>
          <w:rFonts w:ascii="Arial" w:hAnsi="Arial" w:cs="Arial"/>
        </w:rPr>
      </w:pPr>
      <w:r w:rsidRPr="007A1DD3">
        <w:rPr>
          <w:rFonts w:ascii="Arial" w:hAnsi="Arial" w:cs="Arial"/>
        </w:rPr>
        <w:t>1.1.5 Inwentaryzacja i digitalizacja zasobów dziedzictwa kulturowego</w:t>
      </w:r>
    </w:p>
    <w:p w14:paraId="521350BA" w14:textId="77777777" w:rsidR="00C73DE2" w:rsidRPr="007B0E6D" w:rsidRDefault="00C73DE2" w:rsidP="00C73DE2">
      <w:pPr>
        <w:rPr>
          <w:rFonts w:ascii="Arial" w:hAnsi="Arial" w:cs="Arial"/>
        </w:rPr>
      </w:pPr>
    </w:p>
    <w:p w14:paraId="4BDDD401" w14:textId="77777777" w:rsidR="004F2E89" w:rsidRPr="007B0E6D" w:rsidRDefault="004F2E89" w:rsidP="00C73DE2">
      <w:pPr>
        <w:rPr>
          <w:rFonts w:ascii="Arial" w:hAnsi="Arial" w:cs="Arial"/>
          <w:b/>
          <w:bCs/>
        </w:rPr>
      </w:pPr>
      <w:r w:rsidRPr="007B0E6D">
        <w:rPr>
          <w:rFonts w:ascii="Arial" w:hAnsi="Arial" w:cs="Arial"/>
          <w:b/>
          <w:bCs/>
        </w:rPr>
        <w:t xml:space="preserve">Cel operacyjny </w:t>
      </w:r>
    </w:p>
    <w:p w14:paraId="0433E455" w14:textId="57B813D6" w:rsidR="00C73DE2" w:rsidRPr="007B0E6D" w:rsidRDefault="00C73DE2" w:rsidP="00C73DE2">
      <w:pPr>
        <w:rPr>
          <w:rFonts w:ascii="Arial" w:hAnsi="Arial" w:cs="Arial"/>
          <w:b/>
          <w:bCs/>
        </w:rPr>
      </w:pPr>
      <w:r w:rsidRPr="007B0E6D">
        <w:rPr>
          <w:rFonts w:ascii="Arial" w:hAnsi="Arial" w:cs="Arial"/>
          <w:b/>
          <w:bCs/>
        </w:rPr>
        <w:t>1.2 Rozwój infrastruktury turystycznej</w:t>
      </w:r>
    </w:p>
    <w:p w14:paraId="2ACB6F45" w14:textId="30FEC8BE" w:rsidR="00A04D25" w:rsidRPr="007B0E6D" w:rsidRDefault="004F2E89" w:rsidP="00A04D25">
      <w:pPr>
        <w:rPr>
          <w:rFonts w:ascii="Arial" w:hAnsi="Arial" w:cs="Arial"/>
        </w:rPr>
      </w:pPr>
      <w:r w:rsidRPr="007B0E6D">
        <w:rPr>
          <w:rFonts w:ascii="Arial" w:hAnsi="Arial" w:cs="Arial"/>
        </w:rPr>
        <w:tab/>
      </w:r>
      <w:r w:rsidR="00A04D25" w:rsidRPr="007B0E6D">
        <w:rPr>
          <w:rFonts w:ascii="Arial" w:hAnsi="Arial" w:cs="Arial"/>
        </w:rPr>
        <w:tab/>
        <w:t xml:space="preserve">Dobrze zorganizowana i zadbana infrastruktura turystyczna jest kluczowa </w:t>
      </w:r>
      <w:r w:rsidR="00A04D25">
        <w:rPr>
          <w:rFonts w:ascii="Arial" w:hAnsi="Arial" w:cs="Arial"/>
        </w:rPr>
        <w:br/>
      </w:r>
      <w:r w:rsidR="00A04D25" w:rsidRPr="007B0E6D">
        <w:rPr>
          <w:rFonts w:ascii="Arial" w:hAnsi="Arial" w:cs="Arial"/>
        </w:rPr>
        <w:t xml:space="preserve">dla zapewnienia wysokiej jakości rekreacji i kreowania wizerunku gminy. Gmina powinna zwrócić szczególną uwagę na zapewnienie nie tylko oferty rekreacyjnej i turystycznej, </w:t>
      </w:r>
      <w:r w:rsidR="00A04D25">
        <w:rPr>
          <w:rFonts w:ascii="Arial" w:hAnsi="Arial" w:cs="Arial"/>
        </w:rPr>
        <w:br/>
      </w:r>
      <w:r w:rsidR="00A04D25" w:rsidRPr="007B0E6D">
        <w:rPr>
          <w:rFonts w:ascii="Arial" w:hAnsi="Arial" w:cs="Arial"/>
        </w:rPr>
        <w:t xml:space="preserve">ale także na zaplecze umożliwiające dopasowanie charakteru turystyki w gminie </w:t>
      </w:r>
      <w:r w:rsidR="00A04D25">
        <w:rPr>
          <w:rFonts w:ascii="Arial" w:hAnsi="Arial" w:cs="Arial"/>
        </w:rPr>
        <w:br/>
      </w:r>
      <w:r w:rsidR="00A04D25" w:rsidRPr="007B0E6D">
        <w:rPr>
          <w:rFonts w:ascii="Arial" w:hAnsi="Arial" w:cs="Arial"/>
        </w:rPr>
        <w:t xml:space="preserve">do oczekiwań jej władz i mieszkańców. W chwili obecnej w zakresie bazy noclegowej </w:t>
      </w:r>
      <w:r w:rsidR="00A04D25">
        <w:rPr>
          <w:rFonts w:ascii="Arial" w:hAnsi="Arial" w:cs="Arial"/>
        </w:rPr>
        <w:br/>
      </w:r>
      <w:r w:rsidR="00A04D25" w:rsidRPr="007B0E6D">
        <w:rPr>
          <w:rFonts w:ascii="Arial" w:hAnsi="Arial" w:cs="Arial"/>
        </w:rPr>
        <w:t>na obszarze Gminy</w:t>
      </w:r>
      <w:r w:rsidR="00A04D25">
        <w:rPr>
          <w:rFonts w:ascii="Arial" w:hAnsi="Arial" w:cs="Arial"/>
        </w:rPr>
        <w:t xml:space="preserve"> </w:t>
      </w:r>
      <w:r w:rsidR="00A04D25" w:rsidRPr="007B0E6D">
        <w:rPr>
          <w:rFonts w:ascii="Arial" w:hAnsi="Arial" w:cs="Arial"/>
        </w:rPr>
        <w:t xml:space="preserve">Nieporęt przeważają duże obiekty, co wpływa na odpływ turystów </w:t>
      </w:r>
      <w:r w:rsidR="00A04D25">
        <w:rPr>
          <w:rFonts w:ascii="Arial" w:hAnsi="Arial" w:cs="Arial"/>
        </w:rPr>
        <w:br/>
      </w:r>
      <w:r w:rsidR="00A04D25" w:rsidRPr="007B0E6D">
        <w:rPr>
          <w:rFonts w:ascii="Arial" w:hAnsi="Arial" w:cs="Arial"/>
        </w:rPr>
        <w:t xml:space="preserve">i uprawianie tzw. turystyki jednodniowej, głównie przez mieszkańców Warszawy. </w:t>
      </w:r>
      <w:r w:rsidR="00A04D25">
        <w:rPr>
          <w:rFonts w:ascii="Arial" w:hAnsi="Arial" w:cs="Arial"/>
        </w:rPr>
        <w:br/>
      </w:r>
      <w:r w:rsidR="00A04D25" w:rsidRPr="007B0E6D">
        <w:rPr>
          <w:rFonts w:ascii="Arial" w:hAnsi="Arial" w:cs="Arial"/>
        </w:rPr>
        <w:t xml:space="preserve">Gmina powinna zatem tworzyć warunki umożliwiające powstawanie gospodarstw </w:t>
      </w:r>
      <w:r w:rsidR="00A04D25">
        <w:rPr>
          <w:rFonts w:ascii="Arial" w:hAnsi="Arial" w:cs="Arial"/>
        </w:rPr>
        <w:br/>
      </w:r>
      <w:r w:rsidR="00A04D25" w:rsidRPr="007B0E6D">
        <w:rPr>
          <w:rFonts w:ascii="Arial" w:hAnsi="Arial" w:cs="Arial"/>
        </w:rPr>
        <w:t>agroturystycznych oraz wynajmu sezonowego, których kameralny charakter może wpłynąć pozytywnie na wydłużenie pobytu turystów, podniesienie przychod</w:t>
      </w:r>
      <w:r w:rsidR="00A04D25">
        <w:rPr>
          <w:rFonts w:ascii="Arial" w:hAnsi="Arial" w:cs="Arial"/>
        </w:rPr>
        <w:t>ów</w:t>
      </w:r>
      <w:r w:rsidR="00A04D25" w:rsidRPr="007B0E6D">
        <w:rPr>
          <w:rFonts w:ascii="Arial" w:hAnsi="Arial" w:cs="Arial"/>
        </w:rPr>
        <w:t xml:space="preserve"> gminy i ograniczenie ruchu drogowego. Istotnym atutem Gminy Nieporęt jest położenie na brzegiem Jeziora Zegrzyńskiego, o którego zagospodarowaniu przy realizacji niniejszej strategii nie można zapomnieć. Plaże i infrastruktura lokalizowana w tej części gminy powinna zapewniać użytkownikom nie tylko rekreację, ale także bezpieczeństwo, w związku z czym powinna być stale rozwijana. Najważniejszym jednak aspektem dla odczuwania przez władze gminy oraz jej mieszkańców korzyści płynących z nasilonego ruchu turystycznego jest jego odpowiednie kształtowanie. Obecnie nasilony ruch turystyczny, generowany szczególnie przez turystykę jednodniową i weekendową utrudnia okresowo funkcjonowanie gminy. Gmina Nieporęt powinna podjąć działania zmierzające do określenia przejrzystej i spójnej polityki turystycznej, określając jej cele i oczekiwania. Następnie cele te powinny być ukierunkowane w postaci wdrożeń odpowiednich inicjatyw, które przełożą się bezpośrednio na stworzenie możliwości zarządzania ruchem turystycznym na terenie gminy i jego regulacją.</w:t>
      </w:r>
    </w:p>
    <w:p w14:paraId="59786170" w14:textId="77777777" w:rsidR="00A04D25" w:rsidRPr="007B0E6D" w:rsidRDefault="00A04D25" w:rsidP="00A04D25">
      <w:pPr>
        <w:ind w:left="284"/>
        <w:rPr>
          <w:rFonts w:ascii="Arial" w:hAnsi="Arial" w:cs="Arial"/>
        </w:rPr>
      </w:pPr>
      <w:r w:rsidRPr="007B0E6D">
        <w:rPr>
          <w:rFonts w:ascii="Arial" w:hAnsi="Arial" w:cs="Arial"/>
        </w:rPr>
        <w:t>Podsumowując, w ramach niniejszego celu operacyjnego wyróżniono następujące działania:</w:t>
      </w:r>
    </w:p>
    <w:p w14:paraId="7A3EE871" w14:textId="77777777" w:rsidR="00A04D25" w:rsidRPr="007B0E6D" w:rsidRDefault="00A04D25" w:rsidP="00A04D25">
      <w:pPr>
        <w:rPr>
          <w:rFonts w:ascii="Arial" w:hAnsi="Arial" w:cs="Arial"/>
        </w:rPr>
      </w:pPr>
      <w:r w:rsidRPr="007B0E6D">
        <w:rPr>
          <w:rFonts w:ascii="Arial" w:hAnsi="Arial" w:cs="Arial"/>
        </w:rPr>
        <w:t>1.2.1 Rozwój agroturystyki i wynajmu sezonowego na terenie gminy</w:t>
      </w:r>
    </w:p>
    <w:p w14:paraId="5A682053" w14:textId="77777777" w:rsidR="00A04D25" w:rsidRPr="007B0E6D" w:rsidRDefault="00A04D25" w:rsidP="00A04D25">
      <w:pPr>
        <w:rPr>
          <w:rFonts w:ascii="Arial" w:hAnsi="Arial" w:cs="Arial"/>
        </w:rPr>
      </w:pPr>
      <w:r w:rsidRPr="007B0E6D">
        <w:rPr>
          <w:rFonts w:ascii="Arial" w:hAnsi="Arial" w:cs="Arial"/>
        </w:rPr>
        <w:t>1.2.</w:t>
      </w:r>
      <w:r>
        <w:rPr>
          <w:rFonts w:ascii="Arial" w:hAnsi="Arial" w:cs="Arial"/>
        </w:rPr>
        <w:t>2</w:t>
      </w:r>
      <w:r w:rsidRPr="007B0E6D">
        <w:rPr>
          <w:rFonts w:ascii="Arial" w:hAnsi="Arial" w:cs="Arial"/>
        </w:rPr>
        <w:t xml:space="preserve"> Rozwój zagospodarowania turystycznego okolic Jeziora Zegrzyńskiego</w:t>
      </w:r>
    </w:p>
    <w:p w14:paraId="67ACF1EF" w14:textId="77777777" w:rsidR="00A04D25" w:rsidRPr="007B0E6D" w:rsidRDefault="00A04D25" w:rsidP="00A04D25">
      <w:pPr>
        <w:rPr>
          <w:rFonts w:ascii="Arial" w:hAnsi="Arial" w:cs="Arial"/>
        </w:rPr>
      </w:pPr>
      <w:r w:rsidRPr="007B0E6D">
        <w:rPr>
          <w:rFonts w:ascii="Arial" w:hAnsi="Arial" w:cs="Arial"/>
        </w:rPr>
        <w:t>1.2.</w:t>
      </w:r>
      <w:r>
        <w:rPr>
          <w:rFonts w:ascii="Arial" w:hAnsi="Arial" w:cs="Arial"/>
        </w:rPr>
        <w:t>3</w:t>
      </w:r>
      <w:r w:rsidRPr="007B0E6D">
        <w:rPr>
          <w:rFonts w:ascii="Arial" w:hAnsi="Arial" w:cs="Arial"/>
        </w:rPr>
        <w:t xml:space="preserve"> Podejmowanie działań związanych z kształtowaniem ruchu turystycznego</w:t>
      </w:r>
    </w:p>
    <w:p w14:paraId="58FAAE48" w14:textId="70CA393C" w:rsidR="00B21FB6" w:rsidRPr="007B0E6D" w:rsidRDefault="00B21FB6" w:rsidP="00A04D25">
      <w:pPr>
        <w:rPr>
          <w:rFonts w:ascii="Arial" w:hAnsi="Arial" w:cs="Arial"/>
        </w:rPr>
      </w:pPr>
    </w:p>
    <w:p w14:paraId="126CD6F4" w14:textId="3532336A" w:rsidR="005D3433" w:rsidRPr="000A5149" w:rsidRDefault="005D3433" w:rsidP="005D3433">
      <w:pPr>
        <w:pStyle w:val="Nagwek3"/>
        <w:rPr>
          <w:rFonts w:cs="Arial"/>
        </w:rPr>
      </w:pPr>
      <w:bookmarkStart w:id="38" w:name="_Toc121199389"/>
      <w:r w:rsidRPr="000A5149">
        <w:rPr>
          <w:rFonts w:cs="Arial"/>
        </w:rPr>
        <w:lastRenderedPageBreak/>
        <w:t xml:space="preserve">CEL </w:t>
      </w:r>
      <w:r w:rsidR="00231783" w:rsidRPr="00231783">
        <w:rPr>
          <w:rFonts w:cs="Arial"/>
        </w:rPr>
        <w:t>STRATEGICZNY</w:t>
      </w:r>
      <w:r w:rsidRPr="000A5149">
        <w:rPr>
          <w:rFonts w:cs="Arial"/>
        </w:rPr>
        <w:t xml:space="preserve"> II</w:t>
      </w:r>
      <w:bookmarkEnd w:id="38"/>
    </w:p>
    <w:p w14:paraId="747F0257" w14:textId="4FAAE71E" w:rsidR="005D3433" w:rsidRPr="007B0E6D" w:rsidRDefault="004011FD" w:rsidP="0082167F">
      <w:pPr>
        <w:rPr>
          <w:rFonts w:ascii="Arial" w:hAnsi="Arial" w:cs="Arial"/>
          <w:b/>
          <w:bCs/>
        </w:rPr>
      </w:pPr>
      <w:r w:rsidRPr="007B0E6D">
        <w:rPr>
          <w:rFonts w:ascii="Arial" w:hAnsi="Arial" w:cs="Arial"/>
          <w:b/>
          <w:bCs/>
        </w:rPr>
        <w:t>GMINA ATRAKCYJNA GOSPODARCZO</w:t>
      </w:r>
    </w:p>
    <w:p w14:paraId="3722059C" w14:textId="60DD1938" w:rsidR="00F244C0" w:rsidRDefault="00E845FA" w:rsidP="0082167F">
      <w:pPr>
        <w:rPr>
          <w:rFonts w:ascii="Arial" w:hAnsi="Arial" w:cs="Arial"/>
        </w:rPr>
      </w:pPr>
      <w:r w:rsidRPr="007B0E6D">
        <w:rPr>
          <w:rFonts w:ascii="Arial" w:hAnsi="Arial" w:cs="Arial"/>
        </w:rPr>
        <w:t xml:space="preserve">Cel </w:t>
      </w:r>
      <w:r w:rsidR="00231783">
        <w:rPr>
          <w:rFonts w:ascii="Arial" w:hAnsi="Arial" w:cs="Arial"/>
        </w:rPr>
        <w:t>strategiczny</w:t>
      </w:r>
      <w:r w:rsidRPr="007B0E6D">
        <w:rPr>
          <w:rFonts w:ascii="Arial" w:hAnsi="Arial" w:cs="Arial"/>
        </w:rPr>
        <w:t xml:space="preserve"> II odnosi się do rozwoju gospodarczego Gminy Nieporęt i wszelkich aspektów z nim związanych. Cel ten uwzględnia działania związane z rozwojem przedsiębiorczości na terenie gminy oraz wsparcie potencjalnych inwestorów. Przedstawione poniżej założenia wpływają także bezpośrednio na podniesienie jakości życia mieszkańców </w:t>
      </w:r>
      <w:r w:rsidR="00F244C0">
        <w:rPr>
          <w:rFonts w:ascii="Arial" w:hAnsi="Arial" w:cs="Arial"/>
        </w:rPr>
        <w:t>jednostki</w:t>
      </w:r>
    </w:p>
    <w:p w14:paraId="6A7150FF" w14:textId="31FC4CFB" w:rsidR="00E845FA" w:rsidRPr="007B0E6D" w:rsidRDefault="00E845FA" w:rsidP="0082167F">
      <w:pPr>
        <w:rPr>
          <w:rFonts w:ascii="Arial" w:hAnsi="Arial" w:cs="Arial"/>
        </w:rPr>
      </w:pPr>
      <w:r w:rsidRPr="007B0E6D">
        <w:rPr>
          <w:rFonts w:ascii="Arial" w:hAnsi="Arial" w:cs="Arial"/>
        </w:rPr>
        <w:t>.</w:t>
      </w:r>
    </w:p>
    <w:p w14:paraId="3C714757" w14:textId="77777777" w:rsidR="00C7130D" w:rsidRPr="007B0E6D" w:rsidRDefault="00C7130D" w:rsidP="004011FD">
      <w:pPr>
        <w:rPr>
          <w:rFonts w:ascii="Arial" w:hAnsi="Arial" w:cs="Arial"/>
          <w:b/>
          <w:bCs/>
        </w:rPr>
      </w:pPr>
      <w:r w:rsidRPr="007B0E6D">
        <w:rPr>
          <w:rFonts w:ascii="Arial" w:hAnsi="Arial" w:cs="Arial"/>
          <w:b/>
          <w:bCs/>
        </w:rPr>
        <w:t xml:space="preserve">Cel operacyjny </w:t>
      </w:r>
    </w:p>
    <w:p w14:paraId="1A2A040C" w14:textId="62283B21" w:rsidR="004011FD" w:rsidRPr="007B0E6D" w:rsidRDefault="004011FD" w:rsidP="004011FD">
      <w:pPr>
        <w:rPr>
          <w:rFonts w:ascii="Arial" w:hAnsi="Arial" w:cs="Arial"/>
          <w:b/>
          <w:bCs/>
        </w:rPr>
      </w:pPr>
      <w:r w:rsidRPr="007B0E6D">
        <w:rPr>
          <w:rFonts w:ascii="Arial" w:hAnsi="Arial" w:cs="Arial"/>
          <w:b/>
          <w:bCs/>
        </w:rPr>
        <w:t>2.1 Tworzenie warunków do rozwoju działań gospodarczych</w:t>
      </w:r>
    </w:p>
    <w:p w14:paraId="49AEF802" w14:textId="10444CD7" w:rsidR="00C93DAB" w:rsidRPr="007B0E6D" w:rsidRDefault="00AE66A7" w:rsidP="00C93DAB">
      <w:pPr>
        <w:rPr>
          <w:rFonts w:ascii="Arial" w:hAnsi="Arial" w:cs="Arial"/>
        </w:rPr>
      </w:pPr>
      <w:r w:rsidRPr="007B0E6D">
        <w:rPr>
          <w:rFonts w:ascii="Arial" w:hAnsi="Arial" w:cs="Arial"/>
        </w:rPr>
        <w:tab/>
        <w:t xml:space="preserve">W celu osiągnięcia stałego rozwoju gospodarczego gminy jej władze powinny </w:t>
      </w:r>
      <w:r w:rsidR="008B0AA7">
        <w:rPr>
          <w:rFonts w:ascii="Arial" w:hAnsi="Arial" w:cs="Arial"/>
        </w:rPr>
        <w:br/>
      </w:r>
      <w:r w:rsidRPr="007B0E6D">
        <w:rPr>
          <w:rFonts w:ascii="Arial" w:hAnsi="Arial" w:cs="Arial"/>
        </w:rPr>
        <w:t xml:space="preserve">kształtować odpowiednie warunki do podejmowania działań gospodarczych </w:t>
      </w:r>
      <w:r w:rsidR="008B0AA7">
        <w:rPr>
          <w:rFonts w:ascii="Arial" w:hAnsi="Arial" w:cs="Arial"/>
        </w:rPr>
        <w:br/>
      </w:r>
      <w:r w:rsidRPr="007B0E6D">
        <w:rPr>
          <w:rFonts w:ascii="Arial" w:hAnsi="Arial" w:cs="Arial"/>
        </w:rPr>
        <w:t xml:space="preserve">przez mieszkańców, przedsiębiorstwa i inwestorów. Działania te powinny obejmować wsparcie i aktywizację przedsiębiorców poprzez szeroki katalog rozwiązań, takich jak m.in. działania promujące lokalną przedsiębiorczość i gospodarkę, szkolenia, kursy czy programy wsparcia. Dla tworzenia pożądanego tempa rozwoju przedsiębiorczości Gmina Nieporęt </w:t>
      </w:r>
      <w:r w:rsidR="008B0AA7">
        <w:rPr>
          <w:rFonts w:ascii="Arial" w:hAnsi="Arial" w:cs="Arial"/>
        </w:rPr>
        <w:br/>
      </w:r>
      <w:r w:rsidRPr="007B0E6D">
        <w:rPr>
          <w:rFonts w:ascii="Arial" w:hAnsi="Arial" w:cs="Arial"/>
        </w:rPr>
        <w:t xml:space="preserve">powinna nawiązywać współpracę gospodarczą także z innymi podmiotami jak uczelnie </w:t>
      </w:r>
      <w:r w:rsidR="008B0AA7">
        <w:rPr>
          <w:rFonts w:ascii="Arial" w:hAnsi="Arial" w:cs="Arial"/>
        </w:rPr>
        <w:br/>
      </w:r>
      <w:r w:rsidRPr="007B0E6D">
        <w:rPr>
          <w:rFonts w:ascii="Arial" w:hAnsi="Arial" w:cs="Arial"/>
        </w:rPr>
        <w:t xml:space="preserve">wyższe czy organizacje wspierające przedsiębiorczość. </w:t>
      </w:r>
      <w:r w:rsidR="00C93DAB" w:rsidRPr="007B0E6D">
        <w:rPr>
          <w:rFonts w:ascii="Arial" w:hAnsi="Arial" w:cs="Arial"/>
        </w:rPr>
        <w:t xml:space="preserve">Dla utrzymania obecnych </w:t>
      </w:r>
      <w:r w:rsidR="008B0AA7">
        <w:rPr>
          <w:rFonts w:ascii="Arial" w:hAnsi="Arial" w:cs="Arial"/>
        </w:rPr>
        <w:br/>
      </w:r>
      <w:r w:rsidR="00C93DAB" w:rsidRPr="007B0E6D">
        <w:rPr>
          <w:rFonts w:ascii="Arial" w:hAnsi="Arial" w:cs="Arial"/>
        </w:rPr>
        <w:t xml:space="preserve">inwestorów oraz przyciągania nowych istotne jest tworzenie przyjaznych warunków </w:t>
      </w:r>
      <w:r w:rsidR="008B0AA7">
        <w:rPr>
          <w:rFonts w:ascii="Arial" w:hAnsi="Arial" w:cs="Arial"/>
        </w:rPr>
        <w:br/>
      </w:r>
      <w:r w:rsidR="00C93DAB" w:rsidRPr="007B0E6D">
        <w:rPr>
          <w:rFonts w:ascii="Arial" w:hAnsi="Arial" w:cs="Arial"/>
        </w:rPr>
        <w:t xml:space="preserve">do prowadzenia działalności. Połączenie inwestycji komunikacyjnych z rozwojem </w:t>
      </w:r>
      <w:r w:rsidR="008B0AA7">
        <w:rPr>
          <w:rFonts w:ascii="Arial" w:hAnsi="Arial" w:cs="Arial"/>
        </w:rPr>
        <w:br/>
      </w:r>
      <w:r w:rsidR="00C93DAB" w:rsidRPr="007B0E6D">
        <w:rPr>
          <w:rFonts w:ascii="Arial" w:hAnsi="Arial" w:cs="Arial"/>
        </w:rPr>
        <w:t>istniejących terenów inwestycyjnych oraz powstawaniem nowych pozwoli na optymalny wzrost oraz rozwój gospodarki opartej na innowacjach. Wszelkie działania gminy powinny opierać się na przejrzystej i kompleksowej ofercie działań nakierowanych na spójn</w:t>
      </w:r>
      <w:r w:rsidR="00433FB8" w:rsidRPr="007B0E6D">
        <w:rPr>
          <w:rFonts w:ascii="Arial" w:hAnsi="Arial" w:cs="Arial"/>
        </w:rPr>
        <w:t>ą</w:t>
      </w:r>
      <w:r w:rsidR="00C93DAB" w:rsidRPr="007B0E6D">
        <w:rPr>
          <w:rFonts w:ascii="Arial" w:hAnsi="Arial" w:cs="Arial"/>
        </w:rPr>
        <w:t xml:space="preserve"> </w:t>
      </w:r>
      <w:r w:rsidR="008B0AA7">
        <w:rPr>
          <w:rFonts w:ascii="Arial" w:hAnsi="Arial" w:cs="Arial"/>
        </w:rPr>
        <w:br/>
      </w:r>
      <w:r w:rsidR="00C93DAB" w:rsidRPr="007B0E6D">
        <w:rPr>
          <w:rFonts w:ascii="Arial" w:hAnsi="Arial" w:cs="Arial"/>
        </w:rPr>
        <w:t>promocję gosp</w:t>
      </w:r>
      <w:r w:rsidR="008B0AA7">
        <w:rPr>
          <w:rFonts w:ascii="Arial" w:hAnsi="Arial" w:cs="Arial"/>
        </w:rPr>
        <w:t>o</w:t>
      </w:r>
      <w:r w:rsidR="00C93DAB" w:rsidRPr="007B0E6D">
        <w:rPr>
          <w:rFonts w:ascii="Arial" w:hAnsi="Arial" w:cs="Arial"/>
        </w:rPr>
        <w:t xml:space="preserve">darczą Gminy Nieporęt  w regionie, które w dłuższej perspektywie będą stanowić o jej atrakcyjności i konkurencyjności. Niezwykle istotnym aspektem realizacji </w:t>
      </w:r>
      <w:r w:rsidR="008B0AA7">
        <w:rPr>
          <w:rFonts w:ascii="Arial" w:hAnsi="Arial" w:cs="Arial"/>
        </w:rPr>
        <w:br/>
      </w:r>
      <w:r w:rsidR="00C93DAB" w:rsidRPr="007B0E6D">
        <w:rPr>
          <w:rFonts w:ascii="Arial" w:hAnsi="Arial" w:cs="Arial"/>
        </w:rPr>
        <w:t xml:space="preserve">niniejszego celu jest także tworzenie sieci współpracy </w:t>
      </w:r>
      <w:r w:rsidR="00433FB8" w:rsidRPr="007B0E6D">
        <w:rPr>
          <w:rFonts w:ascii="Arial" w:hAnsi="Arial" w:cs="Arial"/>
        </w:rPr>
        <w:t>różnych podmiotów gospodarczych, w tym klastrów, zrzeszeń przedsiębiorców. Podejmowanie takich działań przyniesie korzyści w postaci optymalnego rozwoju gospodarczego zgodnego z panującymi trendami.</w:t>
      </w:r>
    </w:p>
    <w:p w14:paraId="52CAA286" w14:textId="1FD3D2FC" w:rsidR="00705A6E" w:rsidRPr="007B0E6D" w:rsidRDefault="00705A6E" w:rsidP="004011FD">
      <w:pPr>
        <w:rPr>
          <w:rFonts w:ascii="Arial" w:hAnsi="Arial" w:cs="Arial"/>
        </w:rPr>
      </w:pPr>
      <w:r w:rsidRPr="007B0E6D">
        <w:rPr>
          <w:rFonts w:ascii="Arial" w:hAnsi="Arial" w:cs="Arial"/>
        </w:rPr>
        <w:tab/>
        <w:t>W ramach niniejszego celu operacyjnego zaplanowano następujące kierunki działań:</w:t>
      </w:r>
    </w:p>
    <w:p w14:paraId="2A01DD74" w14:textId="77777777" w:rsidR="004011FD" w:rsidRPr="007B0E6D" w:rsidRDefault="004011FD" w:rsidP="004011FD">
      <w:pPr>
        <w:rPr>
          <w:rFonts w:ascii="Arial" w:hAnsi="Arial" w:cs="Arial"/>
        </w:rPr>
      </w:pPr>
      <w:r w:rsidRPr="007B0E6D">
        <w:rPr>
          <w:rFonts w:ascii="Arial" w:hAnsi="Arial" w:cs="Arial"/>
        </w:rPr>
        <w:t>2.1.1 Rozwój terenów inwestycyjnych</w:t>
      </w:r>
    </w:p>
    <w:p w14:paraId="26182067" w14:textId="77777777" w:rsidR="00433FB8" w:rsidRPr="007B0E6D" w:rsidRDefault="004011FD" w:rsidP="00BC45ED">
      <w:pPr>
        <w:spacing w:after="0"/>
        <w:ind w:left="284" w:firstLine="0"/>
        <w:rPr>
          <w:rFonts w:ascii="Arial" w:hAnsi="Arial" w:cs="Arial"/>
        </w:rPr>
      </w:pPr>
      <w:r w:rsidRPr="007B0E6D">
        <w:rPr>
          <w:rFonts w:ascii="Arial" w:hAnsi="Arial" w:cs="Arial"/>
        </w:rPr>
        <w:t xml:space="preserve">2.1.2 Wsparcie gminy w zakresie tworzenia warunków sprzyjających rozwojowi </w:t>
      </w:r>
    </w:p>
    <w:p w14:paraId="24998189" w14:textId="0D7A40E4" w:rsidR="004011FD" w:rsidRPr="007B0E6D" w:rsidRDefault="004011FD" w:rsidP="00433FB8">
      <w:pPr>
        <w:ind w:left="284" w:firstLine="0"/>
        <w:rPr>
          <w:rFonts w:ascii="Arial" w:hAnsi="Arial" w:cs="Arial"/>
        </w:rPr>
      </w:pPr>
      <w:r w:rsidRPr="007B0E6D">
        <w:rPr>
          <w:rFonts w:ascii="Arial" w:hAnsi="Arial" w:cs="Arial"/>
        </w:rPr>
        <w:t>przedsiębiorczości</w:t>
      </w:r>
    </w:p>
    <w:p w14:paraId="58EA1181" w14:textId="4F7ADA78" w:rsidR="004011FD" w:rsidRPr="007B0E6D" w:rsidRDefault="004011FD" w:rsidP="004011FD">
      <w:pPr>
        <w:rPr>
          <w:rFonts w:ascii="Arial" w:hAnsi="Arial" w:cs="Arial"/>
        </w:rPr>
      </w:pPr>
      <w:r w:rsidRPr="007B0E6D">
        <w:rPr>
          <w:rFonts w:ascii="Arial" w:hAnsi="Arial" w:cs="Arial"/>
        </w:rPr>
        <w:t xml:space="preserve">2.1.3 Promocja gospodarcza miny i rozwój sieci współpracy przedsiębiorstw, </w:t>
      </w:r>
      <w:r w:rsidR="008B0AA7">
        <w:rPr>
          <w:rFonts w:ascii="Arial" w:hAnsi="Arial" w:cs="Arial"/>
        </w:rPr>
        <w:br/>
      </w:r>
      <w:r w:rsidRPr="007B0E6D">
        <w:rPr>
          <w:rFonts w:ascii="Arial" w:hAnsi="Arial" w:cs="Arial"/>
        </w:rPr>
        <w:t>w tym Klastrów</w:t>
      </w:r>
    </w:p>
    <w:p w14:paraId="05C72B78" w14:textId="066B3817" w:rsidR="00BE1744" w:rsidRDefault="00BE1744" w:rsidP="00C16AED">
      <w:pPr>
        <w:ind w:firstLine="0"/>
        <w:rPr>
          <w:rFonts w:ascii="Arial" w:hAnsi="Arial" w:cs="Arial"/>
        </w:rPr>
      </w:pPr>
    </w:p>
    <w:p w14:paraId="5A538B9E" w14:textId="52200E41" w:rsidR="009573B7" w:rsidRDefault="009573B7" w:rsidP="00C16AED">
      <w:pPr>
        <w:ind w:firstLine="0"/>
        <w:rPr>
          <w:rFonts w:ascii="Arial" w:hAnsi="Arial" w:cs="Arial"/>
        </w:rPr>
      </w:pPr>
    </w:p>
    <w:p w14:paraId="32CFB5FF" w14:textId="77777777" w:rsidR="009573B7" w:rsidRPr="007B0E6D" w:rsidRDefault="009573B7" w:rsidP="00C16AED">
      <w:pPr>
        <w:ind w:firstLine="0"/>
        <w:rPr>
          <w:rFonts w:ascii="Arial" w:hAnsi="Arial" w:cs="Arial"/>
        </w:rPr>
      </w:pPr>
    </w:p>
    <w:p w14:paraId="4789AA2F" w14:textId="7CD78D1D" w:rsidR="005D3433" w:rsidRPr="000A5149" w:rsidRDefault="005D3433" w:rsidP="005D3433">
      <w:pPr>
        <w:pStyle w:val="Nagwek3"/>
        <w:rPr>
          <w:rFonts w:cs="Arial"/>
        </w:rPr>
      </w:pPr>
      <w:bookmarkStart w:id="39" w:name="_Toc121199390"/>
      <w:r w:rsidRPr="000A5149">
        <w:rPr>
          <w:rFonts w:cs="Arial"/>
        </w:rPr>
        <w:lastRenderedPageBreak/>
        <w:t xml:space="preserve">CEL </w:t>
      </w:r>
      <w:r w:rsidR="00231783" w:rsidRPr="00231783">
        <w:rPr>
          <w:rFonts w:cs="Arial"/>
        </w:rPr>
        <w:t>STRATEGICZNY</w:t>
      </w:r>
      <w:r w:rsidRPr="000A5149">
        <w:rPr>
          <w:rFonts w:cs="Arial"/>
        </w:rPr>
        <w:t xml:space="preserve"> III</w:t>
      </w:r>
      <w:bookmarkEnd w:id="39"/>
    </w:p>
    <w:p w14:paraId="07529A2E" w14:textId="76E23219" w:rsidR="005D3433" w:rsidRPr="007B0E6D" w:rsidRDefault="004011FD" w:rsidP="0082167F">
      <w:pPr>
        <w:rPr>
          <w:rFonts w:ascii="Arial" w:hAnsi="Arial" w:cs="Arial"/>
          <w:b/>
          <w:bCs/>
        </w:rPr>
      </w:pPr>
      <w:r w:rsidRPr="007B0E6D">
        <w:rPr>
          <w:rFonts w:ascii="Arial" w:hAnsi="Arial" w:cs="Arial"/>
          <w:b/>
          <w:bCs/>
        </w:rPr>
        <w:t>GMINA PRZYJAZNA MIESZKAŃCOM</w:t>
      </w:r>
    </w:p>
    <w:p w14:paraId="5EA8DC9F" w14:textId="6B1A0921" w:rsidR="001B5C6F" w:rsidRDefault="001B5C6F" w:rsidP="0082167F">
      <w:pPr>
        <w:rPr>
          <w:rFonts w:ascii="Arial" w:hAnsi="Arial" w:cs="Arial"/>
        </w:rPr>
      </w:pPr>
      <w:r w:rsidRPr="007B0E6D">
        <w:rPr>
          <w:rFonts w:ascii="Arial" w:hAnsi="Arial" w:cs="Arial"/>
        </w:rPr>
        <w:tab/>
      </w:r>
      <w:r w:rsidR="009B1DB1" w:rsidRPr="007B0E6D">
        <w:rPr>
          <w:rFonts w:ascii="Arial" w:hAnsi="Arial" w:cs="Arial"/>
        </w:rPr>
        <w:t xml:space="preserve">W ramach celu </w:t>
      </w:r>
      <w:r w:rsidR="00231783">
        <w:rPr>
          <w:rFonts w:ascii="Arial" w:hAnsi="Arial" w:cs="Arial"/>
        </w:rPr>
        <w:t>strategicznego</w:t>
      </w:r>
      <w:r w:rsidR="009B1DB1" w:rsidRPr="007B0E6D">
        <w:rPr>
          <w:rFonts w:ascii="Arial" w:hAnsi="Arial" w:cs="Arial"/>
        </w:rPr>
        <w:t xml:space="preserve"> III przewidziano działania związane z rozwojem usług </w:t>
      </w:r>
      <w:r w:rsidR="009D6E2B" w:rsidRPr="007B0E6D">
        <w:rPr>
          <w:rFonts w:ascii="Arial" w:hAnsi="Arial" w:cs="Arial"/>
        </w:rPr>
        <w:br/>
      </w:r>
      <w:r w:rsidR="009B1DB1" w:rsidRPr="007B0E6D">
        <w:rPr>
          <w:rFonts w:ascii="Arial" w:hAnsi="Arial" w:cs="Arial"/>
        </w:rPr>
        <w:t xml:space="preserve">administracyjnych, których beneficjentami są mieszkańcy, przedsiębiorcy i goście Gminy Nieporęt. W ramach niniejszego celu wskazano katalog działań ukierunkowanych na rozwój </w:t>
      </w:r>
      <w:r w:rsidR="009D6E2B" w:rsidRPr="007B0E6D">
        <w:rPr>
          <w:rFonts w:ascii="Arial" w:hAnsi="Arial" w:cs="Arial"/>
        </w:rPr>
        <w:br/>
      </w:r>
      <w:r w:rsidR="009B1DB1" w:rsidRPr="007B0E6D">
        <w:rPr>
          <w:rFonts w:ascii="Arial" w:hAnsi="Arial" w:cs="Arial"/>
        </w:rPr>
        <w:t xml:space="preserve">społeczno-gospodarczy gminy z wykorzystaniem sprawnej i przyjaznej administracji </w:t>
      </w:r>
      <w:r w:rsidR="008B0AA7">
        <w:rPr>
          <w:rFonts w:ascii="Arial" w:hAnsi="Arial" w:cs="Arial"/>
        </w:rPr>
        <w:br/>
      </w:r>
      <w:r w:rsidR="009B1DB1" w:rsidRPr="007B0E6D">
        <w:rPr>
          <w:rFonts w:ascii="Arial" w:hAnsi="Arial" w:cs="Arial"/>
        </w:rPr>
        <w:t xml:space="preserve">samorządowej. </w:t>
      </w:r>
      <w:r w:rsidR="00C16AED" w:rsidRPr="007B0E6D">
        <w:rPr>
          <w:rFonts w:ascii="Arial" w:hAnsi="Arial" w:cs="Arial"/>
        </w:rPr>
        <w:t>Dla prawidłowego rozwoju gminy niezwykle istotna jest prawidłowa sieć komunikacyjna jednostki, co zostało uwzględnione w ramach niniejszego celu.</w:t>
      </w:r>
    </w:p>
    <w:p w14:paraId="1B076B51" w14:textId="77777777" w:rsidR="008B0AA7" w:rsidRPr="007B0E6D" w:rsidRDefault="008B0AA7" w:rsidP="0082167F">
      <w:pPr>
        <w:rPr>
          <w:rFonts w:ascii="Arial" w:hAnsi="Arial" w:cs="Arial"/>
        </w:rPr>
      </w:pPr>
    </w:p>
    <w:p w14:paraId="5AD35266" w14:textId="77777777" w:rsidR="001B5C6F" w:rsidRPr="007B0E6D" w:rsidRDefault="001B5C6F" w:rsidP="004011FD">
      <w:pPr>
        <w:rPr>
          <w:rFonts w:ascii="Arial" w:hAnsi="Arial" w:cs="Arial"/>
          <w:b/>
          <w:bCs/>
        </w:rPr>
      </w:pPr>
      <w:r w:rsidRPr="007B0E6D">
        <w:rPr>
          <w:rFonts w:ascii="Arial" w:hAnsi="Arial" w:cs="Arial"/>
          <w:b/>
          <w:bCs/>
        </w:rPr>
        <w:t xml:space="preserve">Cel operacyjny </w:t>
      </w:r>
    </w:p>
    <w:p w14:paraId="02645532" w14:textId="780CF9C7" w:rsidR="004011FD" w:rsidRPr="007B0E6D" w:rsidRDefault="004011FD" w:rsidP="004011FD">
      <w:pPr>
        <w:rPr>
          <w:rFonts w:ascii="Arial" w:hAnsi="Arial" w:cs="Arial"/>
          <w:b/>
          <w:bCs/>
        </w:rPr>
      </w:pPr>
      <w:r w:rsidRPr="007B0E6D">
        <w:rPr>
          <w:rFonts w:ascii="Arial" w:hAnsi="Arial" w:cs="Arial"/>
          <w:b/>
          <w:bCs/>
        </w:rPr>
        <w:t>3.1 Rozwój struktur administracyjnych</w:t>
      </w:r>
    </w:p>
    <w:p w14:paraId="74CD0C22" w14:textId="5260D9B4" w:rsidR="00731BF1" w:rsidRPr="007B0E6D" w:rsidRDefault="009B1DB1" w:rsidP="004011FD">
      <w:pPr>
        <w:rPr>
          <w:rFonts w:ascii="Arial" w:hAnsi="Arial" w:cs="Arial"/>
        </w:rPr>
      </w:pPr>
      <w:r w:rsidRPr="007B0E6D">
        <w:rPr>
          <w:rFonts w:ascii="Arial" w:hAnsi="Arial" w:cs="Arial"/>
        </w:rPr>
        <w:t xml:space="preserve">Sprawne i nowoczesne struktury administracyjne warunkują prawidłowy rozwój </w:t>
      </w:r>
      <w:r w:rsidR="007562B0" w:rsidRPr="007B0E6D">
        <w:rPr>
          <w:rFonts w:ascii="Arial" w:hAnsi="Arial" w:cs="Arial"/>
        </w:rPr>
        <w:t xml:space="preserve">jednostki </w:t>
      </w:r>
      <w:r w:rsidR="009D6E2B" w:rsidRPr="007B0E6D">
        <w:rPr>
          <w:rFonts w:ascii="Arial" w:hAnsi="Arial" w:cs="Arial"/>
        </w:rPr>
        <w:br/>
      </w:r>
      <w:r w:rsidRPr="007B0E6D">
        <w:rPr>
          <w:rFonts w:ascii="Arial" w:hAnsi="Arial" w:cs="Arial"/>
        </w:rPr>
        <w:t xml:space="preserve">i osiąganie korzyści płynących z rozwoju społeczno-gospodarczego. </w:t>
      </w:r>
      <w:r w:rsidR="004306ED" w:rsidRPr="007B0E6D">
        <w:rPr>
          <w:rFonts w:ascii="Arial" w:hAnsi="Arial" w:cs="Arial"/>
        </w:rPr>
        <w:t xml:space="preserve">Najważniejszym aspektem pracy administracyjnej jest podejmowanie działań stanowiących odpowiedź </w:t>
      </w:r>
      <w:r w:rsidR="008B0AA7">
        <w:rPr>
          <w:rFonts w:ascii="Arial" w:hAnsi="Arial" w:cs="Arial"/>
        </w:rPr>
        <w:br/>
      </w:r>
      <w:r w:rsidR="004306ED" w:rsidRPr="007B0E6D">
        <w:rPr>
          <w:rFonts w:ascii="Arial" w:hAnsi="Arial" w:cs="Arial"/>
        </w:rPr>
        <w:t xml:space="preserve">na potrzeby interesariuszy. Najbardziej optymalne dla skuteczności procesów </w:t>
      </w:r>
      <w:r w:rsidR="008B0AA7">
        <w:rPr>
          <w:rFonts w:ascii="Arial" w:hAnsi="Arial" w:cs="Arial"/>
        </w:rPr>
        <w:br/>
      </w:r>
      <w:r w:rsidR="004306ED" w:rsidRPr="007B0E6D">
        <w:rPr>
          <w:rFonts w:ascii="Arial" w:hAnsi="Arial" w:cs="Arial"/>
        </w:rPr>
        <w:t xml:space="preserve">jest zaangażowanie mieszkańców, przedsiębiorców i pozostałych podmiotów, </w:t>
      </w:r>
      <w:r w:rsidR="008B0AA7">
        <w:rPr>
          <w:rFonts w:ascii="Arial" w:hAnsi="Arial" w:cs="Arial"/>
        </w:rPr>
        <w:br/>
      </w:r>
      <w:r w:rsidR="004306ED" w:rsidRPr="007B0E6D">
        <w:rPr>
          <w:rFonts w:ascii="Arial" w:hAnsi="Arial" w:cs="Arial"/>
        </w:rPr>
        <w:t xml:space="preserve">dla których rozwój Gminy Nieporęt jest istotny do tworzenia rozwiązań. W ramach </w:t>
      </w:r>
      <w:r w:rsidR="008B0AA7">
        <w:rPr>
          <w:rFonts w:ascii="Arial" w:hAnsi="Arial" w:cs="Arial"/>
        </w:rPr>
        <w:br/>
      </w:r>
      <w:r w:rsidR="004306ED" w:rsidRPr="007B0E6D">
        <w:rPr>
          <w:rFonts w:ascii="Arial" w:hAnsi="Arial" w:cs="Arial"/>
        </w:rPr>
        <w:t xml:space="preserve">niniejszego celu operacyjnego zaplanowano takie działanie jak rozwój struktur </w:t>
      </w:r>
      <w:r w:rsidR="008B0AA7">
        <w:rPr>
          <w:rFonts w:ascii="Arial" w:hAnsi="Arial" w:cs="Arial"/>
        </w:rPr>
        <w:br/>
      </w:r>
      <w:r w:rsidR="004306ED" w:rsidRPr="007B0E6D">
        <w:rPr>
          <w:rFonts w:ascii="Arial" w:hAnsi="Arial" w:cs="Arial"/>
        </w:rPr>
        <w:t xml:space="preserve">dedykowanych obsłudze procesów partycypacyjnych. Stosowanie takich rozwiązań </w:t>
      </w:r>
      <w:r w:rsidR="008B0AA7">
        <w:rPr>
          <w:rFonts w:ascii="Arial" w:hAnsi="Arial" w:cs="Arial"/>
        </w:rPr>
        <w:br/>
      </w:r>
      <w:r w:rsidR="004306ED" w:rsidRPr="007B0E6D">
        <w:rPr>
          <w:rFonts w:ascii="Arial" w:hAnsi="Arial" w:cs="Arial"/>
        </w:rPr>
        <w:t xml:space="preserve">w codziennej pracy urzędu przyniesie korzyści płynące z wdrażania skutecznych rozwiązań odpowiadających na potrzeby gminy, ale przede wszystkim pozwoli na zaangażowanie mieszkańców w procesy decyzyjne co bezpośrednio przełoży się na ich poczucie </w:t>
      </w:r>
      <w:r w:rsidR="008B0AA7">
        <w:rPr>
          <w:rFonts w:ascii="Arial" w:hAnsi="Arial" w:cs="Arial"/>
        </w:rPr>
        <w:br/>
      </w:r>
      <w:r w:rsidR="004306ED" w:rsidRPr="007B0E6D">
        <w:rPr>
          <w:rFonts w:ascii="Arial" w:hAnsi="Arial" w:cs="Arial"/>
        </w:rPr>
        <w:t xml:space="preserve">przynależności do gminy. </w:t>
      </w:r>
      <w:r w:rsidR="00261053" w:rsidRPr="007B0E6D">
        <w:rPr>
          <w:rFonts w:ascii="Arial" w:hAnsi="Arial" w:cs="Arial"/>
        </w:rPr>
        <w:t xml:space="preserve">Dużym ułatwieniem w obsłudze procesów partycypacyjnych </w:t>
      </w:r>
      <w:r w:rsidR="008B0AA7">
        <w:rPr>
          <w:rFonts w:ascii="Arial" w:hAnsi="Arial" w:cs="Arial"/>
        </w:rPr>
        <w:br/>
      </w:r>
      <w:r w:rsidR="00261053" w:rsidRPr="007B0E6D">
        <w:rPr>
          <w:rFonts w:ascii="Arial" w:hAnsi="Arial" w:cs="Arial"/>
        </w:rPr>
        <w:t xml:space="preserve">będzie rozwój sieci informatycznej i zapewnienie dostępu dla interesariuszy. W połączeniu z rozwojem oferty e-usług </w:t>
      </w:r>
      <w:r w:rsidR="003E5747" w:rsidRPr="007B0E6D">
        <w:rPr>
          <w:rFonts w:ascii="Arial" w:hAnsi="Arial" w:cs="Arial"/>
        </w:rPr>
        <w:t xml:space="preserve">urzędu </w:t>
      </w:r>
      <w:r w:rsidR="00261053" w:rsidRPr="007B0E6D">
        <w:rPr>
          <w:rFonts w:ascii="Arial" w:hAnsi="Arial" w:cs="Arial"/>
        </w:rPr>
        <w:t>i możliwościami zdalnej realiz</w:t>
      </w:r>
      <w:r w:rsidR="008B0AA7">
        <w:rPr>
          <w:rFonts w:ascii="Arial" w:hAnsi="Arial" w:cs="Arial"/>
        </w:rPr>
        <w:t>a</w:t>
      </w:r>
      <w:r w:rsidR="00261053" w:rsidRPr="007B0E6D">
        <w:rPr>
          <w:rFonts w:ascii="Arial" w:hAnsi="Arial" w:cs="Arial"/>
        </w:rPr>
        <w:t>cji spraw</w:t>
      </w:r>
      <w:r w:rsidR="00731BF1" w:rsidRPr="007B0E6D">
        <w:rPr>
          <w:rFonts w:ascii="Arial" w:hAnsi="Arial" w:cs="Arial"/>
        </w:rPr>
        <w:t xml:space="preserve"> przyczyni się </w:t>
      </w:r>
      <w:r w:rsidR="008B0AA7">
        <w:rPr>
          <w:rFonts w:ascii="Arial" w:hAnsi="Arial" w:cs="Arial"/>
        </w:rPr>
        <w:br/>
      </w:r>
      <w:r w:rsidR="00731BF1" w:rsidRPr="007B0E6D">
        <w:rPr>
          <w:rFonts w:ascii="Arial" w:hAnsi="Arial" w:cs="Arial"/>
        </w:rPr>
        <w:t xml:space="preserve">do optymalizacji organizacji </w:t>
      </w:r>
      <w:r w:rsidR="003E5747" w:rsidRPr="007B0E6D">
        <w:rPr>
          <w:rFonts w:ascii="Arial" w:hAnsi="Arial" w:cs="Arial"/>
        </w:rPr>
        <w:t xml:space="preserve">pracy w jednostce </w:t>
      </w:r>
      <w:r w:rsidR="00731BF1" w:rsidRPr="007B0E6D">
        <w:rPr>
          <w:rFonts w:ascii="Arial" w:hAnsi="Arial" w:cs="Arial"/>
        </w:rPr>
        <w:t xml:space="preserve">i komunikacji z interesariuszami. Biorąc </w:t>
      </w:r>
      <w:r w:rsidR="008B0AA7">
        <w:rPr>
          <w:rFonts w:ascii="Arial" w:hAnsi="Arial" w:cs="Arial"/>
        </w:rPr>
        <w:br/>
      </w:r>
      <w:r w:rsidR="00731BF1" w:rsidRPr="007B0E6D">
        <w:rPr>
          <w:rFonts w:ascii="Arial" w:hAnsi="Arial" w:cs="Arial"/>
        </w:rPr>
        <w:t xml:space="preserve">pod uwagę doświadczenia i wnioski płynące z sytuacji epidemiologicznej wywołanej </w:t>
      </w:r>
      <w:r w:rsidR="008B0AA7">
        <w:rPr>
          <w:rFonts w:ascii="Arial" w:hAnsi="Arial" w:cs="Arial"/>
        </w:rPr>
        <w:br/>
      </w:r>
      <w:r w:rsidR="00731BF1" w:rsidRPr="007B0E6D">
        <w:rPr>
          <w:rFonts w:ascii="Arial" w:hAnsi="Arial" w:cs="Arial"/>
        </w:rPr>
        <w:t xml:space="preserve">koronawirusem COVID-19 rozwój oferty katalogu spraw online jest konieczny. </w:t>
      </w:r>
    </w:p>
    <w:p w14:paraId="24D7489F" w14:textId="75E83F12" w:rsidR="001B5C6F" w:rsidRPr="007B0E6D" w:rsidRDefault="00731BF1" w:rsidP="004011FD">
      <w:pPr>
        <w:rPr>
          <w:rFonts w:ascii="Arial" w:hAnsi="Arial" w:cs="Arial"/>
        </w:rPr>
      </w:pPr>
      <w:r w:rsidRPr="007B0E6D">
        <w:rPr>
          <w:rFonts w:ascii="Arial" w:hAnsi="Arial" w:cs="Arial"/>
        </w:rPr>
        <w:t>Należy także zwrócić uwagę na wnioski płynące</w:t>
      </w:r>
      <w:r w:rsidR="00261053" w:rsidRPr="007B0E6D">
        <w:rPr>
          <w:rFonts w:ascii="Arial" w:hAnsi="Arial" w:cs="Arial"/>
        </w:rPr>
        <w:t xml:space="preserve"> z diagnozy gminy</w:t>
      </w:r>
      <w:r w:rsidRPr="007B0E6D">
        <w:rPr>
          <w:rFonts w:ascii="Arial" w:hAnsi="Arial" w:cs="Arial"/>
        </w:rPr>
        <w:t>.</w:t>
      </w:r>
      <w:r w:rsidR="00261053" w:rsidRPr="007B0E6D">
        <w:rPr>
          <w:rFonts w:ascii="Arial" w:hAnsi="Arial" w:cs="Arial"/>
        </w:rPr>
        <w:t xml:space="preserve"> </w:t>
      </w:r>
      <w:r w:rsidRPr="007B0E6D">
        <w:rPr>
          <w:rFonts w:ascii="Arial" w:hAnsi="Arial" w:cs="Arial"/>
        </w:rPr>
        <w:t>W</w:t>
      </w:r>
      <w:r w:rsidR="00261053" w:rsidRPr="007B0E6D">
        <w:rPr>
          <w:rFonts w:ascii="Arial" w:hAnsi="Arial" w:cs="Arial"/>
        </w:rPr>
        <w:t xml:space="preserve"> strukturze </w:t>
      </w:r>
      <w:r w:rsidR="008B0AA7">
        <w:rPr>
          <w:rFonts w:ascii="Arial" w:hAnsi="Arial" w:cs="Arial"/>
        </w:rPr>
        <w:br/>
      </w:r>
      <w:r w:rsidR="00261053" w:rsidRPr="007B0E6D">
        <w:rPr>
          <w:rFonts w:ascii="Arial" w:hAnsi="Arial" w:cs="Arial"/>
        </w:rPr>
        <w:t>mieszkańców zwiększa się odsetek osób w wieku poprodukcyjnym</w:t>
      </w:r>
      <w:r w:rsidRPr="007B0E6D">
        <w:rPr>
          <w:rFonts w:ascii="Arial" w:hAnsi="Arial" w:cs="Arial"/>
        </w:rPr>
        <w:t xml:space="preserve">, co w dłuższej </w:t>
      </w:r>
      <w:r w:rsidR="008B0AA7">
        <w:rPr>
          <w:rFonts w:ascii="Arial" w:hAnsi="Arial" w:cs="Arial"/>
        </w:rPr>
        <w:br/>
      </w:r>
      <w:r w:rsidRPr="007B0E6D">
        <w:rPr>
          <w:rFonts w:ascii="Arial" w:hAnsi="Arial" w:cs="Arial"/>
        </w:rPr>
        <w:t xml:space="preserve">perspektywie czasu może stanowić wyzwanie dla gminy. Jak wskazały władze gminy </w:t>
      </w:r>
      <w:r w:rsidR="008B0AA7">
        <w:rPr>
          <w:rFonts w:ascii="Arial" w:hAnsi="Arial" w:cs="Arial"/>
        </w:rPr>
        <w:br/>
      </w:r>
      <w:r w:rsidRPr="007B0E6D">
        <w:rPr>
          <w:rFonts w:ascii="Arial" w:hAnsi="Arial" w:cs="Arial"/>
        </w:rPr>
        <w:t xml:space="preserve">oraz jej mieszkańcy w czasie konsultacji, niezwykle istotna kwestią dla zabezpieczenia </w:t>
      </w:r>
      <w:r w:rsidR="008B0AA7">
        <w:rPr>
          <w:rFonts w:ascii="Arial" w:hAnsi="Arial" w:cs="Arial"/>
        </w:rPr>
        <w:br/>
      </w:r>
      <w:r w:rsidRPr="007B0E6D">
        <w:rPr>
          <w:rFonts w:ascii="Arial" w:hAnsi="Arial" w:cs="Arial"/>
        </w:rPr>
        <w:t>przyszłości mieszkańców jest rozwój kadr opieki społecznej – obecnie Gmina Nieporęt cierpi na niedobory kadrowe, które w przyszłości mogą się potęgować.</w:t>
      </w:r>
    </w:p>
    <w:p w14:paraId="6417EBC7" w14:textId="7AC14287" w:rsidR="00BC45ED" w:rsidRPr="007B0E6D" w:rsidRDefault="00BC45ED" w:rsidP="003E5747">
      <w:pPr>
        <w:ind w:left="284" w:firstLine="0"/>
        <w:rPr>
          <w:rFonts w:ascii="Arial" w:hAnsi="Arial" w:cs="Arial"/>
        </w:rPr>
      </w:pPr>
      <w:r w:rsidRPr="007B0E6D">
        <w:rPr>
          <w:rFonts w:ascii="Arial" w:hAnsi="Arial" w:cs="Arial"/>
        </w:rPr>
        <w:t>Reasumując, w zakresie tego celu operacyjnego rekomenduje się trzy działania, tj.:</w:t>
      </w:r>
    </w:p>
    <w:p w14:paraId="31922DAB" w14:textId="77777777" w:rsidR="004011FD" w:rsidRPr="007B0E6D" w:rsidRDefault="004011FD" w:rsidP="003E5747">
      <w:pPr>
        <w:ind w:firstLine="0"/>
        <w:rPr>
          <w:rFonts w:ascii="Arial" w:hAnsi="Arial" w:cs="Arial"/>
        </w:rPr>
      </w:pPr>
      <w:r w:rsidRPr="007B0E6D">
        <w:rPr>
          <w:rFonts w:ascii="Arial" w:hAnsi="Arial" w:cs="Arial"/>
        </w:rPr>
        <w:t>3.1.1 Rozwój struktur dedykowanych obsłudze procesów partycypacyjnych</w:t>
      </w:r>
    </w:p>
    <w:p w14:paraId="4FEED43C" w14:textId="77777777" w:rsidR="004011FD" w:rsidRPr="007B0E6D" w:rsidRDefault="004011FD" w:rsidP="003E5747">
      <w:pPr>
        <w:ind w:firstLine="0"/>
        <w:rPr>
          <w:rFonts w:ascii="Arial" w:hAnsi="Arial" w:cs="Arial"/>
        </w:rPr>
      </w:pPr>
      <w:r w:rsidRPr="007B0E6D">
        <w:rPr>
          <w:rFonts w:ascii="Arial" w:hAnsi="Arial" w:cs="Arial"/>
        </w:rPr>
        <w:t>3.1.2 Budowanie kadr opieki społecznej</w:t>
      </w:r>
    </w:p>
    <w:p w14:paraId="2B8223DC" w14:textId="550F1ADE" w:rsidR="00A32CB9" w:rsidRDefault="004011FD" w:rsidP="00BC45ED">
      <w:pPr>
        <w:ind w:firstLine="0"/>
        <w:rPr>
          <w:rFonts w:ascii="Arial" w:hAnsi="Arial" w:cs="Arial"/>
        </w:rPr>
      </w:pPr>
      <w:r w:rsidRPr="007B0E6D">
        <w:rPr>
          <w:rFonts w:ascii="Arial" w:hAnsi="Arial" w:cs="Arial"/>
        </w:rPr>
        <w:t>3.1.3 Zwiększenie dostępności do e-usług i sieci informatycznej</w:t>
      </w:r>
    </w:p>
    <w:p w14:paraId="3F869954" w14:textId="7255F5FA" w:rsidR="000B4174" w:rsidRDefault="000B4174" w:rsidP="00BC45ED">
      <w:pPr>
        <w:ind w:firstLine="0"/>
        <w:rPr>
          <w:rFonts w:ascii="Arial" w:hAnsi="Arial" w:cs="Arial"/>
        </w:rPr>
      </w:pPr>
    </w:p>
    <w:p w14:paraId="66CA7E77" w14:textId="77777777" w:rsidR="009573B7" w:rsidRPr="007B0E6D" w:rsidRDefault="009573B7" w:rsidP="00BC45ED">
      <w:pPr>
        <w:ind w:firstLine="0"/>
        <w:rPr>
          <w:rFonts w:ascii="Arial" w:hAnsi="Arial" w:cs="Arial"/>
        </w:rPr>
      </w:pPr>
    </w:p>
    <w:p w14:paraId="0003D8A1" w14:textId="77777777" w:rsidR="009B1DB1" w:rsidRPr="007B0E6D" w:rsidRDefault="009B1DB1" w:rsidP="004011FD">
      <w:pPr>
        <w:rPr>
          <w:rFonts w:ascii="Arial" w:hAnsi="Arial" w:cs="Arial"/>
          <w:b/>
          <w:bCs/>
        </w:rPr>
      </w:pPr>
      <w:r w:rsidRPr="007B0E6D">
        <w:rPr>
          <w:rFonts w:ascii="Arial" w:hAnsi="Arial" w:cs="Arial"/>
          <w:b/>
          <w:bCs/>
        </w:rPr>
        <w:lastRenderedPageBreak/>
        <w:t xml:space="preserve">Cel operacyjny </w:t>
      </w:r>
    </w:p>
    <w:p w14:paraId="5B33F44A" w14:textId="2E9A47C5" w:rsidR="004011FD" w:rsidRPr="007B0E6D" w:rsidRDefault="004011FD" w:rsidP="004011FD">
      <w:pPr>
        <w:rPr>
          <w:rFonts w:ascii="Arial" w:hAnsi="Arial" w:cs="Arial"/>
          <w:b/>
          <w:bCs/>
        </w:rPr>
      </w:pPr>
      <w:r w:rsidRPr="007B0E6D">
        <w:rPr>
          <w:rFonts w:ascii="Arial" w:hAnsi="Arial" w:cs="Arial"/>
          <w:b/>
          <w:bCs/>
        </w:rPr>
        <w:t>3.2 Rozwój infrastruktury użyteczności publicznej</w:t>
      </w:r>
    </w:p>
    <w:p w14:paraId="6FC01BA5" w14:textId="1F25C4E6" w:rsidR="009B1DB1" w:rsidRPr="007B0E6D" w:rsidRDefault="00B7706F" w:rsidP="004011FD">
      <w:pPr>
        <w:rPr>
          <w:rFonts w:ascii="Arial" w:hAnsi="Arial" w:cs="Arial"/>
        </w:rPr>
      </w:pPr>
      <w:r w:rsidRPr="007B0E6D">
        <w:rPr>
          <w:rFonts w:ascii="Arial" w:hAnsi="Arial" w:cs="Arial"/>
        </w:rPr>
        <w:tab/>
      </w:r>
      <w:r w:rsidR="00037C37" w:rsidRPr="007B0E6D">
        <w:rPr>
          <w:rFonts w:ascii="Arial" w:hAnsi="Arial" w:cs="Arial"/>
        </w:rPr>
        <w:t xml:space="preserve">Dla optymalnego zaspokajania potrzeb mieszkańców gmina powinna posiadać obiekty </w:t>
      </w:r>
      <w:r w:rsidR="00296C9B" w:rsidRPr="007B0E6D">
        <w:rPr>
          <w:rFonts w:ascii="Arial" w:hAnsi="Arial" w:cs="Arial"/>
        </w:rPr>
        <w:br/>
      </w:r>
      <w:r w:rsidR="00037C37" w:rsidRPr="007B0E6D">
        <w:rPr>
          <w:rFonts w:ascii="Arial" w:hAnsi="Arial" w:cs="Arial"/>
        </w:rPr>
        <w:t xml:space="preserve">użyteczności publicznej realizujące wiele funkcji, w tym obiekty rekreacyjne, sportowe, </w:t>
      </w:r>
      <w:r w:rsidR="008B0AA7">
        <w:rPr>
          <w:rFonts w:ascii="Arial" w:hAnsi="Arial" w:cs="Arial"/>
        </w:rPr>
        <w:br/>
      </w:r>
      <w:r w:rsidR="00037C37" w:rsidRPr="007B0E6D">
        <w:rPr>
          <w:rFonts w:ascii="Arial" w:hAnsi="Arial" w:cs="Arial"/>
        </w:rPr>
        <w:t xml:space="preserve">kulturalne. Jak wskazywali mieszkańcy Gminy Nieporęt w czasie konsultacji społecznych niezwykle potrzebnym obiektem dla realizacji jej potrzeb a także integracji mieszkańców </w:t>
      </w:r>
      <w:r w:rsidR="008B0AA7">
        <w:rPr>
          <w:rFonts w:ascii="Arial" w:hAnsi="Arial" w:cs="Arial"/>
        </w:rPr>
        <w:br/>
      </w:r>
      <w:r w:rsidR="00037C37" w:rsidRPr="007B0E6D">
        <w:rPr>
          <w:rFonts w:ascii="Arial" w:hAnsi="Arial" w:cs="Arial"/>
        </w:rPr>
        <w:t>jest sala widowiskowa. Obecnie gmina nie dysponuje takim obiektem, który umożliwiałby realizację wydarzeń kulturalnych, społecznych czy administracyjnych na dużą skalę.</w:t>
      </w:r>
      <w:r w:rsidR="00F50F94" w:rsidRPr="007B0E6D">
        <w:rPr>
          <w:rFonts w:ascii="Arial" w:hAnsi="Arial" w:cs="Arial"/>
        </w:rPr>
        <w:t xml:space="preserve"> </w:t>
      </w:r>
      <w:r w:rsidR="008B0AA7">
        <w:rPr>
          <w:rFonts w:ascii="Arial" w:hAnsi="Arial" w:cs="Arial"/>
        </w:rPr>
        <w:br/>
      </w:r>
      <w:r w:rsidR="00F50F94" w:rsidRPr="007B0E6D">
        <w:rPr>
          <w:rFonts w:ascii="Arial" w:hAnsi="Arial" w:cs="Arial"/>
        </w:rPr>
        <w:t>Mieszkańcy gminy wskazują także na siln</w:t>
      </w:r>
      <w:r w:rsidR="00296C9B" w:rsidRPr="007B0E6D">
        <w:rPr>
          <w:rFonts w:ascii="Arial" w:hAnsi="Arial" w:cs="Arial"/>
        </w:rPr>
        <w:t>ą</w:t>
      </w:r>
      <w:r w:rsidR="00F50F94" w:rsidRPr="007B0E6D">
        <w:rPr>
          <w:rFonts w:ascii="Arial" w:hAnsi="Arial" w:cs="Arial"/>
        </w:rPr>
        <w:t xml:space="preserve"> potrzebę rozwoju obiektów sportowych </w:t>
      </w:r>
      <w:r w:rsidR="008B0AA7">
        <w:rPr>
          <w:rFonts w:ascii="Arial" w:hAnsi="Arial" w:cs="Arial"/>
        </w:rPr>
        <w:br/>
      </w:r>
      <w:r w:rsidR="00F50F94" w:rsidRPr="007B0E6D">
        <w:rPr>
          <w:rFonts w:ascii="Arial" w:hAnsi="Arial" w:cs="Arial"/>
        </w:rPr>
        <w:t xml:space="preserve">na obszarze jednostki. Realizacja potrzeb kulturalnych poprzez powstanie Sali </w:t>
      </w:r>
      <w:r w:rsidR="008B0AA7">
        <w:rPr>
          <w:rFonts w:ascii="Arial" w:hAnsi="Arial" w:cs="Arial"/>
        </w:rPr>
        <w:br/>
      </w:r>
      <w:r w:rsidR="00F50F94" w:rsidRPr="007B0E6D">
        <w:rPr>
          <w:rFonts w:ascii="Arial" w:hAnsi="Arial" w:cs="Arial"/>
        </w:rPr>
        <w:t xml:space="preserve">widowiskowej oraz realizacja obiektów sportowych wpłynie pozytywnie na zwiększenie </w:t>
      </w:r>
      <w:r w:rsidR="008B0AA7">
        <w:rPr>
          <w:rFonts w:ascii="Arial" w:hAnsi="Arial" w:cs="Arial"/>
        </w:rPr>
        <w:br/>
      </w:r>
      <w:r w:rsidR="00F50F94" w:rsidRPr="007B0E6D">
        <w:rPr>
          <w:rFonts w:ascii="Arial" w:hAnsi="Arial" w:cs="Arial"/>
        </w:rPr>
        <w:t>poczucia przynależności mieszkańców do gminy, rozwój intelektualny, ku</w:t>
      </w:r>
      <w:r w:rsidR="008B0AA7">
        <w:rPr>
          <w:rFonts w:ascii="Arial" w:hAnsi="Arial" w:cs="Arial"/>
        </w:rPr>
        <w:t>l</w:t>
      </w:r>
      <w:r w:rsidR="00F50F94" w:rsidRPr="007B0E6D">
        <w:rPr>
          <w:rFonts w:ascii="Arial" w:hAnsi="Arial" w:cs="Arial"/>
        </w:rPr>
        <w:t xml:space="preserve">turalny </w:t>
      </w:r>
      <w:r w:rsidR="008B0AA7">
        <w:rPr>
          <w:rFonts w:ascii="Arial" w:hAnsi="Arial" w:cs="Arial"/>
        </w:rPr>
        <w:br/>
      </w:r>
      <w:r w:rsidR="00F50F94" w:rsidRPr="007B0E6D">
        <w:rPr>
          <w:rFonts w:ascii="Arial" w:hAnsi="Arial" w:cs="Arial"/>
        </w:rPr>
        <w:t xml:space="preserve">oraz zwiększenie poziomu aktywności fizycznej. </w:t>
      </w:r>
    </w:p>
    <w:p w14:paraId="14E46D37" w14:textId="11040404" w:rsidR="00F50F94" w:rsidRPr="007B0E6D" w:rsidRDefault="00F50F94" w:rsidP="004011FD">
      <w:pPr>
        <w:rPr>
          <w:rFonts w:ascii="Arial" w:hAnsi="Arial" w:cs="Arial"/>
        </w:rPr>
      </w:pPr>
      <w:r w:rsidRPr="007B0E6D">
        <w:rPr>
          <w:rFonts w:ascii="Arial" w:hAnsi="Arial" w:cs="Arial"/>
        </w:rPr>
        <w:t xml:space="preserve">Mając na uwadze kwestie wskazane w opisie celu operacyjnego 3.1 dotyczące starzenia się społeczeństwa oraz zapewnienia wykwalifikowanych kadr opieki społecznej, należy zwrócić także uwagę na komplementarną potrzebę rozwoju infrastruktury opieki społecznej w postaci np. dziennych domów opieki </w:t>
      </w:r>
      <w:r w:rsidR="00BD79E6" w:rsidRPr="007B0E6D">
        <w:rPr>
          <w:rFonts w:ascii="Arial" w:hAnsi="Arial" w:cs="Arial"/>
        </w:rPr>
        <w:t xml:space="preserve">dla potrzebujących mieszkańców. </w:t>
      </w:r>
    </w:p>
    <w:p w14:paraId="32D4F2A1" w14:textId="621AD216" w:rsidR="00BD79E6" w:rsidRPr="007B0E6D" w:rsidRDefault="00927ECB" w:rsidP="004011FD">
      <w:pPr>
        <w:rPr>
          <w:rFonts w:ascii="Arial" w:hAnsi="Arial" w:cs="Arial"/>
        </w:rPr>
      </w:pPr>
      <w:r w:rsidRPr="007B0E6D">
        <w:rPr>
          <w:rFonts w:ascii="Arial" w:hAnsi="Arial" w:cs="Arial"/>
        </w:rPr>
        <w:t>Duż</w:t>
      </w:r>
      <w:r w:rsidR="00BD79E6" w:rsidRPr="007B0E6D">
        <w:rPr>
          <w:rFonts w:ascii="Arial" w:hAnsi="Arial" w:cs="Arial"/>
        </w:rPr>
        <w:t xml:space="preserve">y ruch turystyczny i napływ osób niezwiązanych na stałe z Gminą Nieporęt może powodować zagrożenia bezpieczeństwa dla osób już gminę zamieszkujących, ich majątków czy innych turystów. Gmina Nieporęt powinna podejmować działania związane z rozwojem infrastruktury wpływającej na podnoszenie bezpieczeństwa w gminie, jak </w:t>
      </w:r>
      <w:r w:rsidR="00296C9B" w:rsidRPr="007B0E6D">
        <w:rPr>
          <w:rFonts w:ascii="Arial" w:hAnsi="Arial" w:cs="Arial"/>
        </w:rPr>
        <w:t>p.</w:t>
      </w:r>
      <w:r w:rsidR="00BD79E6" w:rsidRPr="007B0E6D">
        <w:rPr>
          <w:rFonts w:ascii="Arial" w:hAnsi="Arial" w:cs="Arial"/>
        </w:rPr>
        <w:t>. rozwój systemu monitoringu. Działanie te powinny być koordynowane we współpracy ze Strażą Gminną.</w:t>
      </w:r>
    </w:p>
    <w:p w14:paraId="1666FA62" w14:textId="701BB1E8" w:rsidR="00037C37" w:rsidRPr="007B0E6D" w:rsidRDefault="00037C37" w:rsidP="003E5747">
      <w:pPr>
        <w:ind w:left="284"/>
        <w:rPr>
          <w:rFonts w:ascii="Arial" w:hAnsi="Arial" w:cs="Arial"/>
        </w:rPr>
      </w:pPr>
      <w:r w:rsidRPr="007B0E6D">
        <w:rPr>
          <w:rFonts w:ascii="Arial" w:hAnsi="Arial" w:cs="Arial"/>
        </w:rPr>
        <w:t>W ramach celu operacyjnego wyróżniono następujące kierunki działań:</w:t>
      </w:r>
    </w:p>
    <w:p w14:paraId="0FFBCFA2" w14:textId="77777777" w:rsidR="004011FD" w:rsidRPr="007B0E6D" w:rsidRDefault="004011FD" w:rsidP="004011FD">
      <w:pPr>
        <w:rPr>
          <w:rFonts w:ascii="Arial" w:hAnsi="Arial" w:cs="Arial"/>
        </w:rPr>
      </w:pPr>
      <w:r w:rsidRPr="007B0E6D">
        <w:rPr>
          <w:rFonts w:ascii="Arial" w:hAnsi="Arial" w:cs="Arial"/>
        </w:rPr>
        <w:t>3.2.1 Budowa Sali widowiskowej</w:t>
      </w:r>
    </w:p>
    <w:p w14:paraId="4A593006" w14:textId="77777777" w:rsidR="004011FD" w:rsidRPr="007B0E6D" w:rsidRDefault="004011FD" w:rsidP="004011FD">
      <w:pPr>
        <w:rPr>
          <w:rFonts w:ascii="Arial" w:hAnsi="Arial" w:cs="Arial"/>
        </w:rPr>
      </w:pPr>
      <w:r w:rsidRPr="007B0E6D">
        <w:rPr>
          <w:rFonts w:ascii="Arial" w:hAnsi="Arial" w:cs="Arial"/>
        </w:rPr>
        <w:t>3.2.2 Rozwój obiektów sportowych</w:t>
      </w:r>
    </w:p>
    <w:p w14:paraId="5A943C88" w14:textId="77777777" w:rsidR="004011FD" w:rsidRPr="007B0E6D" w:rsidRDefault="004011FD" w:rsidP="004011FD">
      <w:pPr>
        <w:rPr>
          <w:rFonts w:ascii="Arial" w:hAnsi="Arial" w:cs="Arial"/>
        </w:rPr>
      </w:pPr>
      <w:r w:rsidRPr="007B0E6D">
        <w:rPr>
          <w:rFonts w:ascii="Arial" w:hAnsi="Arial" w:cs="Arial"/>
        </w:rPr>
        <w:t>3.2.3 Budowanie infrastruktury opieki społecznej</w:t>
      </w:r>
    </w:p>
    <w:p w14:paraId="732F9279" w14:textId="26965E51" w:rsidR="004011FD" w:rsidRPr="007B0E6D" w:rsidRDefault="004011FD" w:rsidP="004011FD">
      <w:pPr>
        <w:rPr>
          <w:rFonts w:ascii="Arial" w:hAnsi="Arial" w:cs="Arial"/>
        </w:rPr>
      </w:pPr>
      <w:r w:rsidRPr="007B0E6D">
        <w:rPr>
          <w:rFonts w:ascii="Arial" w:hAnsi="Arial" w:cs="Arial"/>
        </w:rPr>
        <w:t xml:space="preserve">3.2.4 Rozwój infrastruktury wpływającej na podnoszenie poziomu bezpieczeństwa </w:t>
      </w:r>
      <w:r w:rsidR="008B0AA7">
        <w:rPr>
          <w:rFonts w:ascii="Arial" w:hAnsi="Arial" w:cs="Arial"/>
        </w:rPr>
        <w:br/>
      </w:r>
      <w:r w:rsidRPr="007B0E6D">
        <w:rPr>
          <w:rFonts w:ascii="Arial" w:hAnsi="Arial" w:cs="Arial"/>
        </w:rPr>
        <w:t>mieszkańców</w:t>
      </w:r>
    </w:p>
    <w:p w14:paraId="28F5A449" w14:textId="77777777" w:rsidR="003E5747" w:rsidRPr="007B0E6D" w:rsidRDefault="003E5747" w:rsidP="00A32CB9">
      <w:pPr>
        <w:ind w:firstLine="0"/>
        <w:rPr>
          <w:rFonts w:ascii="Arial" w:hAnsi="Arial" w:cs="Arial"/>
        </w:rPr>
      </w:pPr>
    </w:p>
    <w:p w14:paraId="393A4FEC" w14:textId="77777777" w:rsidR="009B1DB1" w:rsidRPr="007B0E6D" w:rsidRDefault="009B1DB1" w:rsidP="004011FD">
      <w:pPr>
        <w:rPr>
          <w:rFonts w:ascii="Arial" w:hAnsi="Arial" w:cs="Arial"/>
          <w:b/>
          <w:bCs/>
        </w:rPr>
      </w:pPr>
      <w:r w:rsidRPr="007B0E6D">
        <w:rPr>
          <w:rFonts w:ascii="Arial" w:hAnsi="Arial" w:cs="Arial"/>
          <w:b/>
          <w:bCs/>
        </w:rPr>
        <w:t xml:space="preserve">Cel operacyjny </w:t>
      </w:r>
      <w:r w:rsidR="004011FD" w:rsidRPr="007B0E6D">
        <w:rPr>
          <w:rFonts w:ascii="Arial" w:hAnsi="Arial" w:cs="Arial"/>
          <w:b/>
          <w:bCs/>
        </w:rPr>
        <w:t xml:space="preserve">3.3 </w:t>
      </w:r>
    </w:p>
    <w:p w14:paraId="1FD54523" w14:textId="4E80AB59" w:rsidR="004011FD" w:rsidRPr="007B0E6D" w:rsidRDefault="004011FD" w:rsidP="004011FD">
      <w:pPr>
        <w:rPr>
          <w:rFonts w:ascii="Arial" w:hAnsi="Arial" w:cs="Arial"/>
          <w:b/>
          <w:bCs/>
        </w:rPr>
      </w:pPr>
      <w:r w:rsidRPr="007B0E6D">
        <w:rPr>
          <w:rFonts w:ascii="Arial" w:hAnsi="Arial" w:cs="Arial"/>
          <w:b/>
          <w:bCs/>
        </w:rPr>
        <w:t>Sprawne procesy planistyczne</w:t>
      </w:r>
    </w:p>
    <w:p w14:paraId="5B75BA80" w14:textId="3AC26AEE" w:rsidR="009B1DB1" w:rsidRDefault="00B7706F" w:rsidP="004011FD">
      <w:pPr>
        <w:rPr>
          <w:rFonts w:ascii="Arial" w:hAnsi="Arial" w:cs="Arial"/>
        </w:rPr>
      </w:pPr>
      <w:r w:rsidRPr="007B0E6D">
        <w:rPr>
          <w:rFonts w:ascii="Arial" w:hAnsi="Arial" w:cs="Arial"/>
        </w:rPr>
        <w:t xml:space="preserve">Dla optymalnego rozwoju gminy istotnym aspektem jest sprawne prowadzenie procedur </w:t>
      </w:r>
      <w:r w:rsidR="00296C9B" w:rsidRPr="007B0E6D">
        <w:rPr>
          <w:rFonts w:ascii="Arial" w:hAnsi="Arial" w:cs="Arial"/>
        </w:rPr>
        <w:br/>
      </w:r>
      <w:r w:rsidRPr="007B0E6D">
        <w:rPr>
          <w:rFonts w:ascii="Arial" w:hAnsi="Arial" w:cs="Arial"/>
        </w:rPr>
        <w:t xml:space="preserve">związanych z planowaniem przestrzennym. </w:t>
      </w:r>
      <w:r w:rsidR="00CB48DB" w:rsidRPr="007B0E6D">
        <w:rPr>
          <w:rFonts w:ascii="Arial" w:hAnsi="Arial" w:cs="Arial"/>
        </w:rPr>
        <w:t xml:space="preserve">Procesy te powinny być prowadzone </w:t>
      </w:r>
      <w:r w:rsidR="008B0AA7">
        <w:rPr>
          <w:rFonts w:ascii="Arial" w:hAnsi="Arial" w:cs="Arial"/>
        </w:rPr>
        <w:br/>
      </w:r>
      <w:r w:rsidR="00CB48DB" w:rsidRPr="007B0E6D">
        <w:rPr>
          <w:rFonts w:ascii="Arial" w:hAnsi="Arial" w:cs="Arial"/>
        </w:rPr>
        <w:t xml:space="preserve">z uwzględnieniem potrzeb mieszkańców, przedsiębiorców i interesariuszy </w:t>
      </w:r>
      <w:r w:rsidR="008B0AA7">
        <w:rPr>
          <w:rFonts w:ascii="Arial" w:hAnsi="Arial" w:cs="Arial"/>
        </w:rPr>
        <w:br/>
      </w:r>
      <w:r w:rsidR="00CB48DB" w:rsidRPr="007B0E6D">
        <w:rPr>
          <w:rFonts w:ascii="Arial" w:hAnsi="Arial" w:cs="Arial"/>
        </w:rPr>
        <w:t xml:space="preserve">przy jednoczesnym zachowaniu ładu przestrzennego. Pod uwagę należy brać </w:t>
      </w:r>
      <w:r w:rsidR="008B0AA7">
        <w:rPr>
          <w:rFonts w:ascii="Arial" w:hAnsi="Arial" w:cs="Arial"/>
        </w:rPr>
        <w:br/>
      </w:r>
      <w:r w:rsidR="00CB48DB" w:rsidRPr="007B0E6D">
        <w:rPr>
          <w:rFonts w:ascii="Arial" w:hAnsi="Arial" w:cs="Arial"/>
        </w:rPr>
        <w:t xml:space="preserve">zabezpieczenie gruntów rolnych, obszarów chronionych i leśnych oraz innych walorów </w:t>
      </w:r>
      <w:r w:rsidR="008B0AA7">
        <w:rPr>
          <w:rFonts w:ascii="Arial" w:hAnsi="Arial" w:cs="Arial"/>
        </w:rPr>
        <w:br/>
      </w:r>
      <w:r w:rsidR="00CB48DB" w:rsidRPr="007B0E6D">
        <w:rPr>
          <w:rFonts w:ascii="Arial" w:hAnsi="Arial" w:cs="Arial"/>
        </w:rPr>
        <w:t xml:space="preserve">przyrodniczych gminy. Realizacja skutecznej polityki przestrzennej pozwoli na ograniczenie zabudowy </w:t>
      </w:r>
      <w:r w:rsidR="007C4A98">
        <w:rPr>
          <w:rFonts w:ascii="Arial" w:hAnsi="Arial" w:cs="Arial"/>
        </w:rPr>
        <w:t>rozproszonej</w:t>
      </w:r>
      <w:r w:rsidR="00CB48DB" w:rsidRPr="007B0E6D">
        <w:rPr>
          <w:rFonts w:ascii="Arial" w:hAnsi="Arial" w:cs="Arial"/>
        </w:rPr>
        <w:t xml:space="preserve">, która realizowana jest w gminie w wyniku jej wiejskiego charakteru, </w:t>
      </w:r>
      <w:r w:rsidR="008B0AA7">
        <w:rPr>
          <w:rFonts w:ascii="Arial" w:hAnsi="Arial" w:cs="Arial"/>
        </w:rPr>
        <w:br/>
      </w:r>
      <w:r w:rsidR="00CB48DB" w:rsidRPr="007B0E6D">
        <w:rPr>
          <w:rFonts w:ascii="Arial" w:hAnsi="Arial" w:cs="Arial"/>
        </w:rPr>
        <w:t xml:space="preserve">przy jednoczesnym rozwoju terenów mieszkaniowych, inwestycyjnych, rekreacyjnych </w:t>
      </w:r>
      <w:r w:rsidR="008B0AA7">
        <w:rPr>
          <w:rFonts w:ascii="Arial" w:hAnsi="Arial" w:cs="Arial"/>
        </w:rPr>
        <w:br/>
      </w:r>
      <w:r w:rsidR="00CB48DB" w:rsidRPr="007B0E6D">
        <w:rPr>
          <w:rFonts w:ascii="Arial" w:hAnsi="Arial" w:cs="Arial"/>
        </w:rPr>
        <w:t>przy zachowaniu pożądanej wizji Gminy Nieporęt.</w:t>
      </w:r>
    </w:p>
    <w:p w14:paraId="4F8D0806" w14:textId="586217DF" w:rsidR="00F838B2" w:rsidRPr="007B0E6D" w:rsidRDefault="00F838B2" w:rsidP="004011FD">
      <w:pPr>
        <w:rPr>
          <w:rFonts w:ascii="Arial" w:hAnsi="Arial" w:cs="Arial"/>
        </w:rPr>
      </w:pPr>
      <w:r>
        <w:rPr>
          <w:rFonts w:ascii="Arial" w:hAnsi="Arial" w:cs="Arial"/>
        </w:rPr>
        <w:lastRenderedPageBreak/>
        <w:t>Ponadto istotną kwestią jest ograniczanie zabudowy rozproszonej, który stanowi problem planistyczny, mimo pokrycia prawie całego obszaru gminy miejscowymi planami zagospodarowania przestrzennego. Ważne dla prowadzenia pożądanego procesu planistycznego jest bieżące nadzorowanie poziomu realizacji dokumentów planistycznych, ich jakości oraz odzwierciedlenia w rzeczywistości, a w razie potrzeby podejmowanie działań zaradczych.</w:t>
      </w:r>
    </w:p>
    <w:p w14:paraId="6FFEF6AB" w14:textId="22744487" w:rsidR="00CB48DB" w:rsidRPr="007B0E6D" w:rsidRDefault="00CB48DB" w:rsidP="004011FD">
      <w:pPr>
        <w:rPr>
          <w:rFonts w:ascii="Arial" w:hAnsi="Arial" w:cs="Arial"/>
        </w:rPr>
      </w:pPr>
      <w:r w:rsidRPr="007B0E6D">
        <w:rPr>
          <w:rFonts w:ascii="Arial" w:hAnsi="Arial" w:cs="Arial"/>
        </w:rPr>
        <w:t>W związku z powyższym w ramach realizacji celu przewiduje się następujące działania:</w:t>
      </w:r>
    </w:p>
    <w:p w14:paraId="47BF4692" w14:textId="0A3DEB0F" w:rsidR="004011FD" w:rsidRPr="007B0E6D" w:rsidRDefault="004011FD" w:rsidP="004011FD">
      <w:pPr>
        <w:rPr>
          <w:rFonts w:ascii="Arial" w:hAnsi="Arial" w:cs="Arial"/>
        </w:rPr>
      </w:pPr>
      <w:r w:rsidRPr="007B0E6D">
        <w:rPr>
          <w:rFonts w:ascii="Arial" w:hAnsi="Arial" w:cs="Arial"/>
        </w:rPr>
        <w:t xml:space="preserve">3.3.1 Ograniczenie zabudowy </w:t>
      </w:r>
      <w:r w:rsidR="007C4A98">
        <w:rPr>
          <w:rFonts w:ascii="Arial" w:hAnsi="Arial" w:cs="Arial"/>
        </w:rPr>
        <w:t>rozproszonej</w:t>
      </w:r>
      <w:r w:rsidRPr="007B0E6D">
        <w:rPr>
          <w:rFonts w:ascii="Arial" w:hAnsi="Arial" w:cs="Arial"/>
        </w:rPr>
        <w:t xml:space="preserve"> na terenie gminy</w:t>
      </w:r>
    </w:p>
    <w:p w14:paraId="53CA02AA" w14:textId="23E7AD48" w:rsidR="004011FD" w:rsidRPr="007B0E6D" w:rsidRDefault="004011FD" w:rsidP="004011FD">
      <w:pPr>
        <w:rPr>
          <w:rFonts w:ascii="Arial" w:hAnsi="Arial" w:cs="Arial"/>
        </w:rPr>
      </w:pPr>
      <w:r w:rsidRPr="007B0E6D">
        <w:rPr>
          <w:rFonts w:ascii="Arial" w:hAnsi="Arial" w:cs="Arial"/>
        </w:rPr>
        <w:t xml:space="preserve">3.3.2 Zwiększenie obszaru gminy pokrytego </w:t>
      </w:r>
      <w:r w:rsidR="001D685B">
        <w:rPr>
          <w:rFonts w:ascii="Arial" w:hAnsi="Arial" w:cs="Arial"/>
        </w:rPr>
        <w:t>Miejscowymi</w:t>
      </w:r>
      <w:r w:rsidRPr="007B0E6D">
        <w:rPr>
          <w:rFonts w:ascii="Arial" w:hAnsi="Arial" w:cs="Arial"/>
        </w:rPr>
        <w:t xml:space="preserve"> Planami Zagospodarowania </w:t>
      </w:r>
      <w:r w:rsidR="00296C9B" w:rsidRPr="007B0E6D">
        <w:rPr>
          <w:rFonts w:ascii="Arial" w:hAnsi="Arial" w:cs="Arial"/>
        </w:rPr>
        <w:br/>
      </w:r>
      <w:r w:rsidRPr="007B0E6D">
        <w:rPr>
          <w:rFonts w:ascii="Arial" w:hAnsi="Arial" w:cs="Arial"/>
        </w:rPr>
        <w:t>Przestrzennego</w:t>
      </w:r>
    </w:p>
    <w:p w14:paraId="566C8217" w14:textId="77777777" w:rsidR="008B0AA7" w:rsidRPr="007B0E6D" w:rsidRDefault="008B0AA7" w:rsidP="00A32CB9">
      <w:pPr>
        <w:ind w:firstLine="0"/>
        <w:rPr>
          <w:rFonts w:ascii="Arial" w:hAnsi="Arial" w:cs="Arial"/>
        </w:rPr>
      </w:pPr>
    </w:p>
    <w:p w14:paraId="249C059C" w14:textId="77777777" w:rsidR="009B1DB1" w:rsidRPr="007B0E6D" w:rsidRDefault="009B1DB1" w:rsidP="004011FD">
      <w:pPr>
        <w:rPr>
          <w:rFonts w:ascii="Arial" w:hAnsi="Arial" w:cs="Arial"/>
          <w:b/>
          <w:bCs/>
        </w:rPr>
      </w:pPr>
      <w:r w:rsidRPr="007B0E6D">
        <w:rPr>
          <w:rFonts w:ascii="Arial" w:hAnsi="Arial" w:cs="Arial"/>
          <w:b/>
          <w:bCs/>
        </w:rPr>
        <w:t xml:space="preserve">Cel operacyjny </w:t>
      </w:r>
    </w:p>
    <w:p w14:paraId="07D52162" w14:textId="108FEEE4" w:rsidR="004011FD" w:rsidRPr="007B0E6D" w:rsidRDefault="004011FD" w:rsidP="004011FD">
      <w:pPr>
        <w:rPr>
          <w:rFonts w:ascii="Arial" w:hAnsi="Arial" w:cs="Arial"/>
          <w:b/>
          <w:bCs/>
        </w:rPr>
      </w:pPr>
      <w:r w:rsidRPr="007B0E6D">
        <w:rPr>
          <w:rFonts w:ascii="Arial" w:hAnsi="Arial" w:cs="Arial"/>
          <w:b/>
          <w:bCs/>
        </w:rPr>
        <w:t>3.4 Ograniczenie wydatków gminy</w:t>
      </w:r>
    </w:p>
    <w:p w14:paraId="7CCC63A9" w14:textId="00995F5F" w:rsidR="009B1DB1" w:rsidRPr="007B0E6D" w:rsidRDefault="00843BEC" w:rsidP="004011FD">
      <w:pPr>
        <w:rPr>
          <w:rFonts w:ascii="Arial" w:hAnsi="Arial" w:cs="Arial"/>
        </w:rPr>
      </w:pPr>
      <w:r w:rsidRPr="007B0E6D">
        <w:rPr>
          <w:rFonts w:ascii="Arial" w:hAnsi="Arial" w:cs="Arial"/>
        </w:rPr>
        <w:tab/>
        <w:t xml:space="preserve">Odpowiedni zasób środków finansowych w gminie determinuje realizacją każdego działania oraz warunkuje jej prawidłową pracę. Dążąc do rozwoju </w:t>
      </w:r>
      <w:r w:rsidR="001D3D56">
        <w:rPr>
          <w:rFonts w:ascii="Arial" w:hAnsi="Arial" w:cs="Arial"/>
        </w:rPr>
        <w:br/>
      </w:r>
      <w:r w:rsidRPr="007B0E6D">
        <w:rPr>
          <w:rFonts w:ascii="Arial" w:hAnsi="Arial" w:cs="Arial"/>
        </w:rPr>
        <w:t xml:space="preserve">społeczno-gospodarczego może się okazać, ze środki własne mogą nie wystarczać </w:t>
      </w:r>
      <w:r w:rsidR="001D3D56">
        <w:rPr>
          <w:rFonts w:ascii="Arial" w:hAnsi="Arial" w:cs="Arial"/>
        </w:rPr>
        <w:br/>
      </w:r>
      <w:r w:rsidRPr="007B0E6D">
        <w:rPr>
          <w:rFonts w:ascii="Arial" w:hAnsi="Arial" w:cs="Arial"/>
        </w:rPr>
        <w:t xml:space="preserve">na pokrycie całości kosztów przedsięwzięć. W związku z powyższym, Gmina Nieporęt </w:t>
      </w:r>
      <w:r w:rsidR="001D3D56">
        <w:rPr>
          <w:rFonts w:ascii="Arial" w:hAnsi="Arial" w:cs="Arial"/>
        </w:rPr>
        <w:br/>
      </w:r>
      <w:r w:rsidRPr="007B0E6D">
        <w:rPr>
          <w:rFonts w:ascii="Arial" w:hAnsi="Arial" w:cs="Arial"/>
        </w:rPr>
        <w:t xml:space="preserve">jako jednostka samorządu terytorialnego powinna poszukiwać zewnętrznych źródeł </w:t>
      </w:r>
      <w:r w:rsidR="001D3D56">
        <w:rPr>
          <w:rFonts w:ascii="Arial" w:hAnsi="Arial" w:cs="Arial"/>
        </w:rPr>
        <w:br/>
      </w:r>
      <w:r w:rsidRPr="007B0E6D">
        <w:rPr>
          <w:rFonts w:ascii="Arial" w:hAnsi="Arial" w:cs="Arial"/>
        </w:rPr>
        <w:t xml:space="preserve">dofinansowywania realizowanych działań. Bogata oferta funduszy krajowych, europejskich realizowanych na terenie kraju oraz bezpośrednio przez Komisję Europejską pozwala </w:t>
      </w:r>
      <w:r w:rsidR="001D3D56">
        <w:rPr>
          <w:rFonts w:ascii="Arial" w:hAnsi="Arial" w:cs="Arial"/>
        </w:rPr>
        <w:br/>
      </w:r>
      <w:r w:rsidRPr="007B0E6D">
        <w:rPr>
          <w:rFonts w:ascii="Arial" w:hAnsi="Arial" w:cs="Arial"/>
        </w:rPr>
        <w:t xml:space="preserve">na finansowanie działań inwestycyjnych niemożliwych do podjęcia w przypadku </w:t>
      </w:r>
      <w:r w:rsidR="001D3D56">
        <w:rPr>
          <w:rFonts w:ascii="Arial" w:hAnsi="Arial" w:cs="Arial"/>
        </w:rPr>
        <w:br/>
      </w:r>
      <w:r w:rsidR="00400693" w:rsidRPr="007B0E6D">
        <w:rPr>
          <w:rFonts w:ascii="Arial" w:hAnsi="Arial" w:cs="Arial"/>
        </w:rPr>
        <w:t xml:space="preserve">finansowania wyłącznie ze środków budżetu gminy. Wykorzystanie środków zewnętrznych wpływa bezpośrednio na skalę realizacji inwestycji i finalnie na atrakcyjność </w:t>
      </w:r>
      <w:r w:rsidR="001D3D56">
        <w:rPr>
          <w:rFonts w:ascii="Arial" w:hAnsi="Arial" w:cs="Arial"/>
        </w:rPr>
        <w:br/>
      </w:r>
      <w:r w:rsidR="00400693" w:rsidRPr="007B0E6D">
        <w:rPr>
          <w:rFonts w:ascii="Arial" w:hAnsi="Arial" w:cs="Arial"/>
        </w:rPr>
        <w:t xml:space="preserve">i konkurencyjność gminy. Należy także pamiętać o bieżącym modernizowaniu infrastruktury już istniejącej, analizy kosztów jej obsługi i poszukiwania rozwiązań mających na celu </w:t>
      </w:r>
      <w:r w:rsidR="001D3D56">
        <w:rPr>
          <w:rFonts w:ascii="Arial" w:hAnsi="Arial" w:cs="Arial"/>
        </w:rPr>
        <w:br/>
      </w:r>
      <w:r w:rsidR="00400693" w:rsidRPr="007B0E6D">
        <w:rPr>
          <w:rFonts w:ascii="Arial" w:hAnsi="Arial" w:cs="Arial"/>
        </w:rPr>
        <w:t>ograniczenie kosztów bieżących.</w:t>
      </w:r>
    </w:p>
    <w:p w14:paraId="3B7E148E" w14:textId="57389066" w:rsidR="00400693" w:rsidRPr="007B0E6D" w:rsidRDefault="00400693" w:rsidP="004011FD">
      <w:pPr>
        <w:rPr>
          <w:rFonts w:ascii="Arial" w:hAnsi="Arial" w:cs="Arial"/>
        </w:rPr>
      </w:pPr>
      <w:r w:rsidRPr="007B0E6D">
        <w:rPr>
          <w:rFonts w:ascii="Arial" w:hAnsi="Arial" w:cs="Arial"/>
        </w:rPr>
        <w:t>Kolejną możliwością wykorzystania kapitału zewnętrznego jest dla gminy realizacja</w:t>
      </w:r>
      <w:r w:rsidR="001D3D56">
        <w:rPr>
          <w:rFonts w:ascii="Arial" w:hAnsi="Arial" w:cs="Arial"/>
        </w:rPr>
        <w:br/>
      </w:r>
      <w:r w:rsidRPr="007B0E6D">
        <w:rPr>
          <w:rFonts w:ascii="Arial" w:hAnsi="Arial" w:cs="Arial"/>
        </w:rPr>
        <w:t xml:space="preserve">inwestycji w trybie PPP – Partnerstwa Publiczno-Prywatnego, które jest swego rodzaju </w:t>
      </w:r>
      <w:r w:rsidR="001D3D56">
        <w:rPr>
          <w:rFonts w:ascii="Arial" w:hAnsi="Arial" w:cs="Arial"/>
        </w:rPr>
        <w:br/>
      </w:r>
      <w:r w:rsidRPr="007B0E6D">
        <w:rPr>
          <w:rFonts w:ascii="Arial" w:hAnsi="Arial" w:cs="Arial"/>
        </w:rPr>
        <w:t xml:space="preserve">instrumentem umożliwiającym świadczenie i wykonywanie usług publicznych </w:t>
      </w:r>
      <w:r w:rsidR="001D3D56">
        <w:rPr>
          <w:rFonts w:ascii="Arial" w:hAnsi="Arial" w:cs="Arial"/>
        </w:rPr>
        <w:br/>
      </w:r>
      <w:r w:rsidRPr="007B0E6D">
        <w:rPr>
          <w:rFonts w:ascii="Arial" w:hAnsi="Arial" w:cs="Arial"/>
        </w:rPr>
        <w:t xml:space="preserve">przez podmioty prywatne. Podejmowanie inicjatyw realizowanych w formule PPP </w:t>
      </w:r>
      <w:r w:rsidR="001D3D56">
        <w:rPr>
          <w:rFonts w:ascii="Arial" w:hAnsi="Arial" w:cs="Arial"/>
        </w:rPr>
        <w:br/>
      </w:r>
      <w:r w:rsidRPr="007B0E6D">
        <w:rPr>
          <w:rFonts w:ascii="Arial" w:hAnsi="Arial" w:cs="Arial"/>
        </w:rPr>
        <w:t xml:space="preserve">może przyczynić się do budowania relacji Gminy Nieporęt z podmiotami prywatnymi, </w:t>
      </w:r>
      <w:r w:rsidR="001D3D56">
        <w:rPr>
          <w:rFonts w:ascii="Arial" w:hAnsi="Arial" w:cs="Arial"/>
        </w:rPr>
        <w:br/>
      </w:r>
      <w:r w:rsidRPr="007B0E6D">
        <w:rPr>
          <w:rFonts w:ascii="Arial" w:hAnsi="Arial" w:cs="Arial"/>
        </w:rPr>
        <w:t xml:space="preserve">poszerzaniem wiedzy i zdobywania doświadczenia przy jednoczesnej realizacji potrzeb gminy. Bieżące pozyskiwanie nowych źródeł finansowania wpłynie pozytywnie </w:t>
      </w:r>
      <w:r w:rsidR="001D3D56">
        <w:rPr>
          <w:rFonts w:ascii="Arial" w:hAnsi="Arial" w:cs="Arial"/>
        </w:rPr>
        <w:br/>
      </w:r>
      <w:r w:rsidRPr="007B0E6D">
        <w:rPr>
          <w:rFonts w:ascii="Arial" w:hAnsi="Arial" w:cs="Arial"/>
        </w:rPr>
        <w:t xml:space="preserve">na </w:t>
      </w:r>
      <w:r w:rsidR="00E303B7" w:rsidRPr="007B0E6D">
        <w:rPr>
          <w:rFonts w:ascii="Arial" w:hAnsi="Arial" w:cs="Arial"/>
        </w:rPr>
        <w:t>atrakacyjność</w:t>
      </w:r>
      <w:r w:rsidRPr="007B0E6D">
        <w:rPr>
          <w:rFonts w:ascii="Arial" w:hAnsi="Arial" w:cs="Arial"/>
        </w:rPr>
        <w:t xml:space="preserve"> i konkurencyjność </w:t>
      </w:r>
      <w:r w:rsidR="00F244C0">
        <w:rPr>
          <w:rFonts w:ascii="Arial" w:hAnsi="Arial" w:cs="Arial"/>
        </w:rPr>
        <w:t>jednostki</w:t>
      </w:r>
      <w:r w:rsidRPr="007B0E6D">
        <w:rPr>
          <w:rFonts w:ascii="Arial" w:hAnsi="Arial" w:cs="Arial"/>
        </w:rPr>
        <w:t>.</w:t>
      </w:r>
    </w:p>
    <w:p w14:paraId="52FD9EB3" w14:textId="6E3C39FD" w:rsidR="00E303B7" w:rsidRPr="007B0E6D" w:rsidRDefault="00E303B7" w:rsidP="004011FD">
      <w:pPr>
        <w:rPr>
          <w:rFonts w:ascii="Arial" w:hAnsi="Arial" w:cs="Arial"/>
        </w:rPr>
      </w:pPr>
      <w:r w:rsidRPr="007B0E6D">
        <w:rPr>
          <w:rFonts w:ascii="Arial" w:hAnsi="Arial" w:cs="Arial"/>
        </w:rPr>
        <w:t xml:space="preserve">W związku z powyższym, w zakresie omawianego celu operacyjnego przewiduje się </w:t>
      </w:r>
      <w:r w:rsidR="00296C9B" w:rsidRPr="007B0E6D">
        <w:rPr>
          <w:rFonts w:ascii="Arial" w:hAnsi="Arial" w:cs="Arial"/>
        </w:rPr>
        <w:br/>
      </w:r>
      <w:r w:rsidRPr="007B0E6D">
        <w:rPr>
          <w:rFonts w:ascii="Arial" w:hAnsi="Arial" w:cs="Arial"/>
        </w:rPr>
        <w:t>trzy działania:</w:t>
      </w:r>
    </w:p>
    <w:p w14:paraId="782F1230" w14:textId="77777777" w:rsidR="004011FD" w:rsidRPr="007B0E6D" w:rsidRDefault="004011FD" w:rsidP="004011FD">
      <w:pPr>
        <w:rPr>
          <w:rFonts w:ascii="Arial" w:hAnsi="Arial" w:cs="Arial"/>
        </w:rPr>
      </w:pPr>
      <w:r w:rsidRPr="007B0E6D">
        <w:rPr>
          <w:rFonts w:ascii="Arial" w:hAnsi="Arial" w:cs="Arial"/>
        </w:rPr>
        <w:t>3.4.1 Pozyskiwanie środków na realizację inwestycji ze źródeł zewnętrznych</w:t>
      </w:r>
    </w:p>
    <w:p w14:paraId="3E9B81FA" w14:textId="5AB5EA54" w:rsidR="004011FD" w:rsidRPr="007B0E6D" w:rsidRDefault="004011FD" w:rsidP="004011FD">
      <w:pPr>
        <w:rPr>
          <w:rFonts w:ascii="Arial" w:hAnsi="Arial" w:cs="Arial"/>
        </w:rPr>
      </w:pPr>
      <w:r w:rsidRPr="007B0E6D">
        <w:rPr>
          <w:rFonts w:ascii="Arial" w:hAnsi="Arial" w:cs="Arial"/>
        </w:rPr>
        <w:t>3.4.2 Podejmowanie inwestycji mających na celu optymalizację wydatków gminy</w:t>
      </w:r>
    </w:p>
    <w:p w14:paraId="29E1BB39" w14:textId="40C3AC9A" w:rsidR="004011FD" w:rsidRDefault="00731BF1" w:rsidP="00E303B7">
      <w:pPr>
        <w:rPr>
          <w:rFonts w:ascii="Arial" w:hAnsi="Arial" w:cs="Arial"/>
        </w:rPr>
      </w:pPr>
      <w:r w:rsidRPr="007B0E6D">
        <w:rPr>
          <w:rFonts w:ascii="Arial" w:hAnsi="Arial" w:cs="Arial"/>
        </w:rPr>
        <w:t xml:space="preserve">3.4.3 Zwiększenie udziału Partnerstwa Publiczno-Prywatnego (PPP) w zakresie rozwoju </w:t>
      </w:r>
      <w:r w:rsidR="00296C9B" w:rsidRPr="007B0E6D">
        <w:rPr>
          <w:rFonts w:ascii="Arial" w:hAnsi="Arial" w:cs="Arial"/>
        </w:rPr>
        <w:br/>
      </w:r>
      <w:r w:rsidRPr="007B0E6D">
        <w:rPr>
          <w:rFonts w:ascii="Arial" w:hAnsi="Arial" w:cs="Arial"/>
        </w:rPr>
        <w:t>gospodarczego gminy</w:t>
      </w:r>
    </w:p>
    <w:p w14:paraId="2DC1612B" w14:textId="77777777" w:rsidR="00C16AED" w:rsidRDefault="00C16AED" w:rsidP="00E303B7">
      <w:pPr>
        <w:rPr>
          <w:rFonts w:ascii="Arial" w:hAnsi="Arial" w:cs="Arial"/>
        </w:rPr>
      </w:pPr>
    </w:p>
    <w:p w14:paraId="434EBFDF" w14:textId="77777777" w:rsidR="00C16AED" w:rsidRPr="007B0E6D" w:rsidRDefault="00C16AED" w:rsidP="00C16AED">
      <w:pPr>
        <w:rPr>
          <w:rFonts w:ascii="Arial" w:hAnsi="Arial" w:cs="Arial"/>
          <w:b/>
          <w:bCs/>
        </w:rPr>
      </w:pPr>
      <w:r w:rsidRPr="007B0E6D">
        <w:rPr>
          <w:rFonts w:ascii="Arial" w:hAnsi="Arial" w:cs="Arial"/>
          <w:b/>
          <w:bCs/>
        </w:rPr>
        <w:lastRenderedPageBreak/>
        <w:t xml:space="preserve">Cel operacyjny </w:t>
      </w:r>
    </w:p>
    <w:p w14:paraId="3F23B437" w14:textId="297ACF4E" w:rsidR="00C16AED" w:rsidRPr="007B0E6D" w:rsidRDefault="00C16AED" w:rsidP="00C16AED">
      <w:pPr>
        <w:rPr>
          <w:rFonts w:ascii="Arial" w:hAnsi="Arial" w:cs="Arial"/>
          <w:b/>
          <w:bCs/>
        </w:rPr>
      </w:pPr>
      <w:r>
        <w:rPr>
          <w:rFonts w:ascii="Arial" w:hAnsi="Arial" w:cs="Arial"/>
          <w:b/>
          <w:bCs/>
        </w:rPr>
        <w:t>3</w:t>
      </w:r>
      <w:r w:rsidRPr="007B0E6D">
        <w:rPr>
          <w:rFonts w:ascii="Arial" w:hAnsi="Arial" w:cs="Arial"/>
          <w:b/>
          <w:bCs/>
        </w:rPr>
        <w:t>.</w:t>
      </w:r>
      <w:r>
        <w:rPr>
          <w:rFonts w:ascii="Arial" w:hAnsi="Arial" w:cs="Arial"/>
          <w:b/>
          <w:bCs/>
        </w:rPr>
        <w:t>5</w:t>
      </w:r>
      <w:r w:rsidRPr="007B0E6D">
        <w:rPr>
          <w:rFonts w:ascii="Arial" w:hAnsi="Arial" w:cs="Arial"/>
          <w:b/>
          <w:bCs/>
        </w:rPr>
        <w:t xml:space="preserve"> Rozwój sieci komunikacyjnej</w:t>
      </w:r>
    </w:p>
    <w:p w14:paraId="57C57287" w14:textId="188C0669" w:rsidR="00C16AED" w:rsidRPr="007A1DD3" w:rsidRDefault="00C16AED" w:rsidP="005C6EE1">
      <w:pPr>
        <w:rPr>
          <w:rFonts w:ascii="Arial" w:hAnsi="Arial" w:cs="Arial"/>
        </w:rPr>
      </w:pPr>
      <w:r w:rsidRPr="007B0E6D">
        <w:rPr>
          <w:rFonts w:ascii="Arial" w:hAnsi="Arial" w:cs="Arial"/>
        </w:rPr>
        <w:tab/>
      </w:r>
      <w:r w:rsidR="005C6EE1" w:rsidRPr="007B0E6D">
        <w:rPr>
          <w:rFonts w:ascii="Arial" w:hAnsi="Arial" w:cs="Arial"/>
        </w:rPr>
        <w:t xml:space="preserve">Rozwinięta sieć komunikacyjna stanowi podstawę dla rozwoju każdej jednostki. </w:t>
      </w:r>
      <w:r w:rsidR="005C6EE1">
        <w:rPr>
          <w:rFonts w:ascii="Arial" w:hAnsi="Arial" w:cs="Arial"/>
        </w:rPr>
        <w:br/>
      </w:r>
      <w:r w:rsidR="005C6EE1" w:rsidRPr="007B0E6D">
        <w:rPr>
          <w:rFonts w:ascii="Arial" w:hAnsi="Arial" w:cs="Arial"/>
        </w:rPr>
        <w:t xml:space="preserve">Obecnie Gmina Nieporęt posiada połączenie kolejowe, a także sieć komunikacji zbiorowej. Z diagnozy społeczno-gospodarczo-przestrzennej wynika jednak, że skomunikowanie gminy nie jest na zadowalającym poziomie. W związku z powyższym władze powinny </w:t>
      </w:r>
      <w:r w:rsidR="005C6EE1">
        <w:rPr>
          <w:rFonts w:ascii="Arial" w:hAnsi="Arial" w:cs="Arial"/>
        </w:rPr>
        <w:br/>
      </w:r>
      <w:r w:rsidR="005C6EE1" w:rsidRPr="007B0E6D">
        <w:rPr>
          <w:rFonts w:ascii="Arial" w:hAnsi="Arial" w:cs="Arial"/>
        </w:rPr>
        <w:t xml:space="preserve">podejmować działania związane z rozwojem obecnego układu komunikacyjnego </w:t>
      </w:r>
      <w:r w:rsidR="005C6EE1">
        <w:rPr>
          <w:rFonts w:ascii="Arial" w:hAnsi="Arial" w:cs="Arial"/>
        </w:rPr>
        <w:br/>
      </w:r>
      <w:r w:rsidR="005C6EE1" w:rsidRPr="007B0E6D">
        <w:rPr>
          <w:rFonts w:ascii="Arial" w:hAnsi="Arial" w:cs="Arial"/>
        </w:rPr>
        <w:t xml:space="preserve">oraz z poprawą jego jakości poprzez prowadzenie inwestycji w zakresie infrastruktury </w:t>
      </w:r>
      <w:r w:rsidR="005C6EE1">
        <w:rPr>
          <w:rFonts w:ascii="Arial" w:hAnsi="Arial" w:cs="Arial"/>
        </w:rPr>
        <w:br/>
      </w:r>
      <w:r w:rsidR="005C6EE1" w:rsidRPr="007B0E6D">
        <w:rPr>
          <w:rFonts w:ascii="Arial" w:hAnsi="Arial" w:cs="Arial"/>
        </w:rPr>
        <w:t xml:space="preserve">drogowej. Takie działania będą stanowić odpowiedź na potrzeby mieszkańców, </w:t>
      </w:r>
      <w:r w:rsidR="005C6EE1">
        <w:rPr>
          <w:rFonts w:ascii="Arial" w:hAnsi="Arial" w:cs="Arial"/>
        </w:rPr>
        <w:br/>
      </w:r>
      <w:r w:rsidR="005C6EE1" w:rsidRPr="007B0E6D">
        <w:rPr>
          <w:rFonts w:ascii="Arial" w:hAnsi="Arial" w:cs="Arial"/>
        </w:rPr>
        <w:t xml:space="preserve">przedsiębiorców oraz gości gminy. Przy realizacji działań w tym zakresie niezwykle istotne jest także stosowanie rozwiązań mających na celu poprawę bezpieczeństwa na drogach. Ponadto w celu spełnienia potrzeb mieszkańców określanych </w:t>
      </w:r>
      <w:r w:rsidR="005C6EE1">
        <w:rPr>
          <w:rFonts w:ascii="Arial" w:hAnsi="Arial" w:cs="Arial"/>
        </w:rPr>
        <w:t>m</w:t>
      </w:r>
      <w:r w:rsidR="005C6EE1" w:rsidRPr="007B0E6D">
        <w:rPr>
          <w:rFonts w:ascii="Arial" w:hAnsi="Arial" w:cs="Arial"/>
        </w:rPr>
        <w:t xml:space="preserve">.in. w badaniu ankietowym, rekomendowanymi działaniami jest zwiększenie ilości połączeń kolejowych ponad </w:t>
      </w:r>
      <w:r w:rsidR="005C6EE1">
        <w:rPr>
          <w:rFonts w:ascii="Arial" w:hAnsi="Arial" w:cs="Arial"/>
        </w:rPr>
        <w:br/>
      </w:r>
      <w:r w:rsidR="005C6EE1" w:rsidRPr="007B0E6D">
        <w:rPr>
          <w:rFonts w:ascii="Arial" w:hAnsi="Arial" w:cs="Arial"/>
        </w:rPr>
        <w:t xml:space="preserve">te obecnie realizowane. Połączenie kolejowe z okolicznymi jednostkami mieszkańcy </w:t>
      </w:r>
      <w:r w:rsidR="005C6EE1">
        <w:rPr>
          <w:rFonts w:ascii="Arial" w:hAnsi="Arial" w:cs="Arial"/>
        </w:rPr>
        <w:br/>
      </w:r>
      <w:r w:rsidR="005C6EE1" w:rsidRPr="007B0E6D">
        <w:rPr>
          <w:rFonts w:ascii="Arial" w:hAnsi="Arial" w:cs="Arial"/>
        </w:rPr>
        <w:t xml:space="preserve">wskazują jako niezwykle istotne. Jako uzupełnienie sieci drogowej oraz połączeń </w:t>
      </w:r>
      <w:r w:rsidR="005C6EE1" w:rsidRPr="007B0E6D">
        <w:rPr>
          <w:rFonts w:ascii="Arial" w:hAnsi="Arial" w:cs="Arial"/>
        </w:rPr>
        <w:br/>
        <w:t xml:space="preserve">kolejowych wskazywano także potrzebę rozwoju siatki połączeń i częstotliwości kursów transportu zbiorowego. </w:t>
      </w:r>
      <w:r w:rsidR="005C6EE1" w:rsidRPr="007A1DD3">
        <w:rPr>
          <w:rFonts w:ascii="Arial" w:hAnsi="Arial" w:cs="Arial"/>
        </w:rPr>
        <w:t>W ramach infrastruktury komunikacyjnej należy uwzględnić rozwój spójnej sieci szlaków turystycznych i dróg rowerowych, który  jest konieczny dla właściwego rozwoju turystyki pieszej i rowerowej  na terenie gminy. Ich sieciowanie i integracja z siatkami turystycznymi sąsiadujących jednostek wpłynie pozytywnie na bezpieczeństwo na drogach dojazdowych. Celem realizacji tego przedsięwzięcia powinien powstać plan inwestycyjny, który uwzględni powiązania pomiędzy poszczególnymi ciągami komunikacyjnymi, szczególnie w obrębie dróg gminnych i powiatowych, a także na terenach przyrodniczych. Celem realizacji planu komunikacyjnego niezbędne będzie podjęcie współpracy z innymi jednostkami samorządu  terytorialnego, instytucjami państwowymi i podmiotami prywatnymi. Działania w tym zakresie pozwolą na utworzenie spójnego systemu infrastruktury, który jest niezwykle istotnym aspektem dla realizacji wszystkich  zamierzeń wymienianych w przedmiotowym dokumencie strategicznym.</w:t>
      </w:r>
      <w:r w:rsidRPr="007A1DD3">
        <w:rPr>
          <w:rFonts w:ascii="Arial" w:hAnsi="Arial" w:cs="Arial"/>
        </w:rPr>
        <w:t xml:space="preserve">. </w:t>
      </w:r>
    </w:p>
    <w:p w14:paraId="4CC788FF" w14:textId="77777777" w:rsidR="00C16AED" w:rsidRPr="007A1DD3" w:rsidRDefault="00C16AED" w:rsidP="00C16AED">
      <w:pPr>
        <w:rPr>
          <w:rFonts w:ascii="Arial" w:hAnsi="Arial" w:cs="Arial"/>
        </w:rPr>
      </w:pPr>
      <w:r w:rsidRPr="007A1DD3">
        <w:rPr>
          <w:rFonts w:ascii="Arial" w:hAnsi="Arial" w:cs="Arial"/>
        </w:rPr>
        <w:tab/>
        <w:t xml:space="preserve">Podsumowując, w omawianym celu operacyjnym przewiduje się następujące </w:t>
      </w:r>
      <w:r w:rsidRPr="007A1DD3">
        <w:rPr>
          <w:rFonts w:ascii="Arial" w:hAnsi="Arial" w:cs="Arial"/>
        </w:rPr>
        <w:br/>
        <w:t>działania:</w:t>
      </w:r>
    </w:p>
    <w:p w14:paraId="1DDF8451" w14:textId="6C3563F4" w:rsidR="00C16AED" w:rsidRPr="007A1DD3" w:rsidRDefault="00C16AED" w:rsidP="00C16AED">
      <w:pPr>
        <w:rPr>
          <w:rFonts w:ascii="Arial" w:hAnsi="Arial" w:cs="Arial"/>
        </w:rPr>
      </w:pPr>
      <w:r w:rsidRPr="007A1DD3">
        <w:rPr>
          <w:rFonts w:ascii="Arial" w:hAnsi="Arial" w:cs="Arial"/>
        </w:rPr>
        <w:t>3.5.1 Zwiększenie połączeń sieci kolejowej</w:t>
      </w:r>
    </w:p>
    <w:p w14:paraId="22E3DD90" w14:textId="0FE750D0" w:rsidR="00C16AED" w:rsidRPr="007A1DD3" w:rsidRDefault="00C16AED" w:rsidP="00C16AED">
      <w:pPr>
        <w:rPr>
          <w:rFonts w:ascii="Arial" w:hAnsi="Arial" w:cs="Arial"/>
        </w:rPr>
      </w:pPr>
      <w:r w:rsidRPr="007A1DD3">
        <w:rPr>
          <w:rFonts w:ascii="Arial" w:hAnsi="Arial" w:cs="Arial"/>
        </w:rPr>
        <w:t>3.5.2 Rozwój publicznego transportu zbiorowego na terenie gminy</w:t>
      </w:r>
    </w:p>
    <w:p w14:paraId="1AB79164" w14:textId="730A9EAB" w:rsidR="00C16AED" w:rsidRPr="007A1DD3" w:rsidRDefault="00C16AED" w:rsidP="00C16AED">
      <w:pPr>
        <w:rPr>
          <w:rFonts w:ascii="Arial" w:hAnsi="Arial" w:cs="Arial"/>
        </w:rPr>
      </w:pPr>
      <w:r w:rsidRPr="007A1DD3">
        <w:rPr>
          <w:rFonts w:ascii="Arial" w:hAnsi="Arial" w:cs="Arial"/>
        </w:rPr>
        <w:t>3.5.3 Poprawa stanu dróg i rozwój infrastruktury drogowej</w:t>
      </w:r>
    </w:p>
    <w:p w14:paraId="0F516606" w14:textId="3E4DE1CD" w:rsidR="00C16AED" w:rsidRPr="007A1DD3" w:rsidRDefault="00C16AED" w:rsidP="00C16AED">
      <w:pPr>
        <w:rPr>
          <w:rFonts w:ascii="Arial" w:hAnsi="Arial" w:cs="Arial"/>
        </w:rPr>
      </w:pPr>
      <w:r w:rsidRPr="007A1DD3">
        <w:rPr>
          <w:rFonts w:ascii="Arial" w:hAnsi="Arial" w:cs="Arial"/>
        </w:rPr>
        <w:t>3.5.4 Podejmowanie działań zwiększających bezpieczeństwo mieszkańców na drogach</w:t>
      </w:r>
    </w:p>
    <w:p w14:paraId="65007941" w14:textId="77777777" w:rsidR="005C6EE1" w:rsidRDefault="005C6EE1" w:rsidP="005C6EE1">
      <w:pPr>
        <w:rPr>
          <w:rFonts w:ascii="Arial" w:hAnsi="Arial" w:cs="Arial"/>
        </w:rPr>
      </w:pPr>
      <w:r w:rsidRPr="007A1DD3">
        <w:rPr>
          <w:rFonts w:ascii="Arial" w:hAnsi="Arial" w:cs="Arial"/>
        </w:rPr>
        <w:t>3.5.5 Rozwój sieci szlaków turystycznych i dróg rowerowych</w:t>
      </w:r>
    </w:p>
    <w:p w14:paraId="5291ED70" w14:textId="77777777" w:rsidR="00C16AED" w:rsidRPr="007B0E6D" w:rsidRDefault="00C16AED" w:rsidP="00E303B7">
      <w:pPr>
        <w:rPr>
          <w:rFonts w:ascii="Arial" w:hAnsi="Arial" w:cs="Arial"/>
        </w:rPr>
      </w:pPr>
    </w:p>
    <w:p w14:paraId="06F186AB" w14:textId="053DE1B7" w:rsidR="005D3433" w:rsidRPr="000A5149" w:rsidRDefault="005D3433" w:rsidP="005D3433">
      <w:pPr>
        <w:pStyle w:val="Nagwek3"/>
        <w:rPr>
          <w:rFonts w:cs="Arial"/>
        </w:rPr>
      </w:pPr>
      <w:bookmarkStart w:id="40" w:name="_Toc121199391"/>
      <w:r w:rsidRPr="000A5149">
        <w:rPr>
          <w:rFonts w:cs="Arial"/>
        </w:rPr>
        <w:t xml:space="preserve">CEL </w:t>
      </w:r>
      <w:r w:rsidR="00231783" w:rsidRPr="00231783">
        <w:rPr>
          <w:rFonts w:cs="Arial"/>
        </w:rPr>
        <w:t>STRATEGICZNY</w:t>
      </w:r>
      <w:r w:rsidRPr="000A5149">
        <w:rPr>
          <w:rFonts w:cs="Arial"/>
        </w:rPr>
        <w:t xml:space="preserve"> IV</w:t>
      </w:r>
      <w:bookmarkEnd w:id="40"/>
    </w:p>
    <w:p w14:paraId="7AC80B2F" w14:textId="0CBBB27B" w:rsidR="005D3433" w:rsidRPr="007B0E6D" w:rsidRDefault="00CF016B" w:rsidP="0082167F">
      <w:pPr>
        <w:rPr>
          <w:rFonts w:ascii="Arial" w:hAnsi="Arial" w:cs="Arial"/>
          <w:b/>
          <w:bCs/>
        </w:rPr>
      </w:pPr>
      <w:r w:rsidRPr="007B0E6D">
        <w:rPr>
          <w:rFonts w:ascii="Arial" w:hAnsi="Arial" w:cs="Arial"/>
          <w:b/>
          <w:bCs/>
        </w:rPr>
        <w:t>GMINA PRZYJAZNA ŚRODOWISKU</w:t>
      </w:r>
    </w:p>
    <w:p w14:paraId="17FB9726" w14:textId="22BD70C4" w:rsidR="001D3D56" w:rsidRDefault="005B31D9" w:rsidP="00A32CB9">
      <w:pPr>
        <w:rPr>
          <w:rFonts w:ascii="Arial" w:hAnsi="Arial" w:cs="Arial"/>
        </w:rPr>
      </w:pPr>
      <w:r w:rsidRPr="007B0E6D">
        <w:rPr>
          <w:rFonts w:ascii="Arial" w:hAnsi="Arial" w:cs="Arial"/>
        </w:rPr>
        <w:t xml:space="preserve">W ramach celu </w:t>
      </w:r>
      <w:r w:rsidR="00231783">
        <w:rPr>
          <w:rFonts w:ascii="Arial" w:hAnsi="Arial" w:cs="Arial"/>
        </w:rPr>
        <w:t>strategicznego</w:t>
      </w:r>
      <w:r w:rsidRPr="007B0E6D">
        <w:rPr>
          <w:rFonts w:ascii="Arial" w:hAnsi="Arial" w:cs="Arial"/>
        </w:rPr>
        <w:t xml:space="preserve"> IV przewidziano ogół zadań związanych z przywróceniem </w:t>
      </w:r>
      <w:r w:rsidR="00296C9B" w:rsidRPr="007B0E6D">
        <w:rPr>
          <w:rFonts w:ascii="Arial" w:hAnsi="Arial" w:cs="Arial"/>
        </w:rPr>
        <w:br/>
      </w:r>
      <w:r w:rsidRPr="007B0E6D">
        <w:rPr>
          <w:rFonts w:ascii="Arial" w:hAnsi="Arial" w:cs="Arial"/>
        </w:rPr>
        <w:t xml:space="preserve">i utrzymaniem odpowiedniej jakości środowiska naturalnego, co jest niezbędne </w:t>
      </w:r>
      <w:r w:rsidR="001D3D56">
        <w:rPr>
          <w:rFonts w:ascii="Arial" w:hAnsi="Arial" w:cs="Arial"/>
        </w:rPr>
        <w:br/>
      </w:r>
      <w:r w:rsidRPr="007B0E6D">
        <w:rPr>
          <w:rFonts w:ascii="Arial" w:hAnsi="Arial" w:cs="Arial"/>
        </w:rPr>
        <w:lastRenderedPageBreak/>
        <w:t xml:space="preserve">dla odpowiedniego rozwoju społeczno-gospodarczego gminy, szczególnie gminy </w:t>
      </w:r>
      <w:r w:rsidR="001D3D56">
        <w:rPr>
          <w:rFonts w:ascii="Arial" w:hAnsi="Arial" w:cs="Arial"/>
        </w:rPr>
        <w:br/>
      </w:r>
      <w:r w:rsidRPr="007B0E6D">
        <w:rPr>
          <w:rFonts w:ascii="Arial" w:hAnsi="Arial" w:cs="Arial"/>
        </w:rPr>
        <w:t xml:space="preserve">o tak wysokiej atrakcyjności turystycznej jak Gmina Nieporęt. </w:t>
      </w:r>
    </w:p>
    <w:p w14:paraId="540086CC" w14:textId="77777777" w:rsidR="00A32CB9" w:rsidRPr="007B0E6D" w:rsidRDefault="00A32CB9" w:rsidP="00A32CB9">
      <w:pPr>
        <w:rPr>
          <w:rFonts w:ascii="Arial" w:hAnsi="Arial" w:cs="Arial"/>
        </w:rPr>
      </w:pPr>
    </w:p>
    <w:p w14:paraId="52A99F9A" w14:textId="05A595B5" w:rsidR="001A6DAA" w:rsidRPr="007B0E6D" w:rsidRDefault="001A6DAA" w:rsidP="00CF016B">
      <w:pPr>
        <w:rPr>
          <w:rFonts w:ascii="Arial" w:hAnsi="Arial" w:cs="Arial"/>
          <w:b/>
          <w:bCs/>
        </w:rPr>
      </w:pPr>
      <w:r w:rsidRPr="007B0E6D">
        <w:rPr>
          <w:rFonts w:ascii="Arial" w:hAnsi="Arial" w:cs="Arial"/>
          <w:b/>
          <w:bCs/>
        </w:rPr>
        <w:t>Cel operacyjny</w:t>
      </w:r>
    </w:p>
    <w:p w14:paraId="4B5EBFF3" w14:textId="0C4F20CA" w:rsidR="00CF016B" w:rsidRPr="007B0E6D" w:rsidRDefault="00CF016B" w:rsidP="00CF016B">
      <w:pPr>
        <w:rPr>
          <w:rFonts w:ascii="Arial" w:hAnsi="Arial" w:cs="Arial"/>
          <w:b/>
          <w:bCs/>
        </w:rPr>
      </w:pPr>
      <w:r w:rsidRPr="007B0E6D">
        <w:rPr>
          <w:rFonts w:ascii="Arial" w:hAnsi="Arial" w:cs="Arial"/>
          <w:b/>
          <w:bCs/>
        </w:rPr>
        <w:t>4.1 Budowanie niezależności energetycznej gminy</w:t>
      </w:r>
    </w:p>
    <w:p w14:paraId="41F9195F" w14:textId="29AC3FC6" w:rsidR="001A6DAA" w:rsidRPr="007B0E6D" w:rsidRDefault="00B4210C" w:rsidP="00CF016B">
      <w:pPr>
        <w:rPr>
          <w:rFonts w:ascii="Arial" w:hAnsi="Arial" w:cs="Arial"/>
        </w:rPr>
      </w:pPr>
      <w:r w:rsidRPr="007B0E6D">
        <w:rPr>
          <w:rFonts w:ascii="Arial" w:hAnsi="Arial" w:cs="Arial"/>
        </w:rPr>
        <w:t>Rosnące zasoby gminy powstające w trakcie jej rozwoju wpływają negatywnie na poziom kosztów bieżących po</w:t>
      </w:r>
      <w:r w:rsidR="00EA7E18" w:rsidRPr="007B0E6D">
        <w:rPr>
          <w:rFonts w:ascii="Arial" w:hAnsi="Arial" w:cs="Arial"/>
        </w:rPr>
        <w:t>noszonych</w:t>
      </w:r>
      <w:r w:rsidRPr="007B0E6D">
        <w:rPr>
          <w:rFonts w:ascii="Arial" w:hAnsi="Arial" w:cs="Arial"/>
        </w:rPr>
        <w:t xml:space="preserve"> przez jednostkę. Mnogość budynków użyteczności </w:t>
      </w:r>
      <w:r w:rsidR="001D3D56">
        <w:rPr>
          <w:rFonts w:ascii="Arial" w:hAnsi="Arial" w:cs="Arial"/>
        </w:rPr>
        <w:br/>
      </w:r>
      <w:r w:rsidRPr="007B0E6D">
        <w:rPr>
          <w:rFonts w:ascii="Arial" w:hAnsi="Arial" w:cs="Arial"/>
        </w:rPr>
        <w:t xml:space="preserve">publicznej przy rosnących cenach energii, gazu i pozostałych mediów generuje potrzebę wypracowania odpowiedniego rozwiązania, które pozwoli znacząco obniżyć koszty </w:t>
      </w:r>
      <w:r w:rsidR="001D3D56">
        <w:rPr>
          <w:rFonts w:ascii="Arial" w:hAnsi="Arial" w:cs="Arial"/>
        </w:rPr>
        <w:br/>
      </w:r>
      <w:r w:rsidRPr="007B0E6D">
        <w:rPr>
          <w:rFonts w:ascii="Arial" w:hAnsi="Arial" w:cs="Arial"/>
        </w:rPr>
        <w:t xml:space="preserve">przy jednoczesnym zapewnieniu bezpieczeństwa energetycznego dla mieszkańców. </w:t>
      </w:r>
      <w:r w:rsidR="001D3D56">
        <w:rPr>
          <w:rFonts w:ascii="Arial" w:hAnsi="Arial" w:cs="Arial"/>
        </w:rPr>
        <w:br/>
      </w:r>
      <w:r w:rsidRPr="007B0E6D">
        <w:rPr>
          <w:rFonts w:ascii="Arial" w:hAnsi="Arial" w:cs="Arial"/>
        </w:rPr>
        <w:t xml:space="preserve">W tym celu władze gminy powinny podejmować inwestycje związane ze stosowaniem </w:t>
      </w:r>
      <w:r w:rsidR="001D3D56">
        <w:rPr>
          <w:rFonts w:ascii="Arial" w:hAnsi="Arial" w:cs="Arial"/>
        </w:rPr>
        <w:br/>
      </w:r>
      <w:r w:rsidRPr="007B0E6D">
        <w:rPr>
          <w:rFonts w:ascii="Arial" w:hAnsi="Arial" w:cs="Arial"/>
        </w:rPr>
        <w:t xml:space="preserve">Odnawialnych Źródeł Energii oraz wykorzystaniem </w:t>
      </w:r>
      <w:r w:rsidR="00EA7E18" w:rsidRPr="007B0E6D">
        <w:rPr>
          <w:rFonts w:ascii="Arial" w:hAnsi="Arial" w:cs="Arial"/>
        </w:rPr>
        <w:t xml:space="preserve">narzędzi Gospodarki o obiegu </w:t>
      </w:r>
      <w:r w:rsidR="001D3D56">
        <w:rPr>
          <w:rFonts w:ascii="Arial" w:hAnsi="Arial" w:cs="Arial"/>
        </w:rPr>
        <w:br/>
      </w:r>
      <w:r w:rsidR="00EA7E18" w:rsidRPr="007B0E6D">
        <w:rPr>
          <w:rFonts w:ascii="Arial" w:hAnsi="Arial" w:cs="Arial"/>
        </w:rPr>
        <w:t xml:space="preserve">zamkniętym. Stosowanie OZE m.in. w budynkach użyteczności publicznej, na przystankach autobusowych czy na zadaszeniach parkingów umożliwi gminie uzyskiwanie </w:t>
      </w:r>
      <w:r w:rsidR="001D3D56">
        <w:rPr>
          <w:rFonts w:ascii="Arial" w:hAnsi="Arial" w:cs="Arial"/>
        </w:rPr>
        <w:br/>
      </w:r>
      <w:r w:rsidR="00EA7E18" w:rsidRPr="007B0E6D">
        <w:rPr>
          <w:rFonts w:ascii="Arial" w:hAnsi="Arial" w:cs="Arial"/>
        </w:rPr>
        <w:t xml:space="preserve">i magazynowanie energii niezbędnej do jej codziennego działania przy jednoczesnym </w:t>
      </w:r>
      <w:r w:rsidR="001D3D56">
        <w:rPr>
          <w:rFonts w:ascii="Arial" w:hAnsi="Arial" w:cs="Arial"/>
        </w:rPr>
        <w:br/>
      </w:r>
      <w:r w:rsidR="00EA7E18" w:rsidRPr="007B0E6D">
        <w:rPr>
          <w:rFonts w:ascii="Arial" w:hAnsi="Arial" w:cs="Arial"/>
        </w:rPr>
        <w:t>ograniczeniu kosztów.</w:t>
      </w:r>
    </w:p>
    <w:p w14:paraId="774763AA" w14:textId="65FCA329" w:rsidR="00EA7E18" w:rsidRPr="007B0E6D" w:rsidRDefault="00EA7E18" w:rsidP="00CF016B">
      <w:pPr>
        <w:rPr>
          <w:rFonts w:ascii="Arial" w:hAnsi="Arial" w:cs="Arial"/>
        </w:rPr>
      </w:pPr>
      <w:r w:rsidRPr="007B0E6D">
        <w:rPr>
          <w:rFonts w:ascii="Arial" w:hAnsi="Arial" w:cs="Arial"/>
        </w:rPr>
        <w:t xml:space="preserve">Dodatkowo wskazać należy, że takie działania pozwolą ograniczyć presję wywieraną </w:t>
      </w:r>
      <w:r w:rsidR="00296C9B" w:rsidRPr="007B0E6D">
        <w:rPr>
          <w:rFonts w:ascii="Arial" w:hAnsi="Arial" w:cs="Arial"/>
        </w:rPr>
        <w:br/>
      </w:r>
      <w:r w:rsidRPr="007B0E6D">
        <w:rPr>
          <w:rFonts w:ascii="Arial" w:hAnsi="Arial" w:cs="Arial"/>
        </w:rPr>
        <w:t xml:space="preserve">na środowisko, ograniczyć wykorzystanie surowców i osiągnąć wymierne korzyści </w:t>
      </w:r>
      <w:r w:rsidR="001D3D56">
        <w:rPr>
          <w:rFonts w:ascii="Arial" w:hAnsi="Arial" w:cs="Arial"/>
        </w:rPr>
        <w:br/>
      </w:r>
      <w:r w:rsidRPr="007B0E6D">
        <w:rPr>
          <w:rFonts w:ascii="Arial" w:hAnsi="Arial" w:cs="Arial"/>
        </w:rPr>
        <w:t xml:space="preserve">ekologiczne na obszarze gminy, jak poprawa stanu powietrza czy czystości wód </w:t>
      </w:r>
      <w:r w:rsidR="001D3D56">
        <w:rPr>
          <w:rFonts w:ascii="Arial" w:hAnsi="Arial" w:cs="Arial"/>
        </w:rPr>
        <w:br/>
      </w:r>
      <w:r w:rsidRPr="007B0E6D">
        <w:rPr>
          <w:rFonts w:ascii="Arial" w:hAnsi="Arial" w:cs="Arial"/>
        </w:rPr>
        <w:t>powierzchniowych.</w:t>
      </w:r>
    </w:p>
    <w:p w14:paraId="3C9A560A" w14:textId="6A7F118F" w:rsidR="00071AC6" w:rsidRPr="007B0E6D" w:rsidRDefault="00071AC6" w:rsidP="00CF016B">
      <w:pPr>
        <w:rPr>
          <w:rFonts w:ascii="Arial" w:hAnsi="Arial" w:cs="Arial"/>
        </w:rPr>
      </w:pPr>
      <w:r w:rsidRPr="007B0E6D">
        <w:rPr>
          <w:rFonts w:ascii="Arial" w:hAnsi="Arial" w:cs="Arial"/>
        </w:rPr>
        <w:t xml:space="preserve">W konsekwencji powyższego, w ramach omawianego celu operacyjnego przewiduje się </w:t>
      </w:r>
      <w:r w:rsidR="00296C9B" w:rsidRPr="007B0E6D">
        <w:rPr>
          <w:rFonts w:ascii="Arial" w:hAnsi="Arial" w:cs="Arial"/>
        </w:rPr>
        <w:br/>
      </w:r>
      <w:r w:rsidRPr="007B0E6D">
        <w:rPr>
          <w:rFonts w:ascii="Arial" w:hAnsi="Arial" w:cs="Arial"/>
        </w:rPr>
        <w:t>następujące działania:</w:t>
      </w:r>
    </w:p>
    <w:p w14:paraId="09B7F2B4" w14:textId="5A6A7386" w:rsidR="00CF016B" w:rsidRDefault="00CF016B" w:rsidP="00CF016B">
      <w:pPr>
        <w:rPr>
          <w:rFonts w:ascii="Arial" w:hAnsi="Arial" w:cs="Arial"/>
        </w:rPr>
      </w:pPr>
      <w:r w:rsidRPr="007B0E6D">
        <w:rPr>
          <w:rFonts w:ascii="Arial" w:hAnsi="Arial" w:cs="Arial"/>
        </w:rPr>
        <w:t xml:space="preserve">4.1.1 </w:t>
      </w:r>
      <w:r w:rsidR="00E61B5D" w:rsidRPr="00E61B5D">
        <w:rPr>
          <w:rFonts w:ascii="Arial" w:hAnsi="Arial" w:cs="Arial"/>
        </w:rPr>
        <w:t>Promowanie i realizacja inwestycji związanych z produkcją i magazynowaniem energii</w:t>
      </w:r>
    </w:p>
    <w:p w14:paraId="73A0B372" w14:textId="77F9E77D" w:rsidR="00C16AED" w:rsidRDefault="00C16AED" w:rsidP="00CF016B">
      <w:pPr>
        <w:rPr>
          <w:rFonts w:ascii="Arial" w:hAnsi="Arial" w:cs="Arial"/>
        </w:rPr>
      </w:pPr>
      <w:r>
        <w:rPr>
          <w:rFonts w:ascii="Arial" w:hAnsi="Arial" w:cs="Arial"/>
        </w:rPr>
        <w:t xml:space="preserve">4.1.2 </w:t>
      </w:r>
      <w:r w:rsidRPr="007B0E6D">
        <w:rPr>
          <w:rFonts w:ascii="Arial" w:hAnsi="Arial" w:cs="Arial"/>
        </w:rPr>
        <w:t>Rozwój Odnawialnych Źródeł Energii i obniżenie niskiej emisji</w:t>
      </w:r>
    </w:p>
    <w:p w14:paraId="4932AEA1" w14:textId="68026B60" w:rsidR="00C16AED" w:rsidRPr="007B0E6D" w:rsidRDefault="00C16AED" w:rsidP="00CF016B">
      <w:pPr>
        <w:rPr>
          <w:rFonts w:ascii="Arial" w:hAnsi="Arial" w:cs="Arial"/>
        </w:rPr>
      </w:pPr>
      <w:r w:rsidRPr="00C16AED">
        <w:rPr>
          <w:rFonts w:ascii="Arial" w:hAnsi="Arial" w:cs="Arial"/>
        </w:rPr>
        <w:t>4.1.3 Sukcesywne podnoszenie efektywności energetycznej budynków użyteczności publicznej</w:t>
      </w:r>
    </w:p>
    <w:p w14:paraId="61890EFB" w14:textId="77777777" w:rsidR="003F2C4F" w:rsidRPr="007B0E6D" w:rsidRDefault="003F2C4F" w:rsidP="00CF016B">
      <w:pPr>
        <w:rPr>
          <w:rFonts w:ascii="Arial" w:hAnsi="Arial" w:cs="Arial"/>
        </w:rPr>
      </w:pPr>
    </w:p>
    <w:p w14:paraId="3EB85873" w14:textId="77777777" w:rsidR="001A6DAA" w:rsidRPr="007B0E6D" w:rsidRDefault="001A6DAA" w:rsidP="00CF016B">
      <w:pPr>
        <w:rPr>
          <w:rFonts w:ascii="Arial" w:hAnsi="Arial" w:cs="Arial"/>
          <w:b/>
          <w:bCs/>
        </w:rPr>
      </w:pPr>
      <w:r w:rsidRPr="007B0E6D">
        <w:rPr>
          <w:rFonts w:ascii="Arial" w:hAnsi="Arial" w:cs="Arial"/>
          <w:b/>
          <w:bCs/>
        </w:rPr>
        <w:t xml:space="preserve">Cel operacyjny </w:t>
      </w:r>
    </w:p>
    <w:p w14:paraId="6DA3F980" w14:textId="7121F4C7" w:rsidR="00CF016B" w:rsidRPr="007B0E6D" w:rsidRDefault="00CF016B" w:rsidP="00CF016B">
      <w:pPr>
        <w:rPr>
          <w:rFonts w:ascii="Arial" w:hAnsi="Arial" w:cs="Arial"/>
          <w:b/>
          <w:bCs/>
        </w:rPr>
      </w:pPr>
      <w:r w:rsidRPr="007B0E6D">
        <w:rPr>
          <w:rFonts w:ascii="Arial" w:hAnsi="Arial" w:cs="Arial"/>
          <w:b/>
          <w:bCs/>
        </w:rPr>
        <w:t>4.2 Ograniczenie presji środowiskowej</w:t>
      </w:r>
    </w:p>
    <w:p w14:paraId="4F6F050F" w14:textId="0EF32135" w:rsidR="001A6DAA" w:rsidRPr="007B0E6D" w:rsidRDefault="00991693" w:rsidP="00CF016B">
      <w:pPr>
        <w:rPr>
          <w:rFonts w:ascii="Arial" w:hAnsi="Arial" w:cs="Arial"/>
        </w:rPr>
      </w:pPr>
      <w:r w:rsidRPr="007B0E6D">
        <w:rPr>
          <w:rFonts w:ascii="Arial" w:hAnsi="Arial" w:cs="Arial"/>
        </w:rPr>
        <w:t xml:space="preserve">Dbając o wysoką jakość środowiska naturalnego władze gminy powinny koncentrować swoje działania na </w:t>
      </w:r>
      <w:r w:rsidR="004F604F" w:rsidRPr="007B0E6D">
        <w:rPr>
          <w:rFonts w:ascii="Arial" w:hAnsi="Arial" w:cs="Arial"/>
        </w:rPr>
        <w:t>ograniczaniu negatywnego wpływu na stan środowiska naturalnego.</w:t>
      </w:r>
      <w:r w:rsidR="00A34FC2" w:rsidRPr="007B0E6D">
        <w:rPr>
          <w:rFonts w:ascii="Arial" w:hAnsi="Arial" w:cs="Arial"/>
        </w:rPr>
        <w:t xml:space="preserve"> Ograniczenie </w:t>
      </w:r>
      <w:r w:rsidR="004F604F" w:rsidRPr="007B0E6D">
        <w:rPr>
          <w:rFonts w:ascii="Arial" w:hAnsi="Arial" w:cs="Arial"/>
        </w:rPr>
        <w:t xml:space="preserve"> </w:t>
      </w:r>
      <w:r w:rsidR="00296C9B" w:rsidRPr="007B0E6D">
        <w:rPr>
          <w:rFonts w:ascii="Arial" w:hAnsi="Arial" w:cs="Arial"/>
        </w:rPr>
        <w:br/>
      </w:r>
      <w:r w:rsidR="00A34FC2" w:rsidRPr="007B0E6D">
        <w:rPr>
          <w:rFonts w:ascii="Arial" w:hAnsi="Arial" w:cs="Arial"/>
        </w:rPr>
        <w:t xml:space="preserve">wykorzystania nieodnawialnych źródeł energii i stosowanie ekologicznych technologii </w:t>
      </w:r>
      <w:r w:rsidR="001D3D56">
        <w:rPr>
          <w:rFonts w:ascii="Arial" w:hAnsi="Arial" w:cs="Arial"/>
        </w:rPr>
        <w:br/>
      </w:r>
      <w:r w:rsidR="00A34FC2" w:rsidRPr="007B0E6D">
        <w:rPr>
          <w:rFonts w:ascii="Arial" w:hAnsi="Arial" w:cs="Arial"/>
        </w:rPr>
        <w:t xml:space="preserve">przyniesie wymierne skutki dla jakości życia w Gminie Nieporęt. </w:t>
      </w:r>
      <w:r w:rsidR="004F604F" w:rsidRPr="007B0E6D">
        <w:rPr>
          <w:rFonts w:ascii="Arial" w:hAnsi="Arial" w:cs="Arial"/>
        </w:rPr>
        <w:t xml:space="preserve">Rezultaty działań </w:t>
      </w:r>
      <w:r w:rsidR="001D3D56">
        <w:rPr>
          <w:rFonts w:ascii="Arial" w:hAnsi="Arial" w:cs="Arial"/>
        </w:rPr>
        <w:br/>
      </w:r>
      <w:r w:rsidR="00A34FC2" w:rsidRPr="007B0E6D">
        <w:rPr>
          <w:rFonts w:ascii="Arial" w:hAnsi="Arial" w:cs="Arial"/>
        </w:rPr>
        <w:t xml:space="preserve">wdrażanych przez gminę </w:t>
      </w:r>
      <w:r w:rsidR="004F604F" w:rsidRPr="007B0E6D">
        <w:rPr>
          <w:rFonts w:ascii="Arial" w:hAnsi="Arial" w:cs="Arial"/>
        </w:rPr>
        <w:t xml:space="preserve">powinny ograniczać lub skutecznie wykluczać </w:t>
      </w:r>
      <w:r w:rsidR="00A34FC2" w:rsidRPr="007B0E6D">
        <w:rPr>
          <w:rFonts w:ascii="Arial" w:hAnsi="Arial" w:cs="Arial"/>
        </w:rPr>
        <w:t xml:space="preserve">przypadki omijania obowiązujących regulacji przez mieszkańców. Dlatego też niezwykle istotne </w:t>
      </w:r>
      <w:r w:rsidR="001D3D56">
        <w:rPr>
          <w:rFonts w:ascii="Arial" w:hAnsi="Arial" w:cs="Arial"/>
        </w:rPr>
        <w:br/>
      </w:r>
      <w:r w:rsidR="00A34FC2" w:rsidRPr="007B0E6D">
        <w:rPr>
          <w:rFonts w:ascii="Arial" w:hAnsi="Arial" w:cs="Arial"/>
        </w:rPr>
        <w:t xml:space="preserve">dla prawidłowego rozwoju społeczno-gospodarczego gminy jest popularyzowanie </w:t>
      </w:r>
      <w:r w:rsidR="001D3D56">
        <w:rPr>
          <w:rFonts w:ascii="Arial" w:hAnsi="Arial" w:cs="Arial"/>
        </w:rPr>
        <w:br/>
      </w:r>
      <w:r w:rsidR="00A34FC2" w:rsidRPr="007B0E6D">
        <w:rPr>
          <w:rFonts w:ascii="Arial" w:hAnsi="Arial" w:cs="Arial"/>
        </w:rPr>
        <w:t>Odnawialnych Źródeł Energii</w:t>
      </w:r>
      <w:r w:rsidR="00934485" w:rsidRPr="007B0E6D">
        <w:rPr>
          <w:rFonts w:ascii="Arial" w:hAnsi="Arial" w:cs="Arial"/>
        </w:rPr>
        <w:t xml:space="preserve"> wśród mieszkańców, ale także w przestrzeniach gminnych jako przykład stosowania nowoczesnych rozwiązań dla ogółu społeczeństwa. Stopniowe zwiększanie zasięgu sieci gazowniczej, ciepłowniczej i wodno-kanalizacyjnej umożliwi </w:t>
      </w:r>
      <w:r w:rsidR="001D3D56">
        <w:rPr>
          <w:rFonts w:ascii="Arial" w:hAnsi="Arial" w:cs="Arial"/>
        </w:rPr>
        <w:br/>
      </w:r>
      <w:r w:rsidR="00934485" w:rsidRPr="007B0E6D">
        <w:rPr>
          <w:rFonts w:ascii="Arial" w:hAnsi="Arial" w:cs="Arial"/>
        </w:rPr>
        <w:lastRenderedPageBreak/>
        <w:t xml:space="preserve">gminie wywieranie wpływu na likwidację nie ekologicznych źródeł ciepła oraz zapanowanie nad sposobem odprowadzania ścieków. Ostrożne równoważenie rozwoju osadnictwa </w:t>
      </w:r>
      <w:r w:rsidR="001D3D56">
        <w:rPr>
          <w:rFonts w:ascii="Arial" w:hAnsi="Arial" w:cs="Arial"/>
        </w:rPr>
        <w:br/>
      </w:r>
      <w:r w:rsidR="00934485" w:rsidRPr="007B0E6D">
        <w:rPr>
          <w:rFonts w:ascii="Arial" w:hAnsi="Arial" w:cs="Arial"/>
        </w:rPr>
        <w:t xml:space="preserve">w połączeniu z rozważnym systemem planowania przestrzennego umożliwi ochronę </w:t>
      </w:r>
      <w:r w:rsidR="00296C9B" w:rsidRPr="007B0E6D">
        <w:rPr>
          <w:rFonts w:ascii="Arial" w:hAnsi="Arial" w:cs="Arial"/>
        </w:rPr>
        <w:br/>
      </w:r>
      <w:r w:rsidR="00934485" w:rsidRPr="007B0E6D">
        <w:rPr>
          <w:rFonts w:ascii="Arial" w:hAnsi="Arial" w:cs="Arial"/>
        </w:rPr>
        <w:t xml:space="preserve">obszarów przyrodniczych, zachowanie bioróżnorodności i ograniczanie negatywnego wpływu wywieranego na te obszary przy jednoczesnym ograniczaniu problemów </w:t>
      </w:r>
      <w:r w:rsidR="001D3D56">
        <w:rPr>
          <w:rFonts w:ascii="Arial" w:hAnsi="Arial" w:cs="Arial"/>
        </w:rPr>
        <w:br/>
      </w:r>
      <w:r w:rsidR="00934485" w:rsidRPr="007B0E6D">
        <w:rPr>
          <w:rFonts w:ascii="Arial" w:hAnsi="Arial" w:cs="Arial"/>
        </w:rPr>
        <w:t xml:space="preserve">środowiskowych. </w:t>
      </w:r>
    </w:p>
    <w:p w14:paraId="71F5D9F7" w14:textId="4DF5BD94" w:rsidR="00684A35" w:rsidRDefault="00684A35" w:rsidP="00684A35">
      <w:pPr>
        <w:rPr>
          <w:rFonts w:ascii="Arial" w:hAnsi="Arial" w:cs="Arial"/>
        </w:rPr>
      </w:pPr>
      <w:r w:rsidRPr="007B0E6D">
        <w:rPr>
          <w:rFonts w:ascii="Arial" w:hAnsi="Arial" w:cs="Arial"/>
        </w:rPr>
        <w:t xml:space="preserve">Gmina powinna angażować się także w kampanie edukacyjne dla rolników, zachęcające </w:t>
      </w:r>
      <w:r w:rsidR="00296C9B" w:rsidRPr="007B0E6D">
        <w:rPr>
          <w:rFonts w:ascii="Arial" w:hAnsi="Arial" w:cs="Arial"/>
        </w:rPr>
        <w:br/>
      </w:r>
      <w:r w:rsidRPr="007B0E6D">
        <w:rPr>
          <w:rFonts w:ascii="Arial" w:hAnsi="Arial" w:cs="Arial"/>
        </w:rPr>
        <w:t xml:space="preserve">do ograniczenia stosowania nawozów sztucznych czy chemicznych środków ochrony roślin, </w:t>
      </w:r>
      <w:r w:rsidR="00296C9B" w:rsidRPr="007B0E6D">
        <w:rPr>
          <w:rFonts w:ascii="Arial" w:hAnsi="Arial" w:cs="Arial"/>
        </w:rPr>
        <w:br/>
      </w:r>
      <w:r w:rsidRPr="007B0E6D">
        <w:rPr>
          <w:rFonts w:ascii="Arial" w:hAnsi="Arial" w:cs="Arial"/>
        </w:rPr>
        <w:t xml:space="preserve">co wpłynie pozytywnie na ograniczenie antropopresji na wody powierzchniowe. </w:t>
      </w:r>
      <w:r w:rsidR="001D3D56">
        <w:rPr>
          <w:rFonts w:ascii="Arial" w:hAnsi="Arial" w:cs="Arial"/>
        </w:rPr>
        <w:br/>
      </w:r>
      <w:r w:rsidRPr="007B0E6D">
        <w:rPr>
          <w:rFonts w:ascii="Arial" w:hAnsi="Arial" w:cs="Arial"/>
        </w:rPr>
        <w:t xml:space="preserve">Jednocześnie kampanie dla rolników i jak i wszystkich mieszkańców powinny edukować </w:t>
      </w:r>
      <w:r w:rsidR="001D3D56">
        <w:rPr>
          <w:rFonts w:ascii="Arial" w:hAnsi="Arial" w:cs="Arial"/>
        </w:rPr>
        <w:br/>
      </w:r>
      <w:r w:rsidRPr="007B0E6D">
        <w:rPr>
          <w:rFonts w:ascii="Arial" w:hAnsi="Arial" w:cs="Arial"/>
        </w:rPr>
        <w:t xml:space="preserve">na temat wdrożeń z zakresu zielono-niebieskiej infrastruktury. Rozwiązania </w:t>
      </w:r>
      <w:r w:rsidR="001D3D56">
        <w:rPr>
          <w:rFonts w:ascii="Arial" w:hAnsi="Arial" w:cs="Arial"/>
        </w:rPr>
        <w:br/>
      </w:r>
      <w:r w:rsidRPr="007B0E6D">
        <w:rPr>
          <w:rFonts w:ascii="Arial" w:hAnsi="Arial" w:cs="Arial"/>
        </w:rPr>
        <w:t xml:space="preserve">zielono-niebieskie infrastruktury mogą być także wdrażane w przestrzeniach gminnych, </w:t>
      </w:r>
      <w:r w:rsidR="001D3D56">
        <w:rPr>
          <w:rFonts w:ascii="Arial" w:hAnsi="Arial" w:cs="Arial"/>
        </w:rPr>
        <w:br/>
      </w:r>
      <w:r w:rsidRPr="007B0E6D">
        <w:rPr>
          <w:rFonts w:ascii="Arial" w:hAnsi="Arial" w:cs="Arial"/>
        </w:rPr>
        <w:t xml:space="preserve">jako rozwiązania demonstracyjne. Zielone dachy przystanków, suche rzeki, łąki kwietne będą mogły na żywo edukować mieszkańców i przekonywać do ich przydatności. </w:t>
      </w:r>
      <w:r w:rsidR="001D3D56">
        <w:rPr>
          <w:rFonts w:ascii="Arial" w:hAnsi="Arial" w:cs="Arial"/>
        </w:rPr>
        <w:br/>
      </w:r>
      <w:r w:rsidRPr="007B0E6D">
        <w:rPr>
          <w:rFonts w:ascii="Arial" w:hAnsi="Arial" w:cs="Arial"/>
        </w:rPr>
        <w:t xml:space="preserve">Jak już wspomniano w opisie celu operacyjnego </w:t>
      </w:r>
      <w:r w:rsidR="00E93B66" w:rsidRPr="007B0E6D">
        <w:rPr>
          <w:rFonts w:ascii="Arial" w:hAnsi="Arial" w:cs="Arial"/>
        </w:rPr>
        <w:t xml:space="preserve">4.1 Gmina Nieporęt powinna rozwijać </w:t>
      </w:r>
      <w:r w:rsidR="001D3D56">
        <w:rPr>
          <w:rFonts w:ascii="Arial" w:hAnsi="Arial" w:cs="Arial"/>
        </w:rPr>
        <w:br/>
      </w:r>
      <w:r w:rsidR="00E93B66" w:rsidRPr="007B0E6D">
        <w:rPr>
          <w:rFonts w:ascii="Arial" w:hAnsi="Arial" w:cs="Arial"/>
        </w:rPr>
        <w:t>system gospodarowania odpadami w kierunku gospodarki o obiegu zamkniętym, stosując recykling surowców.</w:t>
      </w:r>
    </w:p>
    <w:p w14:paraId="6776AD02" w14:textId="4FD8CAD2" w:rsidR="00C16AED" w:rsidRPr="007B0E6D" w:rsidRDefault="00C16AED" w:rsidP="00C16AED">
      <w:pPr>
        <w:rPr>
          <w:rFonts w:ascii="Arial" w:hAnsi="Arial" w:cs="Arial"/>
        </w:rPr>
      </w:pPr>
      <w:r w:rsidRPr="007B0E6D">
        <w:rPr>
          <w:rFonts w:ascii="Arial" w:hAnsi="Arial" w:cs="Arial"/>
        </w:rPr>
        <w:t xml:space="preserve">Mieszkańcy </w:t>
      </w:r>
      <w:r w:rsidRPr="00627EB2">
        <w:rPr>
          <w:rFonts w:ascii="Arial" w:hAnsi="Arial" w:cs="Arial"/>
        </w:rPr>
        <w:t xml:space="preserve">powinni być edukowani w zakresie przetwarzania odpadów zgodnie </w:t>
      </w:r>
      <w:r w:rsidRPr="00627EB2">
        <w:rPr>
          <w:rFonts w:ascii="Arial" w:hAnsi="Arial" w:cs="Arial"/>
        </w:rPr>
        <w:br/>
        <w:t xml:space="preserve">z modelem GOZ (Gospodarka Obiegu Zamkniętego), a gmina </w:t>
      </w:r>
      <w:r w:rsidRPr="007B0E6D">
        <w:rPr>
          <w:rFonts w:ascii="Arial" w:hAnsi="Arial" w:cs="Arial"/>
        </w:rPr>
        <w:t>jako podmiot odpowiedzialny za utylizację odpadów wdrażać rozwiązania związane z ich powtórnym przetwarzaniem.</w:t>
      </w:r>
    </w:p>
    <w:p w14:paraId="0E422DFA" w14:textId="03752DBF" w:rsidR="00E93B66" w:rsidRPr="007B0E6D" w:rsidRDefault="00E93B66" w:rsidP="00E93B66">
      <w:pPr>
        <w:rPr>
          <w:rFonts w:ascii="Arial" w:hAnsi="Arial" w:cs="Arial"/>
        </w:rPr>
      </w:pPr>
      <w:r w:rsidRPr="007B0E6D">
        <w:rPr>
          <w:rFonts w:ascii="Arial" w:hAnsi="Arial" w:cs="Arial"/>
        </w:rPr>
        <w:t>W związku z powyższym w ramach realizacji celu przewiduje się następujące działania:</w:t>
      </w:r>
    </w:p>
    <w:p w14:paraId="0621C4B7" w14:textId="77777777" w:rsidR="003F2C4F" w:rsidRPr="007B0E6D" w:rsidRDefault="003F2C4F" w:rsidP="003F2C4F">
      <w:pPr>
        <w:rPr>
          <w:rFonts w:ascii="Arial" w:hAnsi="Arial" w:cs="Arial"/>
        </w:rPr>
      </w:pPr>
      <w:r w:rsidRPr="007B0E6D">
        <w:rPr>
          <w:rFonts w:ascii="Arial" w:hAnsi="Arial" w:cs="Arial"/>
        </w:rPr>
        <w:t>4.2.1 Zwiększenie zasięgu sieci gazowniczej, ciepłowniczej i wodno-kanalizacyjnej</w:t>
      </w:r>
    </w:p>
    <w:p w14:paraId="58845993" w14:textId="77777777" w:rsidR="003F2C4F" w:rsidRPr="007B0E6D" w:rsidRDefault="003F2C4F" w:rsidP="003F2C4F">
      <w:pPr>
        <w:rPr>
          <w:rFonts w:ascii="Arial" w:hAnsi="Arial" w:cs="Arial"/>
        </w:rPr>
      </w:pPr>
      <w:r w:rsidRPr="007B0E6D">
        <w:rPr>
          <w:rFonts w:ascii="Arial" w:hAnsi="Arial" w:cs="Arial"/>
        </w:rPr>
        <w:t>4.2.2 Zrównoważony rozwój osadnictwa</w:t>
      </w:r>
    </w:p>
    <w:p w14:paraId="686D45F9" w14:textId="77777777" w:rsidR="003F2C4F" w:rsidRPr="007B0E6D" w:rsidRDefault="003F2C4F" w:rsidP="003F2C4F">
      <w:pPr>
        <w:rPr>
          <w:rFonts w:ascii="Arial" w:hAnsi="Arial" w:cs="Arial"/>
        </w:rPr>
      </w:pPr>
      <w:r w:rsidRPr="007B0E6D">
        <w:rPr>
          <w:rFonts w:ascii="Arial" w:hAnsi="Arial" w:cs="Arial"/>
        </w:rPr>
        <w:t>4.2.3 Rozwój systemu gospodarowania odpadami</w:t>
      </w:r>
    </w:p>
    <w:p w14:paraId="18A4C698" w14:textId="1BD03DD4" w:rsidR="003F2C4F" w:rsidRPr="007B0E6D" w:rsidRDefault="003F2C4F" w:rsidP="00C16AED">
      <w:pPr>
        <w:rPr>
          <w:rFonts w:ascii="Arial" w:hAnsi="Arial" w:cs="Arial"/>
        </w:rPr>
      </w:pPr>
      <w:r w:rsidRPr="007B0E6D">
        <w:rPr>
          <w:rFonts w:ascii="Arial" w:hAnsi="Arial" w:cs="Arial"/>
        </w:rPr>
        <w:t>4.2.4 Wykorzystanie zielono-niebieskiej infrastruktury na obszarze gminy</w:t>
      </w:r>
    </w:p>
    <w:p w14:paraId="46A787AE" w14:textId="31ED2E01" w:rsidR="00CF016B" w:rsidRDefault="003F2C4F" w:rsidP="00E93B66">
      <w:pPr>
        <w:ind w:left="284" w:firstLine="0"/>
        <w:rPr>
          <w:rFonts w:ascii="Arial" w:hAnsi="Arial" w:cs="Arial"/>
        </w:rPr>
      </w:pPr>
      <w:r w:rsidRPr="007B0E6D">
        <w:rPr>
          <w:rFonts w:ascii="Arial" w:hAnsi="Arial" w:cs="Arial"/>
        </w:rPr>
        <w:t>4.2.</w:t>
      </w:r>
      <w:r w:rsidR="00C16AED">
        <w:rPr>
          <w:rFonts w:ascii="Arial" w:hAnsi="Arial" w:cs="Arial"/>
        </w:rPr>
        <w:t>5</w:t>
      </w:r>
      <w:r w:rsidRPr="007B0E6D">
        <w:rPr>
          <w:rFonts w:ascii="Arial" w:hAnsi="Arial" w:cs="Arial"/>
        </w:rPr>
        <w:t xml:space="preserve"> Podejmowanie działań mających na celu ograniczenie antropopresji na wody </w:t>
      </w:r>
      <w:r w:rsidR="00296C9B" w:rsidRPr="007B0E6D">
        <w:rPr>
          <w:rFonts w:ascii="Arial" w:hAnsi="Arial" w:cs="Arial"/>
        </w:rPr>
        <w:br/>
      </w:r>
      <w:r w:rsidRPr="007B0E6D">
        <w:rPr>
          <w:rFonts w:ascii="Arial" w:hAnsi="Arial" w:cs="Arial"/>
        </w:rPr>
        <w:t>powierzchniowe</w:t>
      </w:r>
    </w:p>
    <w:p w14:paraId="730AA44B" w14:textId="58168809" w:rsidR="00C16AED" w:rsidRDefault="00C16AED" w:rsidP="00E93B66">
      <w:pPr>
        <w:ind w:left="284" w:firstLine="0"/>
        <w:rPr>
          <w:rFonts w:ascii="Arial" w:hAnsi="Arial" w:cs="Arial"/>
        </w:rPr>
      </w:pPr>
      <w:r w:rsidRPr="00C16AED">
        <w:rPr>
          <w:rFonts w:ascii="Arial" w:hAnsi="Arial" w:cs="Arial"/>
        </w:rPr>
        <w:t>4.</w:t>
      </w:r>
      <w:r>
        <w:rPr>
          <w:rFonts w:ascii="Arial" w:hAnsi="Arial" w:cs="Arial"/>
        </w:rPr>
        <w:t>2</w:t>
      </w:r>
      <w:r w:rsidRPr="00C16AED">
        <w:rPr>
          <w:rFonts w:ascii="Arial" w:hAnsi="Arial" w:cs="Arial"/>
        </w:rPr>
        <w:t>.</w:t>
      </w:r>
      <w:r>
        <w:rPr>
          <w:rFonts w:ascii="Arial" w:hAnsi="Arial" w:cs="Arial"/>
        </w:rPr>
        <w:t>6</w:t>
      </w:r>
      <w:r w:rsidRPr="00C16AED">
        <w:rPr>
          <w:rFonts w:ascii="Arial" w:hAnsi="Arial" w:cs="Arial"/>
        </w:rPr>
        <w:t xml:space="preserve"> Rozwój i wzrost znaczenia gospodarki o obiegu zamkniętym</w:t>
      </w:r>
    </w:p>
    <w:p w14:paraId="132449BE" w14:textId="77777777" w:rsidR="001D3D56" w:rsidRPr="007B0E6D" w:rsidRDefault="001D3D56" w:rsidP="00E93B66">
      <w:pPr>
        <w:ind w:left="284" w:firstLine="0"/>
        <w:rPr>
          <w:rFonts w:ascii="Arial" w:hAnsi="Arial" w:cs="Arial"/>
        </w:rPr>
      </w:pPr>
    </w:p>
    <w:p w14:paraId="5D8A2D46" w14:textId="77777777" w:rsidR="00882114" w:rsidRPr="007B0E6D" w:rsidRDefault="00882114" w:rsidP="00882114">
      <w:pPr>
        <w:rPr>
          <w:rFonts w:ascii="Arial" w:hAnsi="Arial" w:cs="Arial"/>
          <w:b/>
          <w:bCs/>
        </w:rPr>
      </w:pPr>
      <w:r w:rsidRPr="007B0E6D">
        <w:rPr>
          <w:rFonts w:ascii="Arial" w:hAnsi="Arial" w:cs="Arial"/>
          <w:b/>
          <w:bCs/>
        </w:rPr>
        <w:t xml:space="preserve">Cel operacyjny </w:t>
      </w:r>
    </w:p>
    <w:p w14:paraId="240CF282" w14:textId="7449FBC5" w:rsidR="00CF016B" w:rsidRPr="007B0E6D" w:rsidRDefault="00882114" w:rsidP="00CF016B">
      <w:pPr>
        <w:rPr>
          <w:rFonts w:ascii="Arial" w:hAnsi="Arial" w:cs="Arial"/>
          <w:b/>
          <w:bCs/>
        </w:rPr>
      </w:pPr>
      <w:r w:rsidRPr="007B0E6D">
        <w:rPr>
          <w:rFonts w:ascii="Arial" w:hAnsi="Arial" w:cs="Arial"/>
          <w:b/>
          <w:bCs/>
        </w:rPr>
        <w:t>4.3 Budowanie świadomości ekologicznej</w:t>
      </w:r>
    </w:p>
    <w:p w14:paraId="554CA615" w14:textId="435E36B6" w:rsidR="00882114" w:rsidRDefault="00882114" w:rsidP="00CF016B">
      <w:pPr>
        <w:rPr>
          <w:rFonts w:ascii="Arial" w:hAnsi="Arial" w:cs="Arial"/>
        </w:rPr>
      </w:pPr>
      <w:r w:rsidRPr="007B0E6D">
        <w:rPr>
          <w:rFonts w:ascii="Arial" w:hAnsi="Arial" w:cs="Arial"/>
        </w:rPr>
        <w:t>Postępujące zmian</w:t>
      </w:r>
      <w:r w:rsidR="00927ECB" w:rsidRPr="007B0E6D">
        <w:rPr>
          <w:rFonts w:ascii="Arial" w:hAnsi="Arial" w:cs="Arial"/>
        </w:rPr>
        <w:t>y</w:t>
      </w:r>
      <w:r w:rsidRPr="007B0E6D">
        <w:rPr>
          <w:rFonts w:ascii="Arial" w:hAnsi="Arial" w:cs="Arial"/>
        </w:rPr>
        <w:t xml:space="preserve"> klimatu, przeplatające się ekstremalne zjawiska pogodowe takie jak susze, nawalne opady deszczy, fale upałów, burze, gradobicia połączone z silnymi wiatrami powodują </w:t>
      </w:r>
      <w:r w:rsidR="00296C9B" w:rsidRPr="007B0E6D">
        <w:rPr>
          <w:rFonts w:ascii="Arial" w:hAnsi="Arial" w:cs="Arial"/>
        </w:rPr>
        <w:br/>
      </w:r>
      <w:r w:rsidRPr="007B0E6D">
        <w:rPr>
          <w:rFonts w:ascii="Arial" w:hAnsi="Arial" w:cs="Arial"/>
        </w:rPr>
        <w:t xml:space="preserve">konieczność podejmowania przez gminę działań zmierzających na dostosowanie się </w:t>
      </w:r>
      <w:r w:rsidR="001D3D56">
        <w:rPr>
          <w:rFonts w:ascii="Arial" w:hAnsi="Arial" w:cs="Arial"/>
        </w:rPr>
        <w:br/>
      </w:r>
      <w:r w:rsidRPr="007B0E6D">
        <w:rPr>
          <w:rFonts w:ascii="Arial" w:hAnsi="Arial" w:cs="Arial"/>
        </w:rPr>
        <w:t>do zmian klimatu i</w:t>
      </w:r>
      <w:r w:rsidR="004A12C8" w:rsidRPr="007B0E6D">
        <w:rPr>
          <w:rFonts w:ascii="Arial" w:hAnsi="Arial" w:cs="Arial"/>
        </w:rPr>
        <w:t xml:space="preserve"> negatywnych ich skutków. Działania te powinny polegać przede </w:t>
      </w:r>
      <w:r w:rsidR="001D3D56">
        <w:rPr>
          <w:rFonts w:ascii="Arial" w:hAnsi="Arial" w:cs="Arial"/>
        </w:rPr>
        <w:br/>
      </w:r>
      <w:r w:rsidR="004A12C8" w:rsidRPr="007B0E6D">
        <w:rPr>
          <w:rFonts w:ascii="Arial" w:hAnsi="Arial" w:cs="Arial"/>
        </w:rPr>
        <w:t xml:space="preserve">wszystkim na edukacji mieszkańców w zakresie ich wpływu na środowisku. W tym celu </w:t>
      </w:r>
      <w:r w:rsidR="001D3D56">
        <w:rPr>
          <w:rFonts w:ascii="Arial" w:hAnsi="Arial" w:cs="Arial"/>
        </w:rPr>
        <w:br/>
      </w:r>
      <w:r w:rsidR="004A12C8" w:rsidRPr="007B0E6D">
        <w:rPr>
          <w:rFonts w:ascii="Arial" w:hAnsi="Arial" w:cs="Arial"/>
        </w:rPr>
        <w:t xml:space="preserve">niezbędne jest podejmowanie inicjatyw w formie kampanii edukacyjnych, informacyjnych, warsztatów, szkoleń dla mieszkańców mających na celu podnoszenie świadomości </w:t>
      </w:r>
      <w:r w:rsidR="001D3D56">
        <w:rPr>
          <w:rFonts w:ascii="Arial" w:hAnsi="Arial" w:cs="Arial"/>
        </w:rPr>
        <w:br/>
      </w:r>
      <w:r w:rsidR="004A12C8" w:rsidRPr="007B0E6D">
        <w:rPr>
          <w:rFonts w:ascii="Arial" w:hAnsi="Arial" w:cs="Arial"/>
        </w:rPr>
        <w:t>ekologicznej społ</w:t>
      </w:r>
      <w:r w:rsidR="001D3D56">
        <w:rPr>
          <w:rFonts w:ascii="Arial" w:hAnsi="Arial" w:cs="Arial"/>
        </w:rPr>
        <w:t>e</w:t>
      </w:r>
      <w:r w:rsidR="004A12C8" w:rsidRPr="007B0E6D">
        <w:rPr>
          <w:rFonts w:ascii="Arial" w:hAnsi="Arial" w:cs="Arial"/>
        </w:rPr>
        <w:t>czeństwa oraz kształtowanie odpowiednich postaw, obejmujących ochronę i poszanowanie środowiska.</w:t>
      </w:r>
    </w:p>
    <w:p w14:paraId="694C2F74" w14:textId="77777777" w:rsidR="001D3D56" w:rsidRPr="007B0E6D" w:rsidRDefault="001D3D56" w:rsidP="003531E6">
      <w:pPr>
        <w:ind w:firstLine="0"/>
        <w:rPr>
          <w:rFonts w:ascii="Arial" w:hAnsi="Arial" w:cs="Arial"/>
        </w:rPr>
      </w:pPr>
    </w:p>
    <w:p w14:paraId="771DE2A0" w14:textId="7F4970A9" w:rsidR="004A12C8" w:rsidRPr="007B0E6D" w:rsidRDefault="004A12C8" w:rsidP="004A12C8">
      <w:pPr>
        <w:rPr>
          <w:rFonts w:ascii="Arial" w:hAnsi="Arial" w:cs="Arial"/>
        </w:rPr>
      </w:pPr>
      <w:r w:rsidRPr="007B0E6D">
        <w:rPr>
          <w:rFonts w:ascii="Arial" w:hAnsi="Arial" w:cs="Arial"/>
        </w:rPr>
        <w:tab/>
        <w:t xml:space="preserve">Podsumowując, w omawianym celu operacyjnym przewiduje się następujące </w:t>
      </w:r>
      <w:r w:rsidR="001D3D56">
        <w:rPr>
          <w:rFonts w:ascii="Arial" w:hAnsi="Arial" w:cs="Arial"/>
        </w:rPr>
        <w:br/>
      </w:r>
      <w:r w:rsidRPr="007B0E6D">
        <w:rPr>
          <w:rFonts w:ascii="Arial" w:hAnsi="Arial" w:cs="Arial"/>
        </w:rPr>
        <w:t>działanie:</w:t>
      </w:r>
    </w:p>
    <w:p w14:paraId="4A38BB18" w14:textId="434E7E2E" w:rsidR="00CF016B" w:rsidRDefault="00882114" w:rsidP="005B7CE5">
      <w:pPr>
        <w:rPr>
          <w:rFonts w:ascii="Arial" w:hAnsi="Arial" w:cs="Arial"/>
        </w:rPr>
      </w:pPr>
      <w:r w:rsidRPr="007B0E6D">
        <w:rPr>
          <w:rFonts w:ascii="Arial" w:hAnsi="Arial" w:cs="Arial"/>
        </w:rPr>
        <w:t xml:space="preserve">4.3.1 Podnoszenie świadomości ekologicznej mieszkańców i kształtowanie postaw </w:t>
      </w:r>
      <w:r w:rsidR="00296C9B" w:rsidRPr="007B0E6D">
        <w:rPr>
          <w:rFonts w:ascii="Arial" w:hAnsi="Arial" w:cs="Arial"/>
        </w:rPr>
        <w:br/>
      </w:r>
      <w:r w:rsidRPr="007B0E6D">
        <w:rPr>
          <w:rFonts w:ascii="Arial" w:hAnsi="Arial" w:cs="Arial"/>
        </w:rPr>
        <w:t>pro-ekologicznych, w tym działań na rzecz adaptacji do zmian klimatu</w:t>
      </w:r>
      <w:r w:rsidR="001D3D56">
        <w:rPr>
          <w:rFonts w:ascii="Arial" w:hAnsi="Arial" w:cs="Arial"/>
        </w:rPr>
        <w:t>.</w:t>
      </w:r>
    </w:p>
    <w:p w14:paraId="09D1EFC7" w14:textId="77777777" w:rsidR="003531E6" w:rsidRPr="007B0E6D" w:rsidRDefault="003531E6" w:rsidP="003531E6">
      <w:pPr>
        <w:spacing w:before="240"/>
        <w:rPr>
          <w:rFonts w:ascii="Arial" w:hAnsi="Arial" w:cs="Arial"/>
          <w:b/>
          <w:bCs/>
        </w:rPr>
      </w:pPr>
      <w:r w:rsidRPr="007B0E6D">
        <w:rPr>
          <w:rFonts w:ascii="Arial" w:hAnsi="Arial" w:cs="Arial"/>
          <w:b/>
          <w:bCs/>
        </w:rPr>
        <w:t xml:space="preserve">Cel operacyjny </w:t>
      </w:r>
    </w:p>
    <w:p w14:paraId="55E85193" w14:textId="1F3435EA" w:rsidR="003531E6" w:rsidRPr="007B0E6D" w:rsidRDefault="003531E6" w:rsidP="003531E6">
      <w:pPr>
        <w:rPr>
          <w:rFonts w:ascii="Arial" w:hAnsi="Arial" w:cs="Arial"/>
          <w:b/>
          <w:bCs/>
        </w:rPr>
      </w:pPr>
      <w:r w:rsidRPr="007B0E6D">
        <w:rPr>
          <w:rFonts w:ascii="Arial" w:hAnsi="Arial" w:cs="Arial"/>
          <w:b/>
          <w:bCs/>
        </w:rPr>
        <w:t>4.</w:t>
      </w:r>
      <w:r>
        <w:rPr>
          <w:rFonts w:ascii="Arial" w:hAnsi="Arial" w:cs="Arial"/>
          <w:b/>
          <w:bCs/>
        </w:rPr>
        <w:t>4</w:t>
      </w:r>
      <w:r w:rsidRPr="007B0E6D">
        <w:rPr>
          <w:rFonts w:ascii="Arial" w:hAnsi="Arial" w:cs="Arial"/>
          <w:b/>
          <w:bCs/>
        </w:rPr>
        <w:t xml:space="preserve"> </w:t>
      </w:r>
      <w:r w:rsidRPr="003531E6">
        <w:rPr>
          <w:rFonts w:ascii="Arial" w:hAnsi="Arial" w:cs="Arial"/>
          <w:b/>
          <w:bCs/>
        </w:rPr>
        <w:t>Wsparcie inicjatyw tworzących spółdzielnie energetyczne</w:t>
      </w:r>
    </w:p>
    <w:p w14:paraId="0C5EFB0D" w14:textId="79A8F298" w:rsidR="003531E6" w:rsidRPr="007B0E6D" w:rsidRDefault="003531E6" w:rsidP="003531E6">
      <w:pPr>
        <w:rPr>
          <w:rFonts w:ascii="Arial" w:hAnsi="Arial" w:cs="Arial"/>
        </w:rPr>
      </w:pPr>
      <w:r w:rsidRPr="003531E6">
        <w:rPr>
          <w:rFonts w:ascii="Arial" w:hAnsi="Arial" w:cs="Arial"/>
        </w:rPr>
        <w:t>Rozwój innowacyjnych rozwiązań o charakterze organizacyjno-prawn</w:t>
      </w:r>
      <w:r>
        <w:rPr>
          <w:rFonts w:ascii="Arial" w:hAnsi="Arial" w:cs="Arial"/>
        </w:rPr>
        <w:t>ym</w:t>
      </w:r>
      <w:r w:rsidRPr="003531E6">
        <w:rPr>
          <w:rFonts w:ascii="Arial" w:hAnsi="Arial" w:cs="Arial"/>
        </w:rPr>
        <w:t xml:space="preserve"> i finansow</w:t>
      </w:r>
      <w:r>
        <w:rPr>
          <w:rFonts w:ascii="Arial" w:hAnsi="Arial" w:cs="Arial"/>
        </w:rPr>
        <w:t>ym</w:t>
      </w:r>
      <w:r w:rsidRPr="003531E6">
        <w:rPr>
          <w:rFonts w:ascii="Arial" w:hAnsi="Arial" w:cs="Arial"/>
        </w:rPr>
        <w:t xml:space="preserve"> (poza sferą o charakterze technologicznych i technicznym</w:t>
      </w:r>
      <w:r>
        <w:rPr>
          <w:rFonts w:ascii="Arial" w:hAnsi="Arial" w:cs="Arial"/>
        </w:rPr>
        <w:t>) sprawia, że</w:t>
      </w:r>
      <w:r w:rsidRPr="003531E6">
        <w:rPr>
          <w:rFonts w:ascii="Arial" w:hAnsi="Arial" w:cs="Arial"/>
        </w:rPr>
        <w:t xml:space="preserve"> szczególnie istotna staje się konieczność rozwoju innowacyjnych rozwiązań </w:t>
      </w:r>
      <w:r>
        <w:rPr>
          <w:rFonts w:ascii="Arial" w:hAnsi="Arial" w:cs="Arial"/>
        </w:rPr>
        <w:t>koordynowanych przez wszystkie jednostki – samorząd, przedsiębiorców, ale także mieszkańców</w:t>
      </w:r>
      <w:r w:rsidRPr="003531E6">
        <w:rPr>
          <w:rFonts w:ascii="Arial" w:hAnsi="Arial" w:cs="Arial"/>
        </w:rPr>
        <w:t>. Jest to szczególnie istotne z punktu widzenia wyzwań wynikających z konieczności rozwoju energetyki obywatelskiej, a w jej ramach m.in. spółdzielni energetycznych, wirtualnych elektrowni)</w:t>
      </w:r>
      <w:r>
        <w:rPr>
          <w:rFonts w:ascii="Arial" w:hAnsi="Arial" w:cs="Arial"/>
        </w:rPr>
        <w:t>.</w:t>
      </w:r>
    </w:p>
    <w:p w14:paraId="32D1CBFC" w14:textId="77777777" w:rsidR="003531E6" w:rsidRPr="007B0E6D" w:rsidRDefault="003531E6" w:rsidP="003531E6">
      <w:pPr>
        <w:rPr>
          <w:rFonts w:ascii="Arial" w:hAnsi="Arial" w:cs="Arial"/>
        </w:rPr>
      </w:pPr>
      <w:r w:rsidRPr="007B0E6D">
        <w:rPr>
          <w:rFonts w:ascii="Arial" w:hAnsi="Arial" w:cs="Arial"/>
        </w:rPr>
        <w:tab/>
        <w:t xml:space="preserve">Podsumowując, w omawianym celu operacyjnym przewiduje się następujące </w:t>
      </w:r>
      <w:r>
        <w:rPr>
          <w:rFonts w:ascii="Arial" w:hAnsi="Arial" w:cs="Arial"/>
        </w:rPr>
        <w:br/>
      </w:r>
      <w:r w:rsidRPr="007B0E6D">
        <w:rPr>
          <w:rFonts w:ascii="Arial" w:hAnsi="Arial" w:cs="Arial"/>
        </w:rPr>
        <w:t>działanie:</w:t>
      </w:r>
    </w:p>
    <w:p w14:paraId="57A77112" w14:textId="77777777" w:rsidR="003531E6" w:rsidRPr="003531E6" w:rsidRDefault="003531E6" w:rsidP="003531E6">
      <w:pPr>
        <w:rPr>
          <w:rFonts w:ascii="Arial" w:hAnsi="Arial" w:cs="Arial"/>
        </w:rPr>
      </w:pPr>
      <w:r w:rsidRPr="003531E6">
        <w:rPr>
          <w:rFonts w:ascii="Arial" w:hAnsi="Arial" w:cs="Arial"/>
        </w:rPr>
        <w:t>4.4.1. Powołanie spółdzielni energetycznej przez mieszkańców / przedsiębiorców</w:t>
      </w:r>
    </w:p>
    <w:p w14:paraId="3FAFE3CF" w14:textId="00E37398" w:rsidR="003531E6" w:rsidRPr="007B0E6D" w:rsidRDefault="003531E6" w:rsidP="003531E6">
      <w:pPr>
        <w:rPr>
          <w:rFonts w:ascii="Arial" w:hAnsi="Arial" w:cs="Arial"/>
        </w:rPr>
      </w:pPr>
      <w:r w:rsidRPr="003531E6">
        <w:rPr>
          <w:rFonts w:ascii="Arial" w:hAnsi="Arial" w:cs="Arial"/>
        </w:rPr>
        <w:t>4.4.2. Powołanie spółdzielni energetycznej przez Gminę Nieporęt</w:t>
      </w:r>
    </w:p>
    <w:p w14:paraId="67620BB3" w14:textId="3980EB40" w:rsidR="005D3433" w:rsidRPr="000A5149" w:rsidRDefault="005D3433" w:rsidP="005D3433">
      <w:pPr>
        <w:pStyle w:val="Nagwek3"/>
        <w:rPr>
          <w:rFonts w:cs="Arial"/>
        </w:rPr>
      </w:pPr>
      <w:bookmarkStart w:id="41" w:name="_Toc121199392"/>
      <w:r w:rsidRPr="000A5149">
        <w:rPr>
          <w:rFonts w:cs="Arial"/>
        </w:rPr>
        <w:t xml:space="preserve">CEL </w:t>
      </w:r>
      <w:r w:rsidR="00231783" w:rsidRPr="00231783">
        <w:rPr>
          <w:rFonts w:cs="Arial"/>
        </w:rPr>
        <w:t>STRATEGICZNY</w:t>
      </w:r>
      <w:r w:rsidRPr="000A5149">
        <w:rPr>
          <w:rFonts w:cs="Arial"/>
        </w:rPr>
        <w:t xml:space="preserve"> V</w:t>
      </w:r>
      <w:bookmarkEnd w:id="41"/>
    </w:p>
    <w:p w14:paraId="3767B529" w14:textId="533137BF" w:rsidR="005D3433" w:rsidRPr="007B0E6D" w:rsidRDefault="003F2C4F" w:rsidP="005D3433">
      <w:pPr>
        <w:rPr>
          <w:rFonts w:ascii="Arial" w:hAnsi="Arial" w:cs="Arial"/>
          <w:b/>
          <w:bCs/>
        </w:rPr>
      </w:pPr>
      <w:r w:rsidRPr="007B0E6D">
        <w:rPr>
          <w:rFonts w:ascii="Arial" w:hAnsi="Arial" w:cs="Arial"/>
          <w:b/>
          <w:bCs/>
        </w:rPr>
        <w:t>GMINA AKTYWNA SPOŁECZNIE</w:t>
      </w:r>
    </w:p>
    <w:p w14:paraId="6BA03B2C" w14:textId="53A344F2" w:rsidR="001A6DAA" w:rsidRPr="007B0E6D" w:rsidRDefault="00347512" w:rsidP="003F2C4F">
      <w:pPr>
        <w:rPr>
          <w:rFonts w:ascii="Arial" w:hAnsi="Arial" w:cs="Arial"/>
        </w:rPr>
      </w:pPr>
      <w:r w:rsidRPr="007B0E6D">
        <w:rPr>
          <w:rFonts w:ascii="Arial" w:hAnsi="Arial" w:cs="Arial"/>
        </w:rPr>
        <w:tab/>
        <w:t xml:space="preserve">Cel </w:t>
      </w:r>
      <w:r w:rsidR="00231783">
        <w:rPr>
          <w:rFonts w:ascii="Arial" w:hAnsi="Arial" w:cs="Arial"/>
        </w:rPr>
        <w:t>strategiczny</w:t>
      </w:r>
      <w:r w:rsidRPr="007B0E6D">
        <w:rPr>
          <w:rFonts w:ascii="Arial" w:hAnsi="Arial" w:cs="Arial"/>
        </w:rPr>
        <w:t xml:space="preserve"> V odnosi się do działań skupiających się na aktywizacji mieszkańców, </w:t>
      </w:r>
      <w:r w:rsidR="00296C9B" w:rsidRPr="007B0E6D">
        <w:rPr>
          <w:rFonts w:ascii="Arial" w:hAnsi="Arial" w:cs="Arial"/>
        </w:rPr>
        <w:br/>
      </w:r>
      <w:r w:rsidRPr="007B0E6D">
        <w:rPr>
          <w:rFonts w:ascii="Arial" w:hAnsi="Arial" w:cs="Arial"/>
        </w:rPr>
        <w:t xml:space="preserve">ich integracji oraz zwiększeniu oferty kulturalnej. W ramach celu zaplanowano także </w:t>
      </w:r>
      <w:r w:rsidR="001D3D56">
        <w:rPr>
          <w:rFonts w:ascii="Arial" w:hAnsi="Arial" w:cs="Arial"/>
        </w:rPr>
        <w:br/>
      </w:r>
      <w:r w:rsidRPr="007B0E6D">
        <w:rPr>
          <w:rFonts w:ascii="Arial" w:hAnsi="Arial" w:cs="Arial"/>
        </w:rPr>
        <w:t xml:space="preserve">działania związane z walką z wykluczeniem społecznym i zwiększaniem poziomu </w:t>
      </w:r>
      <w:r w:rsidR="001D3D56">
        <w:rPr>
          <w:rFonts w:ascii="Arial" w:hAnsi="Arial" w:cs="Arial"/>
        </w:rPr>
        <w:br/>
      </w:r>
      <w:r w:rsidRPr="007B0E6D">
        <w:rPr>
          <w:rFonts w:ascii="Arial" w:hAnsi="Arial" w:cs="Arial"/>
        </w:rPr>
        <w:t>przynależności mieszkańców do Gminy Nieporęt.</w:t>
      </w:r>
      <w:r w:rsidR="008B38DD" w:rsidRPr="007B0E6D">
        <w:rPr>
          <w:rFonts w:ascii="Arial" w:hAnsi="Arial" w:cs="Arial"/>
        </w:rPr>
        <w:t xml:space="preserve"> Działania zawarte dla spełnienia celu sprzyjają poprawie jakości życia mieszkańców.</w:t>
      </w:r>
    </w:p>
    <w:p w14:paraId="368D472B" w14:textId="77777777" w:rsidR="008B38DD" w:rsidRPr="007B0E6D" w:rsidRDefault="008B38DD" w:rsidP="003F2C4F">
      <w:pPr>
        <w:rPr>
          <w:rFonts w:ascii="Arial" w:hAnsi="Arial" w:cs="Arial"/>
        </w:rPr>
      </w:pPr>
    </w:p>
    <w:p w14:paraId="18E22E48" w14:textId="77777777" w:rsidR="001A6DAA" w:rsidRPr="007B0E6D" w:rsidRDefault="001A6DAA" w:rsidP="003F2C4F">
      <w:pPr>
        <w:rPr>
          <w:rFonts w:ascii="Arial" w:hAnsi="Arial" w:cs="Arial"/>
          <w:b/>
          <w:bCs/>
        </w:rPr>
      </w:pPr>
      <w:r w:rsidRPr="007B0E6D">
        <w:rPr>
          <w:rFonts w:ascii="Arial" w:hAnsi="Arial" w:cs="Arial"/>
          <w:b/>
          <w:bCs/>
        </w:rPr>
        <w:t xml:space="preserve">Cel operacyjny </w:t>
      </w:r>
    </w:p>
    <w:p w14:paraId="4DDEA3C1" w14:textId="386E36C1" w:rsidR="003F2C4F" w:rsidRPr="007B0E6D" w:rsidRDefault="003F2C4F" w:rsidP="001A6DAA">
      <w:pPr>
        <w:ind w:left="284" w:firstLine="0"/>
        <w:rPr>
          <w:rFonts w:ascii="Arial" w:hAnsi="Arial" w:cs="Arial"/>
          <w:b/>
          <w:bCs/>
        </w:rPr>
      </w:pPr>
      <w:r w:rsidRPr="007B0E6D">
        <w:rPr>
          <w:rFonts w:ascii="Arial" w:hAnsi="Arial" w:cs="Arial"/>
          <w:b/>
          <w:bCs/>
        </w:rPr>
        <w:t xml:space="preserve">5.1 Podejmowanie działań na rzecz integracji mieszkańców i przeciwdziałania </w:t>
      </w:r>
      <w:r w:rsidR="001D3D56">
        <w:rPr>
          <w:rFonts w:ascii="Arial" w:hAnsi="Arial" w:cs="Arial"/>
          <w:b/>
          <w:bCs/>
        </w:rPr>
        <w:br/>
      </w:r>
      <w:r w:rsidRPr="007B0E6D">
        <w:rPr>
          <w:rFonts w:ascii="Arial" w:hAnsi="Arial" w:cs="Arial"/>
          <w:b/>
          <w:bCs/>
        </w:rPr>
        <w:t>wykluczeniu społecznemu</w:t>
      </w:r>
    </w:p>
    <w:p w14:paraId="4984FFF8" w14:textId="37474DDB" w:rsidR="001A6DAA" w:rsidRPr="007B0E6D" w:rsidRDefault="00CC1CD0" w:rsidP="003F2C4F">
      <w:pPr>
        <w:rPr>
          <w:rFonts w:ascii="Arial" w:hAnsi="Arial" w:cs="Arial"/>
        </w:rPr>
      </w:pPr>
      <w:r w:rsidRPr="007B0E6D">
        <w:rPr>
          <w:rFonts w:ascii="Arial" w:hAnsi="Arial" w:cs="Arial"/>
        </w:rPr>
        <w:tab/>
        <w:t xml:space="preserve">Wyniki konsultacji społecznych oraz wnioski z przeprowadzonej diagnozy gminy jasno </w:t>
      </w:r>
      <w:r w:rsidR="00296C9B" w:rsidRPr="007B0E6D">
        <w:rPr>
          <w:rFonts w:ascii="Arial" w:hAnsi="Arial" w:cs="Arial"/>
        </w:rPr>
        <w:br/>
      </w:r>
      <w:r w:rsidRPr="007B0E6D">
        <w:rPr>
          <w:rFonts w:ascii="Arial" w:hAnsi="Arial" w:cs="Arial"/>
        </w:rPr>
        <w:t xml:space="preserve">wskazały, że poziom integracji mieszkańców nie jest zadowalający. </w:t>
      </w:r>
      <w:r w:rsidR="009D25BF" w:rsidRPr="007B0E6D">
        <w:rPr>
          <w:rFonts w:ascii="Arial" w:hAnsi="Arial" w:cs="Arial"/>
        </w:rPr>
        <w:t>Ponadto zauważa się zwiększenie iloś</w:t>
      </w:r>
      <w:r w:rsidR="00095EB5" w:rsidRPr="007B0E6D">
        <w:rPr>
          <w:rFonts w:ascii="Arial" w:hAnsi="Arial" w:cs="Arial"/>
        </w:rPr>
        <w:t>ci</w:t>
      </w:r>
      <w:r w:rsidR="009D25BF" w:rsidRPr="007B0E6D">
        <w:rPr>
          <w:rFonts w:ascii="Arial" w:hAnsi="Arial" w:cs="Arial"/>
        </w:rPr>
        <w:t xml:space="preserve"> osób w wieku poprodukcyjnym oraz brak kompleksowej oferty dostępnej dla osób niepełnosprawnych. </w:t>
      </w:r>
      <w:r w:rsidR="00DE0226" w:rsidRPr="007B0E6D">
        <w:rPr>
          <w:rFonts w:ascii="Arial" w:hAnsi="Arial" w:cs="Arial"/>
        </w:rPr>
        <w:t xml:space="preserve">W związku z powyższym Gmina Nieporęt powinna dążyć </w:t>
      </w:r>
      <w:r w:rsidR="001D3D56">
        <w:rPr>
          <w:rFonts w:ascii="Arial" w:hAnsi="Arial" w:cs="Arial"/>
        </w:rPr>
        <w:br/>
      </w:r>
      <w:r w:rsidR="00DE0226" w:rsidRPr="007B0E6D">
        <w:rPr>
          <w:rFonts w:ascii="Arial" w:hAnsi="Arial" w:cs="Arial"/>
        </w:rPr>
        <w:t xml:space="preserve">do podejmowania działań związanych ze zintensyfikowaniem działań w obszarze kultury poprzez stworzenie kompleksowej oferty wydarzeń, zajęć, warsztatów dla mieszkańców </w:t>
      </w:r>
      <w:r w:rsidR="001D3D56">
        <w:rPr>
          <w:rFonts w:ascii="Arial" w:hAnsi="Arial" w:cs="Arial"/>
        </w:rPr>
        <w:br/>
      </w:r>
      <w:r w:rsidR="00DE0226" w:rsidRPr="007B0E6D">
        <w:rPr>
          <w:rFonts w:ascii="Arial" w:hAnsi="Arial" w:cs="Arial"/>
        </w:rPr>
        <w:t>dostępnych dla wszystkich zainteresowanych osób</w:t>
      </w:r>
      <w:r w:rsidR="00095EB5" w:rsidRPr="007B0E6D">
        <w:rPr>
          <w:rFonts w:ascii="Arial" w:hAnsi="Arial" w:cs="Arial"/>
        </w:rPr>
        <w:t xml:space="preserve"> organizowanych często, w różnych </w:t>
      </w:r>
      <w:r w:rsidR="001D3D56">
        <w:rPr>
          <w:rFonts w:ascii="Arial" w:hAnsi="Arial" w:cs="Arial"/>
        </w:rPr>
        <w:br/>
      </w:r>
      <w:r w:rsidR="00095EB5" w:rsidRPr="007B0E6D">
        <w:rPr>
          <w:rFonts w:ascii="Arial" w:hAnsi="Arial" w:cs="Arial"/>
        </w:rPr>
        <w:t xml:space="preserve">częściach gminy. Gmina Nieporęt powinna dążyć także do wdrażania działań z zakresu aktywizacji osób starszych poprzez realizację miejsc spotkań w plenerze, ofert zajęć </w:t>
      </w:r>
      <w:r w:rsidR="001D3D56">
        <w:rPr>
          <w:rFonts w:ascii="Arial" w:hAnsi="Arial" w:cs="Arial"/>
        </w:rPr>
        <w:br/>
      </w:r>
      <w:r w:rsidR="00095EB5" w:rsidRPr="007B0E6D">
        <w:rPr>
          <w:rFonts w:ascii="Arial" w:hAnsi="Arial" w:cs="Arial"/>
        </w:rPr>
        <w:t xml:space="preserve">dla seniorów z zakresu aktywności ruchowej i intelektualnej. Ponadto </w:t>
      </w:r>
      <w:r w:rsidR="009D652D" w:rsidRPr="007B0E6D">
        <w:rPr>
          <w:rFonts w:ascii="Arial" w:hAnsi="Arial" w:cs="Arial"/>
        </w:rPr>
        <w:t xml:space="preserve">Gminny Ośrodek </w:t>
      </w:r>
      <w:r w:rsidR="009D652D" w:rsidRPr="007B0E6D">
        <w:rPr>
          <w:rFonts w:ascii="Arial" w:hAnsi="Arial" w:cs="Arial"/>
        </w:rPr>
        <w:lastRenderedPageBreak/>
        <w:t xml:space="preserve">Opieki Społecznej powinien angażować się w bieżący monitoring osób zagrożonych </w:t>
      </w:r>
      <w:r w:rsidR="001D3D56">
        <w:rPr>
          <w:rFonts w:ascii="Arial" w:hAnsi="Arial" w:cs="Arial"/>
        </w:rPr>
        <w:br/>
      </w:r>
      <w:r w:rsidR="009D652D" w:rsidRPr="007B0E6D">
        <w:rPr>
          <w:rFonts w:ascii="Arial" w:hAnsi="Arial" w:cs="Arial"/>
        </w:rPr>
        <w:t>wykluczeniem społecznym</w:t>
      </w:r>
      <w:r w:rsidR="002E31A0" w:rsidRPr="007B0E6D">
        <w:rPr>
          <w:rFonts w:ascii="Arial" w:hAnsi="Arial" w:cs="Arial"/>
        </w:rPr>
        <w:t xml:space="preserve">, </w:t>
      </w:r>
      <w:r w:rsidR="009D652D" w:rsidRPr="007B0E6D">
        <w:rPr>
          <w:rFonts w:ascii="Arial" w:hAnsi="Arial" w:cs="Arial"/>
        </w:rPr>
        <w:t>os</w:t>
      </w:r>
      <w:r w:rsidR="002E31A0" w:rsidRPr="007B0E6D">
        <w:rPr>
          <w:rFonts w:ascii="Arial" w:hAnsi="Arial" w:cs="Arial"/>
        </w:rPr>
        <w:t>ób</w:t>
      </w:r>
      <w:r w:rsidR="009D652D" w:rsidRPr="007B0E6D">
        <w:rPr>
          <w:rFonts w:ascii="Arial" w:hAnsi="Arial" w:cs="Arial"/>
        </w:rPr>
        <w:t xml:space="preserve"> niepełnosprawn</w:t>
      </w:r>
      <w:r w:rsidR="002E31A0" w:rsidRPr="007B0E6D">
        <w:rPr>
          <w:rFonts w:ascii="Arial" w:hAnsi="Arial" w:cs="Arial"/>
        </w:rPr>
        <w:t>ych</w:t>
      </w:r>
      <w:r w:rsidR="009D652D" w:rsidRPr="007B0E6D">
        <w:rPr>
          <w:rFonts w:ascii="Arial" w:hAnsi="Arial" w:cs="Arial"/>
        </w:rPr>
        <w:t xml:space="preserve">, poprzez zapewnianie wsparcia </w:t>
      </w:r>
      <w:r w:rsidR="001D3D56">
        <w:rPr>
          <w:rFonts w:ascii="Arial" w:hAnsi="Arial" w:cs="Arial"/>
        </w:rPr>
        <w:br/>
      </w:r>
      <w:r w:rsidR="009D652D" w:rsidRPr="007B0E6D">
        <w:rPr>
          <w:rFonts w:ascii="Arial" w:hAnsi="Arial" w:cs="Arial"/>
        </w:rPr>
        <w:t>i potrzebnych narzędzi jak pomoc psychologiczna i zachęcaniem do udziału w szerokiej ofercie inicjatyw gminy.</w:t>
      </w:r>
    </w:p>
    <w:p w14:paraId="28657528" w14:textId="260D8EB2" w:rsidR="002E31A0" w:rsidRPr="007B0E6D" w:rsidRDefault="002E31A0" w:rsidP="002E31A0">
      <w:pPr>
        <w:rPr>
          <w:rFonts w:ascii="Arial" w:hAnsi="Arial" w:cs="Arial"/>
        </w:rPr>
      </w:pPr>
      <w:r w:rsidRPr="007B0E6D">
        <w:rPr>
          <w:rFonts w:ascii="Arial" w:hAnsi="Arial" w:cs="Arial"/>
        </w:rPr>
        <w:t>W związku z powyższym, w zakresie omawianego celu operacyjnego przewiduje się trzy działania:</w:t>
      </w:r>
    </w:p>
    <w:p w14:paraId="1D777DD8" w14:textId="77777777" w:rsidR="003F2C4F" w:rsidRPr="007B0E6D" w:rsidRDefault="003F2C4F" w:rsidP="003F2C4F">
      <w:pPr>
        <w:rPr>
          <w:rFonts w:ascii="Arial" w:hAnsi="Arial" w:cs="Arial"/>
        </w:rPr>
      </w:pPr>
      <w:r w:rsidRPr="007B0E6D">
        <w:rPr>
          <w:rFonts w:ascii="Arial" w:hAnsi="Arial" w:cs="Arial"/>
        </w:rPr>
        <w:t>5.1.1 Zintensyfikowanie działań w obszarze kultury</w:t>
      </w:r>
    </w:p>
    <w:p w14:paraId="0C238D3B" w14:textId="77777777" w:rsidR="003F2C4F" w:rsidRPr="007B0E6D" w:rsidRDefault="003F2C4F" w:rsidP="003F2C4F">
      <w:pPr>
        <w:rPr>
          <w:rFonts w:ascii="Arial" w:hAnsi="Arial" w:cs="Arial"/>
        </w:rPr>
      </w:pPr>
      <w:r w:rsidRPr="007B0E6D">
        <w:rPr>
          <w:rFonts w:ascii="Arial" w:hAnsi="Arial" w:cs="Arial"/>
        </w:rPr>
        <w:t>5.1.2 Zwiększenie oferty inicjatyw dla seniorów</w:t>
      </w:r>
    </w:p>
    <w:p w14:paraId="713CF83B" w14:textId="77777777" w:rsidR="003F2C4F" w:rsidRPr="007B0E6D" w:rsidRDefault="003F2C4F" w:rsidP="00FD02FF">
      <w:pPr>
        <w:ind w:left="284" w:firstLine="0"/>
        <w:rPr>
          <w:rFonts w:ascii="Arial" w:hAnsi="Arial" w:cs="Arial"/>
        </w:rPr>
      </w:pPr>
      <w:r w:rsidRPr="007B0E6D">
        <w:rPr>
          <w:rFonts w:ascii="Arial" w:hAnsi="Arial" w:cs="Arial"/>
        </w:rPr>
        <w:t>5.1.3 Zwiększenie dostępności wydarzeń gminnych dla osób zagrożonych wykluczeniem społecznym</w:t>
      </w:r>
    </w:p>
    <w:p w14:paraId="349DCE59" w14:textId="77777777" w:rsidR="0035268E" w:rsidRPr="007B0E6D" w:rsidRDefault="0035268E" w:rsidP="003F2C4F">
      <w:pPr>
        <w:rPr>
          <w:rFonts w:ascii="Arial" w:hAnsi="Arial" w:cs="Arial"/>
        </w:rPr>
      </w:pPr>
    </w:p>
    <w:p w14:paraId="5BB90156" w14:textId="77777777" w:rsidR="00FD02FF" w:rsidRPr="007B0E6D" w:rsidRDefault="001A6DAA" w:rsidP="003F2C4F">
      <w:pPr>
        <w:rPr>
          <w:rFonts w:ascii="Arial" w:hAnsi="Arial" w:cs="Arial"/>
          <w:b/>
          <w:bCs/>
        </w:rPr>
      </w:pPr>
      <w:r w:rsidRPr="007B0E6D">
        <w:rPr>
          <w:rFonts w:ascii="Arial" w:hAnsi="Arial" w:cs="Arial"/>
          <w:b/>
          <w:bCs/>
        </w:rPr>
        <w:t xml:space="preserve">Cel operacyjny </w:t>
      </w:r>
    </w:p>
    <w:p w14:paraId="202F3D6B" w14:textId="06990823" w:rsidR="003F2C4F" w:rsidRPr="007B0E6D" w:rsidRDefault="003F2C4F" w:rsidP="003F2C4F">
      <w:pPr>
        <w:rPr>
          <w:rFonts w:ascii="Arial" w:hAnsi="Arial" w:cs="Arial"/>
          <w:b/>
          <w:bCs/>
        </w:rPr>
      </w:pPr>
      <w:r w:rsidRPr="007B0E6D">
        <w:rPr>
          <w:rFonts w:ascii="Arial" w:hAnsi="Arial" w:cs="Arial"/>
          <w:b/>
          <w:bCs/>
        </w:rPr>
        <w:t xml:space="preserve">5.2 Podejmowanie działań na rzecz wzmacniania przynależności mieszkańców </w:t>
      </w:r>
      <w:r w:rsidR="0035268E">
        <w:rPr>
          <w:rFonts w:ascii="Arial" w:hAnsi="Arial" w:cs="Arial"/>
          <w:b/>
          <w:bCs/>
        </w:rPr>
        <w:br/>
      </w:r>
      <w:r w:rsidRPr="007B0E6D">
        <w:rPr>
          <w:rFonts w:ascii="Arial" w:hAnsi="Arial" w:cs="Arial"/>
          <w:b/>
          <w:bCs/>
        </w:rPr>
        <w:t xml:space="preserve">do </w:t>
      </w:r>
      <w:r w:rsidR="004A5C59">
        <w:rPr>
          <w:rFonts w:ascii="Arial" w:hAnsi="Arial" w:cs="Arial"/>
          <w:b/>
          <w:bCs/>
        </w:rPr>
        <w:t>g</w:t>
      </w:r>
      <w:r w:rsidRPr="007B0E6D">
        <w:rPr>
          <w:rFonts w:ascii="Arial" w:hAnsi="Arial" w:cs="Arial"/>
          <w:b/>
          <w:bCs/>
        </w:rPr>
        <w:t>miny</w:t>
      </w:r>
    </w:p>
    <w:p w14:paraId="1DE0F007" w14:textId="32DBF13C" w:rsidR="00FD02FF" w:rsidRPr="007B0E6D" w:rsidRDefault="00D57C40" w:rsidP="003F2C4F">
      <w:pPr>
        <w:rPr>
          <w:rFonts w:ascii="Arial" w:hAnsi="Arial" w:cs="Arial"/>
        </w:rPr>
      </w:pPr>
      <w:r w:rsidRPr="007B0E6D">
        <w:rPr>
          <w:rFonts w:ascii="Arial" w:hAnsi="Arial" w:cs="Arial"/>
        </w:rPr>
        <w:tab/>
        <w:t>Gmina Nieporęt jest miejscem atrakcyjnym do życia, st</w:t>
      </w:r>
      <w:r w:rsidR="00CC1CD0" w:rsidRPr="007B0E6D">
        <w:rPr>
          <w:rFonts w:ascii="Arial" w:hAnsi="Arial" w:cs="Arial"/>
        </w:rPr>
        <w:t>ą</w:t>
      </w:r>
      <w:r w:rsidRPr="007B0E6D">
        <w:rPr>
          <w:rFonts w:ascii="Arial" w:hAnsi="Arial" w:cs="Arial"/>
        </w:rPr>
        <w:t xml:space="preserve">d duża liczba mieszkańców </w:t>
      </w:r>
      <w:r w:rsidR="00F838B2">
        <w:rPr>
          <w:rFonts w:ascii="Arial" w:hAnsi="Arial" w:cs="Arial"/>
        </w:rPr>
        <w:t>metropolii warszawskiej</w:t>
      </w:r>
      <w:r w:rsidRPr="007B0E6D">
        <w:rPr>
          <w:rFonts w:ascii="Arial" w:hAnsi="Arial" w:cs="Arial"/>
        </w:rPr>
        <w:t xml:space="preserve"> postanawia się tutaj osiedlić. Budzi to pewne niedogodności </w:t>
      </w:r>
      <w:r w:rsidR="0035268E">
        <w:rPr>
          <w:rFonts w:ascii="Arial" w:hAnsi="Arial" w:cs="Arial"/>
        </w:rPr>
        <w:br/>
      </w:r>
      <w:r w:rsidRPr="007B0E6D">
        <w:rPr>
          <w:rFonts w:ascii="Arial" w:hAnsi="Arial" w:cs="Arial"/>
        </w:rPr>
        <w:t xml:space="preserve">co do planów rozwojowych gminy </w:t>
      </w:r>
      <w:r w:rsidR="00CC1CD0" w:rsidRPr="007B0E6D">
        <w:rPr>
          <w:rFonts w:ascii="Arial" w:hAnsi="Arial" w:cs="Arial"/>
        </w:rPr>
        <w:t>i</w:t>
      </w:r>
      <w:r w:rsidRPr="007B0E6D">
        <w:rPr>
          <w:rFonts w:ascii="Arial" w:hAnsi="Arial" w:cs="Arial"/>
        </w:rPr>
        <w:t xml:space="preserve"> oczekiwań nowych mieszkańców. Niestety nowi </w:t>
      </w:r>
      <w:r w:rsidR="0035268E">
        <w:rPr>
          <w:rFonts w:ascii="Arial" w:hAnsi="Arial" w:cs="Arial"/>
        </w:rPr>
        <w:br/>
      </w:r>
      <w:r w:rsidRPr="007B0E6D">
        <w:rPr>
          <w:rFonts w:ascii="Arial" w:hAnsi="Arial" w:cs="Arial"/>
        </w:rPr>
        <w:t xml:space="preserve">mieszkańcy charakteryzują się często brakiem poczucia przynależności do gminy </w:t>
      </w:r>
      <w:r w:rsidR="0035268E">
        <w:rPr>
          <w:rFonts w:ascii="Arial" w:hAnsi="Arial" w:cs="Arial"/>
        </w:rPr>
        <w:br/>
      </w:r>
      <w:r w:rsidRPr="007B0E6D">
        <w:rPr>
          <w:rFonts w:ascii="Arial" w:hAnsi="Arial" w:cs="Arial"/>
        </w:rPr>
        <w:t xml:space="preserve">i nie wykazują zaangażowania w życie gminy. W związku z tym Gmina Nieporęt powinna podejmować działania mające na celu włączanie mieszkańców napływowych w życie gminy za pomocą katalogu narzędzi, jak np. działania partycypacyjne, procesy konsultacyjne, </w:t>
      </w:r>
      <w:r w:rsidR="0035268E">
        <w:rPr>
          <w:rFonts w:ascii="Arial" w:hAnsi="Arial" w:cs="Arial"/>
        </w:rPr>
        <w:br/>
      </w:r>
      <w:r w:rsidRPr="007B0E6D">
        <w:rPr>
          <w:rFonts w:ascii="Arial" w:hAnsi="Arial" w:cs="Arial"/>
        </w:rPr>
        <w:t>ankiety dla mieszkańców. Ważnym narzędziem w zachęceniu mieszkańców do wzięcia udziału w życiu gminy jest budżet obywatelski, który gmina powinna utworzyć</w:t>
      </w:r>
      <w:r w:rsidR="00D871A8" w:rsidRPr="007B0E6D">
        <w:rPr>
          <w:rFonts w:ascii="Arial" w:hAnsi="Arial" w:cs="Arial"/>
        </w:rPr>
        <w:t xml:space="preserve">, jednocześnie umożliwiając mieszkańcom generowanie inicjatyw oddolnych. Samorząd </w:t>
      </w:r>
      <w:r w:rsidR="00CC1CD0" w:rsidRPr="007B0E6D">
        <w:rPr>
          <w:rFonts w:ascii="Arial" w:hAnsi="Arial" w:cs="Arial"/>
        </w:rPr>
        <w:t xml:space="preserve">tym samym </w:t>
      </w:r>
      <w:r w:rsidR="0035268E">
        <w:rPr>
          <w:rFonts w:ascii="Arial" w:hAnsi="Arial" w:cs="Arial"/>
        </w:rPr>
        <w:br/>
      </w:r>
      <w:r w:rsidR="00CC1CD0" w:rsidRPr="007B0E6D">
        <w:rPr>
          <w:rFonts w:ascii="Arial" w:hAnsi="Arial" w:cs="Arial"/>
        </w:rPr>
        <w:t>podejmie</w:t>
      </w:r>
      <w:r w:rsidR="00D871A8" w:rsidRPr="007B0E6D">
        <w:rPr>
          <w:rFonts w:ascii="Arial" w:hAnsi="Arial" w:cs="Arial"/>
        </w:rPr>
        <w:t xml:space="preserve"> działania gminne nakierowane na wzmacnianie przynależności mieszkańców </w:t>
      </w:r>
      <w:r w:rsidR="0035268E">
        <w:rPr>
          <w:rFonts w:ascii="Arial" w:hAnsi="Arial" w:cs="Arial"/>
        </w:rPr>
        <w:br/>
      </w:r>
      <w:r w:rsidR="00D871A8" w:rsidRPr="007B0E6D">
        <w:rPr>
          <w:rFonts w:ascii="Arial" w:hAnsi="Arial" w:cs="Arial"/>
        </w:rPr>
        <w:t xml:space="preserve">do gminy, oddając w ich </w:t>
      </w:r>
      <w:r w:rsidR="00CC1CD0" w:rsidRPr="007B0E6D">
        <w:rPr>
          <w:rFonts w:ascii="Arial" w:hAnsi="Arial" w:cs="Arial"/>
        </w:rPr>
        <w:t>ręce</w:t>
      </w:r>
      <w:r w:rsidR="00D871A8" w:rsidRPr="007B0E6D">
        <w:rPr>
          <w:rFonts w:ascii="Arial" w:hAnsi="Arial" w:cs="Arial"/>
        </w:rPr>
        <w:t xml:space="preserve"> część </w:t>
      </w:r>
      <w:r w:rsidR="00CC1CD0" w:rsidRPr="007B0E6D">
        <w:rPr>
          <w:rFonts w:ascii="Arial" w:hAnsi="Arial" w:cs="Arial"/>
        </w:rPr>
        <w:t>narzędzi umożliwiających w sposób realny wprowadzić zmiany w życiu gminy.</w:t>
      </w:r>
    </w:p>
    <w:p w14:paraId="5E16CA2C" w14:textId="3D93111E" w:rsidR="00CC1CD0" w:rsidRPr="007B0E6D" w:rsidRDefault="00CC1CD0" w:rsidP="00CC1CD0">
      <w:pPr>
        <w:rPr>
          <w:rFonts w:ascii="Arial" w:hAnsi="Arial" w:cs="Arial"/>
        </w:rPr>
      </w:pPr>
      <w:r w:rsidRPr="007B0E6D">
        <w:rPr>
          <w:rFonts w:ascii="Arial" w:hAnsi="Arial" w:cs="Arial"/>
        </w:rPr>
        <w:t>W ramach niniejszego celu zaplanowano następujące działania:</w:t>
      </w:r>
    </w:p>
    <w:p w14:paraId="493F1DC9" w14:textId="1B573266" w:rsidR="003F2C4F" w:rsidRDefault="003F2C4F" w:rsidP="003F2C4F">
      <w:pPr>
        <w:rPr>
          <w:rFonts w:ascii="Arial" w:hAnsi="Arial" w:cs="Arial"/>
        </w:rPr>
      </w:pPr>
      <w:r w:rsidRPr="007B0E6D">
        <w:rPr>
          <w:rFonts w:ascii="Arial" w:hAnsi="Arial" w:cs="Arial"/>
        </w:rPr>
        <w:t>5.2.1 Podejmowanie działań mających na celu aktywizację społeczną mieszkańców</w:t>
      </w:r>
    </w:p>
    <w:p w14:paraId="7B3540E7" w14:textId="6316EA12" w:rsidR="00294E7B" w:rsidRPr="007B0E6D" w:rsidRDefault="00294E7B" w:rsidP="003F2C4F">
      <w:pPr>
        <w:rPr>
          <w:rFonts w:ascii="Arial" w:hAnsi="Arial" w:cs="Arial"/>
        </w:rPr>
      </w:pPr>
      <w:r>
        <w:rPr>
          <w:rFonts w:ascii="Arial" w:hAnsi="Arial" w:cs="Arial"/>
        </w:rPr>
        <w:t>5.2.2 Podejmowanie działań mających na celu zaangażowanie młodzieży w życie gminy</w:t>
      </w:r>
    </w:p>
    <w:p w14:paraId="4F53EF76" w14:textId="0FB5A978" w:rsidR="003F2C4F" w:rsidRPr="007B0E6D" w:rsidRDefault="003F2C4F" w:rsidP="003F2C4F">
      <w:pPr>
        <w:rPr>
          <w:rFonts w:ascii="Arial" w:hAnsi="Arial" w:cs="Arial"/>
        </w:rPr>
      </w:pPr>
      <w:r w:rsidRPr="007B0E6D">
        <w:rPr>
          <w:rFonts w:ascii="Arial" w:hAnsi="Arial" w:cs="Arial"/>
        </w:rPr>
        <w:t>5.2.</w:t>
      </w:r>
      <w:r w:rsidR="00294E7B">
        <w:rPr>
          <w:rFonts w:ascii="Arial" w:hAnsi="Arial" w:cs="Arial"/>
        </w:rPr>
        <w:t>3</w:t>
      </w:r>
      <w:r w:rsidRPr="007B0E6D">
        <w:rPr>
          <w:rFonts w:ascii="Arial" w:hAnsi="Arial" w:cs="Arial"/>
        </w:rPr>
        <w:t xml:space="preserve"> Rozwój budżetu obywatelskiego</w:t>
      </w:r>
    </w:p>
    <w:p w14:paraId="75F7AE8A" w14:textId="77777777" w:rsidR="003F2C4F" w:rsidRPr="007B0E6D" w:rsidRDefault="003F2C4F" w:rsidP="003F2C4F">
      <w:pPr>
        <w:rPr>
          <w:rFonts w:ascii="Arial" w:hAnsi="Arial" w:cs="Arial"/>
        </w:rPr>
      </w:pPr>
    </w:p>
    <w:p w14:paraId="0F52BAF0" w14:textId="77777777" w:rsidR="00FD02FF" w:rsidRPr="007B0E6D" w:rsidRDefault="00FD02FF" w:rsidP="003F2C4F">
      <w:pPr>
        <w:rPr>
          <w:rFonts w:ascii="Arial" w:hAnsi="Arial" w:cs="Arial"/>
          <w:b/>
          <w:bCs/>
        </w:rPr>
      </w:pPr>
      <w:r w:rsidRPr="007B0E6D">
        <w:rPr>
          <w:rFonts w:ascii="Arial" w:hAnsi="Arial" w:cs="Arial"/>
          <w:b/>
          <w:bCs/>
        </w:rPr>
        <w:t xml:space="preserve">Cel operacyjny </w:t>
      </w:r>
    </w:p>
    <w:p w14:paraId="6216678B" w14:textId="73DA5310" w:rsidR="003F2C4F" w:rsidRPr="007B0E6D" w:rsidRDefault="003F2C4F" w:rsidP="003F2C4F">
      <w:pPr>
        <w:rPr>
          <w:rFonts w:ascii="Arial" w:hAnsi="Arial" w:cs="Arial"/>
          <w:b/>
          <w:bCs/>
        </w:rPr>
      </w:pPr>
      <w:r w:rsidRPr="007B0E6D">
        <w:rPr>
          <w:rFonts w:ascii="Arial" w:hAnsi="Arial" w:cs="Arial"/>
          <w:b/>
          <w:bCs/>
        </w:rPr>
        <w:t>5.3 Wysoka jakość usług</w:t>
      </w:r>
    </w:p>
    <w:p w14:paraId="19B190C4" w14:textId="75A25814" w:rsidR="00FD02FF" w:rsidRPr="007B0E6D" w:rsidRDefault="0022328E" w:rsidP="003F2C4F">
      <w:pPr>
        <w:rPr>
          <w:rFonts w:ascii="Arial" w:hAnsi="Arial" w:cs="Arial"/>
        </w:rPr>
      </w:pPr>
      <w:r w:rsidRPr="007B0E6D">
        <w:rPr>
          <w:rFonts w:ascii="Arial" w:hAnsi="Arial" w:cs="Arial"/>
        </w:rPr>
        <w:tab/>
        <w:t xml:space="preserve">Wynikające z diagnozy społeczno-gospodarczo-przestrzennej dane jasno wskazują na przeważający udział w strukturze mieszkańców osób w wieku produkcyjnym </w:t>
      </w:r>
      <w:r w:rsidR="0035268E">
        <w:rPr>
          <w:rFonts w:ascii="Arial" w:hAnsi="Arial" w:cs="Arial"/>
        </w:rPr>
        <w:br/>
      </w:r>
      <w:r w:rsidRPr="007B0E6D">
        <w:rPr>
          <w:rFonts w:ascii="Arial" w:hAnsi="Arial" w:cs="Arial"/>
        </w:rPr>
        <w:t xml:space="preserve">i zwiększający się udział osób w wieku poprodukcyjnym. Sytuacja ta stawia wyzwania </w:t>
      </w:r>
      <w:r w:rsidR="0035268E">
        <w:rPr>
          <w:rFonts w:ascii="Arial" w:hAnsi="Arial" w:cs="Arial"/>
        </w:rPr>
        <w:br/>
      </w:r>
      <w:r w:rsidRPr="007B0E6D">
        <w:rPr>
          <w:rFonts w:ascii="Arial" w:hAnsi="Arial" w:cs="Arial"/>
        </w:rPr>
        <w:t xml:space="preserve">przed samorządem związane z zaspokojeniem potrzeb mieszkańców w zakresie łatwego dostępu do placówek ochrony zdrowia oraz podnoszenia poziomu infrastruktury </w:t>
      </w:r>
      <w:r w:rsidR="0035268E">
        <w:rPr>
          <w:rFonts w:ascii="Arial" w:hAnsi="Arial" w:cs="Arial"/>
        </w:rPr>
        <w:br/>
      </w:r>
      <w:r w:rsidRPr="007B0E6D">
        <w:rPr>
          <w:rFonts w:ascii="Arial" w:hAnsi="Arial" w:cs="Arial"/>
        </w:rPr>
        <w:lastRenderedPageBreak/>
        <w:t xml:space="preserve">tych placówek. Jednocześnie niezwykle istotne jest prowadzenie działań profilaktycznych </w:t>
      </w:r>
      <w:r w:rsidR="0035268E">
        <w:rPr>
          <w:rFonts w:ascii="Arial" w:hAnsi="Arial" w:cs="Arial"/>
        </w:rPr>
        <w:br/>
      </w:r>
      <w:r w:rsidRPr="007B0E6D">
        <w:rPr>
          <w:rFonts w:ascii="Arial" w:hAnsi="Arial" w:cs="Arial"/>
        </w:rPr>
        <w:t xml:space="preserve">z zakresu </w:t>
      </w:r>
      <w:r w:rsidR="00DC584F">
        <w:rPr>
          <w:rFonts w:ascii="Arial" w:hAnsi="Arial" w:cs="Arial"/>
        </w:rPr>
        <w:t>m</w:t>
      </w:r>
      <w:r w:rsidR="0035268E">
        <w:rPr>
          <w:rFonts w:ascii="Arial" w:hAnsi="Arial" w:cs="Arial"/>
        </w:rPr>
        <w:t>.in.</w:t>
      </w:r>
      <w:r w:rsidRPr="007B0E6D">
        <w:rPr>
          <w:rFonts w:ascii="Arial" w:hAnsi="Arial" w:cs="Arial"/>
        </w:rPr>
        <w:t xml:space="preserve"> chorób cywilizacyjnych. Władze gminy powinny nawiązywać współpracę </w:t>
      </w:r>
      <w:r w:rsidR="0035268E">
        <w:rPr>
          <w:rFonts w:ascii="Arial" w:hAnsi="Arial" w:cs="Arial"/>
        </w:rPr>
        <w:br/>
      </w:r>
      <w:r w:rsidRPr="007B0E6D">
        <w:rPr>
          <w:rFonts w:ascii="Arial" w:hAnsi="Arial" w:cs="Arial"/>
        </w:rPr>
        <w:t xml:space="preserve">z podmiotami medycznymi, a także z innymi jednostkami samorządu terytorialnego, </w:t>
      </w:r>
      <w:r w:rsidR="0035268E">
        <w:rPr>
          <w:rFonts w:ascii="Arial" w:hAnsi="Arial" w:cs="Arial"/>
        </w:rPr>
        <w:br/>
      </w:r>
      <w:r w:rsidRPr="007B0E6D">
        <w:rPr>
          <w:rFonts w:ascii="Arial" w:hAnsi="Arial" w:cs="Arial"/>
        </w:rPr>
        <w:t xml:space="preserve">m.in. z powiatem celem zapewnienia mieszkańcom jak najlepszego dostępu do wysokiej jakości usług medycznych. </w:t>
      </w:r>
    </w:p>
    <w:p w14:paraId="6DD05114" w14:textId="75135689" w:rsidR="0022328E" w:rsidRDefault="0022328E" w:rsidP="003F2C4F">
      <w:pPr>
        <w:rPr>
          <w:rFonts w:ascii="Arial" w:hAnsi="Arial" w:cs="Arial"/>
        </w:rPr>
      </w:pPr>
      <w:r w:rsidRPr="007B0E6D">
        <w:rPr>
          <w:rFonts w:ascii="Arial" w:hAnsi="Arial" w:cs="Arial"/>
        </w:rPr>
        <w:t xml:space="preserve">Biorąc pod uwagę zabezpieczenie przyszłości interesów gminy </w:t>
      </w:r>
      <w:r w:rsidR="00A63DAD" w:rsidRPr="007B0E6D">
        <w:rPr>
          <w:rFonts w:ascii="Arial" w:hAnsi="Arial" w:cs="Arial"/>
        </w:rPr>
        <w:t xml:space="preserve">oraz lokalnej </w:t>
      </w:r>
      <w:r w:rsidR="0035268E">
        <w:rPr>
          <w:rFonts w:ascii="Arial" w:hAnsi="Arial" w:cs="Arial"/>
        </w:rPr>
        <w:br/>
      </w:r>
      <w:r w:rsidR="00A63DAD" w:rsidRPr="007B0E6D">
        <w:rPr>
          <w:rFonts w:ascii="Arial" w:hAnsi="Arial" w:cs="Arial"/>
        </w:rPr>
        <w:t xml:space="preserve">społeczności istotna jest działalność jednostek oświatowych funkcjonujących na terenie gminy. Duża ilość ludności napływowej pozwala utrzymać wysoki poziom przyrostu </w:t>
      </w:r>
      <w:r w:rsidR="0035268E">
        <w:rPr>
          <w:rFonts w:ascii="Arial" w:hAnsi="Arial" w:cs="Arial"/>
        </w:rPr>
        <w:br/>
      </w:r>
      <w:r w:rsidR="00A63DAD" w:rsidRPr="007B0E6D">
        <w:rPr>
          <w:rFonts w:ascii="Arial" w:hAnsi="Arial" w:cs="Arial"/>
        </w:rPr>
        <w:t xml:space="preserve">naturalnego, zatem podnoszenie jakości usług w sektorze oświaty powinno być priorytetem Gminy Nieporęt. Jednostka powinna dążyć do podnoszenia jakości usług </w:t>
      </w:r>
      <w:r w:rsidR="00EC37D7" w:rsidRPr="007B0E6D">
        <w:rPr>
          <w:rFonts w:ascii="Arial" w:hAnsi="Arial" w:cs="Arial"/>
        </w:rPr>
        <w:t>także</w:t>
      </w:r>
      <w:r w:rsidR="00A63DAD" w:rsidRPr="007B0E6D">
        <w:rPr>
          <w:rFonts w:ascii="Arial" w:hAnsi="Arial" w:cs="Arial"/>
        </w:rPr>
        <w:t xml:space="preserve"> poprzez dokonywanie inwestycji w infrastrukturę oświatową poprzez ulepszanie wyposażenia </w:t>
      </w:r>
      <w:r w:rsidR="0035268E">
        <w:rPr>
          <w:rFonts w:ascii="Arial" w:hAnsi="Arial" w:cs="Arial"/>
        </w:rPr>
        <w:br/>
      </w:r>
      <w:r w:rsidR="00EC37D7" w:rsidRPr="007B0E6D">
        <w:rPr>
          <w:rFonts w:ascii="Arial" w:hAnsi="Arial" w:cs="Arial"/>
        </w:rPr>
        <w:t xml:space="preserve">jednostek oświatowych. </w:t>
      </w:r>
    </w:p>
    <w:p w14:paraId="0E9D6F7C" w14:textId="77777777" w:rsidR="0035268E" w:rsidRPr="007B0E6D" w:rsidRDefault="0035268E" w:rsidP="003F2C4F">
      <w:pPr>
        <w:rPr>
          <w:rFonts w:ascii="Arial" w:hAnsi="Arial" w:cs="Arial"/>
        </w:rPr>
      </w:pPr>
    </w:p>
    <w:p w14:paraId="0A97EED2" w14:textId="44B82884" w:rsidR="00D57C40" w:rsidRPr="007B0E6D" w:rsidRDefault="00D57C40" w:rsidP="003F2C4F">
      <w:pPr>
        <w:rPr>
          <w:rFonts w:ascii="Arial" w:hAnsi="Arial" w:cs="Arial"/>
        </w:rPr>
      </w:pPr>
      <w:r w:rsidRPr="007B0E6D">
        <w:rPr>
          <w:rFonts w:ascii="Arial" w:hAnsi="Arial" w:cs="Arial"/>
        </w:rPr>
        <w:t>W ramach niniejszego celu zaplanowano następujące działania:</w:t>
      </w:r>
    </w:p>
    <w:p w14:paraId="6F8F62DD" w14:textId="5E3BD0C2" w:rsidR="003F2C4F" w:rsidRPr="007B0E6D" w:rsidRDefault="003F2C4F" w:rsidP="003F2C4F">
      <w:pPr>
        <w:rPr>
          <w:rFonts w:ascii="Arial" w:hAnsi="Arial" w:cs="Arial"/>
        </w:rPr>
      </w:pPr>
      <w:r w:rsidRPr="007B0E6D">
        <w:rPr>
          <w:rFonts w:ascii="Arial" w:hAnsi="Arial" w:cs="Arial"/>
        </w:rPr>
        <w:t xml:space="preserve">5.3.1 Prowadzenie działań edukacyjnych w zakresie profilaktyki zdrowotnej </w:t>
      </w:r>
      <w:r w:rsidR="0035268E">
        <w:rPr>
          <w:rFonts w:ascii="Arial" w:hAnsi="Arial" w:cs="Arial"/>
        </w:rPr>
        <w:br/>
      </w:r>
      <w:r w:rsidRPr="007B0E6D">
        <w:rPr>
          <w:rFonts w:ascii="Arial" w:hAnsi="Arial" w:cs="Arial"/>
        </w:rPr>
        <w:t>dla społeczeństwa</w:t>
      </w:r>
    </w:p>
    <w:p w14:paraId="6AD09EDC" w14:textId="1100B6CE" w:rsidR="003F2C4F" w:rsidRPr="007B0E6D" w:rsidRDefault="003F2C4F" w:rsidP="00FD02FF">
      <w:pPr>
        <w:ind w:left="284" w:firstLine="0"/>
        <w:rPr>
          <w:rFonts w:ascii="Arial" w:hAnsi="Arial" w:cs="Arial"/>
        </w:rPr>
      </w:pPr>
      <w:r w:rsidRPr="007B0E6D">
        <w:rPr>
          <w:rFonts w:ascii="Arial" w:hAnsi="Arial" w:cs="Arial"/>
        </w:rPr>
        <w:t xml:space="preserve">5.3.2 Podnoszenie jakości usług medycznych świadczonych na obszarze gminy </w:t>
      </w:r>
      <w:r w:rsidR="0035268E">
        <w:rPr>
          <w:rFonts w:ascii="Arial" w:hAnsi="Arial" w:cs="Arial"/>
        </w:rPr>
        <w:br/>
      </w:r>
      <w:r w:rsidRPr="007B0E6D">
        <w:rPr>
          <w:rFonts w:ascii="Arial" w:hAnsi="Arial" w:cs="Arial"/>
        </w:rPr>
        <w:t>i infrastruktury placówek ochrony zdrowia</w:t>
      </w:r>
    </w:p>
    <w:p w14:paraId="108F2BFF" w14:textId="606B5162" w:rsidR="003F2C4F" w:rsidRPr="007B0E6D" w:rsidRDefault="003F2C4F" w:rsidP="003F2C4F">
      <w:pPr>
        <w:rPr>
          <w:rFonts w:ascii="Arial" w:hAnsi="Arial" w:cs="Arial"/>
        </w:rPr>
      </w:pPr>
      <w:r w:rsidRPr="007B0E6D">
        <w:rPr>
          <w:rFonts w:ascii="Arial" w:hAnsi="Arial" w:cs="Arial"/>
        </w:rPr>
        <w:t>5.3.3 Podnoszenie jakości usług oświatowych</w:t>
      </w:r>
    </w:p>
    <w:p w14:paraId="27E908FC" w14:textId="0BFFFC60" w:rsidR="003F2C4F" w:rsidRPr="007B0E6D" w:rsidRDefault="003B2A58" w:rsidP="005D3433">
      <w:pPr>
        <w:rPr>
          <w:rFonts w:ascii="Arial" w:hAnsi="Arial" w:cs="Arial"/>
        </w:rPr>
      </w:pPr>
      <w:r w:rsidRPr="0051400A">
        <w:rPr>
          <w:rFonts w:ascii="Arial" w:hAnsi="Arial" w:cs="Arial"/>
        </w:rPr>
        <w:t>5.3.4 Centrum Oświatowe dla zachodniej części gminy (m.in. Stanisławów Drugi, Wola Aleksandra)</w:t>
      </w:r>
    </w:p>
    <w:p w14:paraId="209DA549" w14:textId="77777777" w:rsidR="005D3433" w:rsidRPr="007B0E6D" w:rsidRDefault="005D3433" w:rsidP="005D3433">
      <w:pPr>
        <w:rPr>
          <w:rFonts w:ascii="Arial" w:hAnsi="Arial" w:cs="Arial"/>
        </w:rPr>
      </w:pPr>
    </w:p>
    <w:p w14:paraId="0ABB1BFC" w14:textId="0B8A221D" w:rsidR="006F1466" w:rsidRPr="007B0E6D" w:rsidRDefault="006F1466" w:rsidP="00602688">
      <w:pPr>
        <w:pStyle w:val="Akapitzlist"/>
        <w:ind w:left="284" w:firstLine="0"/>
        <w:rPr>
          <w:rFonts w:ascii="Arial" w:hAnsi="Arial" w:cs="Arial"/>
        </w:rPr>
      </w:pPr>
    </w:p>
    <w:p w14:paraId="4D4B60C4" w14:textId="77777777" w:rsidR="00602688" w:rsidRPr="007B0E6D" w:rsidRDefault="00602688" w:rsidP="00602688">
      <w:pPr>
        <w:pStyle w:val="Akapitzlist"/>
        <w:ind w:left="284" w:firstLine="0"/>
        <w:rPr>
          <w:rFonts w:ascii="Arial" w:hAnsi="Arial" w:cs="Arial"/>
        </w:rPr>
      </w:pPr>
    </w:p>
    <w:p w14:paraId="11F3A378" w14:textId="0AE5ED88" w:rsidR="00640F91" w:rsidRPr="007B0E6D" w:rsidRDefault="00602688" w:rsidP="00F56CA1">
      <w:pPr>
        <w:rPr>
          <w:rFonts w:ascii="Arial" w:hAnsi="Arial" w:cs="Arial"/>
        </w:rPr>
      </w:pPr>
      <w:r w:rsidRPr="007B0E6D">
        <w:rPr>
          <w:rFonts w:ascii="Arial" w:hAnsi="Arial" w:cs="Arial"/>
        </w:rPr>
        <w:br w:type="page"/>
      </w:r>
    </w:p>
    <w:bookmarkStart w:id="42" w:name="_Toc121199393"/>
    <w:p w14:paraId="31D629FD" w14:textId="2B27EA8E" w:rsidR="00F07F9A" w:rsidRPr="000A5149" w:rsidRDefault="00F07F9A" w:rsidP="00F07F9A">
      <w:pPr>
        <w:pStyle w:val="Nagwek1"/>
        <w:rPr>
          <w:rFonts w:cs="Arial"/>
        </w:rPr>
      </w:pPr>
      <w:r w:rsidRPr="000A5149">
        <w:rPr>
          <w:rFonts w:cs="Arial"/>
          <w:noProof/>
          <w:lang w:eastAsia="pl-PL"/>
        </w:rPr>
        <w:lastRenderedPageBreak/>
        <mc:AlternateContent>
          <mc:Choice Requires="wps">
            <w:drawing>
              <wp:anchor distT="0" distB="0" distL="114300" distR="114300" simplePos="0" relativeHeight="251730944" behindDoc="1" locked="0" layoutInCell="1" allowOverlap="1" wp14:anchorId="37EAE45B" wp14:editId="3C7E35A5">
                <wp:simplePos x="0" y="0"/>
                <wp:positionH relativeFrom="column">
                  <wp:posOffset>3810</wp:posOffset>
                </wp:positionH>
                <wp:positionV relativeFrom="paragraph">
                  <wp:posOffset>-43815</wp:posOffset>
                </wp:positionV>
                <wp:extent cx="7199630" cy="1228725"/>
                <wp:effectExtent l="0" t="0" r="1270" b="9525"/>
                <wp:wrapNone/>
                <wp:docPr id="23" name="Prostokąt 23"/>
                <wp:cNvGraphicFramePr/>
                <a:graphic xmlns:a="http://schemas.openxmlformats.org/drawingml/2006/main">
                  <a:graphicData uri="http://schemas.microsoft.com/office/word/2010/wordprocessingShape">
                    <wps:wsp>
                      <wps:cNvSpPr/>
                      <wps:spPr>
                        <a:xfrm>
                          <a:off x="0" y="0"/>
                          <a:ext cx="7199630" cy="1228725"/>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2B53363" id="Prostokąt 23" o:spid="_x0000_s1026" style="position:absolute;margin-left:.3pt;margin-top:-3.45pt;width:566.9pt;height:96.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" fillcolor="#cba349" stroked="f" strokeweight="1pt"/>
            </w:pict>
          </mc:Fallback>
        </mc:AlternateContent>
      </w:r>
      <w:r w:rsidRPr="000A5149">
        <w:rPr>
          <w:rFonts w:cs="Arial"/>
        </w:rPr>
        <w:t>MODEL STRUKTURY FUNKCJONALNO – PRZESTRZENNEJ GMINY</w:t>
      </w:r>
      <w:bookmarkEnd w:id="42"/>
    </w:p>
    <w:p w14:paraId="43E1628F" w14:textId="7594D281" w:rsidR="00F07F9A" w:rsidRPr="000A5149" w:rsidRDefault="006B5A3E" w:rsidP="00AE6570">
      <w:pPr>
        <w:pStyle w:val="Nagwek2"/>
      </w:pPr>
      <w:bookmarkStart w:id="43" w:name="_Toc121199394"/>
      <w:r w:rsidRPr="000A5149">
        <w:t>ROLA MODELU</w:t>
      </w:r>
      <w:bookmarkEnd w:id="43"/>
    </w:p>
    <w:p w14:paraId="695C9566" w14:textId="23E1DDC4" w:rsidR="006B5A3E" w:rsidRPr="007B0E6D" w:rsidRDefault="00076A89" w:rsidP="006B5A3E">
      <w:pPr>
        <w:rPr>
          <w:rFonts w:ascii="Arial" w:hAnsi="Arial" w:cs="Arial"/>
        </w:rPr>
      </w:pPr>
      <w:r w:rsidRPr="007B0E6D">
        <w:rPr>
          <w:rFonts w:ascii="Arial" w:hAnsi="Arial" w:cs="Arial"/>
        </w:rPr>
        <w:t xml:space="preserve">Model struktury funkcjonalno-przestrzennej stanowi integralną </w:t>
      </w:r>
      <w:r w:rsidR="00DA2FE6" w:rsidRPr="007B0E6D">
        <w:rPr>
          <w:rFonts w:ascii="Arial" w:hAnsi="Arial" w:cs="Arial"/>
        </w:rPr>
        <w:t xml:space="preserve">część dokumentu </w:t>
      </w:r>
      <w:r w:rsidR="0035268E">
        <w:rPr>
          <w:rFonts w:ascii="Arial" w:hAnsi="Arial" w:cs="Arial"/>
        </w:rPr>
        <w:br/>
      </w:r>
      <w:r w:rsidR="00DA2FE6" w:rsidRPr="007B0E6D">
        <w:rPr>
          <w:rFonts w:ascii="Arial" w:hAnsi="Arial" w:cs="Arial"/>
        </w:rPr>
        <w:t xml:space="preserve">Strategii. </w:t>
      </w:r>
      <w:r w:rsidR="001379E4" w:rsidRPr="007B0E6D">
        <w:rPr>
          <w:rFonts w:ascii="Arial" w:hAnsi="Arial" w:cs="Arial"/>
        </w:rPr>
        <w:t xml:space="preserve">Zgodnie z jego założeniami, realizacja misji i celów prowadzić ma do tworzenia warunków rozwoju gospodarki </w:t>
      </w:r>
      <w:r w:rsidR="000B4855" w:rsidRPr="007B0E6D">
        <w:rPr>
          <w:rFonts w:ascii="Arial" w:hAnsi="Arial" w:cs="Arial"/>
        </w:rPr>
        <w:t xml:space="preserve">przy odpowiednim wykorzystaniu i kształtowaniu walorów </w:t>
      </w:r>
      <w:r w:rsidR="001379E4" w:rsidRPr="007B0E6D">
        <w:rPr>
          <w:rFonts w:ascii="Arial" w:hAnsi="Arial" w:cs="Arial"/>
        </w:rPr>
        <w:t>przestrzenny</w:t>
      </w:r>
      <w:r w:rsidR="000B4855" w:rsidRPr="007B0E6D">
        <w:rPr>
          <w:rFonts w:ascii="Arial" w:hAnsi="Arial" w:cs="Arial"/>
        </w:rPr>
        <w:t xml:space="preserve">ch, przyrodniczych i kulturowych. Celem nadrzędnym jest zapewnienie </w:t>
      </w:r>
      <w:r w:rsidR="0035268E">
        <w:rPr>
          <w:rFonts w:ascii="Arial" w:hAnsi="Arial" w:cs="Arial"/>
        </w:rPr>
        <w:br/>
      </w:r>
      <w:r w:rsidR="000B4855" w:rsidRPr="007B0E6D">
        <w:rPr>
          <w:rFonts w:ascii="Arial" w:hAnsi="Arial" w:cs="Arial"/>
        </w:rPr>
        <w:t xml:space="preserve">wysokiej jakości życia mieszkańców </w:t>
      </w:r>
      <w:r w:rsidR="00F90A12" w:rsidRPr="007B0E6D">
        <w:rPr>
          <w:rFonts w:ascii="Arial" w:hAnsi="Arial" w:cs="Arial"/>
        </w:rPr>
        <w:t>g</w:t>
      </w:r>
      <w:r w:rsidR="000B4855" w:rsidRPr="007B0E6D">
        <w:rPr>
          <w:rFonts w:ascii="Arial" w:hAnsi="Arial" w:cs="Arial"/>
        </w:rPr>
        <w:t xml:space="preserve">miny. </w:t>
      </w:r>
      <w:r w:rsidR="00AF2067" w:rsidRPr="007B0E6D">
        <w:rPr>
          <w:rFonts w:ascii="Arial" w:hAnsi="Arial" w:cs="Arial"/>
        </w:rPr>
        <w:t xml:space="preserve">Przestrzeń </w:t>
      </w:r>
      <w:r w:rsidR="00F90A12" w:rsidRPr="007B0E6D">
        <w:rPr>
          <w:rFonts w:ascii="Arial" w:hAnsi="Arial" w:cs="Arial"/>
        </w:rPr>
        <w:t>g</w:t>
      </w:r>
      <w:r w:rsidR="00AF2067" w:rsidRPr="007B0E6D">
        <w:rPr>
          <w:rFonts w:ascii="Arial" w:hAnsi="Arial" w:cs="Arial"/>
        </w:rPr>
        <w:t xml:space="preserve">miny kształtowana musi być </w:t>
      </w:r>
      <w:r w:rsidR="0035268E">
        <w:rPr>
          <w:rFonts w:ascii="Arial" w:hAnsi="Arial" w:cs="Arial"/>
        </w:rPr>
        <w:br/>
      </w:r>
      <w:r w:rsidR="00AF2067" w:rsidRPr="007B0E6D">
        <w:rPr>
          <w:rFonts w:ascii="Arial" w:hAnsi="Arial" w:cs="Arial"/>
        </w:rPr>
        <w:t>w sposób zapewniający realizację celów strategicznych we</w:t>
      </w:r>
      <w:r w:rsidR="00F90A12" w:rsidRPr="007B0E6D">
        <w:rPr>
          <w:rFonts w:ascii="Arial" w:hAnsi="Arial" w:cs="Arial"/>
        </w:rPr>
        <w:t> </w:t>
      </w:r>
      <w:r w:rsidR="00AF2067" w:rsidRPr="007B0E6D">
        <w:rPr>
          <w:rFonts w:ascii="Arial" w:hAnsi="Arial" w:cs="Arial"/>
        </w:rPr>
        <w:t xml:space="preserve">wszystkich obszarach </w:t>
      </w:r>
      <w:r w:rsidR="0035268E">
        <w:rPr>
          <w:rFonts w:ascii="Arial" w:hAnsi="Arial" w:cs="Arial"/>
        </w:rPr>
        <w:br/>
      </w:r>
      <w:r w:rsidR="00AF2067" w:rsidRPr="007B0E6D">
        <w:rPr>
          <w:rFonts w:ascii="Arial" w:hAnsi="Arial" w:cs="Arial"/>
        </w:rPr>
        <w:t xml:space="preserve">funkcjonowania jednostki, przy jednoczesnym uwzględnieniu potrzeby zrównoważonego rozwoju i zachowania ładu przestrzennego. Model kształtuje kierunki polityki rozwoju </w:t>
      </w:r>
      <w:r w:rsidR="0035268E">
        <w:rPr>
          <w:rFonts w:ascii="Arial" w:hAnsi="Arial" w:cs="Arial"/>
        </w:rPr>
        <w:br/>
      </w:r>
      <w:r w:rsidR="00AF2067" w:rsidRPr="007B0E6D">
        <w:rPr>
          <w:rFonts w:ascii="Arial" w:hAnsi="Arial" w:cs="Arial"/>
        </w:rPr>
        <w:t xml:space="preserve">funkcjonalno-przestrzennego gminy w oparciu o uwarunkowania wskazane w diagnozie. </w:t>
      </w:r>
      <w:r w:rsidR="005F2031" w:rsidRPr="007B0E6D">
        <w:rPr>
          <w:rFonts w:ascii="Arial" w:hAnsi="Arial" w:cs="Arial"/>
        </w:rPr>
        <w:t xml:space="preserve">Uwzględnia również potencjały zdiagnozowane w toku działań partycypacyjnych, </w:t>
      </w:r>
      <w:r w:rsidR="0035268E">
        <w:rPr>
          <w:rFonts w:ascii="Arial" w:hAnsi="Arial" w:cs="Arial"/>
        </w:rPr>
        <w:br/>
      </w:r>
      <w:r w:rsidR="005F2031" w:rsidRPr="007B0E6D">
        <w:rPr>
          <w:rFonts w:ascii="Arial" w:hAnsi="Arial" w:cs="Arial"/>
        </w:rPr>
        <w:t>a także europejskie trendy i standardy z zakresu rozwoju przestrzennego.</w:t>
      </w:r>
      <w:r w:rsidR="00AF2067" w:rsidRPr="007B0E6D">
        <w:rPr>
          <w:rFonts w:ascii="Arial" w:hAnsi="Arial" w:cs="Arial"/>
        </w:rPr>
        <w:t xml:space="preserve"> </w:t>
      </w:r>
    </w:p>
    <w:p w14:paraId="1F4C1699" w14:textId="2F1C4EBF" w:rsidR="005F2031" w:rsidRPr="007B0E6D" w:rsidRDefault="005F2031" w:rsidP="005F2031">
      <w:pPr>
        <w:rPr>
          <w:rFonts w:ascii="Arial" w:hAnsi="Arial" w:cs="Arial"/>
        </w:rPr>
      </w:pPr>
      <w:r w:rsidRPr="007B0E6D">
        <w:rPr>
          <w:rFonts w:ascii="Arial" w:hAnsi="Arial" w:cs="Arial"/>
        </w:rPr>
        <w:t xml:space="preserve">Wytyczne i rekomendacje Modelu dotyczące rozwoju przestrzennego Gminy </w:t>
      </w:r>
      <w:r w:rsidR="00A825B8" w:rsidRPr="007B0E6D">
        <w:rPr>
          <w:rFonts w:ascii="Arial" w:hAnsi="Arial" w:cs="Arial"/>
        </w:rPr>
        <w:t>Nieporęt</w:t>
      </w:r>
      <w:r w:rsidRPr="007B0E6D">
        <w:rPr>
          <w:rFonts w:ascii="Arial" w:hAnsi="Arial" w:cs="Arial"/>
        </w:rPr>
        <w:t xml:space="preserve"> opracowane zostały jako element </w:t>
      </w:r>
      <w:r w:rsidR="00A632E1" w:rsidRPr="007B0E6D">
        <w:rPr>
          <w:rFonts w:ascii="Arial" w:hAnsi="Arial" w:cs="Arial"/>
        </w:rPr>
        <w:t>S</w:t>
      </w:r>
      <w:r w:rsidRPr="007B0E6D">
        <w:rPr>
          <w:rFonts w:ascii="Arial" w:hAnsi="Arial" w:cs="Arial"/>
        </w:rPr>
        <w:t xml:space="preserve">trategii prowadzenia polityki przestrzennej na poziomie lokalnym, a ich sformułowanie ma zapewnić </w:t>
      </w:r>
      <w:r w:rsidR="00A825B8" w:rsidRPr="007B0E6D">
        <w:rPr>
          <w:rFonts w:ascii="Arial" w:hAnsi="Arial" w:cs="Arial"/>
        </w:rPr>
        <w:t>ulokowanie</w:t>
      </w:r>
      <w:r w:rsidRPr="007B0E6D">
        <w:rPr>
          <w:rFonts w:ascii="Arial" w:hAnsi="Arial" w:cs="Arial"/>
        </w:rPr>
        <w:t xml:space="preserve"> przestrzenn</w:t>
      </w:r>
      <w:r w:rsidR="00A825B8" w:rsidRPr="007B0E6D">
        <w:rPr>
          <w:rFonts w:ascii="Arial" w:hAnsi="Arial" w:cs="Arial"/>
        </w:rPr>
        <w:t>e</w:t>
      </w:r>
      <w:r w:rsidRPr="007B0E6D">
        <w:rPr>
          <w:rFonts w:ascii="Arial" w:hAnsi="Arial" w:cs="Arial"/>
        </w:rPr>
        <w:t xml:space="preserve"> planowanych działań z uwzględnieniem zagadnień środowiskowych i ładu przestrzennego. Cele opracowania </w:t>
      </w:r>
      <w:r w:rsidR="0035268E">
        <w:rPr>
          <w:rFonts w:ascii="Arial" w:hAnsi="Arial" w:cs="Arial"/>
        </w:rPr>
        <w:br/>
      </w:r>
      <w:r w:rsidRPr="007B0E6D">
        <w:rPr>
          <w:rFonts w:ascii="Arial" w:hAnsi="Arial" w:cs="Arial"/>
        </w:rPr>
        <w:t xml:space="preserve">rekomendacji wraz z modelem struktury funkcjonalno-przestrzennej </w:t>
      </w:r>
      <w:r w:rsidR="00F90A12" w:rsidRPr="007B0E6D">
        <w:rPr>
          <w:rFonts w:ascii="Arial" w:hAnsi="Arial" w:cs="Arial"/>
        </w:rPr>
        <w:t>g</w:t>
      </w:r>
      <w:r w:rsidRPr="007B0E6D">
        <w:rPr>
          <w:rFonts w:ascii="Arial" w:hAnsi="Arial" w:cs="Arial"/>
        </w:rPr>
        <w:t xml:space="preserve">miny to </w:t>
      </w:r>
      <w:r w:rsidR="00A825B8" w:rsidRPr="007B0E6D">
        <w:rPr>
          <w:rFonts w:ascii="Arial" w:hAnsi="Arial" w:cs="Arial"/>
        </w:rPr>
        <w:t>szczególnie</w:t>
      </w:r>
      <w:r w:rsidRPr="007B0E6D">
        <w:rPr>
          <w:rFonts w:ascii="Arial" w:hAnsi="Arial" w:cs="Arial"/>
        </w:rPr>
        <w:t>:</w:t>
      </w:r>
    </w:p>
    <w:p w14:paraId="450BB829" w14:textId="00ED6470" w:rsidR="005F2031" w:rsidRPr="007B0E6D" w:rsidRDefault="005F2031" w:rsidP="005F2031">
      <w:pPr>
        <w:rPr>
          <w:rFonts w:ascii="Arial" w:hAnsi="Arial" w:cs="Arial"/>
        </w:rPr>
      </w:pPr>
      <w:r w:rsidRPr="007B0E6D">
        <w:rPr>
          <w:rFonts w:ascii="Arial" w:hAnsi="Arial" w:cs="Arial"/>
        </w:rPr>
        <w:t xml:space="preserve">• </w:t>
      </w:r>
      <w:r w:rsidR="00A825B8" w:rsidRPr="007B0E6D">
        <w:rPr>
          <w:rFonts w:ascii="Arial" w:hAnsi="Arial" w:cs="Arial"/>
        </w:rPr>
        <w:t>wskazanie</w:t>
      </w:r>
      <w:r w:rsidRPr="007B0E6D">
        <w:rPr>
          <w:rFonts w:ascii="Arial" w:hAnsi="Arial" w:cs="Arial"/>
        </w:rPr>
        <w:t xml:space="preserve"> ustaleń i rekomendacji w zakresie kształtowania i prowadzenia polityki </w:t>
      </w:r>
      <w:r w:rsidR="0035268E">
        <w:rPr>
          <w:rFonts w:ascii="Arial" w:hAnsi="Arial" w:cs="Arial"/>
        </w:rPr>
        <w:br/>
      </w:r>
      <w:r w:rsidRPr="007B0E6D">
        <w:rPr>
          <w:rFonts w:ascii="Arial" w:hAnsi="Arial" w:cs="Arial"/>
        </w:rPr>
        <w:t xml:space="preserve">przestrzennej, </w:t>
      </w:r>
      <w:r w:rsidR="00B26E38" w:rsidRPr="007B0E6D">
        <w:rPr>
          <w:rFonts w:ascii="Arial" w:hAnsi="Arial" w:cs="Arial"/>
        </w:rPr>
        <w:t>a więc</w:t>
      </w:r>
      <w:r w:rsidRPr="007B0E6D">
        <w:rPr>
          <w:rFonts w:ascii="Arial" w:hAnsi="Arial" w:cs="Arial"/>
        </w:rPr>
        <w:t xml:space="preserve"> zasad</w:t>
      </w:r>
      <w:r w:rsidR="00B26E38" w:rsidRPr="007B0E6D">
        <w:rPr>
          <w:rFonts w:ascii="Arial" w:hAnsi="Arial" w:cs="Arial"/>
        </w:rPr>
        <w:t xml:space="preserve"> rozwoju przestrzeni</w:t>
      </w:r>
      <w:r w:rsidRPr="007B0E6D">
        <w:rPr>
          <w:rFonts w:ascii="Arial" w:hAnsi="Arial" w:cs="Arial"/>
        </w:rPr>
        <w:t xml:space="preserve"> wynikających z przyjętego modelu,</w:t>
      </w:r>
    </w:p>
    <w:p w14:paraId="6DA4C8CB" w14:textId="4EC80382" w:rsidR="005F2031" w:rsidRPr="007B0E6D" w:rsidRDefault="005F2031" w:rsidP="005F2031">
      <w:pPr>
        <w:rPr>
          <w:rFonts w:ascii="Arial" w:hAnsi="Arial" w:cs="Arial"/>
        </w:rPr>
      </w:pPr>
      <w:r w:rsidRPr="007B0E6D">
        <w:rPr>
          <w:rFonts w:ascii="Arial" w:hAnsi="Arial" w:cs="Arial"/>
        </w:rPr>
        <w:t xml:space="preserve">• ukierunkowanie działań do konkretnych obszarów i dopasowanie ich do potrzeb </w:t>
      </w:r>
      <w:r w:rsidR="0035268E">
        <w:rPr>
          <w:rFonts w:ascii="Arial" w:hAnsi="Arial" w:cs="Arial"/>
        </w:rPr>
        <w:br/>
      </w:r>
      <w:r w:rsidRPr="007B0E6D">
        <w:rPr>
          <w:rFonts w:ascii="Arial" w:hAnsi="Arial" w:cs="Arial"/>
        </w:rPr>
        <w:t>i możliwości tych obszarów</w:t>
      </w:r>
      <w:r w:rsidR="00B26E38" w:rsidRPr="007B0E6D">
        <w:rPr>
          <w:rFonts w:ascii="Arial" w:hAnsi="Arial" w:cs="Arial"/>
        </w:rPr>
        <w:t xml:space="preserve"> – </w:t>
      </w:r>
      <w:r w:rsidRPr="007B0E6D">
        <w:rPr>
          <w:rFonts w:ascii="Arial" w:hAnsi="Arial" w:cs="Arial"/>
        </w:rPr>
        <w:t xml:space="preserve">wskazanie w ramach </w:t>
      </w:r>
      <w:r w:rsidR="00A632E1" w:rsidRPr="007B0E6D">
        <w:rPr>
          <w:rFonts w:ascii="Arial" w:hAnsi="Arial" w:cs="Arial"/>
        </w:rPr>
        <w:t>S</w:t>
      </w:r>
      <w:r w:rsidRPr="007B0E6D">
        <w:rPr>
          <w:rFonts w:ascii="Arial" w:hAnsi="Arial" w:cs="Arial"/>
        </w:rPr>
        <w:t xml:space="preserve">trategii obszarów strategicznej </w:t>
      </w:r>
      <w:r w:rsidR="0035268E">
        <w:rPr>
          <w:rFonts w:ascii="Arial" w:hAnsi="Arial" w:cs="Arial"/>
        </w:rPr>
        <w:br/>
      </w:r>
      <w:r w:rsidRPr="007B0E6D">
        <w:rPr>
          <w:rFonts w:ascii="Arial" w:hAnsi="Arial" w:cs="Arial"/>
        </w:rPr>
        <w:t>interwencji.</w:t>
      </w:r>
    </w:p>
    <w:p w14:paraId="65B81405" w14:textId="642E0A49" w:rsidR="005F2031" w:rsidRPr="007B0E6D" w:rsidRDefault="005F2031" w:rsidP="005806ED">
      <w:pPr>
        <w:rPr>
          <w:rFonts w:ascii="Arial" w:hAnsi="Arial" w:cs="Arial"/>
        </w:rPr>
      </w:pPr>
      <w:r w:rsidRPr="007B0E6D">
        <w:rPr>
          <w:rFonts w:ascii="Arial" w:hAnsi="Arial" w:cs="Arial"/>
        </w:rPr>
        <w:t xml:space="preserve">Punktem wyjścia do ich sformułowania jest obowiązujące na obszarze </w:t>
      </w:r>
      <w:r w:rsidR="00F90A12" w:rsidRPr="007B0E6D">
        <w:rPr>
          <w:rFonts w:ascii="Arial" w:hAnsi="Arial" w:cs="Arial"/>
        </w:rPr>
        <w:t>g</w:t>
      </w:r>
      <w:r w:rsidRPr="007B0E6D">
        <w:rPr>
          <w:rFonts w:ascii="Arial" w:hAnsi="Arial" w:cs="Arial"/>
        </w:rPr>
        <w:t xml:space="preserve">miny studium uwarunkowań i kierunków zagospodarowania przestrzennego </w:t>
      </w:r>
      <w:r w:rsidR="00F90A12" w:rsidRPr="007B0E6D">
        <w:rPr>
          <w:rFonts w:ascii="Arial" w:hAnsi="Arial" w:cs="Arial"/>
        </w:rPr>
        <w:t>g</w:t>
      </w:r>
      <w:r w:rsidRPr="007B0E6D">
        <w:rPr>
          <w:rFonts w:ascii="Arial" w:hAnsi="Arial" w:cs="Arial"/>
        </w:rPr>
        <w:t xml:space="preserve">miny przyjęte Uchwałą </w:t>
      </w:r>
      <w:r w:rsidR="0035268E">
        <w:rPr>
          <w:rFonts w:ascii="Arial" w:hAnsi="Arial" w:cs="Arial"/>
        </w:rPr>
        <w:br/>
      </w:r>
      <w:r w:rsidR="005806ED" w:rsidRPr="007B0E6D">
        <w:rPr>
          <w:rFonts w:ascii="Arial" w:hAnsi="Arial" w:cs="Arial"/>
        </w:rPr>
        <w:t>Nr X/46/2011 Rady Gminy Nieporęt z dnia 9 czerwca 2011 roku</w:t>
      </w:r>
      <w:r w:rsidR="006E2C2F" w:rsidRPr="007B0E6D">
        <w:rPr>
          <w:rFonts w:ascii="Arial" w:hAnsi="Arial" w:cs="Arial"/>
        </w:rPr>
        <w:t xml:space="preserve"> (wraz ze zmianami </w:t>
      </w:r>
      <w:r w:rsidR="0035268E">
        <w:rPr>
          <w:rFonts w:ascii="Arial" w:hAnsi="Arial" w:cs="Arial"/>
        </w:rPr>
        <w:br/>
      </w:r>
      <w:r w:rsidR="006E2C2F" w:rsidRPr="007B0E6D">
        <w:rPr>
          <w:rFonts w:ascii="Arial" w:hAnsi="Arial" w:cs="Arial"/>
        </w:rPr>
        <w:t>– uchylone dla fragmentu strefy aktywności gospodarczej)</w:t>
      </w:r>
      <w:r w:rsidR="005806ED" w:rsidRPr="007B0E6D">
        <w:rPr>
          <w:rFonts w:ascii="Arial" w:hAnsi="Arial" w:cs="Arial"/>
        </w:rPr>
        <w:t>,</w:t>
      </w:r>
      <w:r w:rsidRPr="007B0E6D">
        <w:rPr>
          <w:rFonts w:ascii="Arial" w:hAnsi="Arial" w:cs="Arial"/>
        </w:rPr>
        <w:t xml:space="preserve"> </w:t>
      </w:r>
      <w:r w:rsidR="005806ED" w:rsidRPr="007B0E6D">
        <w:rPr>
          <w:rFonts w:ascii="Arial" w:hAnsi="Arial" w:cs="Arial"/>
        </w:rPr>
        <w:t>oraz</w:t>
      </w:r>
      <w:r w:rsidRPr="007B0E6D">
        <w:rPr>
          <w:rFonts w:ascii="Arial" w:hAnsi="Arial" w:cs="Arial"/>
        </w:rPr>
        <w:t xml:space="preserve"> wnioski </w:t>
      </w:r>
      <w:r w:rsidR="0035268E">
        <w:rPr>
          <w:rFonts w:ascii="Arial" w:hAnsi="Arial" w:cs="Arial"/>
        </w:rPr>
        <w:br/>
      </w:r>
      <w:r w:rsidRPr="007B0E6D">
        <w:rPr>
          <w:rFonts w:ascii="Arial" w:hAnsi="Arial" w:cs="Arial"/>
        </w:rPr>
        <w:t>z przeprowadzonego procesu partycypacji społecznej</w:t>
      </w:r>
      <w:r w:rsidR="005806ED" w:rsidRPr="007B0E6D">
        <w:rPr>
          <w:rFonts w:ascii="Arial" w:hAnsi="Arial" w:cs="Arial"/>
        </w:rPr>
        <w:t>, diagnozy</w:t>
      </w:r>
      <w:r w:rsidRPr="007B0E6D">
        <w:rPr>
          <w:rFonts w:ascii="Arial" w:hAnsi="Arial" w:cs="Arial"/>
        </w:rPr>
        <w:t xml:space="preserve"> i prowadzonych procesów planistycznych.</w:t>
      </w:r>
    </w:p>
    <w:p w14:paraId="5AC6CACC" w14:textId="518551D5" w:rsidR="005F2031" w:rsidRPr="007B0E6D" w:rsidRDefault="005F2031" w:rsidP="005F2031">
      <w:pPr>
        <w:rPr>
          <w:rFonts w:ascii="Arial" w:hAnsi="Arial" w:cs="Arial"/>
        </w:rPr>
      </w:pPr>
      <w:r w:rsidRPr="007B0E6D">
        <w:rPr>
          <w:rFonts w:ascii="Arial" w:hAnsi="Arial" w:cs="Arial"/>
        </w:rPr>
        <w:t xml:space="preserve">Model docelowej struktury funkcjonalno-przestrzennej Gminy </w:t>
      </w:r>
      <w:r w:rsidR="005806ED" w:rsidRPr="007B0E6D">
        <w:rPr>
          <w:rFonts w:ascii="Arial" w:hAnsi="Arial" w:cs="Arial"/>
        </w:rPr>
        <w:t>Nieporęt</w:t>
      </w:r>
      <w:r w:rsidRPr="007B0E6D">
        <w:rPr>
          <w:rFonts w:ascii="Arial" w:hAnsi="Arial" w:cs="Arial"/>
        </w:rPr>
        <w:t xml:space="preserve"> stanowi </w:t>
      </w:r>
      <w:r w:rsidR="0035268E">
        <w:rPr>
          <w:rFonts w:ascii="Arial" w:hAnsi="Arial" w:cs="Arial"/>
        </w:rPr>
        <w:br/>
      </w:r>
      <w:r w:rsidRPr="007B0E6D">
        <w:rPr>
          <w:rFonts w:ascii="Arial" w:hAnsi="Arial" w:cs="Arial"/>
        </w:rPr>
        <w:t xml:space="preserve">zobrazowanie spodziewanych i zaplanowanych w Strategii procesów rozwoju </w:t>
      </w:r>
      <w:r w:rsidR="00F90A12" w:rsidRPr="007B0E6D">
        <w:rPr>
          <w:rFonts w:ascii="Arial" w:hAnsi="Arial" w:cs="Arial"/>
        </w:rPr>
        <w:t>g</w:t>
      </w:r>
      <w:r w:rsidRPr="007B0E6D">
        <w:rPr>
          <w:rFonts w:ascii="Arial" w:hAnsi="Arial" w:cs="Arial"/>
        </w:rPr>
        <w:t>miny</w:t>
      </w:r>
      <w:r w:rsidR="005806ED" w:rsidRPr="007B0E6D">
        <w:rPr>
          <w:rFonts w:ascii="Arial" w:hAnsi="Arial" w:cs="Arial"/>
        </w:rPr>
        <w:t>,</w:t>
      </w:r>
      <w:r w:rsidRPr="007B0E6D">
        <w:rPr>
          <w:rFonts w:ascii="Arial" w:hAnsi="Arial" w:cs="Arial"/>
        </w:rPr>
        <w:t xml:space="preserve"> </w:t>
      </w:r>
      <w:r w:rsidR="0035268E">
        <w:rPr>
          <w:rFonts w:ascii="Arial" w:hAnsi="Arial" w:cs="Arial"/>
        </w:rPr>
        <w:br/>
      </w:r>
      <w:r w:rsidRPr="007B0E6D">
        <w:rPr>
          <w:rFonts w:ascii="Arial" w:hAnsi="Arial" w:cs="Arial"/>
        </w:rPr>
        <w:t>a także ich wpływu na kształtowanie się struktur przestrzennych. Zobrazowanie</w:t>
      </w:r>
      <w:r w:rsidR="005806ED" w:rsidRPr="007B0E6D">
        <w:rPr>
          <w:rFonts w:ascii="Arial" w:hAnsi="Arial" w:cs="Arial"/>
        </w:rPr>
        <w:t xml:space="preserve"> wskazań</w:t>
      </w:r>
      <w:r w:rsidRPr="007B0E6D">
        <w:rPr>
          <w:rFonts w:ascii="Arial" w:hAnsi="Arial" w:cs="Arial"/>
        </w:rPr>
        <w:t xml:space="preserve"> </w:t>
      </w:r>
      <w:r w:rsidR="005806ED" w:rsidRPr="007B0E6D">
        <w:rPr>
          <w:rFonts w:ascii="Arial" w:hAnsi="Arial" w:cs="Arial"/>
        </w:rPr>
        <w:t xml:space="preserve">tego rozdziału </w:t>
      </w:r>
      <w:r w:rsidR="00F90A12" w:rsidRPr="007B0E6D">
        <w:rPr>
          <w:rFonts w:ascii="Arial" w:hAnsi="Arial" w:cs="Arial"/>
        </w:rPr>
        <w:t xml:space="preserve">Strategii </w:t>
      </w:r>
      <w:r w:rsidR="00F244C0">
        <w:rPr>
          <w:rFonts w:ascii="Arial" w:hAnsi="Arial" w:cs="Arial"/>
        </w:rPr>
        <w:t>R</w:t>
      </w:r>
      <w:r w:rsidR="00F90A12" w:rsidRPr="007B0E6D">
        <w:rPr>
          <w:rFonts w:ascii="Arial" w:hAnsi="Arial" w:cs="Arial"/>
        </w:rPr>
        <w:t>ozwoju</w:t>
      </w:r>
      <w:r w:rsidRPr="007B0E6D">
        <w:rPr>
          <w:rFonts w:ascii="Arial" w:hAnsi="Arial" w:cs="Arial"/>
        </w:rPr>
        <w:t xml:space="preserve"> Gminy </w:t>
      </w:r>
      <w:r w:rsidR="005806ED" w:rsidRPr="007B0E6D">
        <w:rPr>
          <w:rFonts w:ascii="Arial" w:hAnsi="Arial" w:cs="Arial"/>
        </w:rPr>
        <w:t>Nieporęt</w:t>
      </w:r>
      <w:r w:rsidRPr="007B0E6D">
        <w:rPr>
          <w:rFonts w:ascii="Arial" w:hAnsi="Arial" w:cs="Arial"/>
        </w:rPr>
        <w:t xml:space="preserve"> stanowi załącznik</w:t>
      </w:r>
      <w:r w:rsidR="005806ED" w:rsidRPr="007B0E6D">
        <w:rPr>
          <w:rFonts w:ascii="Arial" w:hAnsi="Arial" w:cs="Arial"/>
        </w:rPr>
        <w:t xml:space="preserve"> do niniejszego </w:t>
      </w:r>
      <w:r w:rsidR="0035268E">
        <w:rPr>
          <w:rFonts w:ascii="Arial" w:hAnsi="Arial" w:cs="Arial"/>
        </w:rPr>
        <w:br/>
      </w:r>
      <w:r w:rsidR="005806ED" w:rsidRPr="007B0E6D">
        <w:rPr>
          <w:rFonts w:ascii="Arial" w:hAnsi="Arial" w:cs="Arial"/>
        </w:rPr>
        <w:t xml:space="preserve">dokumentu: </w:t>
      </w:r>
      <w:r w:rsidR="00955B2E" w:rsidRPr="007B0E6D">
        <w:rPr>
          <w:rFonts w:ascii="Arial" w:hAnsi="Arial" w:cs="Arial"/>
          <w:b/>
          <w:bCs/>
        </w:rPr>
        <w:t xml:space="preserve">Załącznik I – Model Struktury Funkcjonalno-przestrzennej Gminy </w:t>
      </w:r>
      <w:r w:rsidR="0035268E">
        <w:rPr>
          <w:rFonts w:ascii="Arial" w:hAnsi="Arial" w:cs="Arial"/>
          <w:b/>
          <w:bCs/>
        </w:rPr>
        <w:br/>
      </w:r>
      <w:r w:rsidR="00955B2E" w:rsidRPr="007B0E6D">
        <w:rPr>
          <w:rFonts w:ascii="Arial" w:hAnsi="Arial" w:cs="Arial"/>
          <w:b/>
          <w:bCs/>
        </w:rPr>
        <w:t>Nieporęt</w:t>
      </w:r>
      <w:r w:rsidR="00955B2E" w:rsidRPr="007B0E6D">
        <w:rPr>
          <w:rFonts w:ascii="Arial" w:hAnsi="Arial" w:cs="Arial"/>
        </w:rPr>
        <w:t>.</w:t>
      </w:r>
    </w:p>
    <w:p w14:paraId="6D406EB8" w14:textId="6211112F" w:rsidR="00AA54AD" w:rsidRPr="000A5149" w:rsidRDefault="006B5A3E" w:rsidP="00AE6570">
      <w:pPr>
        <w:pStyle w:val="Nagwek2"/>
      </w:pPr>
      <w:bookmarkStart w:id="44" w:name="_Toc121199395"/>
      <w:r w:rsidRPr="000A5149">
        <w:lastRenderedPageBreak/>
        <w:t>USTALENIA I REKOMENDACJE W ZAKRESIE KSZTAŁTOWANIA I PROWADZENIA POLITYKI PRZESTRZENNEJ W GMINIE</w:t>
      </w:r>
      <w:bookmarkEnd w:id="44"/>
    </w:p>
    <w:p w14:paraId="2FF27020" w14:textId="64E32A60" w:rsidR="006B5A3E" w:rsidRPr="000A5149" w:rsidRDefault="006E2A0D" w:rsidP="000B4174">
      <w:pPr>
        <w:pStyle w:val="Nagwek3"/>
        <w:ind w:firstLine="0"/>
        <w:rPr>
          <w:rFonts w:cs="Arial"/>
        </w:rPr>
      </w:pPr>
      <w:bookmarkStart w:id="45" w:name="_Toc121199396"/>
      <w:r w:rsidRPr="000A5149">
        <w:rPr>
          <w:rFonts w:cs="Arial"/>
        </w:rPr>
        <w:t>KLUCZOWE UWARUNKOWANIA ROZWOJU PRZESTRZENNEGO GMINY NIEPORĘT</w:t>
      </w:r>
      <w:bookmarkEnd w:id="45"/>
    </w:p>
    <w:p w14:paraId="261D3BAE" w14:textId="77777777" w:rsidR="007C7EF4" w:rsidRPr="007B0E6D" w:rsidRDefault="007C7EF4" w:rsidP="007C7EF4">
      <w:pPr>
        <w:rPr>
          <w:rFonts w:ascii="Arial" w:hAnsi="Arial" w:cs="Arial"/>
        </w:rPr>
      </w:pPr>
      <w:r w:rsidRPr="007012FF">
        <w:rPr>
          <w:rFonts w:ascii="Arial" w:hAnsi="Arial" w:cs="Arial"/>
        </w:rPr>
        <w:t>Gmina Nieporęt jest gmina wiejską, zlokalizowaną w granicach metropolii warszawskiej, w bezpośrednim sąsiedztwie stolicy</w:t>
      </w:r>
      <w:r w:rsidRPr="007B0E6D">
        <w:rPr>
          <w:rFonts w:ascii="Arial" w:hAnsi="Arial" w:cs="Arial"/>
        </w:rPr>
        <w:t xml:space="preserve">. Od południa, wschodu i zachodu sąsiaduje z obszarami miejskimi. Od północy z kolei ograniczona jest przez wody Jeziora </w:t>
      </w:r>
      <w:r>
        <w:rPr>
          <w:rFonts w:ascii="Arial" w:hAnsi="Arial" w:cs="Arial"/>
        </w:rPr>
        <w:br/>
      </w:r>
      <w:r w:rsidRPr="007B0E6D">
        <w:rPr>
          <w:rFonts w:ascii="Arial" w:hAnsi="Arial" w:cs="Arial"/>
        </w:rPr>
        <w:t xml:space="preserve">Zegrzyńskiego. Planując kierunki rozwoju przestrzennego gminy należy uwzględnić </w:t>
      </w:r>
      <w:r>
        <w:rPr>
          <w:rFonts w:ascii="Arial" w:hAnsi="Arial" w:cs="Arial"/>
        </w:rPr>
        <w:br/>
      </w:r>
      <w:r w:rsidRPr="007B0E6D">
        <w:rPr>
          <w:rFonts w:ascii="Arial" w:hAnsi="Arial" w:cs="Arial"/>
        </w:rPr>
        <w:t>szczególnie następujące uwarunkowania:</w:t>
      </w:r>
    </w:p>
    <w:p w14:paraId="4A875442"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Położenie gminy w zasięgu oddziaływania Warszawy oraz Legionowa;</w:t>
      </w:r>
    </w:p>
    <w:p w14:paraId="44B83DD8"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Położenie nad Jeziorem Zegrzyńskim; </w:t>
      </w:r>
    </w:p>
    <w:p w14:paraId="6B296773"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Przebieg Kanału Żerańskiego oraz liczne rzeki i mniejsze kanały na obszarze całej gminy</w:t>
      </w:r>
    </w:p>
    <w:p w14:paraId="2E729AC5"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Dostępność znacznych zasobów terenów zielonych w gminie – lasów (41,8 %) </w:t>
      </w:r>
      <w:r>
        <w:rPr>
          <w:rFonts w:ascii="Arial" w:hAnsi="Arial" w:cs="Arial"/>
        </w:rPr>
        <w:br/>
      </w:r>
      <w:r w:rsidRPr="007B0E6D">
        <w:rPr>
          <w:rFonts w:ascii="Arial" w:hAnsi="Arial" w:cs="Arial"/>
        </w:rPr>
        <w:t>i gruntów rolnych (33 %);</w:t>
      </w:r>
    </w:p>
    <w:p w14:paraId="7DA831EF"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Ochronę krajobrazową niemal całego obszaru gminy - Warszawski Obszar </w:t>
      </w:r>
      <w:r>
        <w:rPr>
          <w:rFonts w:ascii="Arial" w:hAnsi="Arial" w:cs="Arial"/>
        </w:rPr>
        <w:br/>
      </w:r>
      <w:r w:rsidRPr="007B0E6D">
        <w:rPr>
          <w:rFonts w:ascii="Arial" w:hAnsi="Arial" w:cs="Arial"/>
        </w:rPr>
        <w:t>Chronionego Krajobrazu (92,7 %);</w:t>
      </w:r>
    </w:p>
    <w:p w14:paraId="38908AC5"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Liczne walory przyrodnicze – siedliska roślin, zwierząt, unikatowe formy </w:t>
      </w:r>
      <w:r>
        <w:rPr>
          <w:rFonts w:ascii="Arial" w:hAnsi="Arial" w:cs="Arial"/>
        </w:rPr>
        <w:br/>
      </w:r>
      <w:r w:rsidRPr="007B0E6D">
        <w:rPr>
          <w:rFonts w:ascii="Arial" w:hAnsi="Arial" w:cs="Arial"/>
        </w:rPr>
        <w:t xml:space="preserve">krajobrazu; </w:t>
      </w:r>
    </w:p>
    <w:p w14:paraId="1C28859B"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Konieczność zachowania rezerwatów i innych form ochrony przyrody (3 rezerwaty przyrody, obszary Natura 2000, pomniki przyrody);</w:t>
      </w:r>
    </w:p>
    <w:p w14:paraId="599A3D36"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Występowanie miejsc upamiętnienia dziedzictwa historycznego i kulturowego;</w:t>
      </w:r>
    </w:p>
    <w:p w14:paraId="0D2B1969" w14:textId="42FE7921" w:rsidR="007C7EF4" w:rsidRPr="007A1DD3" w:rsidRDefault="007C7EF4" w:rsidP="007C7EF4">
      <w:pPr>
        <w:pStyle w:val="Akapitzlist"/>
        <w:numPr>
          <w:ilvl w:val="0"/>
          <w:numId w:val="5"/>
        </w:numPr>
        <w:rPr>
          <w:rFonts w:ascii="Arial" w:hAnsi="Arial" w:cs="Arial"/>
        </w:rPr>
      </w:pPr>
      <w:r w:rsidRPr="007B0E6D">
        <w:rPr>
          <w:rFonts w:ascii="Arial" w:hAnsi="Arial" w:cs="Arial"/>
        </w:rPr>
        <w:t xml:space="preserve">Opracowany </w:t>
      </w:r>
      <w:r w:rsidRPr="007A1DD3">
        <w:rPr>
          <w:rFonts w:ascii="Arial" w:hAnsi="Arial" w:cs="Arial"/>
        </w:rPr>
        <w:t>plan sieci dróg rowerowych i jego stopniowa realizacja</w:t>
      </w:r>
      <w:r w:rsidR="00107E7A" w:rsidRPr="007A1DD3">
        <w:rPr>
          <w:rFonts w:ascii="Arial" w:hAnsi="Arial" w:cs="Arial"/>
        </w:rPr>
        <w:t xml:space="preserve"> zgodnie ze Standardami infrastruktury rowerowej i koncepcji tras rowerowych wskazanych </w:t>
      </w:r>
      <w:r w:rsidR="0004129E" w:rsidRPr="007A1DD3">
        <w:rPr>
          <w:rFonts w:ascii="Arial" w:hAnsi="Arial" w:cs="Arial"/>
        </w:rPr>
        <w:t>do realizacji</w:t>
      </w:r>
      <w:r w:rsidR="00107E7A" w:rsidRPr="007A1DD3">
        <w:rPr>
          <w:rFonts w:ascii="Arial" w:hAnsi="Arial" w:cs="Arial"/>
        </w:rPr>
        <w:t xml:space="preserve"> w perspektywie do 2030 w województwie mazowieckim</w:t>
      </w:r>
      <w:r w:rsidRPr="007A1DD3">
        <w:rPr>
          <w:rFonts w:ascii="Arial" w:hAnsi="Arial" w:cs="Arial"/>
        </w:rPr>
        <w:t xml:space="preserve">; </w:t>
      </w:r>
    </w:p>
    <w:p w14:paraId="497A8DFC" w14:textId="77777777" w:rsidR="007C7EF4" w:rsidRPr="007A1DD3" w:rsidRDefault="007C7EF4" w:rsidP="007C7EF4">
      <w:pPr>
        <w:pStyle w:val="Akapitzlist"/>
        <w:numPr>
          <w:ilvl w:val="0"/>
          <w:numId w:val="5"/>
        </w:numPr>
        <w:rPr>
          <w:rFonts w:ascii="Arial" w:hAnsi="Arial" w:cs="Arial"/>
        </w:rPr>
      </w:pPr>
      <w:r w:rsidRPr="007A1DD3">
        <w:rPr>
          <w:rFonts w:ascii="Arial" w:hAnsi="Arial" w:cs="Arial"/>
        </w:rPr>
        <w:t>Przebieg przez obszar gminy dróg o znaczeniu regionalnym (DK61, DW631, DW632 i DW633);</w:t>
      </w:r>
    </w:p>
    <w:p w14:paraId="7DA5E944"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Niewystarczająca dostępność komunikacji publicznej;</w:t>
      </w:r>
    </w:p>
    <w:p w14:paraId="60F2C50B"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Niewielki udział terenów zurbanizowanych w ogóle powierzchni gminy, z przewagą zabudowy jednorodzinnej z dużym udziałem zieleni;</w:t>
      </w:r>
    </w:p>
    <w:p w14:paraId="5C7E3433"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Zwarta struktura zabudowy w m. Nieporęt i dogodne rozlokowanie usług </w:t>
      </w:r>
      <w:r>
        <w:rPr>
          <w:rFonts w:ascii="Arial" w:hAnsi="Arial" w:cs="Arial"/>
        </w:rPr>
        <w:br/>
      </w:r>
      <w:r w:rsidRPr="007B0E6D">
        <w:rPr>
          <w:rFonts w:ascii="Arial" w:hAnsi="Arial" w:cs="Arial"/>
        </w:rPr>
        <w:t>na obszarze gminy;</w:t>
      </w:r>
    </w:p>
    <w:p w14:paraId="70A5765F"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Pokrycie MPZP większości obszarów gminy;</w:t>
      </w:r>
    </w:p>
    <w:p w14:paraId="16BAFF4B"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Niewystarczająco zorganizowany rozwój zabudowy jednorodzinnej </w:t>
      </w:r>
      <w:r>
        <w:rPr>
          <w:rFonts w:ascii="Arial" w:hAnsi="Arial" w:cs="Arial"/>
        </w:rPr>
        <w:br/>
      </w:r>
      <w:r w:rsidRPr="007B0E6D">
        <w:rPr>
          <w:rFonts w:ascii="Arial" w:hAnsi="Arial" w:cs="Arial"/>
        </w:rPr>
        <w:t>w rozproszonym układzie „łanowym”;</w:t>
      </w:r>
    </w:p>
    <w:p w14:paraId="1EE09F90" w14:textId="1A9F5C4F" w:rsidR="007C7EF4" w:rsidRPr="007B0E6D" w:rsidRDefault="00F244C0" w:rsidP="007C7EF4">
      <w:pPr>
        <w:pStyle w:val="Akapitzlist"/>
        <w:numPr>
          <w:ilvl w:val="0"/>
          <w:numId w:val="5"/>
        </w:numPr>
        <w:rPr>
          <w:rFonts w:ascii="Arial" w:hAnsi="Arial" w:cs="Arial"/>
        </w:rPr>
      </w:pPr>
      <w:r>
        <w:rPr>
          <w:rFonts w:ascii="Arial" w:hAnsi="Arial" w:cs="Arial"/>
        </w:rPr>
        <w:t>Liczba</w:t>
      </w:r>
      <w:r w:rsidR="007C7EF4" w:rsidRPr="007B0E6D">
        <w:rPr>
          <w:rFonts w:ascii="Arial" w:hAnsi="Arial" w:cs="Arial"/>
        </w:rPr>
        <w:t xml:space="preserve"> i rozległość terenów zieleni (głównie rolnych) wskazywanych pod zabudowę, przekraczająca znacząco zapotrzebowanie;</w:t>
      </w:r>
    </w:p>
    <w:p w14:paraId="2A561D72"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Braki w infrastrukturze sieciowej i drogowej;</w:t>
      </w:r>
    </w:p>
    <w:p w14:paraId="44B478DA"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lastRenderedPageBreak/>
        <w:t>Niewielki stopień wykorzystania odnawialnych źródeł energii;</w:t>
      </w:r>
    </w:p>
    <w:p w14:paraId="5A8D2640"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Rozwinięta na obszarze gminy sieć gazowa;</w:t>
      </w:r>
    </w:p>
    <w:p w14:paraId="74014408"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Funkcjonujący punkt selektywnej zbiórki odpadów i jednoczesny brak ekologicznej (zeroemisyjnej) infrastruktury zagospodarowania odpadów;</w:t>
      </w:r>
    </w:p>
    <w:p w14:paraId="6F9BDE7D"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Potrzeba uaktualniania dokumentów planistycznych do zmieniających się </w:t>
      </w:r>
      <w:r>
        <w:rPr>
          <w:rFonts w:ascii="Arial" w:hAnsi="Arial" w:cs="Arial"/>
        </w:rPr>
        <w:br/>
      </w:r>
      <w:r w:rsidRPr="007B0E6D">
        <w:rPr>
          <w:rFonts w:ascii="Arial" w:hAnsi="Arial" w:cs="Arial"/>
        </w:rPr>
        <w:t>bieżących potrzeb i uwarunkowań.</w:t>
      </w:r>
    </w:p>
    <w:p w14:paraId="49B35DB7" w14:textId="77777777" w:rsidR="007C7EF4" w:rsidRPr="007B0E6D" w:rsidRDefault="007C7EF4" w:rsidP="007C7EF4">
      <w:pPr>
        <w:rPr>
          <w:rFonts w:ascii="Arial" w:hAnsi="Arial" w:cs="Arial"/>
        </w:rPr>
      </w:pPr>
      <w:r w:rsidRPr="007B0E6D">
        <w:rPr>
          <w:rFonts w:ascii="Arial" w:hAnsi="Arial" w:cs="Arial"/>
        </w:rPr>
        <w:t xml:space="preserve">Powyższe czynniki niosą za sobą szanse rozwojowe, jednocześnie jednak wymagają </w:t>
      </w:r>
      <w:r>
        <w:rPr>
          <w:rFonts w:ascii="Arial" w:hAnsi="Arial" w:cs="Arial"/>
        </w:rPr>
        <w:br/>
      </w:r>
      <w:r w:rsidRPr="007B0E6D">
        <w:rPr>
          <w:rFonts w:ascii="Arial" w:hAnsi="Arial" w:cs="Arial"/>
        </w:rPr>
        <w:t xml:space="preserve">odpowiedniego prowadzenia polityki przestrzennej z uwzględnieniem zabezpieczenia </w:t>
      </w:r>
      <w:r>
        <w:rPr>
          <w:rFonts w:ascii="Arial" w:hAnsi="Arial" w:cs="Arial"/>
        </w:rPr>
        <w:br/>
      </w:r>
      <w:r w:rsidRPr="007B0E6D">
        <w:rPr>
          <w:rFonts w:ascii="Arial" w:hAnsi="Arial" w:cs="Arial"/>
        </w:rPr>
        <w:t xml:space="preserve">zarówno potrzeb gminy w zakresie rozwoju gospodarczego, jak i zapewnienia </w:t>
      </w:r>
      <w:r>
        <w:rPr>
          <w:rFonts w:ascii="Arial" w:hAnsi="Arial" w:cs="Arial"/>
        </w:rPr>
        <w:br/>
      </w:r>
      <w:r w:rsidRPr="007B0E6D">
        <w:rPr>
          <w:rFonts w:ascii="Arial" w:hAnsi="Arial" w:cs="Arial"/>
        </w:rPr>
        <w:t>bezpieczeństwa i komfortu życia mieszkańców oraz zachowania ładu przestrzennego.</w:t>
      </w:r>
    </w:p>
    <w:p w14:paraId="011F1C83" w14:textId="77777777" w:rsidR="007C7EF4" w:rsidRPr="000A5149" w:rsidRDefault="007C7EF4" w:rsidP="007C7EF4">
      <w:pPr>
        <w:pStyle w:val="Nagwek3"/>
        <w:rPr>
          <w:rFonts w:cs="Arial"/>
        </w:rPr>
      </w:pPr>
      <w:bookmarkStart w:id="46" w:name="_Toc121199397"/>
      <w:r w:rsidRPr="000A5149">
        <w:rPr>
          <w:rFonts w:cs="Arial"/>
        </w:rPr>
        <w:t>OGÓLNE REKOMENDACJE DOTYCZĄCE PROWADZENIA POLITYKI PRZESTRZENNEJ NA OBSZARZE GMINY NIEPORĘT</w:t>
      </w:r>
      <w:bookmarkEnd w:id="46"/>
    </w:p>
    <w:p w14:paraId="219577B4" w14:textId="77777777" w:rsidR="007C7EF4" w:rsidRPr="007B0E6D" w:rsidRDefault="007C7EF4" w:rsidP="007C7EF4">
      <w:pPr>
        <w:rPr>
          <w:rFonts w:ascii="Arial" w:hAnsi="Arial" w:cs="Arial"/>
        </w:rPr>
      </w:pPr>
      <w:r w:rsidRPr="007B0E6D">
        <w:rPr>
          <w:rFonts w:ascii="Arial" w:hAnsi="Arial" w:cs="Arial"/>
        </w:rPr>
        <w:t xml:space="preserve">W oparciu o uwarunkowania w zakresie przestrzennym, wskazać należy następujące </w:t>
      </w:r>
      <w:r>
        <w:rPr>
          <w:rFonts w:ascii="Arial" w:hAnsi="Arial" w:cs="Arial"/>
        </w:rPr>
        <w:br/>
      </w:r>
      <w:r w:rsidRPr="007B0E6D">
        <w:rPr>
          <w:rFonts w:ascii="Arial" w:hAnsi="Arial" w:cs="Arial"/>
        </w:rPr>
        <w:t>rekomendacje dla prowadzenia polityki przestrzennej w Gminie Nieporęt:</w:t>
      </w:r>
    </w:p>
    <w:p w14:paraId="7E1DEB03"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oparcie decyzji planistycznych o szczegółowe analizy dotyczące realnego </w:t>
      </w:r>
      <w:r>
        <w:rPr>
          <w:rFonts w:ascii="Arial" w:hAnsi="Arial" w:cs="Arial"/>
        </w:rPr>
        <w:br/>
      </w:r>
      <w:r w:rsidRPr="007B0E6D">
        <w:rPr>
          <w:rFonts w:ascii="Arial" w:hAnsi="Arial" w:cs="Arial"/>
        </w:rPr>
        <w:t xml:space="preserve">zapotrzebowania na dostępność terenów (z uwzględnieniem aktualnych trendów); </w:t>
      </w:r>
    </w:p>
    <w:p w14:paraId="5CCDC763"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oparcie decyzji planistycznych o długoterminowe potrzeby (nie w nawiązaniu </w:t>
      </w:r>
      <w:r>
        <w:rPr>
          <w:rFonts w:ascii="Arial" w:hAnsi="Arial" w:cs="Arial"/>
        </w:rPr>
        <w:br/>
      </w:r>
      <w:r w:rsidRPr="007B0E6D">
        <w:rPr>
          <w:rFonts w:ascii="Arial" w:hAnsi="Arial" w:cs="Arial"/>
        </w:rPr>
        <w:t>do konkretnych potrzeb inwestycyjnych);</w:t>
      </w:r>
    </w:p>
    <w:p w14:paraId="5D671BC5"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bieżące aktualizowanie dokumentów planistycznych i wyznaczanie nowych </w:t>
      </w:r>
      <w:r>
        <w:rPr>
          <w:rFonts w:ascii="Arial" w:hAnsi="Arial" w:cs="Arial"/>
        </w:rPr>
        <w:br/>
      </w:r>
      <w:r w:rsidRPr="007B0E6D">
        <w:rPr>
          <w:rFonts w:ascii="Arial" w:hAnsi="Arial" w:cs="Arial"/>
        </w:rPr>
        <w:t xml:space="preserve">terenów inwestycyjnych po wykorzystaniu terenów już zabezpieczonych, </w:t>
      </w:r>
      <w:r>
        <w:rPr>
          <w:rFonts w:ascii="Arial" w:hAnsi="Arial" w:cs="Arial"/>
        </w:rPr>
        <w:br/>
      </w:r>
      <w:r w:rsidRPr="007B0E6D">
        <w:rPr>
          <w:rFonts w:ascii="Arial" w:hAnsi="Arial" w:cs="Arial"/>
        </w:rPr>
        <w:t>zaplanowanych na realizację danego celu;</w:t>
      </w:r>
    </w:p>
    <w:p w14:paraId="57A1499A"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transparentne prowadzenie polityki przestrzennej, z szerokim wykorzystaniem procesów partycypacyjnych;</w:t>
      </w:r>
    </w:p>
    <w:p w14:paraId="61918E82"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prowadzenie polityki przestrzennej w porozumieniu z gminami sąsiednimi i innymi jednostkami lub związkami JST, ze wspólną analizą potrzeb i możliwości </w:t>
      </w:r>
      <w:r>
        <w:rPr>
          <w:rFonts w:ascii="Arial" w:hAnsi="Arial" w:cs="Arial"/>
        </w:rPr>
        <w:br/>
      </w:r>
      <w:r w:rsidRPr="007B0E6D">
        <w:rPr>
          <w:rFonts w:ascii="Arial" w:hAnsi="Arial" w:cs="Arial"/>
        </w:rPr>
        <w:t>rozwojowych, z uwzględnieniem położenia gmin i wspólnych uwarunkowań;</w:t>
      </w:r>
    </w:p>
    <w:p w14:paraId="2814EAD8"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kierunkowanie dogęszczania zabudowy w już zagospodarowanych obszarach </w:t>
      </w:r>
      <w:r>
        <w:rPr>
          <w:rFonts w:ascii="Arial" w:hAnsi="Arial" w:cs="Arial"/>
        </w:rPr>
        <w:br/>
      </w:r>
      <w:r w:rsidRPr="007B0E6D">
        <w:rPr>
          <w:rFonts w:ascii="Arial" w:hAnsi="Arial" w:cs="Arial"/>
        </w:rPr>
        <w:t>z pozostawieniem jeszcze niezajętych pod zabudowę terenów rolniczych i lasów;</w:t>
      </w:r>
    </w:p>
    <w:p w14:paraId="45821D3C"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rozważenie wykorzystania (bądź dalszego wykorzystywania) nieobligatoryjnych narzędzi zarządzania przestrzenią (np. uchwała krajobrazowa, kodeks reklamowy, katalogi elementów zagospodarowania przestrzeni);</w:t>
      </w:r>
    </w:p>
    <w:p w14:paraId="2BA86C8D" w14:textId="77777777" w:rsidR="007C7EF4" w:rsidRDefault="007C7EF4" w:rsidP="007C7EF4">
      <w:pPr>
        <w:pStyle w:val="Akapitzlist"/>
        <w:numPr>
          <w:ilvl w:val="0"/>
          <w:numId w:val="5"/>
        </w:numPr>
        <w:rPr>
          <w:rFonts w:ascii="Arial" w:hAnsi="Arial" w:cs="Arial"/>
        </w:rPr>
      </w:pPr>
      <w:r w:rsidRPr="007B0E6D">
        <w:rPr>
          <w:rFonts w:ascii="Arial" w:hAnsi="Arial" w:cs="Arial"/>
        </w:rPr>
        <w:t>wykorzystanie w planowaniu i realizacji inwestycji wymogów dotyczących ochrony zasobów wodnych wynikających z przepisów odrębnych;</w:t>
      </w:r>
    </w:p>
    <w:p w14:paraId="77592A52" w14:textId="77777777" w:rsidR="007C7EF4" w:rsidRDefault="007C7EF4" w:rsidP="007C7EF4">
      <w:pPr>
        <w:pStyle w:val="Akapitzlist"/>
        <w:numPr>
          <w:ilvl w:val="0"/>
          <w:numId w:val="5"/>
        </w:numPr>
        <w:rPr>
          <w:rFonts w:ascii="Arial" w:hAnsi="Arial" w:cs="Arial"/>
        </w:rPr>
      </w:pPr>
      <w:r w:rsidRPr="005F5B2C">
        <w:rPr>
          <w:rFonts w:ascii="Arial" w:hAnsi="Arial" w:cs="Arial"/>
        </w:rPr>
        <w:t>ochron</w:t>
      </w:r>
      <w:r>
        <w:rPr>
          <w:rFonts w:ascii="Arial" w:hAnsi="Arial" w:cs="Arial"/>
        </w:rPr>
        <w:t>a</w:t>
      </w:r>
      <w:r w:rsidRPr="005F5B2C">
        <w:rPr>
          <w:rFonts w:ascii="Arial" w:hAnsi="Arial" w:cs="Arial"/>
        </w:rPr>
        <w:t xml:space="preserve"> wód przed zanieczyszczeniami pochodzącymi ze źródeł rolniczych, poprzez wdrożenie i przestrzeganie zasad Dobrej Praktyki Rolniczej</w:t>
      </w:r>
      <w:r>
        <w:rPr>
          <w:rFonts w:ascii="Arial" w:hAnsi="Arial" w:cs="Arial"/>
        </w:rPr>
        <w:t>;</w:t>
      </w:r>
    </w:p>
    <w:p w14:paraId="32B98879" w14:textId="77777777" w:rsidR="007C7EF4" w:rsidRPr="007B0E6D" w:rsidRDefault="007C7EF4" w:rsidP="007C7EF4">
      <w:pPr>
        <w:pStyle w:val="Akapitzlist"/>
        <w:numPr>
          <w:ilvl w:val="0"/>
          <w:numId w:val="5"/>
        </w:numPr>
        <w:rPr>
          <w:rFonts w:ascii="Arial" w:hAnsi="Arial" w:cs="Arial"/>
        </w:rPr>
      </w:pPr>
      <w:r w:rsidRPr="00377BE1">
        <w:rPr>
          <w:rFonts w:ascii="Arial" w:hAnsi="Arial" w:cs="Arial"/>
        </w:rPr>
        <w:t>zwiększenie retencji wodnej na terenach rolniczych, leśnych i zurbanizowanych, poprzez: prawidłowe użytkowanie rolnicze gleb, prowadzenie prac przeciwerozyjnych, zalesianie, tworzenie stref buforowych wzdłuż cieków, ochronę i odtwarzanie oczek wodnych i mokradeł, retencjonowanie wody w już istniejących zbiornikach i</w:t>
      </w:r>
      <w:r>
        <w:rPr>
          <w:rFonts w:ascii="Arial" w:hAnsi="Arial" w:cs="Arial"/>
        </w:rPr>
        <w:t> </w:t>
      </w:r>
      <w:r w:rsidRPr="00377BE1">
        <w:rPr>
          <w:rFonts w:ascii="Arial" w:hAnsi="Arial" w:cs="Arial"/>
        </w:rPr>
        <w:t>rowach oraz zachęcanie do wykonywania nowych zbiorników wodnych</w:t>
      </w:r>
      <w:r>
        <w:rPr>
          <w:rFonts w:ascii="Arial" w:hAnsi="Arial" w:cs="Arial"/>
        </w:rPr>
        <w:t>;</w:t>
      </w:r>
    </w:p>
    <w:p w14:paraId="12B54707" w14:textId="77777777" w:rsidR="007C7EF4" w:rsidRDefault="007C7EF4" w:rsidP="007C7EF4">
      <w:pPr>
        <w:pStyle w:val="Akapitzlist"/>
        <w:numPr>
          <w:ilvl w:val="0"/>
          <w:numId w:val="5"/>
        </w:numPr>
        <w:rPr>
          <w:rFonts w:ascii="Arial" w:hAnsi="Arial" w:cs="Arial"/>
        </w:rPr>
      </w:pPr>
      <w:r w:rsidRPr="007B0E6D">
        <w:rPr>
          <w:rFonts w:ascii="Arial" w:hAnsi="Arial" w:cs="Arial"/>
        </w:rPr>
        <w:lastRenderedPageBreak/>
        <w:t>bieżące monitorowanie procesów planistycznych i inwestycyjnych na obszarze gminy</w:t>
      </w:r>
      <w:r>
        <w:rPr>
          <w:rFonts w:ascii="Arial" w:hAnsi="Arial" w:cs="Arial"/>
        </w:rPr>
        <w:t>;</w:t>
      </w:r>
    </w:p>
    <w:p w14:paraId="4F728C71" w14:textId="77777777" w:rsidR="007C7EF4" w:rsidRPr="00AF5C25" w:rsidRDefault="007C7EF4" w:rsidP="007C7EF4">
      <w:pPr>
        <w:pStyle w:val="Akapitzlist"/>
        <w:numPr>
          <w:ilvl w:val="0"/>
          <w:numId w:val="5"/>
        </w:numPr>
        <w:rPr>
          <w:rFonts w:ascii="Arial" w:hAnsi="Arial" w:cs="Arial"/>
        </w:rPr>
      </w:pPr>
      <w:r>
        <w:rPr>
          <w:rFonts w:ascii="Arial" w:hAnsi="Arial" w:cs="Arial"/>
        </w:rPr>
        <w:t>o</w:t>
      </w:r>
      <w:r w:rsidRPr="00AF5C25">
        <w:rPr>
          <w:rFonts w:ascii="Arial" w:hAnsi="Arial" w:cs="Arial"/>
        </w:rPr>
        <w:t>chrona terenów cennych przyrodniczo przed presją urbanistyczną</w:t>
      </w:r>
      <w:r>
        <w:rPr>
          <w:rFonts w:ascii="Arial" w:hAnsi="Arial" w:cs="Arial"/>
        </w:rPr>
        <w:t>;</w:t>
      </w:r>
      <w:r w:rsidRPr="00AF5C25">
        <w:rPr>
          <w:rFonts w:ascii="Arial" w:hAnsi="Arial" w:cs="Arial"/>
        </w:rPr>
        <w:t xml:space="preserve"> </w:t>
      </w:r>
    </w:p>
    <w:p w14:paraId="7882AE07" w14:textId="77777777" w:rsidR="007C7EF4" w:rsidRPr="007B0E6D" w:rsidRDefault="007C7EF4" w:rsidP="007C7EF4">
      <w:pPr>
        <w:pStyle w:val="Akapitzlist"/>
        <w:numPr>
          <w:ilvl w:val="0"/>
          <w:numId w:val="5"/>
        </w:numPr>
        <w:rPr>
          <w:rFonts w:ascii="Arial" w:hAnsi="Arial" w:cs="Arial"/>
        </w:rPr>
      </w:pPr>
      <w:r>
        <w:rPr>
          <w:rFonts w:ascii="Arial" w:hAnsi="Arial" w:cs="Arial"/>
        </w:rPr>
        <w:t>u</w:t>
      </w:r>
      <w:r w:rsidRPr="00AF5C25">
        <w:rPr>
          <w:rFonts w:ascii="Arial" w:hAnsi="Arial" w:cs="Arial"/>
        </w:rPr>
        <w:t>trzymanie i rozwój terenów zieleni oraz elementów błękitno zielonej infrastruktury umożliwiających wzmocnienie i prawidłowe funkcjonowanie wewnętrznych i zewnętrznych powiązań przyrodniczych</w:t>
      </w:r>
      <w:r>
        <w:rPr>
          <w:rFonts w:ascii="Arial" w:hAnsi="Arial" w:cs="Arial"/>
        </w:rPr>
        <w:t>;</w:t>
      </w:r>
    </w:p>
    <w:p w14:paraId="485B40B9"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weryfikacja standardowych zapisów planistycznych w celu umożliwienia realizacji działań zgodnie z zasadami zrównoważonego rozwoju np. z umożliwieniem </w:t>
      </w:r>
      <w:r>
        <w:rPr>
          <w:rFonts w:ascii="Arial" w:hAnsi="Arial" w:cs="Arial"/>
        </w:rPr>
        <w:br/>
      </w:r>
      <w:r w:rsidRPr="007B0E6D">
        <w:rPr>
          <w:rFonts w:ascii="Arial" w:hAnsi="Arial" w:cs="Arial"/>
        </w:rPr>
        <w:t xml:space="preserve">realizacji obiektów i terenów wykorzystujących </w:t>
      </w:r>
      <w:proofErr w:type="spellStart"/>
      <w:r w:rsidRPr="007B0E6D">
        <w:rPr>
          <w:rFonts w:ascii="Arial" w:hAnsi="Arial" w:cs="Arial"/>
        </w:rPr>
        <w:t>eko</w:t>
      </w:r>
      <w:proofErr w:type="spellEnd"/>
      <w:r w:rsidRPr="007B0E6D">
        <w:rPr>
          <w:rFonts w:ascii="Arial" w:hAnsi="Arial" w:cs="Arial"/>
        </w:rPr>
        <w:t xml:space="preserve">-technologie, rozwiązania </w:t>
      </w:r>
      <w:r>
        <w:rPr>
          <w:rFonts w:ascii="Arial" w:hAnsi="Arial" w:cs="Arial"/>
        </w:rPr>
        <w:br/>
      </w:r>
      <w:r w:rsidRPr="007B0E6D">
        <w:rPr>
          <w:rFonts w:ascii="Arial" w:hAnsi="Arial" w:cs="Arial"/>
        </w:rPr>
        <w:t>z zakresu zarządzania wodą (zarówno na terenie nieruchomości</w:t>
      </w:r>
      <w:r>
        <w:rPr>
          <w:rFonts w:ascii="Arial" w:hAnsi="Arial" w:cs="Arial"/>
        </w:rPr>
        <w:t>,</w:t>
      </w:r>
      <w:r w:rsidRPr="007B0E6D">
        <w:rPr>
          <w:rFonts w:ascii="Arial" w:hAnsi="Arial" w:cs="Arial"/>
        </w:rPr>
        <w:t xml:space="preserve"> </w:t>
      </w:r>
      <w:r>
        <w:rPr>
          <w:rFonts w:ascii="Arial" w:hAnsi="Arial" w:cs="Arial"/>
        </w:rPr>
        <w:br/>
      </w:r>
      <w:r w:rsidRPr="007B0E6D">
        <w:rPr>
          <w:rFonts w:ascii="Arial" w:hAnsi="Arial" w:cs="Arial"/>
        </w:rPr>
        <w:t xml:space="preserve">jak i w krajobrazie) oraz wszelkie rozwiązania </w:t>
      </w:r>
      <w:proofErr w:type="spellStart"/>
      <w:r w:rsidRPr="007B0E6D">
        <w:rPr>
          <w:rFonts w:ascii="Arial" w:hAnsi="Arial" w:cs="Arial"/>
        </w:rPr>
        <w:t>eko</w:t>
      </w:r>
      <w:proofErr w:type="spellEnd"/>
      <w:r w:rsidRPr="007B0E6D">
        <w:rPr>
          <w:rFonts w:ascii="Arial" w:hAnsi="Arial" w:cs="Arial"/>
        </w:rPr>
        <w:t xml:space="preserve">-innowacyjne pozwalające </w:t>
      </w:r>
      <w:r>
        <w:rPr>
          <w:rFonts w:ascii="Arial" w:hAnsi="Arial" w:cs="Arial"/>
        </w:rPr>
        <w:br/>
      </w:r>
      <w:r w:rsidRPr="007B0E6D">
        <w:rPr>
          <w:rFonts w:ascii="Arial" w:hAnsi="Arial" w:cs="Arial"/>
        </w:rPr>
        <w:t xml:space="preserve">ograniczenie uciążliwości środowiskowej; </w:t>
      </w:r>
    </w:p>
    <w:p w14:paraId="6FCECE8C" w14:textId="302B7968" w:rsidR="007C7EF4" w:rsidRDefault="007C7EF4" w:rsidP="007C7EF4">
      <w:pPr>
        <w:pStyle w:val="Akapitzlist"/>
        <w:numPr>
          <w:ilvl w:val="0"/>
          <w:numId w:val="5"/>
        </w:numPr>
        <w:rPr>
          <w:rFonts w:ascii="Arial" w:hAnsi="Arial" w:cs="Arial"/>
        </w:rPr>
      </w:pPr>
      <w:r w:rsidRPr="007B0E6D">
        <w:rPr>
          <w:rFonts w:ascii="Arial" w:hAnsi="Arial" w:cs="Arial"/>
        </w:rPr>
        <w:t xml:space="preserve">prowadzenie działań edukacyjnych mających na celu uświadamianie </w:t>
      </w:r>
      <w:r>
        <w:rPr>
          <w:rFonts w:ascii="Arial" w:hAnsi="Arial" w:cs="Arial"/>
        </w:rPr>
        <w:br/>
      </w:r>
      <w:r w:rsidRPr="007B0E6D">
        <w:rPr>
          <w:rFonts w:ascii="Arial" w:hAnsi="Arial" w:cs="Arial"/>
        </w:rPr>
        <w:t xml:space="preserve">interesariuszom procesów planistycznych zasad ich realizacji (w zakresie </w:t>
      </w:r>
      <w:r>
        <w:rPr>
          <w:rFonts w:ascii="Arial" w:hAnsi="Arial" w:cs="Arial"/>
        </w:rPr>
        <w:br/>
      </w:r>
      <w:r w:rsidRPr="007B0E6D">
        <w:rPr>
          <w:rFonts w:ascii="Arial" w:hAnsi="Arial" w:cs="Arial"/>
        </w:rPr>
        <w:t xml:space="preserve">procedury, roli instytucji, możliwości uczestnictwa czy konsekwencji decyzji </w:t>
      </w:r>
      <w:r>
        <w:rPr>
          <w:rFonts w:ascii="Arial" w:hAnsi="Arial" w:cs="Arial"/>
        </w:rPr>
        <w:br/>
      </w:r>
      <w:r w:rsidRPr="007B0E6D">
        <w:rPr>
          <w:rFonts w:ascii="Arial" w:hAnsi="Arial" w:cs="Arial"/>
        </w:rPr>
        <w:t>planistycznych)</w:t>
      </w:r>
      <w:r w:rsidR="006842CA">
        <w:rPr>
          <w:rFonts w:ascii="Arial" w:hAnsi="Arial" w:cs="Arial"/>
        </w:rPr>
        <w:t>;</w:t>
      </w:r>
    </w:p>
    <w:p w14:paraId="0EDD61B4" w14:textId="6D96649B" w:rsidR="006842CA" w:rsidRDefault="006842CA" w:rsidP="007C7EF4">
      <w:pPr>
        <w:pStyle w:val="Akapitzlist"/>
        <w:numPr>
          <w:ilvl w:val="0"/>
          <w:numId w:val="5"/>
        </w:numPr>
        <w:rPr>
          <w:rFonts w:ascii="Arial" w:hAnsi="Arial" w:cs="Arial"/>
        </w:rPr>
      </w:pPr>
      <w:r>
        <w:rPr>
          <w:rFonts w:ascii="Arial" w:hAnsi="Arial" w:cs="Arial"/>
        </w:rPr>
        <w:t>w</w:t>
      </w:r>
      <w:r w:rsidRPr="006842CA">
        <w:rPr>
          <w:rFonts w:ascii="Arial" w:hAnsi="Arial" w:cs="Arial"/>
        </w:rPr>
        <w:t xml:space="preserve"> przypadku lokalizowania na obszarach szczególnego zagrożenia powodzią m.in. nowych obiektów budowlanych oraz gromadzenia ścieków, niezbędne jest uzyskanie pozwolenia wodnoprawnego zgodnie z art. 390 ust. 1 ustawy Prawo wodne</w:t>
      </w:r>
      <w:r>
        <w:rPr>
          <w:rFonts w:ascii="Arial" w:hAnsi="Arial" w:cs="Arial"/>
        </w:rPr>
        <w:t>;</w:t>
      </w:r>
    </w:p>
    <w:p w14:paraId="3D9E73D6" w14:textId="515F8BC7" w:rsidR="006842CA" w:rsidRDefault="006842CA" w:rsidP="006842CA">
      <w:pPr>
        <w:pStyle w:val="Akapitzlist"/>
        <w:numPr>
          <w:ilvl w:val="0"/>
          <w:numId w:val="5"/>
        </w:numPr>
        <w:rPr>
          <w:rFonts w:ascii="Arial" w:hAnsi="Arial" w:cs="Arial"/>
        </w:rPr>
      </w:pPr>
      <w:r w:rsidRPr="006842CA">
        <w:rPr>
          <w:rFonts w:ascii="Arial" w:hAnsi="Arial" w:cs="Arial"/>
        </w:rPr>
        <w:t>unikanie wzrostu zagospodarowania na obszarach szczególnego zagrożenia powodzią</w:t>
      </w:r>
      <w:r w:rsidR="00107E7A">
        <w:rPr>
          <w:rFonts w:ascii="Arial" w:hAnsi="Arial" w:cs="Arial"/>
        </w:rPr>
        <w:t>;</w:t>
      </w:r>
    </w:p>
    <w:p w14:paraId="3A83F500" w14:textId="216F36CF" w:rsidR="00107E7A" w:rsidRPr="007A1DD3" w:rsidRDefault="00107E7A" w:rsidP="00FA055D">
      <w:pPr>
        <w:pStyle w:val="Akapitzlist"/>
        <w:numPr>
          <w:ilvl w:val="0"/>
          <w:numId w:val="5"/>
        </w:numPr>
        <w:rPr>
          <w:rFonts w:ascii="Arial" w:hAnsi="Arial" w:cs="Arial"/>
        </w:rPr>
      </w:pPr>
      <w:r w:rsidRPr="007A1DD3">
        <w:rPr>
          <w:rFonts w:ascii="Arial" w:hAnsi="Arial" w:cs="Arial"/>
        </w:rPr>
        <w:t>utrzymanie i rozwój infrastruktury gospodarki wodnej i ochrony przeciwpowodziowej</w:t>
      </w:r>
      <w:r w:rsidR="0004129E" w:rsidRPr="007A1DD3">
        <w:rPr>
          <w:rFonts w:ascii="Arial" w:hAnsi="Arial" w:cs="Arial"/>
        </w:rPr>
        <w:t xml:space="preserve"> (w tym</w:t>
      </w:r>
      <w:r w:rsidR="00113215" w:rsidRPr="007A1DD3">
        <w:rPr>
          <w:rFonts w:ascii="Arial" w:hAnsi="Arial" w:cs="Arial"/>
        </w:rPr>
        <w:t>: użeglowienie drogi wodnej E40,</w:t>
      </w:r>
      <w:r w:rsidR="0004129E" w:rsidRPr="007A1DD3">
        <w:rPr>
          <w:rFonts w:ascii="Arial" w:hAnsi="Arial" w:cs="Arial"/>
        </w:rPr>
        <w:t xml:space="preserve"> </w:t>
      </w:r>
      <w:r w:rsidR="00113215" w:rsidRPr="007A1DD3">
        <w:rPr>
          <w:rFonts w:ascii="Arial" w:hAnsi="Arial" w:cs="Arial"/>
        </w:rPr>
        <w:t xml:space="preserve">remonty </w:t>
      </w:r>
      <w:r w:rsidR="0004129E" w:rsidRPr="007A1DD3">
        <w:rPr>
          <w:rFonts w:ascii="Arial" w:hAnsi="Arial" w:cs="Arial"/>
        </w:rPr>
        <w:t>zapór</w:t>
      </w:r>
      <w:r w:rsidR="00113215" w:rsidRPr="007A1DD3">
        <w:rPr>
          <w:rFonts w:ascii="Arial" w:hAnsi="Arial" w:cs="Arial"/>
        </w:rPr>
        <w:t xml:space="preserve"> </w:t>
      </w:r>
      <w:r w:rsidR="000C6C29" w:rsidRPr="007A1DD3">
        <w:rPr>
          <w:rFonts w:ascii="Arial" w:hAnsi="Arial" w:cs="Arial"/>
        </w:rPr>
        <w:t>Jeziora Zegrzyńskiego Zegrze-Nieporęt, Białobrzegi oraz Rynia-Rządza</w:t>
      </w:r>
      <w:r w:rsidR="0004129E" w:rsidRPr="007A1DD3">
        <w:rPr>
          <w:rFonts w:ascii="Arial" w:hAnsi="Arial" w:cs="Arial"/>
        </w:rPr>
        <w:t xml:space="preserve">, </w:t>
      </w:r>
      <w:r w:rsidR="000C6C29" w:rsidRPr="007A1DD3">
        <w:rPr>
          <w:rFonts w:ascii="Arial" w:hAnsi="Arial" w:cs="Arial"/>
        </w:rPr>
        <w:t xml:space="preserve">remont </w:t>
      </w:r>
      <w:r w:rsidR="0004129E" w:rsidRPr="007A1DD3">
        <w:rPr>
          <w:rFonts w:ascii="Arial" w:hAnsi="Arial" w:cs="Arial"/>
        </w:rPr>
        <w:t>pompowni</w:t>
      </w:r>
      <w:r w:rsidR="000C6C29" w:rsidRPr="007A1DD3">
        <w:rPr>
          <w:rFonts w:ascii="Arial" w:hAnsi="Arial" w:cs="Arial"/>
        </w:rPr>
        <w:t xml:space="preserve"> Nieporęt</w:t>
      </w:r>
      <w:r w:rsidR="0004129E" w:rsidRPr="007A1DD3">
        <w:rPr>
          <w:rFonts w:ascii="Arial" w:hAnsi="Arial" w:cs="Arial"/>
        </w:rPr>
        <w:t xml:space="preserve">, </w:t>
      </w:r>
      <w:r w:rsidR="000C6C29" w:rsidRPr="007A1DD3">
        <w:rPr>
          <w:rFonts w:ascii="Arial" w:hAnsi="Arial" w:cs="Arial"/>
        </w:rPr>
        <w:t xml:space="preserve">remont </w:t>
      </w:r>
      <w:r w:rsidR="0004129E" w:rsidRPr="007A1DD3">
        <w:rPr>
          <w:rFonts w:ascii="Arial" w:hAnsi="Arial" w:cs="Arial"/>
        </w:rPr>
        <w:t>obwałowań</w:t>
      </w:r>
      <w:r w:rsidR="000C6C29" w:rsidRPr="007A1DD3">
        <w:rPr>
          <w:rFonts w:ascii="Arial" w:hAnsi="Arial" w:cs="Arial"/>
        </w:rPr>
        <w:t xml:space="preserve"> rz. </w:t>
      </w:r>
      <w:proofErr w:type="spellStart"/>
      <w:r w:rsidR="000C6C29" w:rsidRPr="007A1DD3">
        <w:rPr>
          <w:rFonts w:ascii="Arial" w:hAnsi="Arial" w:cs="Arial"/>
        </w:rPr>
        <w:t>Beniaminówka</w:t>
      </w:r>
      <w:proofErr w:type="spellEnd"/>
      <w:r w:rsidR="000C6C29" w:rsidRPr="007A1DD3">
        <w:rPr>
          <w:rFonts w:ascii="Arial" w:hAnsi="Arial" w:cs="Arial"/>
        </w:rPr>
        <w:t xml:space="preserve"> i rz. Czarna, oraz</w:t>
      </w:r>
      <w:r w:rsidR="0004129E" w:rsidRPr="007A1DD3">
        <w:rPr>
          <w:rFonts w:ascii="Arial" w:hAnsi="Arial" w:cs="Arial"/>
        </w:rPr>
        <w:t xml:space="preserve"> </w:t>
      </w:r>
      <w:r w:rsidR="000C6C29" w:rsidRPr="007A1DD3">
        <w:rPr>
          <w:rFonts w:ascii="Arial" w:hAnsi="Arial" w:cs="Arial"/>
        </w:rPr>
        <w:t xml:space="preserve">przebudowa rurociągu </w:t>
      </w:r>
      <w:r w:rsidR="0004129E" w:rsidRPr="007A1DD3">
        <w:rPr>
          <w:rFonts w:ascii="Arial" w:hAnsi="Arial" w:cs="Arial"/>
        </w:rPr>
        <w:t>drenaż</w:t>
      </w:r>
      <w:r w:rsidR="000C6C29" w:rsidRPr="007A1DD3">
        <w:rPr>
          <w:rFonts w:ascii="Arial" w:hAnsi="Arial" w:cs="Arial"/>
        </w:rPr>
        <w:t>owego w Zegrzu Południowym i przebudowa pompowni wokół Jeziora Zegrzyńskiego</w:t>
      </w:r>
      <w:r w:rsidR="0004129E" w:rsidRPr="007A1DD3">
        <w:rPr>
          <w:rFonts w:ascii="Arial" w:hAnsi="Arial" w:cs="Arial"/>
        </w:rPr>
        <w:t>)</w:t>
      </w:r>
      <w:r w:rsidRPr="007A1DD3">
        <w:rPr>
          <w:rFonts w:ascii="Arial" w:hAnsi="Arial" w:cs="Arial"/>
        </w:rPr>
        <w:t>;</w:t>
      </w:r>
    </w:p>
    <w:p w14:paraId="6BD6CCCA" w14:textId="77777777" w:rsidR="007C7EF4" w:rsidRPr="007B0E6D" w:rsidRDefault="007C7EF4" w:rsidP="007C7EF4">
      <w:pPr>
        <w:rPr>
          <w:rFonts w:ascii="Arial" w:hAnsi="Arial" w:cs="Arial"/>
        </w:rPr>
      </w:pPr>
      <w:r w:rsidRPr="007B0E6D">
        <w:rPr>
          <w:rFonts w:ascii="Arial" w:hAnsi="Arial" w:cs="Arial"/>
        </w:rPr>
        <w:t xml:space="preserve">Dodatkowo planując prowadzenie procedur i realizację zadań z zakresu planowania </w:t>
      </w:r>
      <w:r>
        <w:rPr>
          <w:rFonts w:ascii="Arial" w:hAnsi="Arial" w:cs="Arial"/>
        </w:rPr>
        <w:br/>
      </w:r>
      <w:r w:rsidRPr="007B0E6D">
        <w:rPr>
          <w:rFonts w:ascii="Arial" w:hAnsi="Arial" w:cs="Arial"/>
        </w:rPr>
        <w:t xml:space="preserve">przestrzennego należy uwzględnić przewidywane zmiany regulacji prawnych w tym </w:t>
      </w:r>
      <w:r>
        <w:rPr>
          <w:rFonts w:ascii="Arial" w:hAnsi="Arial" w:cs="Arial"/>
        </w:rPr>
        <w:br/>
      </w:r>
      <w:r w:rsidRPr="007B0E6D">
        <w:rPr>
          <w:rFonts w:ascii="Arial" w:hAnsi="Arial" w:cs="Arial"/>
        </w:rPr>
        <w:t>zakresie.</w:t>
      </w:r>
    </w:p>
    <w:p w14:paraId="2A7B4C02" w14:textId="77777777" w:rsidR="007C7EF4" w:rsidRPr="007B0E6D" w:rsidRDefault="007C7EF4" w:rsidP="007C7EF4">
      <w:pPr>
        <w:rPr>
          <w:rFonts w:ascii="Arial" w:hAnsi="Arial" w:cs="Arial"/>
        </w:rPr>
      </w:pPr>
      <w:r w:rsidRPr="007B0E6D">
        <w:rPr>
          <w:rFonts w:ascii="Arial" w:hAnsi="Arial" w:cs="Arial"/>
        </w:rPr>
        <w:t xml:space="preserve">Na obszarze gminy wyznaczone są następujące obszary ochronne mające wpływ </w:t>
      </w:r>
      <w:r>
        <w:rPr>
          <w:rFonts w:ascii="Arial" w:hAnsi="Arial" w:cs="Arial"/>
        </w:rPr>
        <w:br/>
      </w:r>
      <w:r w:rsidRPr="007B0E6D">
        <w:rPr>
          <w:rFonts w:ascii="Arial" w:hAnsi="Arial" w:cs="Arial"/>
        </w:rPr>
        <w:t>na prowadzenie polityki przestrzennej:</w:t>
      </w:r>
    </w:p>
    <w:p w14:paraId="571FAE7C"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obszary zagrożenia powodziowego;</w:t>
      </w:r>
    </w:p>
    <w:p w14:paraId="7575A901"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Warszawski Obszar Chronionego Krajobrazu (WOCK) – obejmuje 92,7% </w:t>
      </w:r>
      <w:r>
        <w:rPr>
          <w:rFonts w:ascii="Arial" w:hAnsi="Arial" w:cs="Arial"/>
        </w:rPr>
        <w:br/>
      </w:r>
      <w:r w:rsidRPr="007B0E6D">
        <w:rPr>
          <w:rFonts w:ascii="Arial" w:hAnsi="Arial" w:cs="Arial"/>
        </w:rPr>
        <w:t>powierzchni gminy;</w:t>
      </w:r>
    </w:p>
    <w:p w14:paraId="3DE18306"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Korytarze ekologiczne o znaczeniu międzynarodowym: Podwarszawski i Dolnej Narwi </w:t>
      </w:r>
      <w:r>
        <w:rPr>
          <w:rFonts w:ascii="Arial" w:hAnsi="Arial" w:cs="Arial"/>
        </w:rPr>
        <w:t>–</w:t>
      </w:r>
      <w:r w:rsidRPr="007B0E6D">
        <w:rPr>
          <w:rFonts w:ascii="Arial" w:hAnsi="Arial" w:cs="Arial"/>
        </w:rPr>
        <w:t xml:space="preserve"> łączą obszary węzłowe Środkowej Wisły i Doliny Dolnego Bugu (korytarze o charakterze leśno-łąkowym);</w:t>
      </w:r>
    </w:p>
    <w:p w14:paraId="0F6C5A2B"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3 rezerwaty przyrody: Łęgi Czarnej Strugi, Puszcza Słupecka i Wieliszewskie Łęgi;</w:t>
      </w:r>
    </w:p>
    <w:p w14:paraId="4ACBE70E"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Obszar Natura 2000 Łęgi Czarnej Strugi – PLH140009, Typ Ostoi B;</w:t>
      </w:r>
    </w:p>
    <w:p w14:paraId="0B6BF036" w14:textId="2D2AE382" w:rsidR="007C7EF4" w:rsidRDefault="007C7EF4" w:rsidP="007C7EF4">
      <w:pPr>
        <w:pStyle w:val="Akapitzlist"/>
        <w:numPr>
          <w:ilvl w:val="0"/>
          <w:numId w:val="5"/>
        </w:numPr>
        <w:rPr>
          <w:rFonts w:ascii="Arial" w:hAnsi="Arial" w:cs="Arial"/>
        </w:rPr>
      </w:pPr>
      <w:r w:rsidRPr="007B0E6D">
        <w:rPr>
          <w:rFonts w:ascii="Arial" w:hAnsi="Arial" w:cs="Arial"/>
        </w:rPr>
        <w:t>21 pomników przyrody.</w:t>
      </w:r>
    </w:p>
    <w:p w14:paraId="6166BF07" w14:textId="77777777" w:rsidR="0004129E" w:rsidRPr="0004129E" w:rsidRDefault="0004129E" w:rsidP="0004129E">
      <w:pPr>
        <w:rPr>
          <w:rFonts w:ascii="Arial" w:hAnsi="Arial" w:cs="Arial"/>
        </w:rPr>
      </w:pPr>
    </w:p>
    <w:p w14:paraId="46EAFF37" w14:textId="77777777" w:rsidR="007C7EF4" w:rsidRPr="000A5149" w:rsidRDefault="007C7EF4" w:rsidP="007C7EF4">
      <w:pPr>
        <w:pStyle w:val="Nagwek3"/>
        <w:rPr>
          <w:rFonts w:cs="Arial"/>
        </w:rPr>
      </w:pPr>
      <w:bookmarkStart w:id="47" w:name="_Toc121199398"/>
      <w:r w:rsidRPr="000A5149">
        <w:rPr>
          <w:rFonts w:cs="Arial"/>
        </w:rPr>
        <w:lastRenderedPageBreak/>
        <w:t>USTALENIA I REKOMENDACJE SZCZEGÓLNE DLA OBSZARÓW O ODMIENNEJ FUNKCJI W GMINIE</w:t>
      </w:r>
      <w:bookmarkEnd w:id="47"/>
    </w:p>
    <w:p w14:paraId="404DB247" w14:textId="77777777" w:rsidR="007C7EF4" w:rsidRPr="007B0E6D" w:rsidRDefault="007C7EF4" w:rsidP="007C7EF4">
      <w:pPr>
        <w:rPr>
          <w:rFonts w:ascii="Arial" w:hAnsi="Arial" w:cs="Arial"/>
          <w:b/>
          <w:bCs/>
          <w:szCs w:val="24"/>
        </w:rPr>
      </w:pPr>
      <w:r w:rsidRPr="007B0E6D">
        <w:rPr>
          <w:rFonts w:ascii="Arial" w:hAnsi="Arial" w:cs="Arial"/>
          <w:b/>
          <w:bCs/>
          <w:szCs w:val="24"/>
        </w:rPr>
        <w:t>OBSZARY DZIAŁALNOŚCI GOSPODARCZEJ</w:t>
      </w:r>
    </w:p>
    <w:p w14:paraId="7FBD2AB3" w14:textId="77777777" w:rsidR="007C7EF4" w:rsidRPr="007B0E6D" w:rsidRDefault="007C7EF4" w:rsidP="007C7EF4">
      <w:pPr>
        <w:rPr>
          <w:rFonts w:ascii="Arial" w:hAnsi="Arial" w:cs="Arial"/>
          <w:szCs w:val="24"/>
        </w:rPr>
      </w:pPr>
      <w:r w:rsidRPr="007B0E6D">
        <w:rPr>
          <w:rFonts w:ascii="Arial" w:hAnsi="Arial" w:cs="Arial"/>
          <w:b/>
          <w:bCs/>
          <w:szCs w:val="24"/>
        </w:rPr>
        <w:t xml:space="preserve">Tereny o funkcjach przemysłowych i produkcyjnych: </w:t>
      </w:r>
      <w:r w:rsidRPr="007B0E6D">
        <w:rPr>
          <w:rFonts w:ascii="Arial" w:hAnsi="Arial" w:cs="Arial"/>
          <w:szCs w:val="24"/>
        </w:rPr>
        <w:t xml:space="preserve">obejmują tereny przemysłowe skupione w południowej części gminy w Stanisławowie Pierwszym. Poza tą strefą przemysłową występują tylko drobne obiekty o funkcji przemysłowej nieuciążliwej rozproszone </w:t>
      </w:r>
      <w:r>
        <w:rPr>
          <w:rFonts w:ascii="Arial" w:hAnsi="Arial" w:cs="Arial"/>
          <w:szCs w:val="24"/>
        </w:rPr>
        <w:br/>
      </w:r>
      <w:r w:rsidRPr="007B0E6D">
        <w:rPr>
          <w:rFonts w:ascii="Arial" w:hAnsi="Arial" w:cs="Arial"/>
          <w:szCs w:val="24"/>
        </w:rPr>
        <w:t>w terenach zurbanizowanych gminy.</w:t>
      </w:r>
    </w:p>
    <w:p w14:paraId="171C1E39" w14:textId="77777777" w:rsidR="007C7EF4" w:rsidRPr="007B0E6D" w:rsidRDefault="007C7EF4" w:rsidP="007C7EF4">
      <w:pPr>
        <w:rPr>
          <w:rFonts w:ascii="Arial" w:hAnsi="Arial" w:cs="Arial"/>
          <w:szCs w:val="24"/>
        </w:rPr>
      </w:pPr>
      <w:r w:rsidRPr="007B0E6D">
        <w:rPr>
          <w:rFonts w:ascii="Arial" w:hAnsi="Arial" w:cs="Arial"/>
          <w:szCs w:val="24"/>
        </w:rPr>
        <w:t>Rekomendacje w zakresie kształtowania i prowadzenia polityki przestrzennej:</w:t>
      </w:r>
    </w:p>
    <w:p w14:paraId="2CC03AAA"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w miarę możliwości dogęszczanie zabudowań o funkcji przemysłowej </w:t>
      </w:r>
      <w:r>
        <w:rPr>
          <w:rFonts w:ascii="Arial" w:hAnsi="Arial" w:cs="Arial"/>
          <w:szCs w:val="24"/>
        </w:rPr>
        <w:br/>
      </w:r>
      <w:r w:rsidRPr="007B0E6D">
        <w:rPr>
          <w:rFonts w:ascii="Arial" w:hAnsi="Arial" w:cs="Arial"/>
          <w:szCs w:val="24"/>
        </w:rPr>
        <w:t>w wyznaczonym obszarze w rejonie Stanisławowa Pierwszego;</w:t>
      </w:r>
    </w:p>
    <w:p w14:paraId="659749F2"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promowanie nieuciążliwych form przemysłu i działalności produkcyjnej;</w:t>
      </w:r>
    </w:p>
    <w:p w14:paraId="77FCBFF9"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możliwość wprowadzania funkcji uzupełniających poprawiających efektywność wykorzystania terenów, w miejscach, gdzie nie występować będzie problem </w:t>
      </w:r>
      <w:r>
        <w:rPr>
          <w:rFonts w:ascii="Arial" w:hAnsi="Arial" w:cs="Arial"/>
          <w:szCs w:val="24"/>
        </w:rPr>
        <w:br/>
      </w:r>
      <w:r w:rsidRPr="007B0E6D">
        <w:rPr>
          <w:rFonts w:ascii="Arial" w:hAnsi="Arial" w:cs="Arial"/>
          <w:szCs w:val="24"/>
        </w:rPr>
        <w:t xml:space="preserve">uciążliwości dla tychże, związanej z funkcjonowaniem terenów o funkcji </w:t>
      </w:r>
      <w:r>
        <w:rPr>
          <w:rFonts w:ascii="Arial" w:hAnsi="Arial" w:cs="Arial"/>
          <w:szCs w:val="24"/>
        </w:rPr>
        <w:br/>
      </w:r>
      <w:r w:rsidRPr="007B0E6D">
        <w:rPr>
          <w:rFonts w:ascii="Arial" w:hAnsi="Arial" w:cs="Arial"/>
          <w:szCs w:val="24"/>
        </w:rPr>
        <w:t xml:space="preserve">podstawowej; </w:t>
      </w:r>
    </w:p>
    <w:p w14:paraId="365DA559"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zapewnienie obsługi komunikacyjnej niepowodującej negatywnego oddziaływania na komfort użytkowania terenów mieszkaniowych i rekreacyjnych gminy </w:t>
      </w:r>
      <w:r>
        <w:rPr>
          <w:rFonts w:ascii="Arial" w:hAnsi="Arial" w:cs="Arial"/>
          <w:szCs w:val="24"/>
        </w:rPr>
        <w:br/>
      </w:r>
      <w:r w:rsidRPr="007B0E6D">
        <w:rPr>
          <w:rFonts w:ascii="Arial" w:hAnsi="Arial" w:cs="Arial"/>
          <w:szCs w:val="24"/>
        </w:rPr>
        <w:t xml:space="preserve">(np. z odciążeniem obecnego układu komunikacyjnego); </w:t>
      </w:r>
    </w:p>
    <w:p w14:paraId="419D24C5" w14:textId="77777777" w:rsidR="007C7EF4" w:rsidRPr="007B0E6D" w:rsidRDefault="007C7EF4" w:rsidP="007C7EF4">
      <w:pPr>
        <w:pStyle w:val="Akapitzlist"/>
        <w:numPr>
          <w:ilvl w:val="0"/>
          <w:numId w:val="6"/>
        </w:numPr>
        <w:rPr>
          <w:rFonts w:ascii="Arial" w:hAnsi="Arial" w:cs="Arial"/>
        </w:rPr>
      </w:pPr>
      <w:r w:rsidRPr="007B0E6D">
        <w:rPr>
          <w:rFonts w:ascii="Arial" w:hAnsi="Arial" w:cs="Arial"/>
        </w:rPr>
        <w:t xml:space="preserve">uporządkowanie systemu informacji, oznaczeń i reklam w przestrzeni publicznej </w:t>
      </w:r>
      <w:r>
        <w:rPr>
          <w:rFonts w:ascii="Arial" w:hAnsi="Arial" w:cs="Arial"/>
        </w:rPr>
        <w:br/>
      </w:r>
      <w:r w:rsidRPr="007B0E6D">
        <w:rPr>
          <w:rFonts w:ascii="Arial" w:hAnsi="Arial" w:cs="Arial"/>
        </w:rPr>
        <w:t xml:space="preserve">i w przestrzeniach z nią sąsiadujących; </w:t>
      </w:r>
    </w:p>
    <w:p w14:paraId="44986073"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realizacja inwestycji z uwzględnieniem ograniczenia negatywnego wpływu na stan środowiska (w zakresie wykorzystania materiałów budowlanych, dostarczania energii, gospodarowania wodą na obszarze, ochrony wód podziemnych, realizacji zespołów funkcjonujących z uwzględnieniem zasad cyrkularnej ekonomii i innych) </w:t>
      </w:r>
    </w:p>
    <w:p w14:paraId="24B8EF2D" w14:textId="77777777" w:rsidR="007C7EF4" w:rsidRPr="007B0E6D" w:rsidRDefault="007C7EF4" w:rsidP="007C7EF4">
      <w:pPr>
        <w:rPr>
          <w:rFonts w:ascii="Arial" w:hAnsi="Arial" w:cs="Arial"/>
          <w:szCs w:val="24"/>
        </w:rPr>
      </w:pPr>
    </w:p>
    <w:p w14:paraId="65BC4B31" w14:textId="77777777" w:rsidR="007C7EF4" w:rsidRPr="007B0E6D" w:rsidRDefault="007C7EF4" w:rsidP="007C7EF4">
      <w:pPr>
        <w:rPr>
          <w:rFonts w:ascii="Arial" w:hAnsi="Arial" w:cs="Arial"/>
        </w:rPr>
      </w:pPr>
      <w:r w:rsidRPr="007B0E6D">
        <w:rPr>
          <w:rFonts w:ascii="Arial" w:hAnsi="Arial" w:cs="Arial"/>
          <w:b/>
          <w:bCs/>
        </w:rPr>
        <w:t>Tereny o funkcjach usługowych:</w:t>
      </w:r>
      <w:r w:rsidRPr="007B0E6D">
        <w:rPr>
          <w:rFonts w:ascii="Arial" w:hAnsi="Arial" w:cs="Arial"/>
        </w:rPr>
        <w:t xml:space="preserve"> obejmują obiekty oraz zespoły obiektów usługowych z dopuszczeniem funkcji mieszkaniowej, z dopuszczeniem usług sportu, rekreacji i turystyki. Zlokalizowane są w obrębie terenów zurbanizowanych ze szczególnym zagęszczeniem </w:t>
      </w:r>
      <w:r>
        <w:rPr>
          <w:rFonts w:ascii="Arial" w:hAnsi="Arial" w:cs="Arial"/>
        </w:rPr>
        <w:br/>
      </w:r>
      <w:r w:rsidRPr="007B0E6D">
        <w:rPr>
          <w:rFonts w:ascii="Arial" w:hAnsi="Arial" w:cs="Arial"/>
        </w:rPr>
        <w:t xml:space="preserve">w północnej części gminy w rejonie miejscowości Nieporęt, nad brzegiem Jeziora </w:t>
      </w:r>
      <w:r>
        <w:rPr>
          <w:rFonts w:ascii="Arial" w:hAnsi="Arial" w:cs="Arial"/>
        </w:rPr>
        <w:br/>
      </w:r>
      <w:r w:rsidRPr="007B0E6D">
        <w:rPr>
          <w:rFonts w:ascii="Arial" w:hAnsi="Arial" w:cs="Arial"/>
        </w:rPr>
        <w:t>Zegrzyńskiego.</w:t>
      </w:r>
    </w:p>
    <w:p w14:paraId="039D7956"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4B44863F"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lokalizacja nowej i utrzymanie istniejącej zabudowy z możliwością rozbudowy, przebudowy i modernizacji; </w:t>
      </w:r>
    </w:p>
    <w:p w14:paraId="1EDF0CF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możliwość wprowadzenia funkcji mieszkaniowej jako uzupełniającej (na potrzeby funkcjonowania obiektów o funkcji podstawowej oraz funkcjonującej niezależnie); </w:t>
      </w:r>
    </w:p>
    <w:p w14:paraId="6E00E652"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rekomenduje się realizację zabudowy usługowej również w przypadku realizacji ogólnodostępnych funkcji usługowych zaspokajających potrzeby lokalne, </w:t>
      </w:r>
      <w:r>
        <w:rPr>
          <w:rFonts w:ascii="Arial" w:hAnsi="Arial" w:cs="Arial"/>
        </w:rPr>
        <w:br/>
      </w:r>
      <w:r w:rsidRPr="007B0E6D">
        <w:rPr>
          <w:rFonts w:ascii="Arial" w:hAnsi="Arial" w:cs="Arial"/>
        </w:rPr>
        <w:t xml:space="preserve">rekomenduje się lokalizację obiektów w zespołach zabudowy, z wytworzoną </w:t>
      </w:r>
      <w:r>
        <w:rPr>
          <w:rFonts w:ascii="Arial" w:hAnsi="Arial" w:cs="Arial"/>
        </w:rPr>
        <w:br/>
      </w:r>
      <w:r w:rsidRPr="007B0E6D">
        <w:rPr>
          <w:rFonts w:ascii="Arial" w:hAnsi="Arial" w:cs="Arial"/>
        </w:rPr>
        <w:t xml:space="preserve">przestrzenią o charakterze przestrzeni publicznej ogólnodostępnej, w miarę </w:t>
      </w:r>
      <w:r>
        <w:rPr>
          <w:rFonts w:ascii="Arial" w:hAnsi="Arial" w:cs="Arial"/>
        </w:rPr>
        <w:br/>
      </w:r>
      <w:r w:rsidRPr="007B0E6D">
        <w:rPr>
          <w:rFonts w:ascii="Arial" w:hAnsi="Arial" w:cs="Arial"/>
        </w:rPr>
        <w:t xml:space="preserve">możliwości powiązanej z przestrzeniami publicznymi gminy; </w:t>
      </w:r>
    </w:p>
    <w:p w14:paraId="3390D76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lastRenderedPageBreak/>
        <w:t xml:space="preserve">możliwość uzupełnienia o obiekty i urządzenia związane z funkcją dydaktyczną </w:t>
      </w:r>
      <w:r>
        <w:rPr>
          <w:rFonts w:ascii="Arial" w:hAnsi="Arial" w:cs="Arial"/>
        </w:rPr>
        <w:br/>
      </w:r>
      <w:r w:rsidRPr="007B0E6D">
        <w:rPr>
          <w:rFonts w:ascii="Arial" w:hAnsi="Arial" w:cs="Arial"/>
        </w:rPr>
        <w:t xml:space="preserve">i rekreacyjną, turystyczną; </w:t>
      </w:r>
    </w:p>
    <w:p w14:paraId="56A3FE0E"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możliwość realizacji obiektów parkingowych i garaży, na potrzeby funkcjonowania obiektów o funkcji podstawowej; </w:t>
      </w:r>
    </w:p>
    <w:p w14:paraId="6C563A0C"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zapewnienie obsługi komunikacyjnej niepowodującej negatywnego oddziaływania na komfort użytkowania terenów mieszkaniowych i rekreacyjnych gminy </w:t>
      </w:r>
      <w:r>
        <w:rPr>
          <w:rFonts w:ascii="Arial" w:hAnsi="Arial" w:cs="Arial"/>
        </w:rPr>
        <w:br/>
      </w:r>
      <w:r w:rsidRPr="007B0E6D">
        <w:rPr>
          <w:rFonts w:ascii="Arial" w:hAnsi="Arial" w:cs="Arial"/>
        </w:rPr>
        <w:t>(np. z odciążeniem obecnego układu komunikacyjnego), a także zapewniającego bezpieczeństwo;</w:t>
      </w:r>
    </w:p>
    <w:p w14:paraId="42FDCBD4"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uporządkowanie systemu informacji, oznaczeń i reklam w przestrzeni publicznej </w:t>
      </w:r>
      <w:r>
        <w:rPr>
          <w:rFonts w:ascii="Arial" w:hAnsi="Arial" w:cs="Arial"/>
        </w:rPr>
        <w:br/>
      </w:r>
      <w:r w:rsidRPr="007B0E6D">
        <w:rPr>
          <w:rFonts w:ascii="Arial" w:hAnsi="Arial" w:cs="Arial"/>
        </w:rPr>
        <w:t xml:space="preserve">i w przestrzeniach z nią sąsiadujących; </w:t>
      </w:r>
    </w:p>
    <w:p w14:paraId="1D816C6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realizacja inwestycji z założeniem ograniczenia negatywnego wpływu na stan </w:t>
      </w:r>
      <w:r>
        <w:rPr>
          <w:rFonts w:ascii="Arial" w:hAnsi="Arial" w:cs="Arial"/>
        </w:rPr>
        <w:br/>
      </w:r>
      <w:r w:rsidRPr="007B0E6D">
        <w:rPr>
          <w:rFonts w:ascii="Arial" w:hAnsi="Arial" w:cs="Arial"/>
        </w:rPr>
        <w:t xml:space="preserve">środowiska (np. w zakresie wykorzystania materiałów budowlanych, dostarczania energii, gospodarowania wodą na obszarze, ochrony wód podziemnych, realizacji zespołów funkcjonujących z uwzględnieniem zasad cyrkularnej ekonomii i innych); </w:t>
      </w:r>
    </w:p>
    <w:p w14:paraId="0928132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szczególną grupę stanowią obszary usług związanych z zapewnieniem </w:t>
      </w:r>
      <w:r>
        <w:rPr>
          <w:rFonts w:ascii="Arial" w:hAnsi="Arial" w:cs="Arial"/>
        </w:rPr>
        <w:br/>
      </w:r>
      <w:r w:rsidRPr="007B0E6D">
        <w:rPr>
          <w:rFonts w:ascii="Arial" w:hAnsi="Arial" w:cs="Arial"/>
        </w:rPr>
        <w:t xml:space="preserve">funkcjonowania gminy (usługi administracji) i usługi na rzecz lokalnej </w:t>
      </w:r>
      <w:r>
        <w:rPr>
          <w:rFonts w:ascii="Arial" w:hAnsi="Arial" w:cs="Arial"/>
        </w:rPr>
        <w:br/>
      </w:r>
      <w:r w:rsidRPr="007B0E6D">
        <w:rPr>
          <w:rFonts w:ascii="Arial" w:hAnsi="Arial" w:cs="Arial"/>
        </w:rPr>
        <w:t xml:space="preserve">społeczności; działania w tym zakresie obejmują adaptację istniejących obiektów o innych funkcjach, rozbudowę obiektów istniejących oraz realizację nowych; </w:t>
      </w:r>
    </w:p>
    <w:p w14:paraId="61732B9C"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szczególną grupę stanowią obszary usług związane z rekreacją nadwodną </w:t>
      </w:r>
      <w:r>
        <w:rPr>
          <w:rFonts w:ascii="Arial" w:hAnsi="Arial" w:cs="Arial"/>
        </w:rPr>
        <w:br/>
      </w:r>
      <w:r w:rsidRPr="007B0E6D">
        <w:rPr>
          <w:rFonts w:ascii="Arial" w:hAnsi="Arial" w:cs="Arial"/>
        </w:rPr>
        <w:t xml:space="preserve">w rejonie Jeziora Zegrzyńskiego i Kanału Żerańskiego – w tym obiekty </w:t>
      </w:r>
      <w:r>
        <w:rPr>
          <w:rFonts w:ascii="Arial" w:hAnsi="Arial" w:cs="Arial"/>
        </w:rPr>
        <w:br/>
      </w:r>
      <w:r w:rsidRPr="007B0E6D">
        <w:rPr>
          <w:rFonts w:ascii="Arial" w:hAnsi="Arial" w:cs="Arial"/>
        </w:rPr>
        <w:t xml:space="preserve">rekreacyjne, sportowe, hotelowe i inne towarzyszące; w obszarze tym należy </w:t>
      </w:r>
      <w:r>
        <w:rPr>
          <w:rFonts w:ascii="Arial" w:hAnsi="Arial" w:cs="Arial"/>
        </w:rPr>
        <w:br/>
      </w:r>
      <w:r w:rsidRPr="007B0E6D">
        <w:rPr>
          <w:rFonts w:ascii="Arial" w:hAnsi="Arial" w:cs="Arial"/>
        </w:rPr>
        <w:t xml:space="preserve">zachować szczególny porządek zagospodarowania z uwzględnieniem realizacji dobrej dostępności dla wszystkich użytkowników i powiązania ze sobą </w:t>
      </w:r>
      <w:r>
        <w:rPr>
          <w:rFonts w:ascii="Arial" w:hAnsi="Arial" w:cs="Arial"/>
        </w:rPr>
        <w:br/>
      </w:r>
      <w:r w:rsidRPr="007B0E6D">
        <w:rPr>
          <w:rFonts w:ascii="Arial" w:hAnsi="Arial" w:cs="Arial"/>
        </w:rPr>
        <w:t>poszczególnych terenów z zachowaniem ich dużej funkcjonalności i estetyki;</w:t>
      </w:r>
    </w:p>
    <w:p w14:paraId="72656099" w14:textId="77777777" w:rsidR="007C7EF4" w:rsidRPr="007B0E6D" w:rsidRDefault="007C7EF4" w:rsidP="007C7EF4">
      <w:pPr>
        <w:rPr>
          <w:rFonts w:ascii="Arial" w:hAnsi="Arial" w:cs="Arial"/>
        </w:rPr>
      </w:pPr>
    </w:p>
    <w:p w14:paraId="3637C099" w14:textId="77777777" w:rsidR="007C7EF4" w:rsidRPr="007B0E6D" w:rsidRDefault="007C7EF4" w:rsidP="007C7EF4">
      <w:pPr>
        <w:rPr>
          <w:rFonts w:ascii="Arial" w:hAnsi="Arial" w:cs="Arial"/>
          <w:sz w:val="28"/>
          <w:szCs w:val="24"/>
        </w:rPr>
      </w:pPr>
      <w:r w:rsidRPr="007B0E6D">
        <w:rPr>
          <w:rFonts w:ascii="Arial" w:hAnsi="Arial" w:cs="Arial"/>
          <w:b/>
          <w:bCs/>
          <w:szCs w:val="24"/>
        </w:rPr>
        <w:t>OBSZARY OSADNICTWA</w:t>
      </w:r>
    </w:p>
    <w:p w14:paraId="13E48088" w14:textId="77777777" w:rsidR="007C7EF4" w:rsidRPr="007B0E6D" w:rsidRDefault="007C7EF4" w:rsidP="007C7EF4">
      <w:pPr>
        <w:rPr>
          <w:rFonts w:ascii="Arial" w:hAnsi="Arial" w:cs="Arial"/>
          <w:sz w:val="28"/>
          <w:szCs w:val="24"/>
        </w:rPr>
      </w:pPr>
      <w:r w:rsidRPr="007B0E6D">
        <w:rPr>
          <w:rFonts w:ascii="Arial" w:hAnsi="Arial" w:cs="Arial"/>
          <w:b/>
          <w:bCs/>
          <w:szCs w:val="24"/>
        </w:rPr>
        <w:t>Tereny zabudowy mieszkaniowej:</w:t>
      </w:r>
      <w:r w:rsidRPr="007B0E6D">
        <w:rPr>
          <w:rFonts w:ascii="Arial" w:hAnsi="Arial" w:cs="Arial"/>
          <w:szCs w:val="24"/>
        </w:rPr>
        <w:t xml:space="preserve"> tereny zabudowy mieszkaniowej (w tym zespoły </w:t>
      </w:r>
      <w:r>
        <w:rPr>
          <w:rFonts w:ascii="Arial" w:hAnsi="Arial" w:cs="Arial"/>
          <w:szCs w:val="24"/>
        </w:rPr>
        <w:br/>
      </w:r>
      <w:r w:rsidRPr="007B0E6D">
        <w:rPr>
          <w:rFonts w:ascii="Arial" w:hAnsi="Arial" w:cs="Arial"/>
          <w:szCs w:val="24"/>
        </w:rPr>
        <w:t xml:space="preserve">zabudowy mieszkaniowej) jednorodzinnej oraz wielorodzinnej, wraz z programem usług </w:t>
      </w:r>
      <w:r>
        <w:rPr>
          <w:rFonts w:ascii="Arial" w:hAnsi="Arial" w:cs="Arial"/>
          <w:szCs w:val="24"/>
        </w:rPr>
        <w:br/>
      </w:r>
      <w:r w:rsidRPr="007B0E6D">
        <w:rPr>
          <w:rFonts w:ascii="Arial" w:hAnsi="Arial" w:cs="Arial"/>
          <w:szCs w:val="24"/>
        </w:rPr>
        <w:t>towarzyszących (zarówno wbudowanych jak i na wydzielonych działkach).</w:t>
      </w:r>
    </w:p>
    <w:p w14:paraId="402397CE"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30838EB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i stopniowy rozwój istniejącej struktury przestrzennej obszarów mieszkaniowych, z priorytetem dogęszczania zabudowań istniejących terenów </w:t>
      </w:r>
      <w:r>
        <w:rPr>
          <w:rFonts w:ascii="Arial" w:hAnsi="Arial" w:cs="Arial"/>
        </w:rPr>
        <w:br/>
      </w:r>
      <w:r w:rsidRPr="007B0E6D">
        <w:rPr>
          <w:rFonts w:ascii="Arial" w:hAnsi="Arial" w:cs="Arial"/>
        </w:rPr>
        <w:t xml:space="preserve">zabudowy mieszkaniowej; </w:t>
      </w:r>
    </w:p>
    <w:p w14:paraId="42076E0E"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ograniczenie powstawania zabudowy rozproszonej na terenach rolnych;</w:t>
      </w:r>
    </w:p>
    <w:p w14:paraId="3215EBEC" w14:textId="77777777" w:rsidR="007C7EF4" w:rsidRPr="007B0E6D" w:rsidRDefault="007C7EF4" w:rsidP="007C7EF4">
      <w:pPr>
        <w:pStyle w:val="Akapitzlist"/>
        <w:numPr>
          <w:ilvl w:val="0"/>
          <w:numId w:val="8"/>
        </w:numPr>
        <w:rPr>
          <w:rFonts w:ascii="Arial" w:hAnsi="Arial" w:cs="Arial"/>
        </w:rPr>
      </w:pPr>
      <w:r>
        <w:rPr>
          <w:rFonts w:ascii="Arial" w:hAnsi="Arial" w:cs="Arial"/>
        </w:rPr>
        <w:t>zakaz</w:t>
      </w:r>
      <w:r w:rsidRPr="007B0E6D">
        <w:rPr>
          <w:rFonts w:ascii="Arial" w:hAnsi="Arial" w:cs="Arial"/>
        </w:rPr>
        <w:t xml:space="preserve"> rozwoju zabudowy wielorodzinnej;</w:t>
      </w:r>
    </w:p>
    <w:p w14:paraId="0E08989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stopniowanie przeznaczania nowych terenów pod zabudowę poprzez wytyczanie perspektywicznych terenów inwestycyjnych do ewentualnych przekształceń </w:t>
      </w:r>
      <w:r>
        <w:rPr>
          <w:rFonts w:ascii="Arial" w:hAnsi="Arial" w:cs="Arial"/>
        </w:rPr>
        <w:br/>
      </w:r>
      <w:r w:rsidRPr="007B0E6D">
        <w:rPr>
          <w:rFonts w:ascii="Arial" w:hAnsi="Arial" w:cs="Arial"/>
        </w:rPr>
        <w:t>na dalszym etapie w zależności od potrzeb;</w:t>
      </w:r>
    </w:p>
    <w:p w14:paraId="7AD2F39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rozwój istniejących form zabudowy z dopuszczeniem </w:t>
      </w:r>
      <w:r>
        <w:rPr>
          <w:rFonts w:ascii="Arial" w:hAnsi="Arial" w:cs="Arial"/>
        </w:rPr>
        <w:br/>
      </w:r>
      <w:r w:rsidRPr="007B0E6D">
        <w:rPr>
          <w:rFonts w:ascii="Arial" w:hAnsi="Arial" w:cs="Arial"/>
        </w:rPr>
        <w:t xml:space="preserve">proekologicznych rozwiązań w zakresie kształtowania budynków i obiektów małej architektury; </w:t>
      </w:r>
    </w:p>
    <w:p w14:paraId="09D77858"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lastRenderedPageBreak/>
        <w:t xml:space="preserve">dążenie do zapewnienia w każdej z jednostek osadniczych dostępu </w:t>
      </w:r>
      <w:r>
        <w:rPr>
          <w:rFonts w:ascii="Arial" w:hAnsi="Arial" w:cs="Arial"/>
        </w:rPr>
        <w:br/>
      </w:r>
      <w:r w:rsidRPr="007B0E6D">
        <w:rPr>
          <w:rFonts w:ascii="Arial" w:hAnsi="Arial" w:cs="Arial"/>
        </w:rPr>
        <w:t xml:space="preserve">do podstawowych usług lokalnych, przestrzeni sprzyjającej integracji </w:t>
      </w:r>
      <w:r>
        <w:rPr>
          <w:rFonts w:ascii="Arial" w:hAnsi="Arial" w:cs="Arial"/>
        </w:rPr>
        <w:br/>
      </w:r>
      <w:r w:rsidRPr="007B0E6D">
        <w:rPr>
          <w:rFonts w:ascii="Arial" w:hAnsi="Arial" w:cs="Arial"/>
        </w:rPr>
        <w:t xml:space="preserve">mieszkańców; </w:t>
      </w:r>
    </w:p>
    <w:p w14:paraId="2A3079F3" w14:textId="4D30A12E"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rozwój układu drogowego obszarów mieszkaniowych z uwzględnieniem </w:t>
      </w:r>
      <w:r>
        <w:rPr>
          <w:rFonts w:ascii="Arial" w:hAnsi="Arial" w:cs="Arial"/>
        </w:rPr>
        <w:br/>
      </w:r>
      <w:r w:rsidRPr="007B0E6D">
        <w:rPr>
          <w:rFonts w:ascii="Arial" w:hAnsi="Arial" w:cs="Arial"/>
        </w:rPr>
        <w:t xml:space="preserve">wytyczania </w:t>
      </w:r>
      <w:r w:rsidRPr="007A1DD3">
        <w:rPr>
          <w:rFonts w:ascii="Arial" w:hAnsi="Arial" w:cs="Arial"/>
        </w:rPr>
        <w:t xml:space="preserve">kierunków powiązań i realizacji tras przebiegu tras rowerowych </w:t>
      </w:r>
      <w:r w:rsidR="00107E7A" w:rsidRPr="007A1DD3">
        <w:rPr>
          <w:rFonts w:ascii="Arial" w:hAnsi="Arial" w:cs="Arial"/>
        </w:rPr>
        <w:t xml:space="preserve">(zgodnie ze Standardami infrastruktury rowerowej i koncepcji tras rowerowych wskazanych </w:t>
      </w:r>
      <w:r w:rsidR="0004129E" w:rsidRPr="007A1DD3">
        <w:rPr>
          <w:rFonts w:ascii="Arial" w:hAnsi="Arial" w:cs="Arial"/>
        </w:rPr>
        <w:t>do realizacji</w:t>
      </w:r>
      <w:r w:rsidR="00107E7A" w:rsidRPr="007A1DD3">
        <w:rPr>
          <w:rFonts w:ascii="Arial" w:hAnsi="Arial" w:cs="Arial"/>
        </w:rPr>
        <w:t xml:space="preserve"> w perspektywie do 2030 w województwie mazowieckim)</w:t>
      </w:r>
      <w:r w:rsidRPr="007A1DD3">
        <w:rPr>
          <w:rFonts w:ascii="Arial" w:hAnsi="Arial" w:cs="Arial"/>
        </w:rPr>
        <w:br/>
        <w:t>i pieszych;</w:t>
      </w:r>
      <w:r w:rsidRPr="007B0E6D">
        <w:rPr>
          <w:rFonts w:ascii="Arial" w:hAnsi="Arial" w:cs="Arial"/>
        </w:rPr>
        <w:t xml:space="preserve"> </w:t>
      </w:r>
    </w:p>
    <w:p w14:paraId="20C318AD"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projektowanie sieci powiązań komunikacyjnych z uwzględnieniem </w:t>
      </w:r>
      <w:r>
        <w:rPr>
          <w:rFonts w:ascii="Arial" w:hAnsi="Arial" w:cs="Arial"/>
        </w:rPr>
        <w:br/>
      </w:r>
      <w:r w:rsidRPr="007B0E6D">
        <w:rPr>
          <w:rFonts w:ascii="Arial" w:hAnsi="Arial" w:cs="Arial"/>
        </w:rPr>
        <w:t xml:space="preserve">ich wykorzystania; </w:t>
      </w:r>
    </w:p>
    <w:p w14:paraId="77965D91"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dostosowanie do prowadzenia transportu wykorzystującego rozwiązania </w:t>
      </w:r>
      <w:r>
        <w:rPr>
          <w:rFonts w:ascii="Arial" w:hAnsi="Arial" w:cs="Arial"/>
        </w:rPr>
        <w:br/>
      </w:r>
      <w:r w:rsidRPr="007B0E6D">
        <w:rPr>
          <w:rFonts w:ascii="Arial" w:hAnsi="Arial" w:cs="Arial"/>
        </w:rPr>
        <w:t xml:space="preserve">proekologiczne (w tym zbiorowego); </w:t>
      </w:r>
    </w:p>
    <w:p w14:paraId="5E9070C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oznaczeń i reklam w przestrzeni publicznej </w:t>
      </w:r>
      <w:r>
        <w:rPr>
          <w:rFonts w:ascii="Arial" w:hAnsi="Arial" w:cs="Arial"/>
        </w:rPr>
        <w:br/>
      </w:r>
      <w:r w:rsidRPr="007B0E6D">
        <w:rPr>
          <w:rFonts w:ascii="Arial" w:hAnsi="Arial" w:cs="Arial"/>
        </w:rPr>
        <w:t xml:space="preserve">i w przestrzeniach z nią sąsiadujących; </w:t>
      </w:r>
    </w:p>
    <w:p w14:paraId="66432163"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projektowanie nowych i rozwój istniejących obszarów przeznaczonych </w:t>
      </w:r>
      <w:r>
        <w:rPr>
          <w:rFonts w:ascii="Arial" w:hAnsi="Arial" w:cs="Arial"/>
        </w:rPr>
        <w:br/>
      </w:r>
      <w:r w:rsidRPr="007B0E6D">
        <w:rPr>
          <w:rFonts w:ascii="Arial" w:hAnsi="Arial" w:cs="Arial"/>
        </w:rPr>
        <w:t xml:space="preserve">na cele mieszkaniowe z uwzględnieniem dostępu do usług pierwszej potrzeby </w:t>
      </w:r>
      <w:r>
        <w:rPr>
          <w:rFonts w:ascii="Arial" w:hAnsi="Arial" w:cs="Arial"/>
        </w:rPr>
        <w:br/>
      </w:r>
      <w:r w:rsidRPr="007B0E6D">
        <w:rPr>
          <w:rFonts w:ascii="Arial" w:hAnsi="Arial" w:cs="Arial"/>
        </w:rPr>
        <w:t xml:space="preserve">i usług opiekuńczych; </w:t>
      </w:r>
    </w:p>
    <w:p w14:paraId="3864BB6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w przypadku realizacji zespołów zabudowy mieszkaniowej przez podmioty </w:t>
      </w:r>
      <w:r>
        <w:rPr>
          <w:rFonts w:ascii="Arial" w:hAnsi="Arial" w:cs="Arial"/>
        </w:rPr>
        <w:br/>
      </w:r>
      <w:r w:rsidRPr="007B0E6D">
        <w:rPr>
          <w:rFonts w:ascii="Arial" w:hAnsi="Arial" w:cs="Arial"/>
        </w:rPr>
        <w:t xml:space="preserve">prywatne, współpraca z gminą w celu wypracowania optymalnego modelu </w:t>
      </w:r>
      <w:r>
        <w:rPr>
          <w:rFonts w:ascii="Arial" w:hAnsi="Arial" w:cs="Arial"/>
        </w:rPr>
        <w:br/>
      </w:r>
      <w:r w:rsidRPr="007B0E6D">
        <w:rPr>
          <w:rFonts w:ascii="Arial" w:hAnsi="Arial" w:cs="Arial"/>
        </w:rPr>
        <w:t xml:space="preserve">zapewnienia dostępu do niezbędnych usług oraz osiągnięcia spójnej formy </w:t>
      </w:r>
      <w:r>
        <w:rPr>
          <w:rFonts w:ascii="Arial" w:hAnsi="Arial" w:cs="Arial"/>
        </w:rPr>
        <w:br/>
      </w:r>
      <w:r w:rsidRPr="007B0E6D">
        <w:rPr>
          <w:rFonts w:ascii="Arial" w:hAnsi="Arial" w:cs="Arial"/>
        </w:rPr>
        <w:t xml:space="preserve">zabudowy; </w:t>
      </w:r>
    </w:p>
    <w:p w14:paraId="0B76B34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projektowanie nowych i rozwój istniejących obszarów przeznaczonych na cele mieszkaniowe z uwzględnieniem dostępu do przestrzeni o charakterze przestrzeni publicznych z dużym udziałem zieleni (place, skwery itp.); </w:t>
      </w:r>
    </w:p>
    <w:p w14:paraId="63C8F94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uwzględnienie w nowych i istniejących obszarach przeznaczonych na cele </w:t>
      </w:r>
      <w:r>
        <w:rPr>
          <w:rFonts w:ascii="Arial" w:hAnsi="Arial" w:cs="Arial"/>
        </w:rPr>
        <w:br/>
      </w:r>
      <w:r w:rsidRPr="007B0E6D">
        <w:rPr>
          <w:rFonts w:ascii="Arial" w:hAnsi="Arial" w:cs="Arial"/>
        </w:rPr>
        <w:t>mieszkaniowe stosowania rozwiązań z zakresu zrównoważonego gospodarowania wodą i zielenią, ze wskazaniem na realizację rozwiązań za zakresu BZI.</w:t>
      </w:r>
    </w:p>
    <w:p w14:paraId="095051D6" w14:textId="77777777" w:rsidR="007C7EF4" w:rsidRPr="007B0E6D" w:rsidRDefault="007C7EF4" w:rsidP="007C7EF4">
      <w:pPr>
        <w:rPr>
          <w:rFonts w:ascii="Arial" w:hAnsi="Arial" w:cs="Arial"/>
        </w:rPr>
      </w:pPr>
    </w:p>
    <w:p w14:paraId="69602E78" w14:textId="77777777" w:rsidR="007C7EF4" w:rsidRPr="007B0E6D" w:rsidRDefault="007C7EF4" w:rsidP="007C7EF4">
      <w:pPr>
        <w:rPr>
          <w:rFonts w:ascii="Arial" w:hAnsi="Arial" w:cs="Arial"/>
          <w:sz w:val="28"/>
          <w:szCs w:val="24"/>
        </w:rPr>
      </w:pPr>
      <w:r w:rsidRPr="007B0E6D">
        <w:rPr>
          <w:rFonts w:ascii="Arial" w:hAnsi="Arial" w:cs="Arial"/>
          <w:b/>
          <w:bCs/>
          <w:szCs w:val="24"/>
        </w:rPr>
        <w:t>OBSZARY DZIAŁALNOŚCI ROLNICZEJ</w:t>
      </w:r>
    </w:p>
    <w:p w14:paraId="29E3A67C" w14:textId="77777777" w:rsidR="007C7EF4" w:rsidRPr="007B0E6D" w:rsidRDefault="007C7EF4" w:rsidP="007C7EF4">
      <w:pPr>
        <w:rPr>
          <w:rFonts w:ascii="Arial" w:hAnsi="Arial" w:cs="Arial"/>
        </w:rPr>
      </w:pPr>
      <w:r w:rsidRPr="007B0E6D">
        <w:rPr>
          <w:rFonts w:ascii="Arial" w:hAnsi="Arial" w:cs="Arial"/>
          <w:b/>
          <w:bCs/>
        </w:rPr>
        <w:t>Tereny rolne:</w:t>
      </w:r>
      <w:r w:rsidRPr="007B0E6D">
        <w:rPr>
          <w:rFonts w:ascii="Arial" w:hAnsi="Arial" w:cs="Arial"/>
        </w:rPr>
        <w:t xml:space="preserve"> (33% powierzchni) obejmują tereny upraw, z możliwością realizacji </w:t>
      </w:r>
      <w:r>
        <w:rPr>
          <w:rFonts w:ascii="Arial" w:hAnsi="Arial" w:cs="Arial"/>
        </w:rPr>
        <w:br/>
      </w:r>
      <w:r w:rsidRPr="007B0E6D">
        <w:rPr>
          <w:rFonts w:ascii="Arial" w:hAnsi="Arial" w:cs="Arial"/>
        </w:rPr>
        <w:t xml:space="preserve">zabudowy siedliskowej, a także mieszkaniowej, gospodarczej, hodowlanej i garażowania dla maszyn rolniczych, na podstawie wskazań w dokumentach planistycznych, </w:t>
      </w:r>
      <w:r>
        <w:rPr>
          <w:rFonts w:ascii="Arial" w:hAnsi="Arial" w:cs="Arial"/>
        </w:rPr>
        <w:br/>
      </w:r>
      <w:r w:rsidRPr="007B0E6D">
        <w:rPr>
          <w:rFonts w:ascii="Arial" w:hAnsi="Arial" w:cs="Arial"/>
        </w:rPr>
        <w:t xml:space="preserve">poprzedzonych szczegółowymi analizami. </w:t>
      </w:r>
    </w:p>
    <w:p w14:paraId="1D76A450"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6B8A4C8E"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ograniczenie rozwoju zabudowy rozproszonej na terenach poza obrębem </w:t>
      </w:r>
      <w:r>
        <w:rPr>
          <w:rFonts w:ascii="Arial" w:hAnsi="Arial" w:cs="Arial"/>
        </w:rPr>
        <w:br/>
      </w:r>
      <w:r w:rsidRPr="007B0E6D">
        <w:rPr>
          <w:rFonts w:ascii="Arial" w:hAnsi="Arial" w:cs="Arial"/>
        </w:rPr>
        <w:t>istniejącej zabudowy i niesąsiadujących z nią;</w:t>
      </w:r>
    </w:p>
    <w:p w14:paraId="33A7C5F8"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 i powiązań z terenami lasów i wód śródlądowych;</w:t>
      </w:r>
    </w:p>
    <w:p w14:paraId="4662819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ograniczenie powstawania zabudowy na terenach objętych formami ochrony </w:t>
      </w:r>
      <w:r>
        <w:rPr>
          <w:rFonts w:ascii="Arial" w:hAnsi="Arial" w:cs="Arial"/>
        </w:rPr>
        <w:br/>
      </w:r>
      <w:r w:rsidRPr="007B0E6D">
        <w:rPr>
          <w:rFonts w:ascii="Arial" w:hAnsi="Arial" w:cs="Arial"/>
        </w:rPr>
        <w:t>lub stanowiących otulinę terenów chronionych;</w:t>
      </w:r>
    </w:p>
    <w:p w14:paraId="4C12C7DD"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stopniowanie przeznaczania nowych terenów pod zabudowę poprzez realizację perspektywicznych terenów inwestycyjnych do ewentualnych przekształceń </w:t>
      </w:r>
      <w:r>
        <w:rPr>
          <w:rFonts w:ascii="Arial" w:hAnsi="Arial" w:cs="Arial"/>
        </w:rPr>
        <w:br/>
      </w:r>
      <w:r w:rsidRPr="007B0E6D">
        <w:rPr>
          <w:rFonts w:ascii="Arial" w:hAnsi="Arial" w:cs="Arial"/>
        </w:rPr>
        <w:t xml:space="preserve">na dalszym etapie w zależności od potrzeb – tylko na obszarach do tego </w:t>
      </w:r>
      <w:r>
        <w:rPr>
          <w:rFonts w:ascii="Arial" w:hAnsi="Arial" w:cs="Arial"/>
        </w:rPr>
        <w:br/>
      </w:r>
      <w:r w:rsidRPr="007B0E6D">
        <w:rPr>
          <w:rFonts w:ascii="Arial" w:hAnsi="Arial" w:cs="Arial"/>
        </w:rPr>
        <w:lastRenderedPageBreak/>
        <w:t xml:space="preserve">wyznaczonych i tylko w przypadku pełnego nasycenia zabudową terenów </w:t>
      </w:r>
      <w:r>
        <w:rPr>
          <w:rFonts w:ascii="Arial" w:hAnsi="Arial" w:cs="Arial"/>
        </w:rPr>
        <w:br/>
      </w:r>
      <w:r w:rsidRPr="007B0E6D">
        <w:rPr>
          <w:rFonts w:ascii="Arial" w:hAnsi="Arial" w:cs="Arial"/>
        </w:rPr>
        <w:t>wcześniej przeznaczonych pod daną funkcję;</w:t>
      </w:r>
    </w:p>
    <w:p w14:paraId="078A37BD"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zapewnienie obsługi komunikacyjnej niepowodującej negatywnego oddziaływania na tereny przyrodnicze gminy; </w:t>
      </w:r>
    </w:p>
    <w:p w14:paraId="5C8907F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i oznaczeń, oraz ograniczenie reklam </w:t>
      </w:r>
      <w:r>
        <w:rPr>
          <w:rFonts w:ascii="Arial" w:hAnsi="Arial" w:cs="Arial"/>
        </w:rPr>
        <w:br/>
      </w:r>
      <w:r w:rsidRPr="007B0E6D">
        <w:rPr>
          <w:rFonts w:ascii="Arial" w:hAnsi="Arial" w:cs="Arial"/>
        </w:rPr>
        <w:t xml:space="preserve">w przestrzeni; </w:t>
      </w:r>
    </w:p>
    <w:p w14:paraId="1003019F"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realizację inwestycji z założeniem ograniczenia negatywnego wpływu na stan </w:t>
      </w:r>
      <w:r>
        <w:rPr>
          <w:rFonts w:ascii="Arial" w:hAnsi="Arial" w:cs="Arial"/>
        </w:rPr>
        <w:br/>
      </w:r>
      <w:r w:rsidRPr="007B0E6D">
        <w:rPr>
          <w:rFonts w:ascii="Arial" w:hAnsi="Arial" w:cs="Arial"/>
        </w:rPr>
        <w:t xml:space="preserve">środowiska (np. w zakresie wykorzystania materiałów budowlanych, dostarczania energii, gospodarowania wodą na obszarze, ochrony wód podziemnych, realizacji zespołów funkcjonujących z uwzględnieniem zasad cyrkularnej ekonomii i innych); </w:t>
      </w:r>
    </w:p>
    <w:p w14:paraId="5E61EC67"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szczególną grupę stanowią obszary, dla których dopuszcza się realizację </w:t>
      </w:r>
      <w:r>
        <w:rPr>
          <w:rFonts w:ascii="Arial" w:hAnsi="Arial" w:cs="Arial"/>
        </w:rPr>
        <w:br/>
      </w:r>
      <w:r w:rsidRPr="007B0E6D">
        <w:rPr>
          <w:rFonts w:ascii="Arial" w:hAnsi="Arial" w:cs="Arial"/>
        </w:rPr>
        <w:t xml:space="preserve">urządzeń i instalacji wytwarzających energię z odnawialnych źródeł energii, </w:t>
      </w:r>
      <w:r>
        <w:rPr>
          <w:rFonts w:ascii="Arial" w:hAnsi="Arial" w:cs="Arial"/>
        </w:rPr>
        <w:br/>
      </w:r>
      <w:r w:rsidRPr="007B0E6D">
        <w:rPr>
          <w:rFonts w:ascii="Arial" w:hAnsi="Arial" w:cs="Arial"/>
        </w:rPr>
        <w:t xml:space="preserve">które winno zostać zabezpieczone w dokumentach planistycznych gminy zgodnie z możliwościami realizacji inwestycji, w tym wynikającymi z dostępu </w:t>
      </w:r>
      <w:r>
        <w:rPr>
          <w:rFonts w:ascii="Arial" w:hAnsi="Arial" w:cs="Arial"/>
        </w:rPr>
        <w:br/>
      </w:r>
      <w:r w:rsidRPr="007B0E6D">
        <w:rPr>
          <w:rFonts w:ascii="Arial" w:hAnsi="Arial" w:cs="Arial"/>
        </w:rPr>
        <w:t xml:space="preserve">do infrastruktury przesyłowej; </w:t>
      </w:r>
    </w:p>
    <w:p w14:paraId="6DB71BBC" w14:textId="77777777" w:rsidR="007C7EF4" w:rsidRDefault="007C7EF4" w:rsidP="007C7EF4">
      <w:pPr>
        <w:pStyle w:val="Akapitzlist"/>
        <w:numPr>
          <w:ilvl w:val="0"/>
          <w:numId w:val="8"/>
        </w:numPr>
        <w:rPr>
          <w:rFonts w:ascii="Arial" w:hAnsi="Arial" w:cs="Arial"/>
        </w:rPr>
      </w:pPr>
      <w:r w:rsidRPr="007B0E6D">
        <w:rPr>
          <w:rFonts w:ascii="Arial" w:hAnsi="Arial" w:cs="Arial"/>
        </w:rPr>
        <w:t>w miarę możliwości pozostawienie funkcji terenów łąk i pastwisk w sąsiedztwie cieków wodnych;</w:t>
      </w:r>
    </w:p>
    <w:p w14:paraId="24AFDFDA" w14:textId="77777777" w:rsidR="007C7EF4" w:rsidRPr="007B0E6D" w:rsidRDefault="007C7EF4" w:rsidP="007C7EF4">
      <w:pPr>
        <w:pStyle w:val="Akapitzlist"/>
        <w:numPr>
          <w:ilvl w:val="0"/>
          <w:numId w:val="8"/>
        </w:numPr>
        <w:rPr>
          <w:rFonts w:ascii="Arial" w:hAnsi="Arial" w:cs="Arial"/>
        </w:rPr>
      </w:pPr>
      <w:r w:rsidRPr="005F5B2C">
        <w:rPr>
          <w:rFonts w:ascii="Arial" w:hAnsi="Arial" w:cs="Arial"/>
        </w:rPr>
        <w:t>ochron</w:t>
      </w:r>
      <w:r>
        <w:rPr>
          <w:rFonts w:ascii="Arial" w:hAnsi="Arial" w:cs="Arial"/>
        </w:rPr>
        <w:t>a</w:t>
      </w:r>
      <w:r w:rsidRPr="005F5B2C">
        <w:rPr>
          <w:rFonts w:ascii="Arial" w:hAnsi="Arial" w:cs="Arial"/>
        </w:rPr>
        <w:t xml:space="preserve"> wód przed zanieczyszczeniami pochodzącymi ze źródeł rolniczych, poprzez wdrożenie i przestrzeganie zasad Dobrej Praktyki Rolniczej</w:t>
      </w:r>
      <w:r>
        <w:rPr>
          <w:rFonts w:ascii="Arial" w:hAnsi="Arial" w:cs="Arial"/>
        </w:rPr>
        <w:t>;</w:t>
      </w:r>
    </w:p>
    <w:p w14:paraId="0A2B7F0C"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ochrona zbiorników i cieków wodnych zlokalizowanych w terenach rolnych; </w:t>
      </w:r>
    </w:p>
    <w:p w14:paraId="41B5A27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ograniczenie spływów powierzchniowych szkodliwych substancji stosowanych </w:t>
      </w:r>
      <w:r>
        <w:rPr>
          <w:rFonts w:ascii="Arial" w:hAnsi="Arial" w:cs="Arial"/>
        </w:rPr>
        <w:br/>
      </w:r>
      <w:r w:rsidRPr="007B0E6D">
        <w:rPr>
          <w:rFonts w:ascii="Arial" w:hAnsi="Arial" w:cs="Arial"/>
        </w:rPr>
        <w:t>w rolnictwie.</w:t>
      </w:r>
    </w:p>
    <w:p w14:paraId="70265E0F" w14:textId="77777777" w:rsidR="007C7EF4" w:rsidRPr="007B0E6D" w:rsidRDefault="007C7EF4" w:rsidP="007C7EF4">
      <w:pPr>
        <w:rPr>
          <w:rFonts w:ascii="Arial" w:hAnsi="Arial" w:cs="Arial"/>
        </w:rPr>
      </w:pPr>
    </w:p>
    <w:p w14:paraId="0AF35373" w14:textId="77777777" w:rsidR="007C7EF4" w:rsidRPr="007B0E6D" w:rsidRDefault="007C7EF4" w:rsidP="007C7EF4">
      <w:pPr>
        <w:rPr>
          <w:rFonts w:ascii="Arial" w:hAnsi="Arial" w:cs="Arial"/>
          <w:sz w:val="28"/>
          <w:szCs w:val="24"/>
        </w:rPr>
      </w:pPr>
      <w:r w:rsidRPr="007B0E6D">
        <w:rPr>
          <w:rFonts w:ascii="Arial" w:hAnsi="Arial" w:cs="Arial"/>
          <w:b/>
          <w:bCs/>
          <w:szCs w:val="24"/>
        </w:rPr>
        <w:t>OBSZARY O WALORACH KRAJOBRAZOWYCH I TURYSTYCZNYCH</w:t>
      </w:r>
    </w:p>
    <w:p w14:paraId="33D508C4" w14:textId="77777777" w:rsidR="007C7EF4" w:rsidRPr="007B0E6D" w:rsidRDefault="007C7EF4" w:rsidP="007C7EF4">
      <w:pPr>
        <w:rPr>
          <w:rFonts w:ascii="Arial" w:hAnsi="Arial" w:cs="Arial"/>
          <w:sz w:val="28"/>
          <w:szCs w:val="24"/>
        </w:rPr>
      </w:pPr>
      <w:r w:rsidRPr="007B0E6D">
        <w:rPr>
          <w:rFonts w:ascii="Arial" w:hAnsi="Arial" w:cs="Arial"/>
          <w:b/>
          <w:bCs/>
          <w:szCs w:val="24"/>
        </w:rPr>
        <w:t>Tereny zielone – lasy:</w:t>
      </w:r>
      <w:r w:rsidRPr="007B0E6D">
        <w:rPr>
          <w:rFonts w:ascii="Arial" w:hAnsi="Arial" w:cs="Arial"/>
          <w:szCs w:val="24"/>
        </w:rPr>
        <w:t xml:space="preserve"> (42% powierzchni) obszary lasów przewidzianych do trwałego zachowania zgodnie z zasadami gospodarki leśnej a także tereny zalesień.</w:t>
      </w:r>
    </w:p>
    <w:p w14:paraId="0EBE2491"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2F8D8E97"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ochrona kompleksów leśnych w dotychczasowym użytkowaniu, </w:t>
      </w:r>
      <w:r>
        <w:rPr>
          <w:rFonts w:ascii="Arial" w:hAnsi="Arial" w:cs="Arial"/>
        </w:rPr>
        <w:br/>
      </w:r>
      <w:r w:rsidRPr="007B0E6D">
        <w:rPr>
          <w:rFonts w:ascii="Arial" w:hAnsi="Arial" w:cs="Arial"/>
        </w:rPr>
        <w:t>z zakazem zabudowy;</w:t>
      </w:r>
    </w:p>
    <w:p w14:paraId="64A40E5F"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uzupełnianie zdegradowanych terenów leśnych;</w:t>
      </w:r>
    </w:p>
    <w:p w14:paraId="04C83259"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zwiększanie ilości i dostępności terenów leśnych;</w:t>
      </w:r>
    </w:p>
    <w:p w14:paraId="0F40400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wprowadzanie i utrzymanie form ochrony w cennych przyrodniczo i krajobrazowo obszarach;</w:t>
      </w:r>
    </w:p>
    <w:p w14:paraId="2EE4E8CB" w14:textId="6F0B3A13"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zapewnienie ważnej roli w sieci powiązań </w:t>
      </w:r>
      <w:r w:rsidR="004A5C59">
        <w:rPr>
          <w:rFonts w:ascii="Arial" w:hAnsi="Arial" w:cs="Arial"/>
        </w:rPr>
        <w:t>g</w:t>
      </w:r>
      <w:r w:rsidRPr="007B0E6D">
        <w:rPr>
          <w:rFonts w:ascii="Arial" w:hAnsi="Arial" w:cs="Arial"/>
        </w:rPr>
        <w:t xml:space="preserve">miny- sieć dróg rowerowych, pieszych, szlaków konnych i do narciarstwa biegowego; </w:t>
      </w:r>
    </w:p>
    <w:p w14:paraId="1EC3799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w:t>
      </w:r>
      <w:r w:rsidRPr="007012FF">
        <w:rPr>
          <w:rFonts w:ascii="Arial" w:hAnsi="Arial" w:cs="Arial"/>
        </w:rPr>
        <w:t xml:space="preserve">, w tym </w:t>
      </w:r>
      <w:r>
        <w:rPr>
          <w:rFonts w:ascii="Arial" w:hAnsi="Arial" w:cs="Arial"/>
        </w:rPr>
        <w:t xml:space="preserve">w powiązaniu </w:t>
      </w:r>
      <w:r w:rsidRPr="007012FF">
        <w:rPr>
          <w:rFonts w:ascii="Arial" w:hAnsi="Arial" w:cs="Arial"/>
        </w:rPr>
        <w:t>z gminami sąsiednimi</w:t>
      </w:r>
      <w:r w:rsidRPr="007B0E6D">
        <w:rPr>
          <w:rFonts w:ascii="Arial" w:hAnsi="Arial" w:cs="Arial"/>
        </w:rPr>
        <w:t>;</w:t>
      </w:r>
    </w:p>
    <w:p w14:paraId="4C1C07B2"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porządkowanie istniejących i tworzenie nowych zespołów zieleni; </w:t>
      </w:r>
    </w:p>
    <w:p w14:paraId="6A6004D7"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ochrona zbiorników i cieków wodnych zlokalizowanych w terenach leśnych;</w:t>
      </w:r>
    </w:p>
    <w:p w14:paraId="00A6896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umożliwienie realizacji na terenach zielonych obiektów małej architektury </w:t>
      </w:r>
      <w:r>
        <w:rPr>
          <w:rFonts w:ascii="Arial" w:hAnsi="Arial" w:cs="Arial"/>
        </w:rPr>
        <w:br/>
      </w:r>
      <w:r w:rsidRPr="007B0E6D">
        <w:rPr>
          <w:rFonts w:ascii="Arial" w:hAnsi="Arial" w:cs="Arial"/>
        </w:rPr>
        <w:t>służących rekreacji i edukacji, bez ingerencji w cenne zasoby przyrodnicze;</w:t>
      </w:r>
    </w:p>
    <w:p w14:paraId="0FF1A0A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i oznaczeń, oraz wyeliminowanie reklam </w:t>
      </w:r>
      <w:r>
        <w:rPr>
          <w:rFonts w:ascii="Arial" w:hAnsi="Arial" w:cs="Arial"/>
        </w:rPr>
        <w:br/>
      </w:r>
      <w:r w:rsidRPr="007B0E6D">
        <w:rPr>
          <w:rFonts w:ascii="Arial" w:hAnsi="Arial" w:cs="Arial"/>
        </w:rPr>
        <w:t>w przestrzeni terenów zielonych.</w:t>
      </w:r>
    </w:p>
    <w:p w14:paraId="43AC68DA" w14:textId="77777777" w:rsidR="007C7EF4" w:rsidRPr="007B0E6D" w:rsidRDefault="007C7EF4" w:rsidP="007C7EF4">
      <w:pPr>
        <w:rPr>
          <w:rFonts w:ascii="Arial" w:hAnsi="Arial" w:cs="Arial"/>
        </w:rPr>
      </w:pPr>
    </w:p>
    <w:p w14:paraId="483F5E28" w14:textId="77777777" w:rsidR="007C7EF4" w:rsidRPr="007B0E6D" w:rsidRDefault="007C7EF4" w:rsidP="007C7EF4">
      <w:pPr>
        <w:rPr>
          <w:rFonts w:ascii="Arial" w:hAnsi="Arial" w:cs="Arial"/>
          <w:sz w:val="28"/>
          <w:szCs w:val="24"/>
        </w:rPr>
      </w:pPr>
      <w:r w:rsidRPr="007B0E6D">
        <w:rPr>
          <w:rFonts w:ascii="Arial" w:hAnsi="Arial" w:cs="Arial"/>
          <w:b/>
          <w:bCs/>
          <w:szCs w:val="24"/>
        </w:rPr>
        <w:t>Tereny zieleni urządzonej:</w:t>
      </w:r>
      <w:r w:rsidRPr="007B0E6D">
        <w:rPr>
          <w:rFonts w:ascii="Arial" w:hAnsi="Arial" w:cs="Arial"/>
          <w:szCs w:val="24"/>
        </w:rPr>
        <w:t xml:space="preserve"> obejmują tereny cmentarzy, ogrodów i zieleni parkowej.</w:t>
      </w:r>
    </w:p>
    <w:p w14:paraId="420BF65A"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5FF6C20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ochrona kompleksów łąk i innych naturalnych terenów otwartych </w:t>
      </w:r>
      <w:r>
        <w:rPr>
          <w:rFonts w:ascii="Arial" w:hAnsi="Arial" w:cs="Arial"/>
        </w:rPr>
        <w:br/>
      </w:r>
      <w:r w:rsidRPr="007B0E6D">
        <w:rPr>
          <w:rFonts w:ascii="Arial" w:hAnsi="Arial" w:cs="Arial"/>
        </w:rPr>
        <w:t xml:space="preserve">w dotychczasowym użytkowaniu, z zakazem zabudowy; </w:t>
      </w:r>
    </w:p>
    <w:p w14:paraId="187E262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zwiększenie ilości i dostępności terenów zieleni; </w:t>
      </w:r>
    </w:p>
    <w:p w14:paraId="3A8AE5C3"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wprowadzanie i utrzymanie form ochrony w cennych przyrodniczo i krajobrazowo obszarach;</w:t>
      </w:r>
    </w:p>
    <w:p w14:paraId="7D9D2EC5" w14:textId="01901642"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zapewnienie ważnej roli w sieci powiązań gminy, w tym szlaków spacerowych </w:t>
      </w:r>
      <w:r>
        <w:rPr>
          <w:rFonts w:ascii="Arial" w:hAnsi="Arial" w:cs="Arial"/>
        </w:rPr>
        <w:br/>
      </w:r>
      <w:r w:rsidRPr="007B0E6D">
        <w:rPr>
          <w:rFonts w:ascii="Arial" w:hAnsi="Arial" w:cs="Arial"/>
        </w:rPr>
        <w:t xml:space="preserve">i </w:t>
      </w:r>
      <w:r w:rsidRPr="007A1DD3">
        <w:rPr>
          <w:rFonts w:ascii="Arial" w:hAnsi="Arial" w:cs="Arial"/>
        </w:rPr>
        <w:t>rowerowych</w:t>
      </w:r>
      <w:r w:rsidR="0004129E" w:rsidRPr="007A1DD3">
        <w:rPr>
          <w:rFonts w:ascii="Arial" w:hAnsi="Arial" w:cs="Arial"/>
        </w:rPr>
        <w:t xml:space="preserve"> (zgodnie ze Standardami infrastruktury rowerowej i koncepcji tras rowerowych wskazanych do realizacji w perspektywie do 2030 w województwie mazowieckim)</w:t>
      </w:r>
      <w:r w:rsidRPr="007A1DD3">
        <w:rPr>
          <w:rFonts w:ascii="Arial" w:hAnsi="Arial" w:cs="Arial"/>
        </w:rPr>
        <w:t>;</w:t>
      </w:r>
      <w:r w:rsidRPr="007B0E6D">
        <w:rPr>
          <w:rFonts w:ascii="Arial" w:hAnsi="Arial" w:cs="Arial"/>
        </w:rPr>
        <w:t xml:space="preserve"> </w:t>
      </w:r>
    </w:p>
    <w:p w14:paraId="12183FF8"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w:t>
      </w:r>
    </w:p>
    <w:p w14:paraId="475ABF12"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porządkowanie istniejących i tworzenie nowych zespołów zieleni; </w:t>
      </w:r>
    </w:p>
    <w:p w14:paraId="7F60F54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ochrona zbiorników i cieków wodnych; </w:t>
      </w:r>
    </w:p>
    <w:p w14:paraId="45AF43B2"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umożliwienie realizacji na terenach zielonych obiektów małej architektury </w:t>
      </w:r>
      <w:r>
        <w:rPr>
          <w:rFonts w:ascii="Arial" w:hAnsi="Arial" w:cs="Arial"/>
        </w:rPr>
        <w:br/>
      </w:r>
      <w:r w:rsidRPr="007B0E6D">
        <w:rPr>
          <w:rFonts w:ascii="Arial" w:hAnsi="Arial" w:cs="Arial"/>
        </w:rPr>
        <w:t>służących rekreacji i edukacji, bez ingerencji w cenne zasoby przyrodnicze.</w:t>
      </w:r>
    </w:p>
    <w:p w14:paraId="6FC4CA78" w14:textId="77777777" w:rsidR="007C7EF4" w:rsidRPr="007B0E6D" w:rsidRDefault="007C7EF4" w:rsidP="007C7EF4">
      <w:pPr>
        <w:rPr>
          <w:rFonts w:ascii="Arial" w:hAnsi="Arial" w:cs="Arial"/>
        </w:rPr>
      </w:pPr>
    </w:p>
    <w:p w14:paraId="6B985062" w14:textId="77777777" w:rsidR="007C7EF4" w:rsidRPr="007B0E6D" w:rsidRDefault="007C7EF4" w:rsidP="007C7EF4">
      <w:pPr>
        <w:rPr>
          <w:rFonts w:ascii="Arial" w:hAnsi="Arial" w:cs="Arial"/>
          <w:sz w:val="28"/>
          <w:szCs w:val="24"/>
        </w:rPr>
      </w:pPr>
      <w:r w:rsidRPr="007B0E6D">
        <w:rPr>
          <w:rFonts w:ascii="Arial" w:hAnsi="Arial" w:cs="Arial"/>
          <w:b/>
          <w:bCs/>
          <w:szCs w:val="24"/>
        </w:rPr>
        <w:t>Tereny wód śródlądowych (W):</w:t>
      </w:r>
      <w:r w:rsidRPr="007B0E6D">
        <w:rPr>
          <w:rFonts w:ascii="Arial" w:hAnsi="Arial" w:cs="Arial"/>
          <w:szCs w:val="24"/>
        </w:rPr>
        <w:t xml:space="preserve"> (10,22% powierzchni gminy) obejmują wody jeziora, cieki wodne, stawy i inne.</w:t>
      </w:r>
    </w:p>
    <w:p w14:paraId="4D50A3EE"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29ADC3B2"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ochrona wód wraz z zielenią przybrzeżną; </w:t>
      </w:r>
    </w:p>
    <w:p w14:paraId="0A393C2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rozwój funkcji rekreacyjnej w zgodzie z ochroną walorów przyrodniczych </w:t>
      </w:r>
      <w:r>
        <w:rPr>
          <w:rFonts w:ascii="Arial" w:hAnsi="Arial" w:cs="Arial"/>
        </w:rPr>
        <w:br/>
      </w:r>
      <w:r w:rsidRPr="007B0E6D">
        <w:rPr>
          <w:rFonts w:ascii="Arial" w:hAnsi="Arial" w:cs="Arial"/>
        </w:rPr>
        <w:t>i dopuszczenie produkcji rybackiej;</w:t>
      </w:r>
    </w:p>
    <w:p w14:paraId="50C5C91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utrzymanie drożności komunikacyjnej szlaków wodnych;</w:t>
      </w:r>
    </w:p>
    <w:p w14:paraId="4EC022D0"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rozwój infrastruktury komunikacyjnej szlaków wodnych na Jeziorze Zegrzyńskim</w:t>
      </w:r>
      <w:r>
        <w:rPr>
          <w:rFonts w:ascii="Arial" w:hAnsi="Arial" w:cs="Arial"/>
        </w:rPr>
        <w:t>,</w:t>
      </w:r>
      <w:r w:rsidRPr="007B0E6D">
        <w:rPr>
          <w:rFonts w:ascii="Arial" w:hAnsi="Arial" w:cs="Arial"/>
        </w:rPr>
        <w:t xml:space="preserve"> </w:t>
      </w:r>
      <w:r>
        <w:rPr>
          <w:rFonts w:ascii="Arial" w:hAnsi="Arial" w:cs="Arial"/>
        </w:rPr>
        <w:br/>
      </w:r>
      <w:r w:rsidRPr="007B0E6D">
        <w:rPr>
          <w:rFonts w:ascii="Arial" w:hAnsi="Arial" w:cs="Arial"/>
        </w:rPr>
        <w:t>Kanale Żerańskim</w:t>
      </w:r>
      <w:r>
        <w:rPr>
          <w:rFonts w:ascii="Arial" w:hAnsi="Arial" w:cs="Arial"/>
        </w:rPr>
        <w:t xml:space="preserve"> i Kanale Królewskim</w:t>
      </w:r>
      <w:r w:rsidRPr="007B0E6D">
        <w:rPr>
          <w:rFonts w:ascii="Arial" w:hAnsi="Arial" w:cs="Arial"/>
        </w:rPr>
        <w:t>;</w:t>
      </w:r>
    </w:p>
    <w:p w14:paraId="3C046CE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utrzymanie w dobrym stanie i w czystości nabrzeża akwenów wodnych;</w:t>
      </w:r>
    </w:p>
    <w:p w14:paraId="10D22CD0"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i regularne dążenie do utrzymania czystości wód;</w:t>
      </w:r>
    </w:p>
    <w:p w14:paraId="6A0DF410"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umożliwienie realizacji obiektów małej architektury służących rekreacji i edukacji, bez ingerencji w cenne zasoby przyrodnicze;</w:t>
      </w:r>
    </w:p>
    <w:p w14:paraId="3458F51C"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w:t>
      </w:r>
    </w:p>
    <w:p w14:paraId="53C0113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ważnej roli w sieci powiązań gminy- sieć szlaków wodnych;</w:t>
      </w:r>
    </w:p>
    <w:p w14:paraId="0A60F68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dostępu do terenów nabrzeżnych i wodnych;</w:t>
      </w:r>
    </w:p>
    <w:p w14:paraId="44DE251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rozwój systemów bezpieczeństwa użytkowników terenów wodnych i nadwodnych;</w:t>
      </w:r>
    </w:p>
    <w:p w14:paraId="1942600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monitorowanie stanu wód powierzchniowych – w tym jakości i czystości;</w:t>
      </w:r>
    </w:p>
    <w:p w14:paraId="01924C17" w14:textId="77777777" w:rsidR="00EA1146"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i oznaczeń, oraz ograniczenie reklam </w:t>
      </w:r>
      <w:r>
        <w:rPr>
          <w:rFonts w:ascii="Arial" w:hAnsi="Arial" w:cs="Arial"/>
        </w:rPr>
        <w:br/>
      </w:r>
      <w:r w:rsidRPr="007B0E6D">
        <w:rPr>
          <w:rFonts w:ascii="Arial" w:hAnsi="Arial" w:cs="Arial"/>
        </w:rPr>
        <w:t>w przestrzeni;</w:t>
      </w:r>
    </w:p>
    <w:p w14:paraId="226A3FD0" w14:textId="1E18D377" w:rsidR="007C7EF4" w:rsidRPr="007A1DD3" w:rsidRDefault="00EA1146" w:rsidP="007C7EF4">
      <w:pPr>
        <w:pStyle w:val="Akapitzlist"/>
        <w:numPr>
          <w:ilvl w:val="0"/>
          <w:numId w:val="8"/>
        </w:numPr>
        <w:rPr>
          <w:rFonts w:ascii="Arial" w:hAnsi="Arial" w:cs="Arial"/>
        </w:rPr>
      </w:pPr>
      <w:r w:rsidRPr="007A1DD3">
        <w:rPr>
          <w:rFonts w:ascii="Arial" w:hAnsi="Arial" w:cs="Arial"/>
        </w:rPr>
        <w:t>użeglownienie drogi wodnej E40 w ciągu kanału Żerańskiego i Jeziora Zegrzyńskiego;</w:t>
      </w:r>
    </w:p>
    <w:p w14:paraId="39753015" w14:textId="4DBC4A88" w:rsidR="00EA1146" w:rsidRPr="007A1DD3" w:rsidRDefault="00EA1146" w:rsidP="007C7EF4">
      <w:pPr>
        <w:pStyle w:val="Akapitzlist"/>
        <w:numPr>
          <w:ilvl w:val="0"/>
          <w:numId w:val="8"/>
        </w:numPr>
        <w:rPr>
          <w:rFonts w:ascii="Arial" w:hAnsi="Arial" w:cs="Arial"/>
        </w:rPr>
      </w:pPr>
      <w:r w:rsidRPr="007A1DD3">
        <w:rPr>
          <w:rFonts w:ascii="Arial" w:hAnsi="Arial" w:cs="Arial"/>
        </w:rPr>
        <w:t xml:space="preserve">Utrzymanie i rozbudowa infrastruktury w zakresie gospodarki wodnej i ochrony przeciwpowodziowej (remonty istniejącej infrastruktury wodnej i ochronnej, oraz </w:t>
      </w:r>
      <w:r w:rsidRPr="007A1DD3">
        <w:rPr>
          <w:rFonts w:ascii="Arial" w:hAnsi="Arial" w:cs="Arial"/>
        </w:rPr>
        <w:lastRenderedPageBreak/>
        <w:t>rozbudowa o nowe elementy według potrzeb</w:t>
      </w:r>
      <w:r w:rsidR="000C6C29" w:rsidRPr="007A1DD3">
        <w:rPr>
          <w:rFonts w:ascii="Arial" w:hAnsi="Arial" w:cs="Arial"/>
        </w:rPr>
        <w:t xml:space="preserve"> - w tym: użeglowienie drogi wodnej E40, remonty zapór Jeziora Zegrzyńskiego Zegrze-Nieporęt, Białobrzegi oraz Rynia-Rządza, remont pompowni Nieporęt, remont obwałowań rz. </w:t>
      </w:r>
      <w:proofErr w:type="spellStart"/>
      <w:r w:rsidR="000C6C29" w:rsidRPr="007A1DD3">
        <w:rPr>
          <w:rFonts w:ascii="Arial" w:hAnsi="Arial" w:cs="Arial"/>
        </w:rPr>
        <w:t>Beniaminówka</w:t>
      </w:r>
      <w:proofErr w:type="spellEnd"/>
      <w:r w:rsidR="000C6C29" w:rsidRPr="007A1DD3">
        <w:rPr>
          <w:rFonts w:ascii="Arial" w:hAnsi="Arial" w:cs="Arial"/>
        </w:rPr>
        <w:t xml:space="preserve"> i rz. Czarna, oraz przebudowa rurociągu drenażowego w Zegrzu Południowym i przebudowa pompowni wokół Jeziora Zegrzyńskiego</w:t>
      </w:r>
      <w:r w:rsidRPr="007A1DD3">
        <w:rPr>
          <w:rFonts w:ascii="Arial" w:hAnsi="Arial" w:cs="Arial"/>
        </w:rPr>
        <w:t>);</w:t>
      </w:r>
    </w:p>
    <w:p w14:paraId="611ED78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realizację inwestycji z założeniem ograniczenia negatywnego wpływu na stan </w:t>
      </w:r>
      <w:r>
        <w:rPr>
          <w:rFonts w:ascii="Arial" w:hAnsi="Arial" w:cs="Arial"/>
        </w:rPr>
        <w:br/>
      </w:r>
      <w:r w:rsidRPr="007B0E6D">
        <w:rPr>
          <w:rFonts w:ascii="Arial" w:hAnsi="Arial" w:cs="Arial"/>
        </w:rPr>
        <w:t>środowiska (np. w zakresie wykorzystania materiałów budowlanych, dostarczania energii, gospodarowania wodą na obszarze, ochrony wód podziemnych, realizacji zespołów funkcjonujących z uwzględnieniem zasad cyrkularnej ekonomii i innych).</w:t>
      </w:r>
    </w:p>
    <w:p w14:paraId="773FC62F" w14:textId="77777777" w:rsidR="007C7EF4" w:rsidRPr="007B0E6D" w:rsidRDefault="007C7EF4" w:rsidP="007C7EF4">
      <w:pPr>
        <w:rPr>
          <w:rFonts w:ascii="Arial" w:hAnsi="Arial" w:cs="Arial"/>
        </w:rPr>
      </w:pPr>
    </w:p>
    <w:p w14:paraId="64A2FF58" w14:textId="77777777" w:rsidR="007C7EF4" w:rsidRPr="000A5149" w:rsidRDefault="007C7EF4" w:rsidP="00AE6570">
      <w:pPr>
        <w:pStyle w:val="Nagwek2"/>
      </w:pPr>
      <w:bookmarkStart w:id="48" w:name="_Toc121199399"/>
      <w:r w:rsidRPr="000A5149">
        <w:t>OBSZARY STRATEGICZNEJ INTERWENCJI OKREŚLONE W STRTEGII ROZWOJU WOJEWÓDZTWA WRAZ Z ZAKRESEM PLANOWANYCH DZIAŁAŃ</w:t>
      </w:r>
      <w:bookmarkEnd w:id="48"/>
    </w:p>
    <w:p w14:paraId="5C2ABFFD" w14:textId="77777777" w:rsidR="007C7EF4" w:rsidRPr="000A5149" w:rsidRDefault="007C7EF4" w:rsidP="007C7EF4">
      <w:pPr>
        <w:pStyle w:val="Nagwek3"/>
        <w:rPr>
          <w:rFonts w:cs="Arial"/>
        </w:rPr>
      </w:pPr>
      <w:bookmarkStart w:id="49" w:name="_Toc121199400"/>
      <w:r w:rsidRPr="000A5149">
        <w:rPr>
          <w:rFonts w:cs="Arial"/>
        </w:rPr>
        <w:t>OBSZARY STRATEGICZNEJ INTERWENCJI O WYMIARZE PONADLOKALNYM</w:t>
      </w:r>
      <w:bookmarkEnd w:id="49"/>
    </w:p>
    <w:p w14:paraId="6F1431C3" w14:textId="77777777" w:rsidR="007C7EF4" w:rsidRPr="007B0E6D" w:rsidRDefault="007C7EF4" w:rsidP="007C7EF4">
      <w:pPr>
        <w:rPr>
          <w:rFonts w:ascii="Arial" w:hAnsi="Arial" w:cs="Arial"/>
        </w:rPr>
      </w:pPr>
      <w:r w:rsidRPr="007B0E6D">
        <w:rPr>
          <w:rFonts w:ascii="Arial" w:hAnsi="Arial" w:cs="Arial"/>
        </w:rPr>
        <w:t>Zgodnie z treścią Strategii Rozwoju Województwa Mazowieckiego 2030+ Innowacyjne Mazowsze (Rozdział 7. Obszary strategicznej interwencji) Gmina Nieporęt stanowi część takich OSI jak:</w:t>
      </w:r>
    </w:p>
    <w:p w14:paraId="74C5F268" w14:textId="77777777" w:rsidR="007C7EF4" w:rsidRPr="007B0E6D" w:rsidRDefault="007C7EF4" w:rsidP="007C7EF4">
      <w:pPr>
        <w:pStyle w:val="Akapitzlist"/>
        <w:numPr>
          <w:ilvl w:val="0"/>
          <w:numId w:val="9"/>
        </w:numPr>
        <w:rPr>
          <w:rFonts w:ascii="Arial" w:hAnsi="Arial" w:cs="Arial"/>
          <w:b/>
          <w:bCs/>
        </w:rPr>
      </w:pPr>
      <w:r w:rsidRPr="007B0E6D">
        <w:rPr>
          <w:rFonts w:ascii="Arial" w:hAnsi="Arial" w:cs="Arial"/>
          <w:b/>
          <w:bCs/>
        </w:rPr>
        <w:t>Warszawsko-</w:t>
      </w:r>
      <w:r>
        <w:rPr>
          <w:rFonts w:ascii="Arial" w:hAnsi="Arial" w:cs="Arial"/>
          <w:b/>
          <w:bCs/>
        </w:rPr>
        <w:t>wschodni</w:t>
      </w:r>
      <w:r w:rsidRPr="007B0E6D">
        <w:rPr>
          <w:rFonts w:ascii="Arial" w:hAnsi="Arial" w:cs="Arial"/>
          <w:b/>
          <w:bCs/>
        </w:rPr>
        <w:t xml:space="preserve"> obszar strategicznej interwencji</w:t>
      </w:r>
    </w:p>
    <w:p w14:paraId="68F187A0" w14:textId="77777777" w:rsidR="007C7EF4" w:rsidRPr="007B0E6D" w:rsidRDefault="007C7EF4" w:rsidP="007C7EF4">
      <w:pPr>
        <w:rPr>
          <w:rFonts w:ascii="Arial" w:hAnsi="Arial" w:cs="Arial"/>
        </w:rPr>
      </w:pPr>
      <w:r w:rsidRPr="007B0E6D">
        <w:rPr>
          <w:rFonts w:ascii="Arial" w:hAnsi="Arial" w:cs="Arial"/>
        </w:rPr>
        <w:t xml:space="preserve">Wyznaczony został jako obszar problemowy, podregion NUTS 3. </w:t>
      </w:r>
      <w:r w:rsidRPr="006B059A">
        <w:rPr>
          <w:rFonts w:ascii="Arial" w:hAnsi="Arial" w:cs="Arial"/>
        </w:rPr>
        <w:t xml:space="preserve">Interwencja w OSI warszawsko-wschodnim zorientowana </w:t>
      </w:r>
      <w:r>
        <w:rPr>
          <w:rFonts w:ascii="Arial" w:hAnsi="Arial" w:cs="Arial"/>
        </w:rPr>
        <w:t>ma być na poprawie</w:t>
      </w:r>
      <w:r w:rsidRPr="006B059A">
        <w:rPr>
          <w:rFonts w:ascii="Arial" w:hAnsi="Arial" w:cs="Arial"/>
        </w:rPr>
        <w:t xml:space="preserve"> dostępności</w:t>
      </w:r>
      <w:r>
        <w:rPr>
          <w:rFonts w:ascii="Arial" w:hAnsi="Arial" w:cs="Arial"/>
        </w:rPr>
        <w:t xml:space="preserve"> </w:t>
      </w:r>
      <w:r w:rsidRPr="006B059A">
        <w:rPr>
          <w:rFonts w:ascii="Arial" w:hAnsi="Arial" w:cs="Arial"/>
        </w:rPr>
        <w:t>do infrastruktury komunalnej i usług społecznych, które są słabiej dostępne w porównaniu</w:t>
      </w:r>
      <w:r>
        <w:rPr>
          <w:rFonts w:ascii="Arial" w:hAnsi="Arial" w:cs="Arial"/>
        </w:rPr>
        <w:t xml:space="preserve"> </w:t>
      </w:r>
      <w:r w:rsidRPr="006B059A">
        <w:rPr>
          <w:rFonts w:ascii="Arial" w:hAnsi="Arial" w:cs="Arial"/>
        </w:rPr>
        <w:t>z podregionem warszawskim zachodnim. Skoordynowane działania ukierunkowane na tworzenie</w:t>
      </w:r>
      <w:r>
        <w:rPr>
          <w:rFonts w:ascii="Arial" w:hAnsi="Arial" w:cs="Arial"/>
        </w:rPr>
        <w:t xml:space="preserve"> </w:t>
      </w:r>
      <w:r w:rsidRPr="006B059A">
        <w:rPr>
          <w:rFonts w:ascii="Arial" w:hAnsi="Arial" w:cs="Arial"/>
        </w:rPr>
        <w:t>nowych i rozwój istniejących przedsiębiorstw w podregionie przełożą się pozytywnie</w:t>
      </w:r>
      <w:r>
        <w:rPr>
          <w:rFonts w:ascii="Arial" w:hAnsi="Arial" w:cs="Arial"/>
        </w:rPr>
        <w:t xml:space="preserve"> </w:t>
      </w:r>
      <w:r w:rsidRPr="006B059A">
        <w:rPr>
          <w:rFonts w:ascii="Arial" w:hAnsi="Arial" w:cs="Arial"/>
        </w:rPr>
        <w:t>na poprawę sytuacji na rynku pracy oraz wzmocnienie bazy dochodowej samorządów. Na potrzebę</w:t>
      </w:r>
      <w:r>
        <w:rPr>
          <w:rFonts w:ascii="Arial" w:hAnsi="Arial" w:cs="Arial"/>
        </w:rPr>
        <w:t xml:space="preserve"> </w:t>
      </w:r>
      <w:r w:rsidRPr="006B059A">
        <w:rPr>
          <w:rFonts w:ascii="Arial" w:hAnsi="Arial" w:cs="Arial"/>
        </w:rPr>
        <w:t>prowadzenia działań w zakresie aktywizacji zawodowej wskazuje stosunkowo wysoka stopa</w:t>
      </w:r>
      <w:r>
        <w:rPr>
          <w:rFonts w:ascii="Arial" w:hAnsi="Arial" w:cs="Arial"/>
        </w:rPr>
        <w:t xml:space="preserve"> </w:t>
      </w:r>
      <w:r w:rsidRPr="006B059A">
        <w:rPr>
          <w:rFonts w:ascii="Arial" w:hAnsi="Arial" w:cs="Arial"/>
        </w:rPr>
        <w:t>bezrobocia na tle Warszawy i podregionu warszawskiego zachodniego. W podregionie występuje</w:t>
      </w:r>
      <w:r>
        <w:rPr>
          <w:rFonts w:ascii="Arial" w:hAnsi="Arial" w:cs="Arial"/>
        </w:rPr>
        <w:t xml:space="preserve"> </w:t>
      </w:r>
      <w:r w:rsidRPr="006B059A">
        <w:rPr>
          <w:rFonts w:ascii="Arial" w:hAnsi="Arial" w:cs="Arial"/>
        </w:rPr>
        <w:t>znaczący potencjał wynikający z walorów kulturowych, krajobrazowych i przyrodniczych,</w:t>
      </w:r>
      <w:r>
        <w:rPr>
          <w:rFonts w:ascii="Arial" w:hAnsi="Arial" w:cs="Arial"/>
        </w:rPr>
        <w:t xml:space="preserve"> </w:t>
      </w:r>
      <w:r w:rsidRPr="006B059A">
        <w:rPr>
          <w:rFonts w:ascii="Arial" w:hAnsi="Arial" w:cs="Arial"/>
        </w:rPr>
        <w:t xml:space="preserve">który może stać się podstawą do rozwoju form turystyki i rekreacji opartych na turystyce </w:t>
      </w:r>
      <w:proofErr w:type="spellStart"/>
      <w:r w:rsidRPr="006B059A">
        <w:rPr>
          <w:rFonts w:ascii="Arial" w:hAnsi="Arial" w:cs="Arial"/>
        </w:rPr>
        <w:t>wellness</w:t>
      </w:r>
      <w:proofErr w:type="spellEnd"/>
      <w:r>
        <w:rPr>
          <w:rFonts w:ascii="Arial" w:hAnsi="Arial" w:cs="Arial"/>
        </w:rPr>
        <w:t xml:space="preserve"> </w:t>
      </w:r>
      <w:r w:rsidRPr="006B059A">
        <w:rPr>
          <w:rFonts w:ascii="Arial" w:hAnsi="Arial" w:cs="Arial"/>
        </w:rPr>
        <w:t>i spa, konferencyjnej, biznesowej i agroturystyce. Ze względu na potencjał wynikający</w:t>
      </w:r>
      <w:r>
        <w:rPr>
          <w:rFonts w:ascii="Arial" w:hAnsi="Arial" w:cs="Arial"/>
        </w:rPr>
        <w:t xml:space="preserve"> </w:t>
      </w:r>
      <w:r w:rsidRPr="006B059A">
        <w:rPr>
          <w:rFonts w:ascii="Arial" w:hAnsi="Arial" w:cs="Arial"/>
        </w:rPr>
        <w:t>z sąsiedztwa Warszawy, podregion jako ważny obszar tranzytowy wymaga skoordynowanej</w:t>
      </w:r>
      <w:r>
        <w:rPr>
          <w:rFonts w:ascii="Arial" w:hAnsi="Arial" w:cs="Arial"/>
        </w:rPr>
        <w:t xml:space="preserve"> </w:t>
      </w:r>
      <w:r w:rsidRPr="006B059A">
        <w:rPr>
          <w:rFonts w:ascii="Arial" w:hAnsi="Arial" w:cs="Arial"/>
        </w:rPr>
        <w:t>współpracy samorządów na rzecz rozwoju oferty inwestycyjnej w celu zapewnienia terenów</w:t>
      </w:r>
      <w:r>
        <w:rPr>
          <w:rFonts w:ascii="Arial" w:hAnsi="Arial" w:cs="Arial"/>
        </w:rPr>
        <w:t xml:space="preserve"> </w:t>
      </w:r>
      <w:r w:rsidRPr="006B059A">
        <w:rPr>
          <w:rFonts w:ascii="Arial" w:hAnsi="Arial" w:cs="Arial"/>
        </w:rPr>
        <w:t>pod nowe inwestycje, przy jednoczesnym poszanowaniu walorów środowiska przyrodniczego</w:t>
      </w:r>
      <w:r>
        <w:rPr>
          <w:rFonts w:ascii="Arial" w:hAnsi="Arial" w:cs="Arial"/>
        </w:rPr>
        <w:t xml:space="preserve"> </w:t>
      </w:r>
      <w:r w:rsidRPr="006B059A">
        <w:rPr>
          <w:rFonts w:ascii="Arial" w:hAnsi="Arial" w:cs="Arial"/>
        </w:rPr>
        <w:t>i ładu przestrzennego.</w:t>
      </w:r>
    </w:p>
    <w:p w14:paraId="14ECEB1B" w14:textId="77777777" w:rsidR="007C7EF4" w:rsidRPr="007B0E6D" w:rsidRDefault="007C7EF4" w:rsidP="007C7EF4">
      <w:pPr>
        <w:rPr>
          <w:rFonts w:ascii="Arial" w:hAnsi="Arial" w:cs="Arial"/>
        </w:rPr>
      </w:pPr>
      <w:r w:rsidRPr="007B0E6D">
        <w:rPr>
          <w:rFonts w:ascii="Arial" w:hAnsi="Arial" w:cs="Arial"/>
        </w:rPr>
        <w:t>Działania w OSI warszawsko-</w:t>
      </w:r>
      <w:r>
        <w:rPr>
          <w:rFonts w:ascii="Arial" w:hAnsi="Arial" w:cs="Arial"/>
        </w:rPr>
        <w:t>wschodnim</w:t>
      </w:r>
      <w:r w:rsidRPr="007B0E6D">
        <w:rPr>
          <w:rFonts w:ascii="Arial" w:hAnsi="Arial" w:cs="Arial"/>
        </w:rPr>
        <w:t xml:space="preserve"> skoncentrowane będą na wskazanych poniżej obszarach.</w:t>
      </w:r>
    </w:p>
    <w:p w14:paraId="60042673" w14:textId="77777777" w:rsidR="007C7EF4" w:rsidRPr="007B0E6D" w:rsidRDefault="007C7EF4" w:rsidP="007C7EF4">
      <w:pPr>
        <w:pStyle w:val="Akapitzlist"/>
        <w:numPr>
          <w:ilvl w:val="0"/>
          <w:numId w:val="10"/>
        </w:numPr>
        <w:rPr>
          <w:rFonts w:ascii="Arial" w:hAnsi="Arial" w:cs="Arial"/>
        </w:rPr>
      </w:pPr>
      <w:r w:rsidRPr="0080138A">
        <w:rPr>
          <w:rFonts w:ascii="Arial" w:hAnsi="Arial" w:cs="Arial"/>
        </w:rPr>
        <w:t>Wsparcie rozwoju społeczno-gospodarczego obszaru poprzez</w:t>
      </w:r>
      <w:r w:rsidRPr="007B0E6D">
        <w:rPr>
          <w:rFonts w:ascii="Arial" w:hAnsi="Arial" w:cs="Arial"/>
        </w:rPr>
        <w:t>:</w:t>
      </w:r>
    </w:p>
    <w:p w14:paraId="1A43FA19"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lastRenderedPageBreak/>
        <w:t>aktywizację osób bezrobotnych i wspieranie przedsiębiorczości, w tym przez wspieranie</w:t>
      </w:r>
      <w:r>
        <w:rPr>
          <w:rFonts w:ascii="Arial" w:hAnsi="Arial" w:cs="Arial"/>
        </w:rPr>
        <w:t xml:space="preserve"> </w:t>
      </w:r>
      <w:r w:rsidRPr="0080138A">
        <w:rPr>
          <w:rFonts w:ascii="Arial" w:hAnsi="Arial" w:cs="Arial"/>
        </w:rPr>
        <w:t>uczenia się przez całe życie, doradztwo i kształcenie zawodowe, zapewnienie opieki nad dziećmi,</w:t>
      </w:r>
    </w:p>
    <w:p w14:paraId="3CDE4F46"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t>rozwój skoordynowanej oferty inwestycyjnej,</w:t>
      </w:r>
    </w:p>
    <w:p w14:paraId="37940121" w14:textId="77777777" w:rsidR="007C7EF4" w:rsidRPr="007B0E6D" w:rsidRDefault="007C7EF4" w:rsidP="007C7EF4">
      <w:pPr>
        <w:pStyle w:val="Akapitzlist"/>
        <w:numPr>
          <w:ilvl w:val="1"/>
          <w:numId w:val="10"/>
        </w:numPr>
        <w:rPr>
          <w:rFonts w:ascii="Arial" w:hAnsi="Arial" w:cs="Arial"/>
        </w:rPr>
      </w:pPr>
      <w:r w:rsidRPr="0080138A">
        <w:rPr>
          <w:rFonts w:ascii="Arial" w:hAnsi="Arial" w:cs="Arial"/>
        </w:rPr>
        <w:t>poprawę jakości infrastruktury turystycznej</w:t>
      </w:r>
      <w:r w:rsidRPr="007B0E6D">
        <w:rPr>
          <w:rFonts w:ascii="Arial" w:hAnsi="Arial" w:cs="Arial"/>
        </w:rPr>
        <w:t>.</w:t>
      </w:r>
    </w:p>
    <w:p w14:paraId="43FC1A84" w14:textId="77777777" w:rsidR="007C7EF4" w:rsidRPr="007B0E6D" w:rsidRDefault="007C7EF4" w:rsidP="007C7EF4">
      <w:pPr>
        <w:pStyle w:val="Akapitzlist"/>
        <w:numPr>
          <w:ilvl w:val="0"/>
          <w:numId w:val="10"/>
        </w:numPr>
        <w:rPr>
          <w:rFonts w:ascii="Arial" w:hAnsi="Arial" w:cs="Arial"/>
        </w:rPr>
      </w:pPr>
      <w:r w:rsidRPr="007B0E6D">
        <w:rPr>
          <w:rFonts w:ascii="Arial" w:hAnsi="Arial" w:cs="Arial"/>
        </w:rPr>
        <w:t>Poprawa dostępności do infrastruktury komunalnej i usług społecznych poprzez:</w:t>
      </w:r>
    </w:p>
    <w:p w14:paraId="39921764"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t>budowę i rozbudowę infrastruktury komunalnej,</w:t>
      </w:r>
    </w:p>
    <w:p w14:paraId="34981E36"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t>rozwój zintegrowanego, niskoemisyjnego transportu zbiorowego poprawiającego dostępność przystanków kolejowych i centrów lokalnych, w szczególności na obszarach wykluczenia</w:t>
      </w:r>
      <w:r>
        <w:rPr>
          <w:rFonts w:ascii="Arial" w:hAnsi="Arial" w:cs="Arial"/>
        </w:rPr>
        <w:t xml:space="preserve"> </w:t>
      </w:r>
      <w:r w:rsidRPr="0080138A">
        <w:rPr>
          <w:rFonts w:ascii="Arial" w:hAnsi="Arial" w:cs="Arial"/>
        </w:rPr>
        <w:t xml:space="preserve">transportowego, </w:t>
      </w:r>
    </w:p>
    <w:p w14:paraId="4ACBD103" w14:textId="77777777" w:rsidR="007C7EF4" w:rsidRPr="00F2144E" w:rsidRDefault="007C7EF4" w:rsidP="007C7EF4">
      <w:pPr>
        <w:pStyle w:val="Akapitzlist"/>
        <w:numPr>
          <w:ilvl w:val="1"/>
          <w:numId w:val="10"/>
        </w:numPr>
        <w:rPr>
          <w:rFonts w:ascii="Arial" w:hAnsi="Arial" w:cs="Arial"/>
        </w:rPr>
      </w:pPr>
      <w:r w:rsidRPr="00F2144E">
        <w:rPr>
          <w:rFonts w:ascii="Arial" w:hAnsi="Arial" w:cs="Arial"/>
        </w:rPr>
        <w:t>rozwój sieci tras rowerowych i infrastruktury dla pieszych,</w:t>
      </w:r>
    </w:p>
    <w:p w14:paraId="081E404D" w14:textId="77777777" w:rsidR="007C7EF4" w:rsidRPr="00F2144E" w:rsidRDefault="007C7EF4" w:rsidP="007C7EF4">
      <w:pPr>
        <w:pStyle w:val="Akapitzlist"/>
        <w:numPr>
          <w:ilvl w:val="1"/>
          <w:numId w:val="10"/>
        </w:numPr>
        <w:rPr>
          <w:rFonts w:ascii="Arial" w:hAnsi="Arial" w:cs="Arial"/>
        </w:rPr>
      </w:pPr>
      <w:r w:rsidRPr="00F2144E">
        <w:rPr>
          <w:rFonts w:ascii="Arial" w:hAnsi="Arial" w:cs="Arial"/>
        </w:rPr>
        <w:t>poprawę dostępności do usług publicznych w zakresie edukacji, ochrony zdrowia i opieki</w:t>
      </w:r>
      <w:r>
        <w:rPr>
          <w:rFonts w:ascii="Arial" w:hAnsi="Arial" w:cs="Arial"/>
        </w:rPr>
        <w:t xml:space="preserve"> </w:t>
      </w:r>
      <w:r w:rsidRPr="00F2144E">
        <w:rPr>
          <w:rFonts w:ascii="Arial" w:hAnsi="Arial" w:cs="Arial"/>
        </w:rPr>
        <w:t>senioralnej.</w:t>
      </w:r>
    </w:p>
    <w:p w14:paraId="0B958625" w14:textId="77777777" w:rsidR="007C7EF4" w:rsidRPr="007B0E6D" w:rsidRDefault="007C7EF4" w:rsidP="007C7EF4">
      <w:pPr>
        <w:ind w:firstLine="0"/>
        <w:rPr>
          <w:rFonts w:ascii="Arial" w:hAnsi="Arial" w:cs="Arial"/>
        </w:rPr>
      </w:pPr>
    </w:p>
    <w:p w14:paraId="0247E774" w14:textId="77777777" w:rsidR="007C7EF4" w:rsidRPr="007B0E6D" w:rsidRDefault="007C7EF4" w:rsidP="007C7EF4">
      <w:pPr>
        <w:pStyle w:val="Akapitzlist"/>
        <w:numPr>
          <w:ilvl w:val="0"/>
          <w:numId w:val="9"/>
        </w:numPr>
        <w:rPr>
          <w:rFonts w:ascii="Arial" w:hAnsi="Arial" w:cs="Arial"/>
        </w:rPr>
      </w:pPr>
      <w:r w:rsidRPr="007B0E6D">
        <w:rPr>
          <w:rFonts w:ascii="Arial" w:hAnsi="Arial" w:cs="Arial"/>
          <w:b/>
          <w:bCs/>
        </w:rPr>
        <w:t>OSI – Miejskie obszary funkcjonalne (MOF) – bieguny wzrostu</w:t>
      </w:r>
    </w:p>
    <w:p w14:paraId="1B86EE7C" w14:textId="77777777" w:rsidR="007C7EF4" w:rsidRPr="007B0E6D" w:rsidRDefault="007C7EF4" w:rsidP="007C7EF4">
      <w:pPr>
        <w:rPr>
          <w:rFonts w:ascii="Arial" w:hAnsi="Arial" w:cs="Arial"/>
        </w:rPr>
      </w:pPr>
      <w:r w:rsidRPr="007B0E6D">
        <w:rPr>
          <w:rFonts w:ascii="Arial" w:hAnsi="Arial" w:cs="Arial"/>
        </w:rPr>
        <w:t xml:space="preserve">Nieporęt mieści się w MOF Warszawy rozpatrywanym w skali krajowej i wojewódzkiej. Według wytycznych dla wszystkich MOF, wsparcie dla miast i ich obszarów funkcjonalnych ukierunkowane ma być na rozwój i poprawę jakości współpracy w obszarach funkcjonalnych w celu wzmacniania potencjałów i przezwyciężania problemów rozwojowych w skali </w:t>
      </w:r>
      <w:r>
        <w:rPr>
          <w:rFonts w:ascii="Arial" w:hAnsi="Arial" w:cs="Arial"/>
        </w:rPr>
        <w:br/>
      </w:r>
      <w:r w:rsidRPr="007B0E6D">
        <w:rPr>
          <w:rFonts w:ascii="Arial" w:hAnsi="Arial" w:cs="Arial"/>
        </w:rPr>
        <w:t xml:space="preserve">ponadlokalnej. Doskonalenie zintegrowanego zarządzania i współrządzenia realizowane powinno być poprzez podejmowanie i prowadzenie efektywnej współpracy samorządów, instytucji, grup społecznych i gospodarczych z obszaru poszczególnych MOF na rzecz </w:t>
      </w:r>
      <w:r>
        <w:rPr>
          <w:rFonts w:ascii="Arial" w:hAnsi="Arial" w:cs="Arial"/>
        </w:rPr>
        <w:br/>
      </w:r>
      <w:r w:rsidRPr="007B0E6D">
        <w:rPr>
          <w:rFonts w:ascii="Arial" w:hAnsi="Arial" w:cs="Arial"/>
        </w:rPr>
        <w:t xml:space="preserve">wielowymiarowego i wielopoziomowego współzarządzania, wykorzystującego </w:t>
      </w:r>
      <w:r>
        <w:rPr>
          <w:rFonts w:ascii="Arial" w:hAnsi="Arial" w:cs="Arial"/>
        </w:rPr>
        <w:br/>
      </w:r>
      <w:r w:rsidRPr="007B0E6D">
        <w:rPr>
          <w:rFonts w:ascii="Arial" w:hAnsi="Arial" w:cs="Arial"/>
        </w:rPr>
        <w:t>partycypacyjne formy procesu decyzyjnego. Współpraca we wszystkich MOF powinna być ukierunkowana w szczególności na:</w:t>
      </w:r>
    </w:p>
    <w:p w14:paraId="2277DE5F"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uporządkowanie gospodarki przestrzennej i przywrócenie ładu przestrzennego</w:t>
      </w:r>
      <w:r w:rsidRPr="007B0E6D">
        <w:rPr>
          <w:rFonts w:ascii="Arial" w:hAnsi="Arial" w:cs="Arial"/>
        </w:rPr>
        <w:t xml:space="preserve"> w miejskich obszarach funkcjonalnych, obejmujące w szczególności koordynację </w:t>
      </w:r>
      <w:r>
        <w:rPr>
          <w:rFonts w:ascii="Arial" w:hAnsi="Arial" w:cs="Arial"/>
        </w:rPr>
        <w:br/>
      </w:r>
      <w:r w:rsidRPr="007B0E6D">
        <w:rPr>
          <w:rFonts w:ascii="Arial" w:hAnsi="Arial" w:cs="Arial"/>
        </w:rPr>
        <w:t xml:space="preserve">procesów planowania przestrzennego w celu ochrony ładu przestrzennego, terenów otwartych przed rozpraszaniem zabudowy, chaosem inwestycyjnym </w:t>
      </w:r>
      <w:r>
        <w:rPr>
          <w:rFonts w:ascii="Arial" w:hAnsi="Arial" w:cs="Arial"/>
        </w:rPr>
        <w:br/>
      </w:r>
      <w:r w:rsidRPr="007B0E6D">
        <w:rPr>
          <w:rFonts w:ascii="Arial" w:hAnsi="Arial" w:cs="Arial"/>
        </w:rPr>
        <w:t xml:space="preserve">i przeznaczaniem gruntów rolnych i leśnych na cele nierolnicze i nieleśne, </w:t>
      </w:r>
      <w:r>
        <w:rPr>
          <w:rFonts w:ascii="Arial" w:hAnsi="Arial" w:cs="Arial"/>
        </w:rPr>
        <w:br/>
      </w:r>
      <w:r w:rsidRPr="007B0E6D">
        <w:rPr>
          <w:rFonts w:ascii="Arial" w:hAnsi="Arial" w:cs="Arial"/>
        </w:rPr>
        <w:t xml:space="preserve">jak też rewitalizację oraz dbałość o dostęp do wysokiej jakości terenów zieleni </w:t>
      </w:r>
      <w:r>
        <w:rPr>
          <w:rFonts w:ascii="Arial" w:hAnsi="Arial" w:cs="Arial"/>
        </w:rPr>
        <w:br/>
      </w:r>
      <w:r w:rsidRPr="007B0E6D">
        <w:rPr>
          <w:rFonts w:ascii="Arial" w:hAnsi="Arial" w:cs="Arial"/>
        </w:rPr>
        <w:t>i ograniczanie emisji hałasu;</w:t>
      </w:r>
    </w:p>
    <w:p w14:paraId="6B9AAC64"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 xml:space="preserve">rozwój efektywnego systemu transportowego opartego na transporcie </w:t>
      </w:r>
      <w:r>
        <w:rPr>
          <w:rFonts w:ascii="Arial" w:hAnsi="Arial" w:cs="Arial"/>
          <w:b/>
          <w:bCs/>
        </w:rPr>
        <w:br/>
      </w:r>
      <w:r w:rsidRPr="007B0E6D">
        <w:rPr>
          <w:rFonts w:ascii="Arial" w:hAnsi="Arial" w:cs="Arial"/>
          <w:b/>
          <w:bCs/>
        </w:rPr>
        <w:t>zbiorowym i niezmotoryzowanym</w:t>
      </w:r>
      <w:r w:rsidRPr="007B0E6D">
        <w:rPr>
          <w:rFonts w:ascii="Arial" w:hAnsi="Arial" w:cs="Arial"/>
        </w:rPr>
        <w:t>, tj. rozwój infrastruktury pieszej, zintegrowanej sieci tras rowerowych zgodnej ze standardami określonymi na poziomie województwa połączonej z trasami wojewódzkimi, a także niskoemisyjnego transportu zbiorowego zintegrowanego z systemem wojewódzkim;</w:t>
      </w:r>
    </w:p>
    <w:p w14:paraId="27D455EA"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poprawę jakości powietrza</w:t>
      </w:r>
      <w:r w:rsidRPr="007B0E6D">
        <w:rPr>
          <w:rFonts w:ascii="Arial" w:hAnsi="Arial" w:cs="Arial"/>
        </w:rPr>
        <w:t xml:space="preserve">, w tym kompleksową modernizację energetyczną </w:t>
      </w:r>
      <w:r>
        <w:rPr>
          <w:rFonts w:ascii="Arial" w:hAnsi="Arial" w:cs="Arial"/>
        </w:rPr>
        <w:br/>
      </w:r>
      <w:r w:rsidRPr="007B0E6D">
        <w:rPr>
          <w:rFonts w:ascii="Arial" w:hAnsi="Arial" w:cs="Arial"/>
        </w:rPr>
        <w:t xml:space="preserve">budynków, likwidację źródeł niskiej emisji, inwestycje w OZE, tworzenie korytarzy </w:t>
      </w:r>
      <w:r>
        <w:rPr>
          <w:rFonts w:ascii="Arial" w:hAnsi="Arial" w:cs="Arial"/>
        </w:rPr>
        <w:br/>
      </w:r>
      <w:r w:rsidRPr="007B0E6D">
        <w:rPr>
          <w:rFonts w:ascii="Arial" w:hAnsi="Arial" w:cs="Arial"/>
        </w:rPr>
        <w:t>regeneracyjnych miast, rozwój zielonej i niebieskiej infrastruktury oraz ograniczanie indywidualnego ruchu samochodowego w miastach i ich obszarach funkcjonalnych;</w:t>
      </w:r>
    </w:p>
    <w:p w14:paraId="17F0C6E8"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zwiększenie efektywności i dostępności do usług publicznych</w:t>
      </w:r>
      <w:r w:rsidRPr="007B0E6D">
        <w:rPr>
          <w:rFonts w:ascii="Arial" w:hAnsi="Arial" w:cs="Arial"/>
        </w:rPr>
        <w:t xml:space="preserve"> dostosowanych do potrzeb różnych grup społecznych w miejskich obszarach funkcjonalnych. Należy przy tym uwzględnić starzenie się społeczeństwa i spadek liczby ludności, zwłaszcza </w:t>
      </w:r>
      <w:r w:rsidRPr="007B0E6D">
        <w:rPr>
          <w:rFonts w:ascii="Arial" w:hAnsi="Arial" w:cs="Arial"/>
        </w:rPr>
        <w:lastRenderedPageBreak/>
        <w:t xml:space="preserve">w miastach średnich tracących funkcje społeczno-gospodarcze. Współpraca </w:t>
      </w:r>
      <w:r>
        <w:rPr>
          <w:rFonts w:ascii="Arial" w:hAnsi="Arial" w:cs="Arial"/>
        </w:rPr>
        <w:br/>
      </w:r>
      <w:r w:rsidRPr="007B0E6D">
        <w:rPr>
          <w:rFonts w:ascii="Arial" w:hAnsi="Arial" w:cs="Arial"/>
        </w:rPr>
        <w:t xml:space="preserve">jednostek samorządu terytorialnego na rzecz bardziej efektywnej koordynacji </w:t>
      </w:r>
      <w:r>
        <w:rPr>
          <w:rFonts w:ascii="Arial" w:hAnsi="Arial" w:cs="Arial"/>
        </w:rPr>
        <w:br/>
      </w:r>
      <w:r w:rsidRPr="007B0E6D">
        <w:rPr>
          <w:rFonts w:ascii="Arial" w:hAnsi="Arial" w:cs="Arial"/>
        </w:rPr>
        <w:t xml:space="preserve">i integracji świadczenia usług publicznych, rozwój wspólnych centrów usług </w:t>
      </w:r>
      <w:r>
        <w:rPr>
          <w:rFonts w:ascii="Arial" w:hAnsi="Arial" w:cs="Arial"/>
        </w:rPr>
        <w:br/>
      </w:r>
      <w:r w:rsidRPr="007B0E6D">
        <w:rPr>
          <w:rFonts w:ascii="Arial" w:hAnsi="Arial" w:cs="Arial"/>
        </w:rPr>
        <w:t xml:space="preserve">publicznych, instytucji otoczenia biznesu czy spójnej w skali obszaru funkcjonalnego oferty edukacyjnej lub biznesowej przyczyni się do optymalizacji kosztów </w:t>
      </w:r>
      <w:r>
        <w:rPr>
          <w:rFonts w:ascii="Arial" w:hAnsi="Arial" w:cs="Arial"/>
        </w:rPr>
        <w:br/>
      </w:r>
      <w:r w:rsidRPr="007B0E6D">
        <w:rPr>
          <w:rFonts w:ascii="Arial" w:hAnsi="Arial" w:cs="Arial"/>
        </w:rPr>
        <w:t>i podniesienia efektywności prowadzonych działań.</w:t>
      </w:r>
    </w:p>
    <w:p w14:paraId="0B0B5E0B" w14:textId="77777777" w:rsidR="007C7EF4" w:rsidRPr="007B0E6D" w:rsidRDefault="007C7EF4" w:rsidP="007C7EF4">
      <w:pPr>
        <w:rPr>
          <w:rFonts w:ascii="Arial" w:hAnsi="Arial" w:cs="Arial"/>
        </w:rPr>
      </w:pPr>
    </w:p>
    <w:p w14:paraId="4E238278" w14:textId="77777777" w:rsidR="007C7EF4" w:rsidRPr="007B0E6D" w:rsidRDefault="007C7EF4" w:rsidP="007C7EF4">
      <w:pPr>
        <w:pStyle w:val="Akapitzlist"/>
        <w:numPr>
          <w:ilvl w:val="0"/>
          <w:numId w:val="9"/>
        </w:numPr>
        <w:rPr>
          <w:rFonts w:ascii="Arial" w:hAnsi="Arial" w:cs="Arial"/>
          <w:b/>
          <w:bCs/>
        </w:rPr>
      </w:pPr>
      <w:r w:rsidRPr="007B0E6D">
        <w:rPr>
          <w:rFonts w:ascii="Arial" w:hAnsi="Arial" w:cs="Arial"/>
          <w:b/>
          <w:bCs/>
        </w:rPr>
        <w:t>MOF Warszawy – istniejący biegun wzrostu</w:t>
      </w:r>
    </w:p>
    <w:p w14:paraId="43511175" w14:textId="77777777" w:rsidR="007C7EF4" w:rsidRPr="007B0E6D" w:rsidRDefault="007C7EF4" w:rsidP="007C7EF4">
      <w:pPr>
        <w:rPr>
          <w:rFonts w:ascii="Arial" w:hAnsi="Arial" w:cs="Arial"/>
        </w:rPr>
      </w:pPr>
      <w:r w:rsidRPr="007B0E6D">
        <w:rPr>
          <w:rFonts w:ascii="Arial" w:hAnsi="Arial" w:cs="Arial"/>
        </w:rPr>
        <w:t xml:space="preserve">Warszawa wraz miejskim obszarem funkcjonalnym, obejmującym region NUTS 2 </w:t>
      </w:r>
      <w:r>
        <w:rPr>
          <w:rFonts w:ascii="Arial" w:hAnsi="Arial" w:cs="Arial"/>
        </w:rPr>
        <w:br/>
      </w:r>
      <w:r w:rsidRPr="007B0E6D">
        <w:rPr>
          <w:rFonts w:ascii="Arial" w:hAnsi="Arial" w:cs="Arial"/>
        </w:rPr>
        <w:t xml:space="preserve">Warszawski stołeczny, pełni funkcję ośrodka metropolitalnego o znaczeniu europejskim. </w:t>
      </w:r>
      <w:r>
        <w:rPr>
          <w:rFonts w:ascii="Arial" w:hAnsi="Arial" w:cs="Arial"/>
        </w:rPr>
        <w:br/>
      </w:r>
      <w:r w:rsidRPr="007B0E6D">
        <w:rPr>
          <w:rFonts w:ascii="Arial" w:hAnsi="Arial" w:cs="Arial"/>
        </w:rPr>
        <w:t xml:space="preserve">W przypadku Warszawy i jej miejskiego obszaru funkcjonalnego wskazywane </w:t>
      </w:r>
      <w:r>
        <w:rPr>
          <w:rFonts w:ascii="Arial" w:hAnsi="Arial" w:cs="Arial"/>
        </w:rPr>
        <w:br/>
      </w:r>
      <w:r w:rsidRPr="007B0E6D">
        <w:rPr>
          <w:rFonts w:ascii="Arial" w:hAnsi="Arial" w:cs="Arial"/>
        </w:rPr>
        <w:t xml:space="preserve">jest wzmacnianie współpracy ponadlokalnej dla podtrzymania i rozwoju funkcji obszaru </w:t>
      </w:r>
      <w:r>
        <w:rPr>
          <w:rFonts w:ascii="Arial" w:hAnsi="Arial" w:cs="Arial"/>
        </w:rPr>
        <w:br/>
      </w:r>
      <w:r w:rsidRPr="007B0E6D">
        <w:rPr>
          <w:rFonts w:ascii="Arial" w:hAnsi="Arial" w:cs="Arial"/>
        </w:rPr>
        <w:t xml:space="preserve">jako istniejącego bieguna wzrostu, zarówno w skali województwa, jak i kraju. Takie </w:t>
      </w:r>
      <w:r>
        <w:rPr>
          <w:rFonts w:ascii="Arial" w:hAnsi="Arial" w:cs="Arial"/>
        </w:rPr>
        <w:br/>
      </w:r>
      <w:r w:rsidRPr="007B0E6D">
        <w:rPr>
          <w:rFonts w:ascii="Arial" w:hAnsi="Arial" w:cs="Arial"/>
        </w:rPr>
        <w:t xml:space="preserve">podejście ma pozwalać na uzyskanie wyższej efektywności, lepszej koordynacji </w:t>
      </w:r>
      <w:r>
        <w:rPr>
          <w:rFonts w:ascii="Arial" w:hAnsi="Arial" w:cs="Arial"/>
        </w:rPr>
        <w:br/>
      </w:r>
      <w:r w:rsidRPr="007B0E6D">
        <w:rPr>
          <w:rFonts w:ascii="Arial" w:hAnsi="Arial" w:cs="Arial"/>
        </w:rPr>
        <w:t xml:space="preserve">i skuteczności prowadzonych działań, zwłaszcza w obliczu wysokiej dynamiki procesów </w:t>
      </w:r>
      <w:r>
        <w:rPr>
          <w:rFonts w:ascii="Arial" w:hAnsi="Arial" w:cs="Arial"/>
        </w:rPr>
        <w:br/>
      </w:r>
      <w:r w:rsidRPr="007B0E6D">
        <w:rPr>
          <w:rFonts w:ascii="Arial" w:hAnsi="Arial" w:cs="Arial"/>
        </w:rPr>
        <w:t xml:space="preserve">rozwojowych zachodzących w MOFW. Przekładać ma się to pozytywnie na wzmacnianie powiązań MOFW z całym obszarem województwa mazowieckiego. Ponadto oczekiwany jest w związku z tym rozwój funkcji metropolitalnych obszaru i budowanie jego pozycji </w:t>
      </w:r>
      <w:r>
        <w:rPr>
          <w:rFonts w:ascii="Arial" w:hAnsi="Arial" w:cs="Arial"/>
        </w:rPr>
        <w:br/>
      </w:r>
      <w:r w:rsidRPr="007B0E6D">
        <w:rPr>
          <w:rFonts w:ascii="Arial" w:hAnsi="Arial" w:cs="Arial"/>
        </w:rPr>
        <w:t>konkurencyjnej w skali europejskiej i światowej.</w:t>
      </w:r>
    </w:p>
    <w:p w14:paraId="18178382" w14:textId="77777777" w:rsidR="007C7EF4" w:rsidRPr="007B0E6D" w:rsidRDefault="007C7EF4" w:rsidP="007C7EF4">
      <w:pPr>
        <w:rPr>
          <w:rFonts w:ascii="Arial" w:hAnsi="Arial" w:cs="Arial"/>
        </w:rPr>
      </w:pPr>
      <w:r w:rsidRPr="007B0E6D">
        <w:rPr>
          <w:rFonts w:ascii="Arial" w:hAnsi="Arial" w:cs="Arial"/>
        </w:rPr>
        <w:t>Sprzyjać powyższemu powinna koncentracja współpracy na:</w:t>
      </w:r>
    </w:p>
    <w:p w14:paraId="591CC913" w14:textId="77777777" w:rsidR="007C7EF4" w:rsidRPr="007B0E6D" w:rsidRDefault="007C7EF4" w:rsidP="007C7EF4">
      <w:pPr>
        <w:spacing w:after="0"/>
        <w:rPr>
          <w:rFonts w:ascii="Arial" w:hAnsi="Arial" w:cs="Arial"/>
        </w:rPr>
      </w:pPr>
      <w:r w:rsidRPr="007B0E6D">
        <w:rPr>
          <w:rFonts w:ascii="Arial" w:hAnsi="Arial" w:cs="Arial"/>
        </w:rPr>
        <w:t>- działaniach wspólnych dla wszystkich MOF, wskazanych w punkcie powyżej,</w:t>
      </w:r>
    </w:p>
    <w:p w14:paraId="405AB63E" w14:textId="77777777" w:rsidR="007C7EF4" w:rsidRPr="007B0E6D" w:rsidRDefault="007C7EF4" w:rsidP="007C7EF4">
      <w:pPr>
        <w:rPr>
          <w:rFonts w:ascii="Arial" w:hAnsi="Arial" w:cs="Arial"/>
        </w:rPr>
      </w:pPr>
      <w:r w:rsidRPr="007B0E6D">
        <w:rPr>
          <w:rFonts w:ascii="Arial" w:hAnsi="Arial" w:cs="Arial"/>
        </w:rPr>
        <w:t xml:space="preserve">- budowaniu konkurencyjności na bazie innowacji, cyfryzacji, przemysłu przyszłości, </w:t>
      </w:r>
      <w:r>
        <w:rPr>
          <w:rFonts w:ascii="Arial" w:hAnsi="Arial" w:cs="Arial"/>
        </w:rPr>
        <w:br/>
      </w:r>
      <w:r w:rsidRPr="007B0E6D">
        <w:rPr>
          <w:rFonts w:ascii="Arial" w:hAnsi="Arial" w:cs="Arial"/>
        </w:rPr>
        <w:t>wysoko wykwalifikowanych kadr, jak również korzyści wynikających z koncentracji funkcji administracyjnych.</w:t>
      </w:r>
    </w:p>
    <w:p w14:paraId="05F7D13E" w14:textId="4D29DEBC" w:rsidR="007C7EF4" w:rsidRPr="007B0E6D" w:rsidRDefault="007C7EF4" w:rsidP="007C7EF4">
      <w:pPr>
        <w:rPr>
          <w:rFonts w:ascii="Arial" w:hAnsi="Arial" w:cs="Arial"/>
        </w:rPr>
      </w:pPr>
      <w:r w:rsidRPr="007B0E6D">
        <w:rPr>
          <w:rFonts w:ascii="Arial" w:hAnsi="Arial" w:cs="Arial"/>
        </w:rPr>
        <w:t xml:space="preserve">Pomimo silnych wewnętrznych powiązań funkcjonalno-przestrzennych, poszczególne podregiony NUTS 3 tworzące MOF Warszawy wykazują zróżnicowanie pod względem </w:t>
      </w:r>
      <w:r>
        <w:rPr>
          <w:rFonts w:ascii="Arial" w:hAnsi="Arial" w:cs="Arial"/>
        </w:rPr>
        <w:br/>
      </w:r>
      <w:r w:rsidRPr="007B0E6D">
        <w:rPr>
          <w:rFonts w:ascii="Arial" w:hAnsi="Arial" w:cs="Arial"/>
        </w:rPr>
        <w:t xml:space="preserve">poziomu rozwoju społeczno-gospodarczego. Dysproporcje rozwojowe i zróżnicowanie </w:t>
      </w:r>
      <w:r>
        <w:rPr>
          <w:rFonts w:ascii="Arial" w:hAnsi="Arial" w:cs="Arial"/>
        </w:rPr>
        <w:br/>
      </w:r>
      <w:r w:rsidRPr="007B0E6D">
        <w:rPr>
          <w:rFonts w:ascii="Arial" w:hAnsi="Arial" w:cs="Arial"/>
        </w:rPr>
        <w:t xml:space="preserve">warunków życia w skali metropolii może negatywnie wpływać na współpracę </w:t>
      </w:r>
      <w:r>
        <w:rPr>
          <w:rFonts w:ascii="Arial" w:hAnsi="Arial" w:cs="Arial"/>
        </w:rPr>
        <w:br/>
      </w:r>
      <w:r w:rsidRPr="007B0E6D">
        <w:rPr>
          <w:rFonts w:ascii="Arial" w:hAnsi="Arial" w:cs="Arial"/>
        </w:rPr>
        <w:t xml:space="preserve">poszczególnych jednostek samorządu terytorialnego w ramach metropolii i ograniczać </w:t>
      </w:r>
      <w:r>
        <w:rPr>
          <w:rFonts w:ascii="Arial" w:hAnsi="Arial" w:cs="Arial"/>
        </w:rPr>
        <w:br/>
      </w:r>
      <w:r w:rsidRPr="007B0E6D">
        <w:rPr>
          <w:rFonts w:ascii="Arial" w:hAnsi="Arial" w:cs="Arial"/>
        </w:rPr>
        <w:t xml:space="preserve">ich udział w procesach rozwojowych. W związku z tym, dla poszczególnych podregionów tworzących MOF Warszawy, w ramach OSI problemowych w Strategii rozwoju </w:t>
      </w:r>
      <w:r>
        <w:rPr>
          <w:rFonts w:ascii="Arial" w:hAnsi="Arial" w:cs="Arial"/>
        </w:rPr>
        <w:br/>
      </w:r>
      <w:r w:rsidRPr="007B0E6D">
        <w:rPr>
          <w:rFonts w:ascii="Arial" w:hAnsi="Arial" w:cs="Arial"/>
        </w:rPr>
        <w:t>województwa mazowieckiego 2030+ Innowacyjne Mazowsze wskazano potencjały,</w:t>
      </w:r>
      <w:r>
        <w:rPr>
          <w:rFonts w:ascii="Arial" w:hAnsi="Arial" w:cs="Arial"/>
        </w:rPr>
        <w:br/>
      </w:r>
      <w:r w:rsidRPr="007B0E6D">
        <w:rPr>
          <w:rFonts w:ascii="Arial" w:hAnsi="Arial" w:cs="Arial"/>
        </w:rPr>
        <w:t>jak również problemy i bariery rozwojowe, które powinny stać się przedmiotem interwencji, tak aby zapewnić równomierny rozwój i poprawę jakości życia na całym obszarze.</w:t>
      </w:r>
    </w:p>
    <w:p w14:paraId="0F22FE55" w14:textId="77777777" w:rsidR="007C7EF4" w:rsidRPr="000A5149" w:rsidRDefault="007C7EF4" w:rsidP="007C7EF4">
      <w:pPr>
        <w:pStyle w:val="Nagwek3"/>
        <w:rPr>
          <w:rFonts w:cs="Arial"/>
        </w:rPr>
      </w:pPr>
      <w:bookmarkStart w:id="50" w:name="_Toc121199401"/>
      <w:r w:rsidRPr="000A5149">
        <w:rPr>
          <w:rFonts w:cs="Arial"/>
        </w:rPr>
        <w:t>OBSZARY STRATEGICZNEJ INTERWENCJI KLUCZOWE DLA GMINY</w:t>
      </w:r>
      <w:bookmarkEnd w:id="50"/>
    </w:p>
    <w:p w14:paraId="4C83CF4E" w14:textId="77777777" w:rsidR="007C7EF4" w:rsidRPr="007B0E6D" w:rsidRDefault="007C7EF4" w:rsidP="007C7EF4">
      <w:pPr>
        <w:rPr>
          <w:rFonts w:ascii="Arial" w:hAnsi="Arial" w:cs="Arial"/>
        </w:rPr>
      </w:pPr>
      <w:r w:rsidRPr="007B0E6D">
        <w:rPr>
          <w:rFonts w:ascii="Arial" w:hAnsi="Arial" w:cs="Arial"/>
        </w:rPr>
        <w:t xml:space="preserve">Na etapie prac strategicznych na obszarze Gminy Nieporęt wskazano jeden główny  </w:t>
      </w:r>
    </w:p>
    <w:p w14:paraId="77B4C7A9" w14:textId="77777777" w:rsidR="007C7EF4" w:rsidRPr="007B0E6D" w:rsidRDefault="007C7EF4" w:rsidP="007C7EF4">
      <w:pPr>
        <w:rPr>
          <w:rFonts w:ascii="Arial" w:hAnsi="Arial" w:cs="Arial"/>
        </w:rPr>
      </w:pPr>
      <w:r w:rsidRPr="007B0E6D">
        <w:rPr>
          <w:rFonts w:ascii="Arial" w:hAnsi="Arial" w:cs="Arial"/>
          <w:b/>
          <w:bCs/>
        </w:rPr>
        <w:t>Obszar Strategicznej Interwencji</w:t>
      </w:r>
      <w:r w:rsidRPr="007B0E6D">
        <w:rPr>
          <w:rFonts w:ascii="Arial" w:hAnsi="Arial" w:cs="Arial"/>
        </w:rPr>
        <w:t xml:space="preserve"> warunkującej możliwość prawidłowego rozwoju gminy: </w:t>
      </w:r>
    </w:p>
    <w:p w14:paraId="6D5CA6E9"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OSI – terenów rekreacji nadwodnej </w:t>
      </w:r>
    </w:p>
    <w:p w14:paraId="167C370D" w14:textId="77777777" w:rsidR="007C7EF4" w:rsidRPr="007B0E6D" w:rsidRDefault="007C7EF4" w:rsidP="007C7EF4">
      <w:pPr>
        <w:rPr>
          <w:rFonts w:ascii="Arial" w:hAnsi="Arial" w:cs="Arial"/>
        </w:rPr>
      </w:pPr>
      <w:r w:rsidRPr="007B0E6D">
        <w:rPr>
          <w:rFonts w:ascii="Arial" w:hAnsi="Arial" w:cs="Arial"/>
        </w:rPr>
        <w:lastRenderedPageBreak/>
        <w:t xml:space="preserve">Lokalizację obszarów wyznaczonych w ramach OSI wskazano na załączniku graficznym do niniejszej Strategii. </w:t>
      </w:r>
      <w:r>
        <w:rPr>
          <w:rFonts w:ascii="Arial" w:hAnsi="Arial" w:cs="Arial"/>
        </w:rPr>
        <w:t>Obszary te w</w:t>
      </w:r>
      <w:r w:rsidRPr="007B0E6D">
        <w:rPr>
          <w:rFonts w:ascii="Arial" w:hAnsi="Arial" w:cs="Arial"/>
        </w:rPr>
        <w:t xml:space="preserve">prost wynikają z założeń rozwoju Gminy Nieporęt </w:t>
      </w:r>
      <w:r>
        <w:rPr>
          <w:rFonts w:ascii="Arial" w:hAnsi="Arial" w:cs="Arial"/>
        </w:rPr>
        <w:br/>
      </w:r>
      <w:r w:rsidRPr="007B0E6D">
        <w:rPr>
          <w:rFonts w:ascii="Arial" w:hAnsi="Arial" w:cs="Arial"/>
        </w:rPr>
        <w:t xml:space="preserve">i są wskazaniem działań mających na celu stworzenie warunków rozwoju gospodarki </w:t>
      </w:r>
      <w:r>
        <w:rPr>
          <w:rFonts w:ascii="Arial" w:hAnsi="Arial" w:cs="Arial"/>
        </w:rPr>
        <w:br/>
      </w:r>
      <w:r w:rsidRPr="007B0E6D">
        <w:rPr>
          <w:rFonts w:ascii="Arial" w:hAnsi="Arial" w:cs="Arial"/>
        </w:rPr>
        <w:t xml:space="preserve">zgodnie z jej założeniami. </w:t>
      </w:r>
    </w:p>
    <w:p w14:paraId="3658B1AF" w14:textId="77777777" w:rsidR="007C7EF4" w:rsidRPr="007B0E6D" w:rsidRDefault="007C7EF4" w:rsidP="007C7EF4">
      <w:pPr>
        <w:rPr>
          <w:rFonts w:ascii="Arial" w:hAnsi="Arial" w:cs="Arial"/>
        </w:rPr>
      </w:pPr>
      <w:r w:rsidRPr="007B0E6D">
        <w:rPr>
          <w:rFonts w:ascii="Arial" w:hAnsi="Arial" w:cs="Arial"/>
        </w:rPr>
        <w:t xml:space="preserve">OSI - terenów rekreacji nadwodnej </w:t>
      </w:r>
    </w:p>
    <w:p w14:paraId="03A556C0" w14:textId="77777777" w:rsidR="007C7EF4" w:rsidRPr="007B0E6D" w:rsidRDefault="007C7EF4" w:rsidP="007C7EF4">
      <w:pPr>
        <w:rPr>
          <w:rFonts w:ascii="Arial" w:hAnsi="Arial" w:cs="Arial"/>
        </w:rPr>
      </w:pPr>
      <w:r w:rsidRPr="007B0E6D">
        <w:rPr>
          <w:rFonts w:ascii="Arial" w:hAnsi="Arial" w:cs="Arial"/>
        </w:rPr>
        <w:t xml:space="preserve">Wskazanie obszaru zlokalizowanego w najbliższym sąsiedztwie Jeziora Zegrzyńskiego (terenów z przewagą funkcji usług rekreacji, przestrzeni publicznych oraz zabudowań </w:t>
      </w:r>
      <w:r>
        <w:rPr>
          <w:rFonts w:ascii="Arial" w:hAnsi="Arial" w:cs="Arial"/>
        </w:rPr>
        <w:br/>
      </w:r>
      <w:r w:rsidRPr="007B0E6D">
        <w:rPr>
          <w:rFonts w:ascii="Arial" w:hAnsi="Arial" w:cs="Arial"/>
        </w:rPr>
        <w:t xml:space="preserve">rekreacji indywidualnej) jako Obszaru Strategicznej Interwencji wynika z głównych założeń rozwoju gminy. Wspieranie rozwoju tego obszaru i uruchomienie tam nowych funkcji </w:t>
      </w:r>
      <w:r>
        <w:rPr>
          <w:rFonts w:ascii="Arial" w:hAnsi="Arial" w:cs="Arial"/>
        </w:rPr>
        <w:br/>
      </w:r>
      <w:r w:rsidRPr="007B0E6D">
        <w:rPr>
          <w:rFonts w:ascii="Arial" w:hAnsi="Arial" w:cs="Arial"/>
        </w:rPr>
        <w:t xml:space="preserve">związanych z turystyką (hotelową, inną noclegową, rekreacyjną, gastronomiczną, </w:t>
      </w:r>
      <w:r>
        <w:rPr>
          <w:rFonts w:ascii="Arial" w:hAnsi="Arial" w:cs="Arial"/>
        </w:rPr>
        <w:br/>
      </w:r>
      <w:r w:rsidRPr="007B0E6D">
        <w:rPr>
          <w:rFonts w:ascii="Arial" w:hAnsi="Arial" w:cs="Arial"/>
        </w:rPr>
        <w:t xml:space="preserve">kulturową, sportową) stanowić będzie wsparcie rozwoju całej gminy. </w:t>
      </w:r>
    </w:p>
    <w:p w14:paraId="78FDC4DC" w14:textId="77777777" w:rsidR="007C7EF4" w:rsidRPr="007B0E6D" w:rsidRDefault="007C7EF4" w:rsidP="007C7EF4">
      <w:pPr>
        <w:rPr>
          <w:rFonts w:ascii="Arial" w:hAnsi="Arial" w:cs="Arial"/>
        </w:rPr>
      </w:pPr>
      <w:r w:rsidRPr="007B0E6D">
        <w:rPr>
          <w:rFonts w:ascii="Arial" w:hAnsi="Arial" w:cs="Arial"/>
        </w:rPr>
        <w:t xml:space="preserve">Zakres planowanych działań: </w:t>
      </w:r>
    </w:p>
    <w:p w14:paraId="3A762635"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zapewnienie dostępności komunikacyjnej terenów ze szczególnym </w:t>
      </w:r>
      <w:r>
        <w:rPr>
          <w:rFonts w:ascii="Arial" w:hAnsi="Arial" w:cs="Arial"/>
        </w:rPr>
        <w:br/>
      </w:r>
      <w:r w:rsidRPr="007B0E6D">
        <w:rPr>
          <w:rFonts w:ascii="Arial" w:hAnsi="Arial" w:cs="Arial"/>
        </w:rPr>
        <w:t xml:space="preserve">uwzględnieniem bezpieczeństwa komunikacyjnego oraz </w:t>
      </w:r>
      <w:proofErr w:type="spellStart"/>
      <w:r w:rsidRPr="007B0E6D">
        <w:rPr>
          <w:rFonts w:ascii="Arial" w:hAnsi="Arial" w:cs="Arial"/>
        </w:rPr>
        <w:t>priorytetyzacją</w:t>
      </w:r>
      <w:proofErr w:type="spellEnd"/>
      <w:r w:rsidRPr="007B0E6D">
        <w:rPr>
          <w:rFonts w:ascii="Arial" w:hAnsi="Arial" w:cs="Arial"/>
        </w:rPr>
        <w:t xml:space="preserve"> pieszych i rowerzystów, a także komunikacji publicznej;</w:t>
      </w:r>
    </w:p>
    <w:p w14:paraId="61A48383"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poprawa jakości i funkcjonalności przestrzeni publicznej obszaru;  </w:t>
      </w:r>
    </w:p>
    <w:p w14:paraId="7F5624A2"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wsparcie rozwoju usług związanych z turystyką (całoroczną, ze szczególnym uwzględnieniem turystyki weekendowej) – wsparcie przedsiębiorców; </w:t>
      </w:r>
    </w:p>
    <w:p w14:paraId="26C85835"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opracowanie systemu identyfikacji wizualnej związanej z potrzebami </w:t>
      </w:r>
      <w:r>
        <w:rPr>
          <w:rFonts w:ascii="Arial" w:hAnsi="Arial" w:cs="Arial"/>
        </w:rPr>
        <w:br/>
      </w:r>
      <w:r w:rsidRPr="007B0E6D">
        <w:rPr>
          <w:rFonts w:ascii="Arial" w:hAnsi="Arial" w:cs="Arial"/>
        </w:rPr>
        <w:t>funkcjonalnymi obszaru;</w:t>
      </w:r>
    </w:p>
    <w:p w14:paraId="6EECBEBF"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ograniczanie i uregulowanie ilości i form nośników reklamowych;</w:t>
      </w:r>
    </w:p>
    <w:p w14:paraId="0B5E88E5"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rozwój przyjaznych przestrzeni publicznych – funkcjonalnych, bez barier </w:t>
      </w:r>
      <w:r>
        <w:rPr>
          <w:rFonts w:ascii="Arial" w:hAnsi="Arial" w:cs="Arial"/>
        </w:rPr>
        <w:br/>
      </w:r>
      <w:r w:rsidRPr="007B0E6D">
        <w:rPr>
          <w:rFonts w:ascii="Arial" w:hAnsi="Arial" w:cs="Arial"/>
        </w:rPr>
        <w:t>komunikacyjnych, z dużym udziałem zieleni;</w:t>
      </w:r>
    </w:p>
    <w:p w14:paraId="44B6750F"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rozwój i utrzymanie infrastruktury nadwodnej – w tym zapewniającej </w:t>
      </w:r>
      <w:r>
        <w:rPr>
          <w:rFonts w:ascii="Arial" w:hAnsi="Arial" w:cs="Arial"/>
        </w:rPr>
        <w:br/>
      </w:r>
      <w:r w:rsidRPr="007B0E6D">
        <w:rPr>
          <w:rFonts w:ascii="Arial" w:hAnsi="Arial" w:cs="Arial"/>
        </w:rPr>
        <w:t>bezpieczeństwo na wodzie i nad jej brzegiem;</w:t>
      </w:r>
    </w:p>
    <w:p w14:paraId="26B59F4F"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utrzymanie czystości;</w:t>
      </w:r>
    </w:p>
    <w:p w14:paraId="20AD71E4"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rozwój funkcji towarzyszących, wspomagających turystyczno-rekreacyjne </w:t>
      </w:r>
      <w:r>
        <w:rPr>
          <w:rFonts w:ascii="Arial" w:hAnsi="Arial" w:cs="Arial"/>
        </w:rPr>
        <w:br/>
      </w:r>
      <w:r w:rsidRPr="007B0E6D">
        <w:rPr>
          <w:rFonts w:ascii="Arial" w:hAnsi="Arial" w:cs="Arial"/>
        </w:rPr>
        <w:t>funkcjonowanie obszaru (np. poprzez działania informacyjno-edukacyjne);</w:t>
      </w:r>
    </w:p>
    <w:p w14:paraId="38F709A7"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wsparcie w procesach realizacji inwestycji. </w:t>
      </w:r>
    </w:p>
    <w:p w14:paraId="66E931A1" w14:textId="783A0CA1" w:rsidR="00137B37" w:rsidRPr="007B0E6D" w:rsidRDefault="007C7EF4" w:rsidP="007C7EF4">
      <w:pPr>
        <w:rPr>
          <w:rFonts w:ascii="Arial" w:hAnsi="Arial" w:cs="Arial"/>
        </w:rPr>
      </w:pPr>
      <w:r w:rsidRPr="007B0E6D">
        <w:rPr>
          <w:rFonts w:ascii="Arial" w:hAnsi="Arial" w:cs="Arial"/>
        </w:rPr>
        <w:t>Realizacja działań w tym obszarach jest kluczowa z punktu widzenia rozwoju gospodarczego gmin</w:t>
      </w:r>
      <w:r>
        <w:rPr>
          <w:rFonts w:ascii="Arial" w:hAnsi="Arial" w:cs="Arial"/>
        </w:rPr>
        <w:t>y</w:t>
      </w:r>
      <w:r w:rsidR="0027728D">
        <w:rPr>
          <w:rFonts w:ascii="Arial" w:hAnsi="Arial" w:cs="Arial"/>
        </w:rPr>
        <w:t>.</w:t>
      </w:r>
      <w:r w:rsidR="00137B37" w:rsidRPr="007B0E6D">
        <w:rPr>
          <w:rFonts w:ascii="Arial" w:hAnsi="Arial" w:cs="Arial"/>
        </w:rPr>
        <w:br w:type="page"/>
      </w:r>
    </w:p>
    <w:bookmarkStart w:id="51" w:name="_Toc121199402"/>
    <w:p w14:paraId="371CBAF1" w14:textId="37547601" w:rsidR="00B701A0" w:rsidRPr="000A5149" w:rsidRDefault="00E623A6" w:rsidP="00B701A0">
      <w:pPr>
        <w:pStyle w:val="Nagwek1"/>
        <w:rPr>
          <w:rFonts w:cs="Arial"/>
        </w:rPr>
      </w:pPr>
      <w:r w:rsidRPr="000A5149">
        <w:rPr>
          <w:rFonts w:cs="Arial"/>
          <w:noProof/>
          <w:lang w:eastAsia="pl-PL"/>
        </w:rPr>
        <w:lastRenderedPageBreak/>
        <mc:AlternateContent>
          <mc:Choice Requires="wps">
            <w:drawing>
              <wp:anchor distT="0" distB="0" distL="114300" distR="114300" simplePos="0" relativeHeight="251732992" behindDoc="1" locked="0" layoutInCell="1" allowOverlap="1" wp14:anchorId="19886A2F" wp14:editId="3A1B95CF">
                <wp:simplePos x="0" y="0"/>
                <wp:positionH relativeFrom="column">
                  <wp:posOffset>3810</wp:posOffset>
                </wp:positionH>
                <wp:positionV relativeFrom="paragraph">
                  <wp:posOffset>-15240</wp:posOffset>
                </wp:positionV>
                <wp:extent cx="7199630" cy="1971675"/>
                <wp:effectExtent l="0" t="0" r="1270" b="9525"/>
                <wp:wrapNone/>
                <wp:docPr id="7" name="Prostokąt 7"/>
                <wp:cNvGraphicFramePr/>
                <a:graphic xmlns:a="http://schemas.openxmlformats.org/drawingml/2006/main">
                  <a:graphicData uri="http://schemas.microsoft.com/office/word/2010/wordprocessingShape">
                    <wps:wsp>
                      <wps:cNvSpPr/>
                      <wps:spPr>
                        <a:xfrm>
                          <a:off x="0" y="0"/>
                          <a:ext cx="7199630" cy="1971675"/>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1B780A8" id="Prostokąt 7" o:spid="_x0000_s1026" style="position:absolute;margin-left:.3pt;margin-top:-1.2pt;width:566.9pt;height:155.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" fillcolor="#cba349" stroked="f" strokeweight="1pt"/>
            </w:pict>
          </mc:Fallback>
        </mc:AlternateContent>
      </w:r>
      <w:r w:rsidR="00B701A0" w:rsidRPr="000A5149">
        <w:rPr>
          <w:rFonts w:cs="Arial"/>
        </w:rPr>
        <w:t>OCZEKIWANE REZULTATY PLANOWANYCH DZIAŁAŃ, W TYM W WYMIARZE</w:t>
      </w:r>
      <w:r w:rsidRPr="000A5149">
        <w:rPr>
          <w:rFonts w:cs="Arial"/>
        </w:rPr>
        <w:t xml:space="preserve"> PRZESTRZENNYM ORAZ WSKAŹNIKI ICH OSIĄGNIĘCIA</w:t>
      </w:r>
      <w:bookmarkEnd w:id="51"/>
    </w:p>
    <w:p w14:paraId="01B09993" w14:textId="57C88B66" w:rsidR="003C6A71" w:rsidRPr="007B0E6D" w:rsidRDefault="003C6A71" w:rsidP="005A35AD">
      <w:pPr>
        <w:rPr>
          <w:rFonts w:ascii="Arial" w:hAnsi="Arial" w:cs="Arial"/>
        </w:rPr>
      </w:pPr>
      <w:r w:rsidRPr="007B0E6D">
        <w:rPr>
          <w:rFonts w:ascii="Arial" w:hAnsi="Arial" w:cs="Arial"/>
        </w:rPr>
        <w:t xml:space="preserve">Strategia Rozwoju Gminy Nieporęt na lata 2022-2030 skupia się na istotnych dla gminy wyzwaniach i zaspokojeniu jej potrzeb. Gmina Nieporęt posiada wiele potencjałów, </w:t>
      </w:r>
      <w:r w:rsidR="00397892">
        <w:rPr>
          <w:rFonts w:ascii="Arial" w:hAnsi="Arial" w:cs="Arial"/>
        </w:rPr>
        <w:br/>
      </w:r>
      <w:r w:rsidRPr="007B0E6D">
        <w:rPr>
          <w:rFonts w:ascii="Arial" w:hAnsi="Arial" w:cs="Arial"/>
        </w:rPr>
        <w:t xml:space="preserve">dzięki czemu jest wyjątkowo atrakcyjna dla obecnych i potencjalnych inwestorów, </w:t>
      </w:r>
      <w:r w:rsidR="00397892">
        <w:rPr>
          <w:rFonts w:ascii="Arial" w:hAnsi="Arial" w:cs="Arial"/>
        </w:rPr>
        <w:br/>
      </w:r>
      <w:r w:rsidRPr="007B0E6D">
        <w:rPr>
          <w:rFonts w:ascii="Arial" w:hAnsi="Arial" w:cs="Arial"/>
        </w:rPr>
        <w:t xml:space="preserve">przedsiębiorców i mieszkańców. W wyniku realizacji postanowień dokumentu strategii Gmina Nieporęt stanie się miejscem atrakcyjnym turystycznie, o przemyślanym sposobie zarządzania ruchem turystycznym, konkurencyjnym z punktu widzenia przeprowadzania </w:t>
      </w:r>
      <w:r w:rsidR="00397892">
        <w:rPr>
          <w:rFonts w:ascii="Arial" w:hAnsi="Arial" w:cs="Arial"/>
        </w:rPr>
        <w:br/>
      </w:r>
      <w:r w:rsidRPr="007B0E6D">
        <w:rPr>
          <w:rFonts w:ascii="Arial" w:hAnsi="Arial" w:cs="Arial"/>
        </w:rPr>
        <w:t xml:space="preserve">inwestycji, a także miejscem o wysokiej jakości życia mieszkańców. </w:t>
      </w:r>
    </w:p>
    <w:p w14:paraId="75DD6000" w14:textId="069F6798" w:rsidR="00DC2C55" w:rsidRPr="007B0E6D" w:rsidRDefault="003C6A71" w:rsidP="005A35AD">
      <w:pPr>
        <w:rPr>
          <w:rFonts w:ascii="Arial" w:hAnsi="Arial" w:cs="Arial"/>
        </w:rPr>
      </w:pPr>
      <w:r w:rsidRPr="007B0E6D">
        <w:rPr>
          <w:rFonts w:ascii="Arial" w:hAnsi="Arial" w:cs="Arial"/>
        </w:rPr>
        <w:t xml:space="preserve">Realizacja założeń strategicznych umożliwi Gminie Nieporęt aktywnie przeciwdziałać </w:t>
      </w:r>
      <w:r w:rsidR="00397892">
        <w:rPr>
          <w:rFonts w:ascii="Arial" w:hAnsi="Arial" w:cs="Arial"/>
        </w:rPr>
        <w:br/>
      </w:r>
      <w:r w:rsidRPr="007B0E6D">
        <w:rPr>
          <w:rFonts w:ascii="Arial" w:hAnsi="Arial" w:cs="Arial"/>
        </w:rPr>
        <w:t xml:space="preserve">negatywnym skutkom wynikającym z dużego ruchu turystycznego przy jednoczesnym </w:t>
      </w:r>
      <w:r w:rsidR="00397892">
        <w:rPr>
          <w:rFonts w:ascii="Arial" w:hAnsi="Arial" w:cs="Arial"/>
        </w:rPr>
        <w:br/>
      </w:r>
      <w:r w:rsidRPr="007B0E6D">
        <w:rPr>
          <w:rFonts w:ascii="Arial" w:hAnsi="Arial" w:cs="Arial"/>
        </w:rPr>
        <w:t xml:space="preserve">rozwoju infrastruktury i turystyki adekwatnej dla oczekiwań mieszkańców gminy. Działania podejmowane </w:t>
      </w:r>
      <w:r w:rsidR="00DC2C55" w:rsidRPr="007B0E6D">
        <w:rPr>
          <w:rFonts w:ascii="Arial" w:hAnsi="Arial" w:cs="Arial"/>
        </w:rPr>
        <w:t xml:space="preserve">w wyniku realizacji zapisów dokumentu pozwolą budować społeczeństwo </w:t>
      </w:r>
      <w:r w:rsidR="00397892">
        <w:rPr>
          <w:rFonts w:ascii="Arial" w:hAnsi="Arial" w:cs="Arial"/>
        </w:rPr>
        <w:br/>
      </w:r>
      <w:r w:rsidR="00DC2C55" w:rsidRPr="007B0E6D">
        <w:rPr>
          <w:rFonts w:ascii="Arial" w:hAnsi="Arial" w:cs="Arial"/>
        </w:rPr>
        <w:t>o wysokim stopniu realizacji potrzeb i wysokim poczuciu przynależności do gminy.</w:t>
      </w:r>
      <w:r w:rsidR="003A0876">
        <w:rPr>
          <w:rFonts w:ascii="Arial" w:hAnsi="Arial" w:cs="Arial"/>
        </w:rPr>
        <w:t xml:space="preserve"> Zgodnie z przyjętym systemem monitoringu strategii oraz hierarchiczną strukturą celów strategicznych i operacyjnych dla danych rezultatów przyjęto katalog wskaźników realizacji, który realizatorzy strategii będę mogli dostosowywać do potrzeb, etapu wdrażania i aktualnych potrzeb samorządu. Katalog wskaźników może być w przyszłości rozwijany.</w:t>
      </w:r>
    </w:p>
    <w:p w14:paraId="7DD768DE" w14:textId="19F23B89" w:rsidR="00717608" w:rsidRDefault="00717608" w:rsidP="005A35AD">
      <w:pPr>
        <w:rPr>
          <w:rFonts w:ascii="Arial" w:hAnsi="Arial" w:cs="Arial"/>
        </w:rPr>
      </w:pPr>
      <w:r w:rsidRPr="007B0E6D">
        <w:rPr>
          <w:rFonts w:ascii="Arial" w:hAnsi="Arial" w:cs="Arial"/>
        </w:rPr>
        <w:t xml:space="preserve">Oczekiwane rezultaty realizacji poszczególnych celów strategicznych i wskaźników </w:t>
      </w:r>
      <w:r w:rsidR="00397892">
        <w:rPr>
          <w:rFonts w:ascii="Arial" w:hAnsi="Arial" w:cs="Arial"/>
        </w:rPr>
        <w:br/>
      </w:r>
      <w:r w:rsidRPr="007B0E6D">
        <w:rPr>
          <w:rFonts w:ascii="Arial" w:hAnsi="Arial" w:cs="Arial"/>
        </w:rPr>
        <w:t>ich realizacji (z uwzględnieniem przestrzennych) zawiera poniższa tabela.</w:t>
      </w:r>
    </w:p>
    <w:p w14:paraId="7CE2ADEA" w14:textId="77777777" w:rsidR="00B02DE8" w:rsidRPr="007B0E6D" w:rsidRDefault="00B02DE8" w:rsidP="005A35AD">
      <w:pPr>
        <w:rPr>
          <w:rFonts w:ascii="Arial" w:hAnsi="Arial" w:cs="Arial"/>
        </w:rPr>
      </w:pPr>
    </w:p>
    <w:p w14:paraId="4C41C904" w14:textId="44645B36" w:rsidR="00B02DE8" w:rsidRDefault="00B02DE8" w:rsidP="00DC584F">
      <w:pPr>
        <w:pStyle w:val="Legenda"/>
        <w:keepNext/>
        <w:jc w:val="center"/>
      </w:pPr>
      <w:bookmarkStart w:id="52" w:name="_heading=h.3fwokq0" w:colFirst="0" w:colLast="0"/>
      <w:bookmarkStart w:id="53" w:name="_Toc121209391"/>
      <w:bookmarkEnd w:id="52"/>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3</w:t>
      </w:r>
      <w:r w:rsidRPr="00DC584F">
        <w:rPr>
          <w:rFonts w:ascii="Arial" w:hAnsi="Arial" w:cs="Arial"/>
        </w:rPr>
        <w:fldChar w:fldCharType="end"/>
      </w:r>
      <w:r>
        <w:t xml:space="preserve">. </w:t>
      </w:r>
      <w:r w:rsidRPr="007B0E6D">
        <w:rPr>
          <w:rFonts w:ascii="Arial" w:hAnsi="Arial" w:cs="Arial"/>
          <w:color w:val="44546A"/>
        </w:rPr>
        <w:t xml:space="preserve">Oczekiwane rezultaty realizacji celów </w:t>
      </w:r>
      <w:r w:rsidR="00231783">
        <w:rPr>
          <w:rFonts w:ascii="Arial" w:hAnsi="Arial" w:cs="Arial"/>
          <w:color w:val="44546A"/>
        </w:rPr>
        <w:t>strategicznych</w:t>
      </w:r>
      <w:r w:rsidRPr="007B0E6D">
        <w:rPr>
          <w:rFonts w:ascii="Arial" w:hAnsi="Arial" w:cs="Arial"/>
          <w:color w:val="44546A"/>
        </w:rPr>
        <w:t xml:space="preserve"> Strategii Rozwoju Gminy Nieporęt na lata 2022-2030 </w:t>
      </w:r>
      <w:r w:rsidRPr="007B0E6D">
        <w:rPr>
          <w:rFonts w:ascii="Arial" w:hAnsi="Arial" w:cs="Arial"/>
          <w:color w:val="44546A"/>
        </w:rPr>
        <w:br/>
        <w:t>i wskaźniki ich osiągnięcia (źródło: opracowanie własne).</w:t>
      </w:r>
      <w:bookmarkEnd w:id="53"/>
    </w:p>
    <w:tbl>
      <w:tblPr>
        <w:tblStyle w:val="Tabelasiatki5ciemnaak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82"/>
        <w:gridCol w:w="3175"/>
        <w:gridCol w:w="2636"/>
        <w:gridCol w:w="1835"/>
      </w:tblGrid>
      <w:tr w:rsidR="009273A8" w:rsidRPr="000A5149" w14:paraId="5EC31D4D" w14:textId="77777777" w:rsidTr="00306E9B">
        <w:trPr>
          <w:cnfStyle w:val="000000100000" w:firstRow="0" w:lastRow="0" w:firstColumn="0" w:lastColumn="0" w:oddVBand="0" w:evenVBand="0" w:oddHBand="1" w:evenHBand="0" w:firstRowFirstColumn="0" w:firstRowLastColumn="0" w:lastRowFirstColumn="0" w:lastRowLastColumn="0"/>
        </w:trPr>
        <w:tc>
          <w:tcPr>
            <w:tcW w:w="1029" w:type="pct"/>
            <w:shd w:val="clear" w:color="auto" w:fill="4472C4" w:themeFill="accent5"/>
            <w:vAlign w:val="center"/>
          </w:tcPr>
          <w:p w14:paraId="45E3259E" w14:textId="61E07759" w:rsidR="009273A8" w:rsidRPr="007B0E6D" w:rsidRDefault="009273A8"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 xml:space="preserve">CELE </w:t>
            </w:r>
            <w:r w:rsidR="00231783">
              <w:rPr>
                <w:rFonts w:ascii="Arial" w:hAnsi="Arial" w:cs="Arial"/>
                <w:b/>
                <w:color w:val="FFFFFF" w:themeColor="background1"/>
                <w:sz w:val="20"/>
                <w:szCs w:val="20"/>
              </w:rPr>
              <w:t>STRATEGICZNE</w:t>
            </w:r>
          </w:p>
        </w:tc>
        <w:tc>
          <w:tcPr>
            <w:tcW w:w="1649" w:type="pct"/>
            <w:shd w:val="clear" w:color="auto" w:fill="4472C4" w:themeFill="accent5"/>
            <w:vAlign w:val="center"/>
          </w:tcPr>
          <w:p w14:paraId="0E5081E2" w14:textId="77777777" w:rsidR="009273A8" w:rsidRPr="007B0E6D" w:rsidRDefault="009273A8"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 xml:space="preserve">OCZEKIWANE </w:t>
            </w:r>
            <w:r w:rsidRPr="007B0E6D">
              <w:rPr>
                <w:rFonts w:ascii="Arial" w:hAnsi="Arial" w:cs="Arial"/>
                <w:b/>
                <w:color w:val="FFFFFF" w:themeColor="background1"/>
                <w:sz w:val="20"/>
                <w:szCs w:val="20"/>
              </w:rPr>
              <w:br/>
              <w:t>REZULTATY</w:t>
            </w:r>
          </w:p>
        </w:tc>
        <w:tc>
          <w:tcPr>
            <w:tcW w:w="1369" w:type="pct"/>
            <w:shd w:val="clear" w:color="auto" w:fill="4472C4" w:themeFill="accent5"/>
            <w:vAlign w:val="center"/>
          </w:tcPr>
          <w:p w14:paraId="419360B7" w14:textId="0581E4FD" w:rsidR="009273A8" w:rsidRPr="007B0E6D" w:rsidRDefault="00E15465"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 xml:space="preserve">KATALOG </w:t>
            </w:r>
            <w:r w:rsidR="009273A8" w:rsidRPr="007B0E6D">
              <w:rPr>
                <w:rFonts w:ascii="Arial" w:hAnsi="Arial" w:cs="Arial"/>
                <w:b/>
                <w:color w:val="FFFFFF" w:themeColor="background1"/>
                <w:sz w:val="20"/>
                <w:szCs w:val="20"/>
              </w:rPr>
              <w:t>WSKAŹNIK</w:t>
            </w:r>
            <w:r w:rsidRPr="007B0E6D">
              <w:rPr>
                <w:rFonts w:ascii="Arial" w:hAnsi="Arial" w:cs="Arial"/>
                <w:b/>
                <w:color w:val="FFFFFF" w:themeColor="background1"/>
                <w:sz w:val="20"/>
                <w:szCs w:val="20"/>
              </w:rPr>
              <w:t xml:space="preserve">ÓW </w:t>
            </w:r>
            <w:r w:rsidR="009273A8" w:rsidRPr="007B0E6D">
              <w:rPr>
                <w:rFonts w:ascii="Arial" w:hAnsi="Arial" w:cs="Arial"/>
                <w:b/>
                <w:color w:val="FFFFFF" w:themeColor="background1"/>
                <w:sz w:val="20"/>
                <w:szCs w:val="20"/>
              </w:rPr>
              <w:t xml:space="preserve"> </w:t>
            </w:r>
            <w:r w:rsidR="009273A8" w:rsidRPr="007B0E6D">
              <w:rPr>
                <w:rFonts w:ascii="Arial" w:hAnsi="Arial" w:cs="Arial"/>
                <w:b/>
                <w:color w:val="FFFFFF" w:themeColor="background1"/>
                <w:sz w:val="20"/>
                <w:szCs w:val="20"/>
              </w:rPr>
              <w:br/>
              <w:t>REALIZACJI</w:t>
            </w:r>
          </w:p>
        </w:tc>
        <w:tc>
          <w:tcPr>
            <w:tcW w:w="953" w:type="pct"/>
            <w:shd w:val="clear" w:color="auto" w:fill="4472C4" w:themeFill="accent5"/>
            <w:vAlign w:val="center"/>
          </w:tcPr>
          <w:p w14:paraId="4DF22D5D" w14:textId="77777777" w:rsidR="009273A8" w:rsidRPr="007B0E6D" w:rsidRDefault="009273A8"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OCZEKIWANY TREND</w:t>
            </w:r>
          </w:p>
        </w:tc>
      </w:tr>
      <w:tr w:rsidR="005C6EE1" w:rsidRPr="000A5149" w14:paraId="59FABF4F" w14:textId="77777777" w:rsidTr="00306E9B">
        <w:tc>
          <w:tcPr>
            <w:tcW w:w="1029" w:type="pct"/>
            <w:shd w:val="clear" w:color="auto" w:fill="4472C4" w:themeFill="accent5"/>
            <w:vAlign w:val="center"/>
          </w:tcPr>
          <w:p w14:paraId="7E480EFA" w14:textId="32B4EC25" w:rsidR="005C6EE1" w:rsidRPr="007B0E6D" w:rsidRDefault="005C6EE1" w:rsidP="005C6EE1">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1. Gmina atrakcyjna turystycznie</w:t>
            </w:r>
          </w:p>
        </w:tc>
        <w:tc>
          <w:tcPr>
            <w:tcW w:w="1649" w:type="pct"/>
            <w:shd w:val="clear" w:color="auto" w:fill="auto"/>
          </w:tcPr>
          <w:p w14:paraId="3DD1665C" w14:textId="77777777" w:rsidR="005C6EE1" w:rsidRPr="007A1DD3" w:rsidRDefault="005C6EE1" w:rsidP="005C6EE1">
            <w:pPr>
              <w:numPr>
                <w:ilvl w:val="0"/>
                <w:numId w:val="13"/>
              </w:numPr>
              <w:spacing w:line="240" w:lineRule="auto"/>
              <w:ind w:left="0" w:firstLine="0"/>
              <w:jc w:val="left"/>
              <w:rPr>
                <w:rFonts w:ascii="Arial" w:hAnsi="Arial" w:cs="Arial"/>
                <w:sz w:val="20"/>
                <w:szCs w:val="20"/>
              </w:rPr>
            </w:pPr>
            <w:r w:rsidRPr="007A1DD3">
              <w:rPr>
                <w:rFonts w:ascii="Arial" w:hAnsi="Arial" w:cs="Arial"/>
                <w:sz w:val="20"/>
                <w:szCs w:val="20"/>
              </w:rPr>
              <w:t>Gmina Nieporęt jest gminą edukującą turystów i mieszkańców w zakresie swoich potencjałów</w:t>
            </w:r>
          </w:p>
          <w:p w14:paraId="2550B875" w14:textId="77777777" w:rsidR="005C6EE1" w:rsidRPr="007A1DD3" w:rsidRDefault="005C6EE1" w:rsidP="005C6EE1">
            <w:pPr>
              <w:numPr>
                <w:ilvl w:val="0"/>
                <w:numId w:val="13"/>
              </w:numPr>
              <w:spacing w:line="240" w:lineRule="auto"/>
              <w:ind w:left="0" w:firstLine="0"/>
              <w:jc w:val="left"/>
              <w:rPr>
                <w:rFonts w:ascii="Arial" w:hAnsi="Arial" w:cs="Arial"/>
                <w:sz w:val="20"/>
                <w:szCs w:val="20"/>
              </w:rPr>
            </w:pPr>
            <w:r w:rsidRPr="007A1DD3">
              <w:rPr>
                <w:rFonts w:ascii="Arial" w:hAnsi="Arial" w:cs="Arial"/>
                <w:sz w:val="20"/>
                <w:szCs w:val="20"/>
              </w:rPr>
              <w:t>Gmina Nieporęt jest gminą o szerokiej ofercie turystycznej</w:t>
            </w:r>
          </w:p>
          <w:p w14:paraId="24C11C99" w14:textId="77777777" w:rsidR="005C6EE1" w:rsidRPr="007A1DD3" w:rsidRDefault="005C6EE1" w:rsidP="005C6EE1">
            <w:pPr>
              <w:numPr>
                <w:ilvl w:val="0"/>
                <w:numId w:val="13"/>
              </w:numPr>
              <w:spacing w:line="240" w:lineRule="auto"/>
              <w:ind w:left="0" w:firstLine="0"/>
              <w:jc w:val="left"/>
              <w:rPr>
                <w:rFonts w:ascii="Arial" w:hAnsi="Arial" w:cs="Arial"/>
                <w:sz w:val="20"/>
                <w:szCs w:val="20"/>
              </w:rPr>
            </w:pPr>
            <w:r w:rsidRPr="007A1DD3">
              <w:rPr>
                <w:rFonts w:ascii="Arial" w:hAnsi="Arial" w:cs="Arial"/>
                <w:sz w:val="20"/>
                <w:szCs w:val="20"/>
              </w:rPr>
              <w:t>Gmina Nieporęt jest marką turystyczną</w:t>
            </w:r>
          </w:p>
          <w:p w14:paraId="1F72E6FC" w14:textId="77777777" w:rsidR="005C6EE1" w:rsidRPr="007A1DD3" w:rsidRDefault="005C6EE1" w:rsidP="005C6EE1">
            <w:pPr>
              <w:numPr>
                <w:ilvl w:val="0"/>
                <w:numId w:val="13"/>
              </w:numPr>
              <w:spacing w:line="240" w:lineRule="auto"/>
              <w:ind w:left="0" w:firstLine="0"/>
              <w:jc w:val="left"/>
              <w:rPr>
                <w:rFonts w:ascii="Arial" w:hAnsi="Arial" w:cs="Arial"/>
                <w:sz w:val="20"/>
                <w:szCs w:val="20"/>
              </w:rPr>
            </w:pPr>
            <w:r w:rsidRPr="007A1DD3">
              <w:rPr>
                <w:rFonts w:ascii="Arial" w:hAnsi="Arial" w:cs="Arial"/>
                <w:sz w:val="20"/>
                <w:szCs w:val="20"/>
              </w:rPr>
              <w:t>Gmina Nieporęt wykorzystuje potencjał Jeziora Zegrzyńskiego</w:t>
            </w:r>
          </w:p>
          <w:p w14:paraId="16141D61" w14:textId="77777777" w:rsidR="005C6EE1" w:rsidRPr="007A1DD3" w:rsidRDefault="005C6EE1" w:rsidP="005C6EE1">
            <w:pPr>
              <w:numPr>
                <w:ilvl w:val="0"/>
                <w:numId w:val="13"/>
              </w:numPr>
              <w:spacing w:line="240" w:lineRule="auto"/>
              <w:ind w:left="0" w:firstLine="0"/>
              <w:jc w:val="left"/>
              <w:rPr>
                <w:rFonts w:ascii="Arial" w:hAnsi="Arial" w:cs="Arial"/>
                <w:sz w:val="20"/>
                <w:szCs w:val="20"/>
              </w:rPr>
            </w:pPr>
            <w:r w:rsidRPr="007A1DD3">
              <w:rPr>
                <w:rFonts w:ascii="Arial" w:hAnsi="Arial" w:cs="Arial"/>
                <w:sz w:val="20"/>
                <w:szCs w:val="20"/>
              </w:rPr>
              <w:t>Gmina Nieporęt jest gminą o unormowanym ruchu turystycznym</w:t>
            </w:r>
          </w:p>
          <w:p w14:paraId="42BFAA7B" w14:textId="1CB7BED3" w:rsidR="005C6EE1" w:rsidRPr="007A1DD3" w:rsidRDefault="005C6EE1" w:rsidP="005C6EE1">
            <w:pPr>
              <w:numPr>
                <w:ilvl w:val="0"/>
                <w:numId w:val="13"/>
              </w:numPr>
              <w:spacing w:line="240" w:lineRule="auto"/>
              <w:ind w:left="0" w:firstLine="0"/>
              <w:jc w:val="left"/>
              <w:rPr>
                <w:rFonts w:ascii="Arial" w:hAnsi="Arial" w:cs="Arial"/>
                <w:sz w:val="20"/>
                <w:szCs w:val="20"/>
              </w:rPr>
            </w:pPr>
            <w:r w:rsidRPr="007A1DD3">
              <w:rPr>
                <w:rFonts w:ascii="Arial" w:hAnsi="Arial" w:cs="Arial"/>
                <w:sz w:val="20"/>
                <w:szCs w:val="20"/>
              </w:rPr>
              <w:lastRenderedPageBreak/>
              <w:t>Gmina Nieporęt jest gminą dbającą o zasoby kulturowe</w:t>
            </w:r>
          </w:p>
        </w:tc>
        <w:tc>
          <w:tcPr>
            <w:tcW w:w="1369" w:type="pct"/>
            <w:shd w:val="clear" w:color="auto" w:fill="auto"/>
          </w:tcPr>
          <w:p w14:paraId="0451D69F"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lastRenderedPageBreak/>
              <w:t>Liczba kanałów informacji turystycznej</w:t>
            </w:r>
          </w:p>
          <w:p w14:paraId="52A33D85"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Długość ścieżek edukacyjnych w gminie</w:t>
            </w:r>
          </w:p>
          <w:p w14:paraId="5B7BF427"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dużych obiektów noclegowych w gminie</w:t>
            </w:r>
          </w:p>
          <w:p w14:paraId="3D525808"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obiektów infrastruktury turystycznej w gminie</w:t>
            </w:r>
          </w:p>
          <w:p w14:paraId="1B07F8E9"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zmodernizowanych/wybudowanych obiektów turystycznych i rekreacyjnych w gminie</w:t>
            </w:r>
          </w:p>
          <w:p w14:paraId="1BE4B97F"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lastRenderedPageBreak/>
              <w:t>Liczba kampanii promocyjnych w zakresie turystyki</w:t>
            </w:r>
          </w:p>
          <w:p w14:paraId="30ACEF1D"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nowopowstałych dokumentów strategicznych w zakresie zarządzania ruchem turystycznym</w:t>
            </w:r>
          </w:p>
          <w:p w14:paraId="755E0B4A"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działań wdrożonych w wyniku realizacji dokumentów strategicznych w zakresie zarządzania ruchem turystycznym</w:t>
            </w:r>
          </w:p>
          <w:p w14:paraId="33E41B55"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działań wdrożonych w celu ochrony obiektów zabytkowych</w:t>
            </w:r>
          </w:p>
          <w:p w14:paraId="50F952AF" w14:textId="77777777" w:rsidR="005C6EE1" w:rsidRPr="007A1DD3" w:rsidRDefault="005C6EE1" w:rsidP="005C6EE1">
            <w:pPr>
              <w:numPr>
                <w:ilvl w:val="0"/>
                <w:numId w:val="14"/>
              </w:numPr>
              <w:spacing w:line="240" w:lineRule="auto"/>
              <w:ind w:left="0" w:firstLine="0"/>
              <w:jc w:val="left"/>
              <w:rPr>
                <w:rFonts w:ascii="Arial" w:hAnsi="Arial" w:cs="Arial"/>
                <w:sz w:val="20"/>
                <w:szCs w:val="20"/>
              </w:rPr>
            </w:pPr>
            <w:r w:rsidRPr="007A1DD3">
              <w:rPr>
                <w:rFonts w:ascii="Arial" w:hAnsi="Arial" w:cs="Arial"/>
                <w:sz w:val="20"/>
                <w:szCs w:val="20"/>
              </w:rPr>
              <w:t>Liczba działań wdrożonych w celu digitalizacji zasobów kulturowych</w:t>
            </w:r>
          </w:p>
          <w:p w14:paraId="4DFBF7DD" w14:textId="50205B0D" w:rsidR="005C6EE1" w:rsidRPr="007A1DD3" w:rsidRDefault="005C6EE1" w:rsidP="005C6EE1">
            <w:pPr>
              <w:numPr>
                <w:ilvl w:val="0"/>
                <w:numId w:val="14"/>
              </w:numPr>
              <w:spacing w:line="240" w:lineRule="auto"/>
              <w:ind w:left="0" w:firstLine="0"/>
              <w:jc w:val="left"/>
              <w:rPr>
                <w:rFonts w:ascii="Arial" w:hAnsi="Arial" w:cs="Arial"/>
                <w:sz w:val="20"/>
                <w:szCs w:val="20"/>
              </w:rPr>
            </w:pPr>
          </w:p>
        </w:tc>
        <w:tc>
          <w:tcPr>
            <w:tcW w:w="953" w:type="pct"/>
            <w:shd w:val="clear" w:color="auto" w:fill="auto"/>
          </w:tcPr>
          <w:p w14:paraId="1C29321E"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lastRenderedPageBreak/>
              <w:t>Wzrost</w:t>
            </w:r>
          </w:p>
          <w:p w14:paraId="737464B0"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5347B231"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Stabilizacja</w:t>
            </w:r>
          </w:p>
          <w:p w14:paraId="008BDE31"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0D7AFDB"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D8224EC"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44CF5833"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6177723E" w14:textId="77777777" w:rsidR="005C6EE1" w:rsidRPr="007A1DD3" w:rsidRDefault="005C6EE1" w:rsidP="005C6EE1">
            <w:pPr>
              <w:numPr>
                <w:ilvl w:val="0"/>
                <w:numId w:val="15"/>
              </w:numPr>
              <w:spacing w:line="240" w:lineRule="auto"/>
              <w:ind w:left="0" w:firstLine="0"/>
              <w:jc w:val="left"/>
              <w:rPr>
                <w:rFonts w:ascii="Arial" w:hAnsi="Arial" w:cs="Arial"/>
                <w:sz w:val="20"/>
                <w:szCs w:val="20"/>
              </w:rPr>
            </w:pPr>
            <w:r w:rsidRPr="007A1DD3">
              <w:rPr>
                <w:rFonts w:ascii="Arial" w:hAnsi="Arial" w:cs="Arial"/>
                <w:sz w:val="20"/>
                <w:szCs w:val="20"/>
              </w:rPr>
              <w:t>Wzrost</w:t>
            </w:r>
          </w:p>
          <w:p w14:paraId="3E66ACEF" w14:textId="77777777" w:rsidR="005C6EE1" w:rsidRPr="007A1DD3" w:rsidRDefault="005C6EE1" w:rsidP="005C6EE1">
            <w:pPr>
              <w:numPr>
                <w:ilvl w:val="0"/>
                <w:numId w:val="15"/>
              </w:numPr>
              <w:spacing w:line="240" w:lineRule="auto"/>
              <w:ind w:left="0" w:firstLine="0"/>
              <w:jc w:val="left"/>
              <w:rPr>
                <w:rFonts w:ascii="Arial" w:hAnsi="Arial" w:cs="Arial"/>
                <w:sz w:val="20"/>
                <w:szCs w:val="20"/>
              </w:rPr>
            </w:pPr>
            <w:r w:rsidRPr="007A1DD3">
              <w:rPr>
                <w:rFonts w:ascii="Arial" w:hAnsi="Arial" w:cs="Arial"/>
                <w:sz w:val="20"/>
                <w:szCs w:val="20"/>
              </w:rPr>
              <w:t xml:space="preserve">Wzrost </w:t>
            </w:r>
          </w:p>
          <w:p w14:paraId="5660C88D" w14:textId="040522B2" w:rsidR="005C6EE1" w:rsidRPr="007B0E6D" w:rsidRDefault="005C6EE1" w:rsidP="005C6EE1">
            <w:pPr>
              <w:numPr>
                <w:ilvl w:val="0"/>
                <w:numId w:val="15"/>
              </w:numPr>
              <w:spacing w:line="240" w:lineRule="auto"/>
              <w:ind w:left="0" w:firstLine="0"/>
              <w:jc w:val="left"/>
              <w:rPr>
                <w:rFonts w:ascii="Arial" w:hAnsi="Arial" w:cs="Arial"/>
                <w:sz w:val="20"/>
                <w:szCs w:val="20"/>
              </w:rPr>
            </w:pPr>
            <w:r w:rsidRPr="007A1DD3">
              <w:rPr>
                <w:rFonts w:ascii="Arial" w:hAnsi="Arial" w:cs="Arial"/>
                <w:sz w:val="20"/>
                <w:szCs w:val="20"/>
              </w:rPr>
              <w:t>Wzrost</w:t>
            </w:r>
          </w:p>
        </w:tc>
      </w:tr>
      <w:tr w:rsidR="009273A8" w:rsidRPr="000A5149" w14:paraId="52A8EF0A" w14:textId="77777777" w:rsidTr="00306E9B">
        <w:trPr>
          <w:cnfStyle w:val="000000100000" w:firstRow="0" w:lastRow="0" w:firstColumn="0" w:lastColumn="0" w:oddVBand="0" w:evenVBand="0" w:oddHBand="1" w:evenHBand="0" w:firstRowFirstColumn="0" w:firstRowLastColumn="0" w:lastRowFirstColumn="0" w:lastRowLastColumn="0"/>
        </w:trPr>
        <w:tc>
          <w:tcPr>
            <w:tcW w:w="1029" w:type="pct"/>
            <w:shd w:val="clear" w:color="auto" w:fill="4472C4" w:themeFill="accent5"/>
            <w:vAlign w:val="center"/>
          </w:tcPr>
          <w:p w14:paraId="038A1DBC" w14:textId="1DA5AFA9" w:rsidR="009273A8" w:rsidRPr="007B0E6D" w:rsidRDefault="009273A8" w:rsidP="00E40AFA">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2. Gmina atrakcyjna gospodarczo</w:t>
            </w:r>
          </w:p>
        </w:tc>
        <w:tc>
          <w:tcPr>
            <w:tcW w:w="1649" w:type="pct"/>
            <w:shd w:val="clear" w:color="auto" w:fill="auto"/>
          </w:tcPr>
          <w:p w14:paraId="44CE9F2A" w14:textId="77777777" w:rsidR="009273A8" w:rsidRPr="007B0E6D" w:rsidRDefault="00851EA8" w:rsidP="0026279A">
            <w:pPr>
              <w:numPr>
                <w:ilvl w:val="0"/>
                <w:numId w:val="16"/>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atrakcyjną gospodarczo</w:t>
            </w:r>
          </w:p>
          <w:p w14:paraId="48588642" w14:textId="77777777" w:rsidR="00851EA8" w:rsidRPr="007B0E6D" w:rsidRDefault="00851EA8" w:rsidP="0026279A">
            <w:pPr>
              <w:numPr>
                <w:ilvl w:val="0"/>
                <w:numId w:val="16"/>
              </w:numPr>
              <w:spacing w:line="240" w:lineRule="auto"/>
              <w:ind w:left="0" w:firstLine="0"/>
              <w:jc w:val="left"/>
              <w:rPr>
                <w:rFonts w:ascii="Arial" w:hAnsi="Arial" w:cs="Arial"/>
                <w:sz w:val="20"/>
                <w:szCs w:val="20"/>
              </w:rPr>
            </w:pPr>
            <w:r w:rsidRPr="007B0E6D">
              <w:rPr>
                <w:rFonts w:ascii="Arial" w:hAnsi="Arial" w:cs="Arial"/>
                <w:sz w:val="20"/>
                <w:szCs w:val="20"/>
              </w:rPr>
              <w:t>Gmina Nieporęt wspiera przedsiębiorców i inwestorów</w:t>
            </w:r>
          </w:p>
          <w:p w14:paraId="3166579E" w14:textId="77777777" w:rsidR="00851EA8" w:rsidRPr="007B0E6D" w:rsidRDefault="00851EA8" w:rsidP="0026279A">
            <w:pPr>
              <w:numPr>
                <w:ilvl w:val="0"/>
                <w:numId w:val="16"/>
              </w:numPr>
              <w:spacing w:line="240" w:lineRule="auto"/>
              <w:ind w:left="0" w:firstLine="0"/>
              <w:jc w:val="left"/>
              <w:rPr>
                <w:rFonts w:ascii="Arial" w:hAnsi="Arial" w:cs="Arial"/>
                <w:sz w:val="20"/>
                <w:szCs w:val="20"/>
              </w:rPr>
            </w:pPr>
            <w:r w:rsidRPr="007B0E6D">
              <w:rPr>
                <w:rFonts w:ascii="Arial" w:hAnsi="Arial" w:cs="Arial"/>
                <w:sz w:val="20"/>
                <w:szCs w:val="20"/>
              </w:rPr>
              <w:t>Gmina Nieporęt posiada kompleksową ofertę gospodarczą</w:t>
            </w:r>
          </w:p>
          <w:p w14:paraId="6909075A" w14:textId="04007888" w:rsidR="00851EA8" w:rsidRPr="007B0E6D" w:rsidRDefault="00851EA8" w:rsidP="00C16AED">
            <w:pPr>
              <w:spacing w:line="240" w:lineRule="auto"/>
              <w:ind w:firstLine="0"/>
              <w:jc w:val="left"/>
              <w:rPr>
                <w:rFonts w:ascii="Arial" w:hAnsi="Arial" w:cs="Arial"/>
                <w:sz w:val="20"/>
                <w:szCs w:val="20"/>
              </w:rPr>
            </w:pPr>
          </w:p>
        </w:tc>
        <w:tc>
          <w:tcPr>
            <w:tcW w:w="1369" w:type="pct"/>
            <w:shd w:val="clear" w:color="auto" w:fill="auto"/>
          </w:tcPr>
          <w:p w14:paraId="4F9833B4" w14:textId="115EDD33" w:rsidR="009273A8" w:rsidRPr="007B0E6D" w:rsidRDefault="003A0876" w:rsidP="0026279A">
            <w:pPr>
              <w:numPr>
                <w:ilvl w:val="0"/>
                <w:numId w:val="17"/>
              </w:numPr>
              <w:spacing w:line="240" w:lineRule="auto"/>
              <w:ind w:left="0" w:firstLine="0"/>
              <w:jc w:val="left"/>
              <w:rPr>
                <w:rFonts w:ascii="Arial" w:hAnsi="Arial" w:cs="Arial"/>
                <w:sz w:val="20"/>
                <w:szCs w:val="20"/>
              </w:rPr>
            </w:pPr>
            <w:r>
              <w:rPr>
                <w:rFonts w:ascii="Arial" w:hAnsi="Arial" w:cs="Arial"/>
                <w:sz w:val="20"/>
                <w:szCs w:val="20"/>
              </w:rPr>
              <w:t>Obszar gminy sklasyfikowany jako tereny inwestycyjne</w:t>
            </w:r>
          </w:p>
          <w:p w14:paraId="2E12D0CA" w14:textId="1FCE468F" w:rsidR="00B4157C" w:rsidRPr="007B0E6D" w:rsidRDefault="00F244C0" w:rsidP="0026279A">
            <w:pPr>
              <w:numPr>
                <w:ilvl w:val="0"/>
                <w:numId w:val="17"/>
              </w:numPr>
              <w:spacing w:line="240" w:lineRule="auto"/>
              <w:ind w:left="0" w:firstLine="0"/>
              <w:jc w:val="left"/>
              <w:rPr>
                <w:rFonts w:ascii="Arial" w:hAnsi="Arial" w:cs="Arial"/>
                <w:sz w:val="20"/>
                <w:szCs w:val="20"/>
              </w:rPr>
            </w:pPr>
            <w:r>
              <w:rPr>
                <w:rFonts w:ascii="Arial" w:hAnsi="Arial" w:cs="Arial"/>
                <w:sz w:val="20"/>
                <w:szCs w:val="20"/>
              </w:rPr>
              <w:t>Liczba</w:t>
            </w:r>
            <w:r w:rsidR="00B4157C" w:rsidRPr="007B0E6D">
              <w:rPr>
                <w:rFonts w:ascii="Arial" w:hAnsi="Arial" w:cs="Arial"/>
                <w:sz w:val="20"/>
                <w:szCs w:val="20"/>
              </w:rPr>
              <w:t xml:space="preserve"> inwestycji w zakresie terenów inwestycyjnych</w:t>
            </w:r>
          </w:p>
          <w:p w14:paraId="64533F8D" w14:textId="46E3E363" w:rsidR="00B4157C" w:rsidRPr="007B0E6D" w:rsidRDefault="00F244C0" w:rsidP="0026279A">
            <w:pPr>
              <w:numPr>
                <w:ilvl w:val="0"/>
                <w:numId w:val="17"/>
              </w:numPr>
              <w:spacing w:line="240" w:lineRule="auto"/>
              <w:ind w:left="0" w:firstLine="0"/>
              <w:jc w:val="left"/>
              <w:rPr>
                <w:rFonts w:ascii="Arial" w:hAnsi="Arial" w:cs="Arial"/>
                <w:sz w:val="20"/>
                <w:szCs w:val="20"/>
              </w:rPr>
            </w:pPr>
            <w:r>
              <w:rPr>
                <w:rFonts w:ascii="Arial" w:hAnsi="Arial" w:cs="Arial"/>
                <w:sz w:val="20"/>
                <w:szCs w:val="20"/>
              </w:rPr>
              <w:t>Liczba</w:t>
            </w:r>
            <w:r w:rsidR="00B4157C" w:rsidRPr="007B0E6D">
              <w:rPr>
                <w:rFonts w:ascii="Arial" w:hAnsi="Arial" w:cs="Arial"/>
                <w:sz w:val="20"/>
                <w:szCs w:val="20"/>
              </w:rPr>
              <w:t xml:space="preserve"> narzędzi gminnych w zakresie wsparcia przedsiębiorczości</w:t>
            </w:r>
          </w:p>
          <w:p w14:paraId="1A6C08E0" w14:textId="5756A989" w:rsidR="000445C7" w:rsidRPr="00C16AED" w:rsidRDefault="00F244C0" w:rsidP="00C16AED">
            <w:pPr>
              <w:numPr>
                <w:ilvl w:val="0"/>
                <w:numId w:val="17"/>
              </w:numPr>
              <w:spacing w:line="240" w:lineRule="auto"/>
              <w:ind w:left="0" w:firstLine="0"/>
              <w:jc w:val="left"/>
              <w:rPr>
                <w:rFonts w:ascii="Arial" w:hAnsi="Arial" w:cs="Arial"/>
                <w:sz w:val="20"/>
                <w:szCs w:val="20"/>
              </w:rPr>
            </w:pPr>
            <w:r>
              <w:rPr>
                <w:rFonts w:ascii="Arial" w:hAnsi="Arial" w:cs="Arial"/>
                <w:sz w:val="20"/>
                <w:szCs w:val="20"/>
              </w:rPr>
              <w:t>Liczba</w:t>
            </w:r>
            <w:r w:rsidR="00B4157C" w:rsidRPr="007B0E6D">
              <w:rPr>
                <w:rFonts w:ascii="Arial" w:hAnsi="Arial" w:cs="Arial"/>
                <w:sz w:val="20"/>
                <w:szCs w:val="20"/>
              </w:rPr>
              <w:t xml:space="preserve"> przypadków </w:t>
            </w:r>
            <w:proofErr w:type="spellStart"/>
            <w:r w:rsidR="00B4157C" w:rsidRPr="007B0E6D">
              <w:rPr>
                <w:rFonts w:ascii="Arial" w:hAnsi="Arial" w:cs="Arial"/>
                <w:sz w:val="20"/>
                <w:szCs w:val="20"/>
              </w:rPr>
              <w:t>nowopodjętej</w:t>
            </w:r>
            <w:proofErr w:type="spellEnd"/>
            <w:r w:rsidR="00B4157C" w:rsidRPr="007B0E6D">
              <w:rPr>
                <w:rFonts w:ascii="Arial" w:hAnsi="Arial" w:cs="Arial"/>
                <w:sz w:val="20"/>
                <w:szCs w:val="20"/>
              </w:rPr>
              <w:t xml:space="preserve"> współpracy w zakresie promocji gospodarczej gminy</w:t>
            </w:r>
          </w:p>
        </w:tc>
        <w:tc>
          <w:tcPr>
            <w:tcW w:w="953" w:type="pct"/>
            <w:shd w:val="clear" w:color="auto" w:fill="auto"/>
          </w:tcPr>
          <w:p w14:paraId="273E1A41" w14:textId="1DB541D4" w:rsidR="009273A8"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Stabilizacja/</w:t>
            </w:r>
            <w:r w:rsidR="00162200" w:rsidRPr="007B0E6D">
              <w:rPr>
                <w:rFonts w:ascii="Arial" w:hAnsi="Arial" w:cs="Arial"/>
                <w:sz w:val="20"/>
                <w:szCs w:val="20"/>
              </w:rPr>
              <w:t xml:space="preserve"> </w:t>
            </w:r>
            <w:r w:rsidRPr="007B0E6D">
              <w:rPr>
                <w:rFonts w:ascii="Arial" w:hAnsi="Arial" w:cs="Arial"/>
                <w:sz w:val="20"/>
                <w:szCs w:val="20"/>
              </w:rPr>
              <w:t>Wzrost</w:t>
            </w:r>
          </w:p>
          <w:p w14:paraId="0DF1D6D1" w14:textId="4DAB3556" w:rsidR="000445C7"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Stabilizacja/</w:t>
            </w:r>
            <w:r w:rsidR="00162200" w:rsidRPr="007B0E6D">
              <w:rPr>
                <w:rFonts w:ascii="Arial" w:hAnsi="Arial" w:cs="Arial"/>
                <w:sz w:val="20"/>
                <w:szCs w:val="20"/>
              </w:rPr>
              <w:t xml:space="preserve"> </w:t>
            </w:r>
            <w:r w:rsidRPr="007B0E6D">
              <w:rPr>
                <w:rFonts w:ascii="Arial" w:hAnsi="Arial" w:cs="Arial"/>
                <w:sz w:val="20"/>
                <w:szCs w:val="20"/>
              </w:rPr>
              <w:t>Wzrost</w:t>
            </w:r>
          </w:p>
          <w:p w14:paraId="4C727C38" w14:textId="77777777" w:rsidR="000445C7"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2781C1CE" w14:textId="77777777" w:rsidR="000445C7"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D9D328C" w14:textId="12CBCF28" w:rsidR="000445C7" w:rsidRPr="007B0E6D" w:rsidRDefault="000445C7" w:rsidP="00C16AED">
            <w:pPr>
              <w:spacing w:line="240" w:lineRule="auto"/>
              <w:ind w:firstLine="0"/>
              <w:jc w:val="left"/>
              <w:rPr>
                <w:rFonts w:ascii="Arial" w:hAnsi="Arial" w:cs="Arial"/>
                <w:sz w:val="20"/>
                <w:szCs w:val="20"/>
              </w:rPr>
            </w:pPr>
          </w:p>
        </w:tc>
      </w:tr>
      <w:tr w:rsidR="005C6EE1" w:rsidRPr="000A5149" w14:paraId="7699E155" w14:textId="77777777" w:rsidTr="00306E9B">
        <w:tc>
          <w:tcPr>
            <w:tcW w:w="1029" w:type="pct"/>
            <w:shd w:val="clear" w:color="auto" w:fill="4472C4" w:themeFill="accent5"/>
            <w:vAlign w:val="center"/>
          </w:tcPr>
          <w:p w14:paraId="35E725BB" w14:textId="1CB89D11" w:rsidR="005C6EE1" w:rsidRPr="007B0E6D" w:rsidRDefault="005C6EE1" w:rsidP="005C6EE1">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3. Gmina przyjazna mieszkańcom</w:t>
            </w:r>
          </w:p>
        </w:tc>
        <w:tc>
          <w:tcPr>
            <w:tcW w:w="1649" w:type="pct"/>
            <w:shd w:val="clear" w:color="auto" w:fill="auto"/>
          </w:tcPr>
          <w:p w14:paraId="14379165" w14:textId="77777777" w:rsidR="005C6EE1" w:rsidRPr="007B0E6D"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Gmina Nieporęt jest gminą o wydolnych strukturach administracyjnych</w:t>
            </w:r>
          </w:p>
          <w:p w14:paraId="32D1857E" w14:textId="77777777" w:rsidR="005C6EE1" w:rsidRPr="007B0E6D"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Mieszkańcy Gminy Nieporęt uczestniczą w życiu gminy poprzez procesy partycypacyjne</w:t>
            </w:r>
          </w:p>
          <w:p w14:paraId="2AFAF649" w14:textId="77777777" w:rsidR="005C6EE1" w:rsidRPr="007B0E6D"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Gmina Nieporęt jest dostępna dla interesariuszy</w:t>
            </w:r>
          </w:p>
          <w:p w14:paraId="78C71B3E" w14:textId="77777777" w:rsidR="005C6EE1" w:rsidRPr="007B0E6D"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 xml:space="preserve">Gmina Nieporęt rozwija obiekty kulturalno-sportowe </w:t>
            </w:r>
          </w:p>
          <w:p w14:paraId="096D19BB" w14:textId="77777777" w:rsidR="005C6EE1" w:rsidRPr="007B0E6D"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Gmina Nieporęt posiada salę widowiskową</w:t>
            </w:r>
          </w:p>
          <w:p w14:paraId="3980C651" w14:textId="77777777" w:rsidR="005C6EE1" w:rsidRPr="007B0E6D"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Gmina Nieporęt realizuje procesy planistyczne w sposób sprawny i zaplanowany</w:t>
            </w:r>
          </w:p>
          <w:p w14:paraId="1C44F1C9" w14:textId="77777777" w:rsidR="005C6EE1"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Gmina Nieporęt aktywnie pozyskuje środki zewnętrzne na realizację inwestycji Gminnych</w:t>
            </w:r>
          </w:p>
          <w:p w14:paraId="1BFC7620" w14:textId="77777777" w:rsidR="005C6EE1" w:rsidRDefault="005C6EE1" w:rsidP="005C6EE1">
            <w:pPr>
              <w:pStyle w:val="Akapitzlist"/>
              <w:numPr>
                <w:ilvl w:val="0"/>
                <w:numId w:val="34"/>
              </w:numPr>
              <w:spacing w:line="240" w:lineRule="auto"/>
              <w:ind w:left="371" w:hanging="371"/>
              <w:jc w:val="left"/>
              <w:rPr>
                <w:rFonts w:ascii="Arial" w:hAnsi="Arial" w:cs="Arial"/>
                <w:sz w:val="20"/>
                <w:szCs w:val="20"/>
              </w:rPr>
            </w:pPr>
            <w:r w:rsidRPr="007B0E6D">
              <w:rPr>
                <w:rFonts w:ascii="Arial" w:hAnsi="Arial" w:cs="Arial"/>
                <w:sz w:val="20"/>
                <w:szCs w:val="20"/>
              </w:rPr>
              <w:t>Gmina Nieporęt jest gminą dobrze skomunikowaną i bezpieczną</w:t>
            </w:r>
          </w:p>
          <w:p w14:paraId="3F4C75C1" w14:textId="77777777" w:rsidR="005C6EE1" w:rsidRPr="007A1DD3" w:rsidRDefault="005C6EE1" w:rsidP="005C6EE1">
            <w:pPr>
              <w:numPr>
                <w:ilvl w:val="0"/>
                <w:numId w:val="34"/>
              </w:numPr>
              <w:spacing w:line="240" w:lineRule="auto"/>
              <w:ind w:left="371" w:hanging="371"/>
              <w:jc w:val="left"/>
              <w:rPr>
                <w:rFonts w:ascii="Arial" w:hAnsi="Arial" w:cs="Arial"/>
                <w:sz w:val="20"/>
                <w:szCs w:val="20"/>
              </w:rPr>
            </w:pPr>
            <w:r w:rsidRPr="007A1DD3">
              <w:rPr>
                <w:rFonts w:ascii="Arial" w:hAnsi="Arial" w:cs="Arial"/>
                <w:sz w:val="20"/>
                <w:szCs w:val="20"/>
              </w:rPr>
              <w:t>Gmina Nieporęt posiada zintegrowaną sieć szlaków turystycznych i dróg rowerowych</w:t>
            </w:r>
          </w:p>
          <w:p w14:paraId="1AB192B8" w14:textId="1B3325A3" w:rsidR="005C6EE1" w:rsidRPr="007B0E6D" w:rsidRDefault="005C6EE1" w:rsidP="007A1DD3">
            <w:pPr>
              <w:pStyle w:val="Akapitzlist"/>
              <w:spacing w:line="240" w:lineRule="auto"/>
              <w:ind w:left="0" w:firstLine="0"/>
              <w:jc w:val="left"/>
              <w:rPr>
                <w:rFonts w:ascii="Arial" w:hAnsi="Arial" w:cs="Arial"/>
                <w:sz w:val="20"/>
                <w:szCs w:val="20"/>
              </w:rPr>
            </w:pPr>
          </w:p>
        </w:tc>
        <w:tc>
          <w:tcPr>
            <w:tcW w:w="1369" w:type="pct"/>
            <w:shd w:val="clear" w:color="auto" w:fill="auto"/>
          </w:tcPr>
          <w:p w14:paraId="1A69EE52"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prowadzonych procesów partycypacyjnych</w:t>
            </w:r>
          </w:p>
          <w:p w14:paraId="6CE86FF7"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programów w zakresie tworzenia kadr opieki społecznej</w:t>
            </w:r>
          </w:p>
          <w:p w14:paraId="2C1C4F11"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e-usług świadczonych przez gminę</w:t>
            </w:r>
          </w:p>
          <w:p w14:paraId="55120E39" w14:textId="77777777" w:rsidR="005C6EE1" w:rsidRPr="007B0E6D" w:rsidRDefault="005C6EE1" w:rsidP="005C6EE1">
            <w:pPr>
              <w:numPr>
                <w:ilvl w:val="0"/>
                <w:numId w:val="19"/>
              </w:numPr>
              <w:spacing w:line="240" w:lineRule="auto"/>
              <w:jc w:val="left"/>
              <w:rPr>
                <w:rFonts w:ascii="Arial" w:hAnsi="Arial" w:cs="Arial"/>
                <w:sz w:val="20"/>
                <w:szCs w:val="20"/>
              </w:rPr>
            </w:pPr>
            <w:r w:rsidRPr="007B0E6D">
              <w:rPr>
                <w:rFonts w:ascii="Arial" w:hAnsi="Arial" w:cs="Arial"/>
                <w:sz w:val="20"/>
                <w:szCs w:val="20"/>
              </w:rPr>
              <w:t>Liczb</w:t>
            </w:r>
            <w:r>
              <w:rPr>
                <w:rFonts w:ascii="Arial" w:hAnsi="Arial" w:cs="Arial"/>
                <w:sz w:val="20"/>
                <w:szCs w:val="20"/>
              </w:rPr>
              <w:t>a</w:t>
            </w:r>
            <w:r w:rsidRPr="007B0E6D">
              <w:rPr>
                <w:rFonts w:ascii="Arial" w:hAnsi="Arial" w:cs="Arial"/>
                <w:sz w:val="20"/>
                <w:szCs w:val="20"/>
              </w:rPr>
              <w:t xml:space="preserve"> inwestycji realizowanych w formule PPP</w:t>
            </w:r>
          </w:p>
          <w:p w14:paraId="30B892C0"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obiektów kulturalnych powstałych w gminie</w:t>
            </w:r>
          </w:p>
          <w:p w14:paraId="33E294C3"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obiektów sportowych zmodernizowanych/nowopowstałych w gminie</w:t>
            </w:r>
          </w:p>
          <w:p w14:paraId="1671BB7C"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obiektów opieki społecznej powstających w gminie</w:t>
            </w:r>
          </w:p>
          <w:p w14:paraId="243231D5" w14:textId="77777777" w:rsidR="005C6EE1" w:rsidRPr="007B0E6D" w:rsidRDefault="005C6EE1" w:rsidP="005C6EE1">
            <w:pPr>
              <w:numPr>
                <w:ilvl w:val="0"/>
                <w:numId w:val="19"/>
              </w:numPr>
              <w:spacing w:line="240" w:lineRule="auto"/>
              <w:jc w:val="left"/>
              <w:rPr>
                <w:rFonts w:ascii="Arial" w:hAnsi="Arial" w:cs="Arial"/>
                <w:sz w:val="20"/>
                <w:szCs w:val="20"/>
              </w:rPr>
            </w:pPr>
            <w:r w:rsidRPr="007B0E6D">
              <w:rPr>
                <w:rFonts w:ascii="Arial" w:hAnsi="Arial" w:cs="Arial"/>
                <w:sz w:val="20"/>
                <w:szCs w:val="20"/>
              </w:rPr>
              <w:t xml:space="preserve">Obszar pokryty </w:t>
            </w:r>
            <w:r>
              <w:rPr>
                <w:rFonts w:ascii="Arial" w:hAnsi="Arial" w:cs="Arial"/>
                <w:sz w:val="20"/>
                <w:szCs w:val="20"/>
              </w:rPr>
              <w:t>Miejscowymi</w:t>
            </w:r>
            <w:r w:rsidRPr="007B0E6D">
              <w:rPr>
                <w:rFonts w:ascii="Arial" w:hAnsi="Arial" w:cs="Arial"/>
                <w:sz w:val="20"/>
                <w:szCs w:val="20"/>
              </w:rPr>
              <w:t xml:space="preserve"> Planami Zagospodarowania Przestrzennego</w:t>
            </w:r>
          </w:p>
          <w:p w14:paraId="34AE6B2E"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W</w:t>
            </w:r>
            <w:r w:rsidRPr="007B0E6D">
              <w:rPr>
                <w:rFonts w:ascii="Arial" w:hAnsi="Arial" w:cs="Arial"/>
                <w:sz w:val="20"/>
                <w:szCs w:val="20"/>
              </w:rPr>
              <w:t>artość uzyskanych środków zewnętrznych</w:t>
            </w:r>
          </w:p>
          <w:p w14:paraId="2252A366" w14:textId="77777777" w:rsidR="005C6EE1"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 xml:space="preserve"> Liczba</w:t>
            </w:r>
            <w:r w:rsidRPr="007B0E6D">
              <w:rPr>
                <w:rFonts w:ascii="Arial" w:hAnsi="Arial" w:cs="Arial"/>
                <w:sz w:val="20"/>
                <w:szCs w:val="20"/>
              </w:rPr>
              <w:t xml:space="preserve"> inwestycji w zakresie ograniczenia kosztów gminy</w:t>
            </w:r>
          </w:p>
          <w:p w14:paraId="575331CE"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połączeń kolejowych z gminą</w:t>
            </w:r>
          </w:p>
          <w:p w14:paraId="2DAA9D0E"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lastRenderedPageBreak/>
              <w:t>Liczba</w:t>
            </w:r>
            <w:r w:rsidRPr="007B0E6D">
              <w:rPr>
                <w:rFonts w:ascii="Arial" w:hAnsi="Arial" w:cs="Arial"/>
                <w:sz w:val="20"/>
                <w:szCs w:val="20"/>
              </w:rPr>
              <w:t xml:space="preserve"> linii transportu zbiorowego</w:t>
            </w:r>
          </w:p>
          <w:p w14:paraId="0557E72C" w14:textId="77777777" w:rsidR="005C6EE1" w:rsidRPr="007B0E6D" w:rsidRDefault="005C6EE1" w:rsidP="005C6EE1">
            <w:pPr>
              <w:numPr>
                <w:ilvl w:val="0"/>
                <w:numId w:val="19"/>
              </w:numPr>
              <w:spacing w:line="240" w:lineRule="auto"/>
              <w:jc w:val="left"/>
              <w:rPr>
                <w:rFonts w:ascii="Arial" w:hAnsi="Arial" w:cs="Arial"/>
                <w:sz w:val="20"/>
                <w:szCs w:val="20"/>
              </w:rPr>
            </w:pPr>
            <w:r w:rsidRPr="007B0E6D">
              <w:rPr>
                <w:rFonts w:ascii="Arial" w:hAnsi="Arial" w:cs="Arial"/>
                <w:sz w:val="20"/>
                <w:szCs w:val="20"/>
              </w:rPr>
              <w:t>Długość modernizowanych/przebudowanych dróg</w:t>
            </w:r>
          </w:p>
          <w:p w14:paraId="184C4898" w14:textId="77777777" w:rsidR="005C6EE1" w:rsidRPr="007B0E6D"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inwestycji w zakresie infrastruktury drogowej</w:t>
            </w:r>
          </w:p>
          <w:p w14:paraId="4189BF3E" w14:textId="77777777" w:rsidR="005C6EE1" w:rsidRDefault="005C6EE1" w:rsidP="005C6EE1">
            <w:pPr>
              <w:numPr>
                <w:ilvl w:val="0"/>
                <w:numId w:val="19"/>
              </w:numPr>
              <w:spacing w:line="240" w:lineRule="auto"/>
              <w:jc w:val="left"/>
              <w:rPr>
                <w:rFonts w:ascii="Arial" w:hAnsi="Arial" w:cs="Arial"/>
                <w:sz w:val="20"/>
                <w:szCs w:val="20"/>
              </w:rPr>
            </w:pPr>
            <w:r>
              <w:rPr>
                <w:rFonts w:ascii="Arial" w:hAnsi="Arial" w:cs="Arial"/>
                <w:sz w:val="20"/>
                <w:szCs w:val="20"/>
              </w:rPr>
              <w:t>Liczba</w:t>
            </w:r>
            <w:r w:rsidRPr="007B0E6D">
              <w:rPr>
                <w:rFonts w:ascii="Arial" w:hAnsi="Arial" w:cs="Arial"/>
                <w:sz w:val="20"/>
                <w:szCs w:val="20"/>
              </w:rPr>
              <w:t xml:space="preserve"> inwestycji w zakresie zwiększenia bezpieczeństwa na drogach</w:t>
            </w:r>
          </w:p>
          <w:p w14:paraId="5C7A8710" w14:textId="77777777" w:rsidR="005C6EE1" w:rsidRPr="007A1DD3" w:rsidRDefault="005C6EE1" w:rsidP="005C6EE1">
            <w:pPr>
              <w:numPr>
                <w:ilvl w:val="0"/>
                <w:numId w:val="19"/>
              </w:numPr>
              <w:spacing w:line="240" w:lineRule="auto"/>
              <w:jc w:val="left"/>
              <w:rPr>
                <w:rFonts w:ascii="Arial" w:hAnsi="Arial" w:cs="Arial"/>
                <w:sz w:val="20"/>
                <w:szCs w:val="20"/>
              </w:rPr>
            </w:pPr>
            <w:r w:rsidRPr="007A1DD3">
              <w:rPr>
                <w:rFonts w:ascii="Arial" w:hAnsi="Arial" w:cs="Arial"/>
                <w:sz w:val="20"/>
                <w:szCs w:val="20"/>
              </w:rPr>
              <w:t>Długość przebudowanych tras rowerowych zgodnych ze standardami wojewódzkimi</w:t>
            </w:r>
          </w:p>
          <w:p w14:paraId="29566FCB" w14:textId="639C4CF9" w:rsidR="005C6EE1" w:rsidRPr="007B0E6D" w:rsidRDefault="005C6EE1" w:rsidP="005C6EE1">
            <w:pPr>
              <w:numPr>
                <w:ilvl w:val="0"/>
                <w:numId w:val="19"/>
              </w:numPr>
              <w:spacing w:line="240" w:lineRule="auto"/>
              <w:jc w:val="left"/>
              <w:rPr>
                <w:rFonts w:ascii="Arial" w:hAnsi="Arial" w:cs="Arial"/>
                <w:sz w:val="20"/>
                <w:szCs w:val="20"/>
              </w:rPr>
            </w:pPr>
            <w:r w:rsidRPr="007A1DD3">
              <w:rPr>
                <w:rFonts w:ascii="Arial" w:hAnsi="Arial" w:cs="Arial"/>
                <w:sz w:val="20"/>
                <w:szCs w:val="20"/>
              </w:rPr>
              <w:t>Długość nowych tras rowerowych zgodnych ze standardami wojewódzkimi</w:t>
            </w:r>
          </w:p>
        </w:tc>
        <w:tc>
          <w:tcPr>
            <w:tcW w:w="953" w:type="pct"/>
            <w:shd w:val="clear" w:color="auto" w:fill="auto"/>
          </w:tcPr>
          <w:p w14:paraId="7E41D654"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lastRenderedPageBreak/>
              <w:t>Wzrost</w:t>
            </w:r>
          </w:p>
          <w:p w14:paraId="3EC8479B"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246FDF26"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72D08679"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44C3CFB6"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2704476B"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6A34A697"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Stabilizacja/ Wzrost</w:t>
            </w:r>
          </w:p>
          <w:p w14:paraId="00E7DD14"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Stabilizacja/ Wzrost</w:t>
            </w:r>
          </w:p>
          <w:p w14:paraId="5A190328"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0C9B0CE6" w14:textId="77777777" w:rsidR="005C6EE1"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334A79B2"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Stabilizacja/ Wzrost</w:t>
            </w:r>
          </w:p>
          <w:p w14:paraId="4B2B6699"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5B0BD99E"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70A85AA9" w14:textId="77777777" w:rsidR="005C6EE1" w:rsidRPr="007B0E6D"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05AB048D" w14:textId="77777777" w:rsidR="005C6EE1" w:rsidRDefault="005C6EE1" w:rsidP="005C6EE1">
            <w:pPr>
              <w:numPr>
                <w:ilvl w:val="0"/>
                <w:numId w:val="20"/>
              </w:numPr>
              <w:spacing w:line="240" w:lineRule="auto"/>
              <w:jc w:val="left"/>
              <w:rPr>
                <w:rFonts w:ascii="Arial" w:hAnsi="Arial" w:cs="Arial"/>
                <w:sz w:val="20"/>
                <w:szCs w:val="20"/>
              </w:rPr>
            </w:pPr>
            <w:r w:rsidRPr="007B0E6D">
              <w:rPr>
                <w:rFonts w:ascii="Arial" w:hAnsi="Arial" w:cs="Arial"/>
                <w:sz w:val="20"/>
                <w:szCs w:val="20"/>
              </w:rPr>
              <w:t>Wzrost</w:t>
            </w:r>
          </w:p>
          <w:p w14:paraId="0CDA5225" w14:textId="77777777" w:rsidR="005C6EE1" w:rsidRPr="007A1DD3" w:rsidRDefault="005C6EE1" w:rsidP="005C6EE1">
            <w:pPr>
              <w:numPr>
                <w:ilvl w:val="0"/>
                <w:numId w:val="20"/>
              </w:numPr>
              <w:spacing w:line="240" w:lineRule="auto"/>
              <w:jc w:val="left"/>
              <w:rPr>
                <w:rFonts w:ascii="Arial" w:hAnsi="Arial" w:cs="Arial"/>
                <w:sz w:val="20"/>
                <w:szCs w:val="20"/>
              </w:rPr>
            </w:pPr>
            <w:r w:rsidRPr="007A1DD3">
              <w:rPr>
                <w:rFonts w:ascii="Arial" w:hAnsi="Arial" w:cs="Arial"/>
                <w:sz w:val="20"/>
                <w:szCs w:val="20"/>
              </w:rPr>
              <w:t>Wzrost</w:t>
            </w:r>
          </w:p>
          <w:p w14:paraId="2E8DFC68" w14:textId="77777777" w:rsidR="005C6EE1" w:rsidRPr="007A1DD3" w:rsidRDefault="005C6EE1" w:rsidP="005C6EE1">
            <w:pPr>
              <w:numPr>
                <w:ilvl w:val="0"/>
                <w:numId w:val="20"/>
              </w:numPr>
              <w:spacing w:line="240" w:lineRule="auto"/>
              <w:jc w:val="left"/>
              <w:rPr>
                <w:rFonts w:ascii="Arial" w:hAnsi="Arial" w:cs="Arial"/>
                <w:sz w:val="20"/>
                <w:szCs w:val="20"/>
              </w:rPr>
            </w:pPr>
            <w:r w:rsidRPr="007A1DD3">
              <w:rPr>
                <w:rFonts w:ascii="Arial" w:hAnsi="Arial" w:cs="Arial"/>
                <w:sz w:val="20"/>
                <w:szCs w:val="20"/>
              </w:rPr>
              <w:t>Wzrost</w:t>
            </w:r>
          </w:p>
          <w:p w14:paraId="1818E6A5" w14:textId="77777777" w:rsidR="005C6EE1" w:rsidRPr="007B0E6D" w:rsidRDefault="005C6EE1" w:rsidP="005C6EE1">
            <w:pPr>
              <w:spacing w:line="240" w:lineRule="auto"/>
              <w:ind w:left="360" w:firstLine="0"/>
              <w:jc w:val="left"/>
              <w:rPr>
                <w:rFonts w:ascii="Arial" w:hAnsi="Arial" w:cs="Arial"/>
                <w:sz w:val="20"/>
                <w:szCs w:val="20"/>
              </w:rPr>
            </w:pPr>
          </w:p>
          <w:p w14:paraId="740B7524" w14:textId="7ECD823B" w:rsidR="005C6EE1" w:rsidRPr="007B0E6D" w:rsidRDefault="005C6EE1" w:rsidP="005C6EE1">
            <w:pPr>
              <w:spacing w:line="240" w:lineRule="auto"/>
              <w:ind w:firstLine="0"/>
              <w:jc w:val="left"/>
              <w:rPr>
                <w:rFonts w:ascii="Arial" w:hAnsi="Arial" w:cs="Arial"/>
                <w:sz w:val="20"/>
                <w:szCs w:val="20"/>
              </w:rPr>
            </w:pPr>
          </w:p>
        </w:tc>
      </w:tr>
      <w:tr w:rsidR="009273A8" w:rsidRPr="000A5149" w14:paraId="630A955B" w14:textId="77777777" w:rsidTr="00306E9B">
        <w:trPr>
          <w:cnfStyle w:val="000000100000" w:firstRow="0" w:lastRow="0" w:firstColumn="0" w:lastColumn="0" w:oddVBand="0" w:evenVBand="0" w:oddHBand="1" w:evenHBand="0" w:firstRowFirstColumn="0" w:firstRowLastColumn="0" w:lastRowFirstColumn="0" w:lastRowLastColumn="0"/>
        </w:trPr>
        <w:tc>
          <w:tcPr>
            <w:tcW w:w="1029" w:type="pct"/>
            <w:shd w:val="clear" w:color="auto" w:fill="4472C4" w:themeFill="accent5"/>
            <w:vAlign w:val="center"/>
          </w:tcPr>
          <w:p w14:paraId="08667271" w14:textId="0223ED17" w:rsidR="009273A8" w:rsidRPr="007B0E6D" w:rsidRDefault="009273A8" w:rsidP="00E40AFA">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4. Gmina przyjazna środowisku</w:t>
            </w:r>
          </w:p>
        </w:tc>
        <w:tc>
          <w:tcPr>
            <w:tcW w:w="1649" w:type="pct"/>
            <w:shd w:val="clear" w:color="auto" w:fill="auto"/>
          </w:tcPr>
          <w:p w14:paraId="34B6F857" w14:textId="77777777" w:rsidR="009273A8"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niezależną energetycznie</w:t>
            </w:r>
          </w:p>
          <w:p w14:paraId="107B4506"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dobrze zgazyfikowaną i skanalizowaną</w:t>
            </w:r>
          </w:p>
          <w:p w14:paraId="0782A06B"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gospodaruje odpadami w sposób efektywny</w:t>
            </w:r>
          </w:p>
          <w:p w14:paraId="2D936904"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podejmuje działania w zakresie retencji</w:t>
            </w:r>
          </w:p>
          <w:p w14:paraId="43ED8F1E"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o wysokiej jakości powietrza</w:t>
            </w:r>
          </w:p>
          <w:p w14:paraId="62C21A9B" w14:textId="77777777" w:rsidR="001B5F79"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 xml:space="preserve">Mieszkańcy Gminy Nieporęt posiadają wysoką świadomość ekologiczną </w:t>
            </w:r>
          </w:p>
          <w:p w14:paraId="250B9763" w14:textId="715BABF9" w:rsidR="003531E6" w:rsidRPr="007B0E6D" w:rsidRDefault="003531E6" w:rsidP="0026279A">
            <w:pPr>
              <w:numPr>
                <w:ilvl w:val="0"/>
                <w:numId w:val="21"/>
              </w:numPr>
              <w:spacing w:line="240" w:lineRule="auto"/>
              <w:ind w:left="0" w:firstLine="0"/>
              <w:jc w:val="left"/>
              <w:rPr>
                <w:rFonts w:ascii="Arial" w:hAnsi="Arial" w:cs="Arial"/>
                <w:sz w:val="20"/>
                <w:szCs w:val="20"/>
              </w:rPr>
            </w:pPr>
            <w:r>
              <w:rPr>
                <w:rFonts w:ascii="Arial" w:hAnsi="Arial" w:cs="Arial"/>
                <w:sz w:val="20"/>
                <w:szCs w:val="20"/>
              </w:rPr>
              <w:t xml:space="preserve">Mieszkańcy i przedsiębiorcy Gminy Nieporęt </w:t>
            </w:r>
            <w:r w:rsidR="00A12BA7">
              <w:rPr>
                <w:rFonts w:ascii="Arial" w:hAnsi="Arial" w:cs="Arial"/>
                <w:sz w:val="20"/>
                <w:szCs w:val="20"/>
              </w:rPr>
              <w:t xml:space="preserve">współpracują z samorządem oraz </w:t>
            </w:r>
            <w:r>
              <w:rPr>
                <w:rFonts w:ascii="Arial" w:hAnsi="Arial" w:cs="Arial"/>
                <w:sz w:val="20"/>
                <w:szCs w:val="20"/>
              </w:rPr>
              <w:t xml:space="preserve">podejmują współpracę na rzecz utworzenia </w:t>
            </w:r>
            <w:r w:rsidR="00A12BA7">
              <w:rPr>
                <w:rFonts w:ascii="Arial" w:hAnsi="Arial" w:cs="Arial"/>
                <w:sz w:val="20"/>
                <w:szCs w:val="20"/>
              </w:rPr>
              <w:t>spółdzielnie energetycznej</w:t>
            </w:r>
          </w:p>
        </w:tc>
        <w:tc>
          <w:tcPr>
            <w:tcW w:w="1369" w:type="pct"/>
            <w:shd w:val="clear" w:color="auto" w:fill="auto"/>
          </w:tcPr>
          <w:p w14:paraId="4A6BF2C1" w14:textId="5DFC2B5D" w:rsidR="009273A8"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budynków gminnych zmodernizowanych energetycznie</w:t>
            </w:r>
          </w:p>
          <w:p w14:paraId="087BBED9" w14:textId="252E27E9" w:rsidR="00CF7296"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działań wspierających gospodarkę o obiegu zamkniętym</w:t>
            </w:r>
          </w:p>
          <w:p w14:paraId="589D6AAC"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gazowniczej</w:t>
            </w:r>
          </w:p>
          <w:p w14:paraId="4DA1B302"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ciepłowniczej</w:t>
            </w:r>
          </w:p>
          <w:p w14:paraId="55294AD5"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wodociągowej</w:t>
            </w:r>
          </w:p>
          <w:p w14:paraId="7F6ED27F"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kanalizacyjnej</w:t>
            </w:r>
          </w:p>
          <w:p w14:paraId="6E818B0B" w14:textId="6D8D80FD" w:rsidR="00CF7296"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działań podjętych w związku z rozwojem systemu gospodarowania odpadami</w:t>
            </w:r>
          </w:p>
          <w:p w14:paraId="149098A4"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Liczba inwestycji podejmowanych w zakresie zielono-niebieskiej infrastruktury</w:t>
            </w:r>
          </w:p>
          <w:p w14:paraId="7F0F3759" w14:textId="308BC522" w:rsidR="00CF7296"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inwestycji w Odnawialne Źródła Energii</w:t>
            </w:r>
          </w:p>
          <w:p w14:paraId="45DE56B0" w14:textId="77777777" w:rsidR="00CF7296"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 xml:space="preserve"> Liczba</w:t>
            </w:r>
            <w:r w:rsidR="00CF7296" w:rsidRPr="007B0E6D">
              <w:rPr>
                <w:rFonts w:ascii="Arial" w:hAnsi="Arial" w:cs="Arial"/>
                <w:sz w:val="20"/>
                <w:szCs w:val="20"/>
              </w:rPr>
              <w:t xml:space="preserve"> kampanii edukacyjnych dla mieszkańców w zakresie świadomości ekologicznej</w:t>
            </w:r>
          </w:p>
          <w:p w14:paraId="48BB7B38" w14:textId="5CB84487" w:rsidR="00A12BA7" w:rsidRPr="007B0E6D" w:rsidRDefault="00A12BA7"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 spółdzielni energetycznych na terenie gminy</w:t>
            </w:r>
          </w:p>
        </w:tc>
        <w:tc>
          <w:tcPr>
            <w:tcW w:w="953" w:type="pct"/>
            <w:shd w:val="clear" w:color="auto" w:fill="auto"/>
          </w:tcPr>
          <w:p w14:paraId="227FC135" w14:textId="77777777" w:rsidR="009273A8"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A9913A4"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58E56DA1"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996BF1F"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B6E829A"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161C9C0"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FD4A424"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0F9FA03"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27B16B20"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83D6FDE" w14:textId="77777777" w:rsidR="00CF7296"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5B72ED68" w14:textId="54E0D6F3" w:rsidR="00A12BA7" w:rsidRPr="007B0E6D" w:rsidRDefault="00A12BA7" w:rsidP="0026279A">
            <w:pPr>
              <w:numPr>
                <w:ilvl w:val="0"/>
                <w:numId w:val="23"/>
              </w:numPr>
              <w:spacing w:line="240" w:lineRule="auto"/>
              <w:ind w:left="0" w:firstLine="0"/>
              <w:jc w:val="left"/>
              <w:rPr>
                <w:rFonts w:ascii="Arial" w:hAnsi="Arial" w:cs="Arial"/>
                <w:sz w:val="20"/>
                <w:szCs w:val="20"/>
              </w:rPr>
            </w:pPr>
            <w:r>
              <w:rPr>
                <w:rFonts w:ascii="Arial" w:hAnsi="Arial" w:cs="Arial"/>
                <w:sz w:val="20"/>
                <w:szCs w:val="20"/>
              </w:rPr>
              <w:t>Wzrost</w:t>
            </w:r>
          </w:p>
        </w:tc>
      </w:tr>
      <w:tr w:rsidR="009273A8" w:rsidRPr="000A5149" w14:paraId="513E2A08" w14:textId="77777777" w:rsidTr="00306E9B">
        <w:tc>
          <w:tcPr>
            <w:tcW w:w="1029" w:type="pct"/>
            <w:shd w:val="clear" w:color="auto" w:fill="4472C4" w:themeFill="accent5"/>
            <w:vAlign w:val="center"/>
          </w:tcPr>
          <w:p w14:paraId="2810B773" w14:textId="0145CF98" w:rsidR="009273A8" w:rsidRPr="007B0E6D" w:rsidRDefault="009273A8" w:rsidP="00E40AFA">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5. Gmina aktywna społecznie</w:t>
            </w:r>
          </w:p>
        </w:tc>
        <w:tc>
          <w:tcPr>
            <w:tcW w:w="1649" w:type="pct"/>
            <w:shd w:val="clear" w:color="auto" w:fill="auto"/>
          </w:tcPr>
          <w:p w14:paraId="6AABE932" w14:textId="77777777" w:rsidR="009273A8"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posiada bogatą ofertę kulturalną dla mieszkańców w każdym wieku</w:t>
            </w:r>
          </w:p>
          <w:p w14:paraId="4562CCC7" w14:textId="77777777"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walczy z wykluczeniem społecznym i aktywizuje mieszkańców</w:t>
            </w:r>
          </w:p>
          <w:p w14:paraId="4E9BF59F" w14:textId="77777777"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posiada budżet obywatelski</w:t>
            </w:r>
          </w:p>
          <w:p w14:paraId="58290760" w14:textId="77777777"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prowadzi działania w zakresie profilaktyki zdrowotnej</w:t>
            </w:r>
          </w:p>
          <w:p w14:paraId="3FD8612D" w14:textId="539E6CEE"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lastRenderedPageBreak/>
              <w:t>Gmina Nieporęt posiada wysoki poziom jakości usług oświatowych</w:t>
            </w:r>
          </w:p>
        </w:tc>
        <w:tc>
          <w:tcPr>
            <w:tcW w:w="1369" w:type="pct"/>
            <w:shd w:val="clear" w:color="auto" w:fill="auto"/>
          </w:tcPr>
          <w:p w14:paraId="773A659A" w14:textId="7C70D5FB" w:rsidR="009273A8" w:rsidRPr="007B0E6D" w:rsidRDefault="00433F92" w:rsidP="0026279A">
            <w:pPr>
              <w:numPr>
                <w:ilvl w:val="0"/>
                <w:numId w:val="25"/>
              </w:numPr>
              <w:spacing w:line="240" w:lineRule="auto"/>
              <w:ind w:left="0" w:firstLine="0"/>
              <w:jc w:val="left"/>
              <w:rPr>
                <w:rFonts w:ascii="Arial" w:hAnsi="Arial" w:cs="Arial"/>
                <w:sz w:val="20"/>
                <w:szCs w:val="20"/>
              </w:rPr>
            </w:pPr>
            <w:r w:rsidRPr="007B0E6D">
              <w:rPr>
                <w:rFonts w:ascii="Arial" w:hAnsi="Arial" w:cs="Arial"/>
                <w:sz w:val="20"/>
                <w:szCs w:val="20"/>
              </w:rPr>
              <w:lastRenderedPageBreak/>
              <w:t>Liczba inicjatyw kulturalnych podejmowanych przez Gminę na rzecz mieszkańców</w:t>
            </w:r>
          </w:p>
          <w:p w14:paraId="0FCDFA58" w14:textId="3F344C02" w:rsidR="00433F92" w:rsidRPr="007B0E6D" w:rsidRDefault="00E0704B" w:rsidP="0026279A">
            <w:pPr>
              <w:numPr>
                <w:ilvl w:val="0"/>
                <w:numId w:val="25"/>
              </w:numPr>
              <w:spacing w:line="240" w:lineRule="auto"/>
              <w:ind w:left="0" w:firstLine="0"/>
              <w:jc w:val="left"/>
              <w:rPr>
                <w:rFonts w:ascii="Arial" w:hAnsi="Arial" w:cs="Arial"/>
                <w:sz w:val="20"/>
                <w:szCs w:val="20"/>
              </w:rPr>
            </w:pPr>
            <w:r w:rsidRPr="007B0E6D">
              <w:rPr>
                <w:rFonts w:ascii="Arial" w:hAnsi="Arial" w:cs="Arial"/>
                <w:sz w:val="20"/>
                <w:szCs w:val="20"/>
              </w:rPr>
              <w:t>Liczba inicjatyw kierowanych do grup zagrożonych wykluczeniem społecznym</w:t>
            </w:r>
          </w:p>
          <w:p w14:paraId="2EE403C1" w14:textId="24FA76CC" w:rsidR="00433F92" w:rsidRPr="007B0E6D" w:rsidRDefault="00F244C0"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t>Wysokość</w:t>
            </w:r>
            <w:r w:rsidR="00433F92" w:rsidRPr="007B0E6D">
              <w:rPr>
                <w:rFonts w:ascii="Arial" w:hAnsi="Arial" w:cs="Arial"/>
                <w:sz w:val="20"/>
                <w:szCs w:val="20"/>
              </w:rPr>
              <w:t xml:space="preserve"> środków przeznaczonych na realizację inicjatyw budżetu obywatelskiego </w:t>
            </w:r>
          </w:p>
          <w:p w14:paraId="01395F1E" w14:textId="4CF9039A" w:rsidR="00433F92" w:rsidRPr="007B0E6D" w:rsidRDefault="00F244C0"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lastRenderedPageBreak/>
              <w:t>Liczba</w:t>
            </w:r>
            <w:r w:rsidR="00E0704B" w:rsidRPr="007B0E6D">
              <w:rPr>
                <w:rFonts w:ascii="Arial" w:hAnsi="Arial" w:cs="Arial"/>
                <w:sz w:val="20"/>
                <w:szCs w:val="20"/>
              </w:rPr>
              <w:t xml:space="preserve"> programów w zakresie profilaktyki zdrowotnej realizowanych przez gminę</w:t>
            </w:r>
          </w:p>
          <w:p w14:paraId="64FF16B8" w14:textId="77777777" w:rsidR="00E0704B" w:rsidRDefault="00F244C0"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t>Liczba</w:t>
            </w:r>
            <w:r w:rsidR="003A0876">
              <w:rPr>
                <w:rFonts w:ascii="Arial" w:hAnsi="Arial" w:cs="Arial"/>
                <w:sz w:val="20"/>
                <w:szCs w:val="20"/>
              </w:rPr>
              <w:t xml:space="preserve"> </w:t>
            </w:r>
            <w:r w:rsidR="00E0704B" w:rsidRPr="007B0E6D">
              <w:rPr>
                <w:rFonts w:ascii="Arial" w:hAnsi="Arial" w:cs="Arial"/>
                <w:sz w:val="20"/>
                <w:szCs w:val="20"/>
              </w:rPr>
              <w:t>programów szkoleniowych dla nauczycieli</w:t>
            </w:r>
          </w:p>
          <w:p w14:paraId="6B14D63C" w14:textId="387500F8" w:rsidR="003B2A58" w:rsidRPr="007B0E6D" w:rsidRDefault="003B2A58"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t>Powierzchnia Obszarów zagospodarowanych na cele oświatowe</w:t>
            </w:r>
          </w:p>
        </w:tc>
        <w:tc>
          <w:tcPr>
            <w:tcW w:w="953" w:type="pct"/>
            <w:shd w:val="clear" w:color="auto" w:fill="auto"/>
          </w:tcPr>
          <w:p w14:paraId="0ADED6DD" w14:textId="77777777" w:rsidR="009273A8"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lastRenderedPageBreak/>
              <w:t>Wzrost</w:t>
            </w:r>
          </w:p>
          <w:p w14:paraId="123C06C2" w14:textId="77777777" w:rsidR="00E0704B"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BD4690E" w14:textId="77777777" w:rsidR="00E0704B"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135EABA" w14:textId="1E6C1864" w:rsidR="00E0704B"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Stabilizacja/</w:t>
            </w:r>
            <w:r w:rsidR="00162200" w:rsidRPr="007B0E6D">
              <w:rPr>
                <w:rFonts w:ascii="Arial" w:hAnsi="Arial" w:cs="Arial"/>
                <w:sz w:val="20"/>
                <w:szCs w:val="20"/>
              </w:rPr>
              <w:t xml:space="preserve"> </w:t>
            </w:r>
            <w:r w:rsidRPr="007B0E6D">
              <w:rPr>
                <w:rFonts w:ascii="Arial" w:hAnsi="Arial" w:cs="Arial"/>
                <w:sz w:val="20"/>
                <w:szCs w:val="20"/>
              </w:rPr>
              <w:t>Wzrost</w:t>
            </w:r>
          </w:p>
          <w:p w14:paraId="3BC034CE" w14:textId="77777777" w:rsidR="00E0704B"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Wzrost</w:t>
            </w:r>
            <w:r w:rsidR="003B2A58">
              <w:rPr>
                <w:rFonts w:ascii="Arial" w:hAnsi="Arial" w:cs="Arial"/>
                <w:sz w:val="20"/>
                <w:szCs w:val="20"/>
              </w:rPr>
              <w:t>\</w:t>
            </w:r>
          </w:p>
          <w:p w14:paraId="196BA24D" w14:textId="21EC84BE" w:rsidR="003B2A58" w:rsidRPr="007B0E6D" w:rsidRDefault="003B2A58" w:rsidP="0026279A">
            <w:pPr>
              <w:numPr>
                <w:ilvl w:val="0"/>
                <w:numId w:val="26"/>
              </w:numPr>
              <w:spacing w:line="240" w:lineRule="auto"/>
              <w:ind w:left="0" w:firstLine="0"/>
              <w:jc w:val="left"/>
              <w:rPr>
                <w:rFonts w:ascii="Arial" w:hAnsi="Arial" w:cs="Arial"/>
                <w:sz w:val="20"/>
                <w:szCs w:val="20"/>
              </w:rPr>
            </w:pPr>
            <w:r>
              <w:rPr>
                <w:rFonts w:ascii="Arial" w:hAnsi="Arial" w:cs="Arial"/>
                <w:sz w:val="20"/>
                <w:szCs w:val="20"/>
              </w:rPr>
              <w:t>Wzrost</w:t>
            </w:r>
          </w:p>
        </w:tc>
      </w:tr>
    </w:tbl>
    <w:p w14:paraId="08F41BD9" w14:textId="77777777" w:rsidR="00717608" w:rsidRPr="007B0E6D" w:rsidRDefault="00717608" w:rsidP="00717608">
      <w:pPr>
        <w:rPr>
          <w:rFonts w:ascii="Arial" w:hAnsi="Arial" w:cs="Arial"/>
        </w:rPr>
      </w:pPr>
    </w:p>
    <w:bookmarkStart w:id="54" w:name="_Toc121199403"/>
    <w:p w14:paraId="0CF5464A" w14:textId="511BF30B" w:rsidR="00ED27BB" w:rsidRPr="000A5149" w:rsidRDefault="00E623A6" w:rsidP="001D4D3D">
      <w:pPr>
        <w:pStyle w:val="Nagwek1"/>
        <w:rPr>
          <w:rFonts w:cs="Arial"/>
        </w:rPr>
      </w:pPr>
      <w:r w:rsidRPr="000A5149">
        <w:rPr>
          <w:rFonts w:cs="Arial"/>
          <w:noProof/>
          <w:lang w:eastAsia="pl-PL"/>
        </w:rPr>
        <mc:AlternateContent>
          <mc:Choice Requires="wps">
            <w:drawing>
              <wp:anchor distT="0" distB="0" distL="114300" distR="114300" simplePos="0" relativeHeight="251693056" behindDoc="1" locked="0" layoutInCell="1" allowOverlap="1" wp14:anchorId="2B65362B" wp14:editId="16C094EF">
                <wp:simplePos x="0" y="0"/>
                <wp:positionH relativeFrom="margin">
                  <wp:align>left</wp:align>
                </wp:positionH>
                <wp:positionV relativeFrom="paragraph">
                  <wp:posOffset>312568</wp:posOffset>
                </wp:positionV>
                <wp:extent cx="7199630" cy="1607820"/>
                <wp:effectExtent l="0" t="0" r="1270" b="0"/>
                <wp:wrapNone/>
                <wp:docPr id="31" name="Prostokąt 31"/>
                <wp:cNvGraphicFramePr/>
                <a:graphic xmlns:a="http://schemas.openxmlformats.org/drawingml/2006/main">
                  <a:graphicData uri="http://schemas.microsoft.com/office/word/2010/wordprocessingShape">
                    <wps:wsp>
                      <wps:cNvSpPr/>
                      <wps:spPr>
                        <a:xfrm>
                          <a:off x="0" y="0"/>
                          <a:ext cx="7199630" cy="160782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D2B431" id="Prostokąt 31" o:spid="_x0000_s1026" style="position:absolute;margin-left:0;margin-top:24.6pt;width:566.9pt;height:126.6pt;z-index:-251623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" fillcolor="#cba349" stroked="f" strokeweight="1pt">
                <w10:wrap anchorx="margin"/>
              </v:rect>
            </w:pict>
          </mc:Fallback>
        </mc:AlternateContent>
      </w:r>
      <w:r w:rsidRPr="000A5149">
        <w:rPr>
          <w:rFonts w:cs="Arial"/>
          <w:noProof/>
          <w:lang w:eastAsia="pl-PL"/>
        </w:rPr>
        <w:drawing>
          <wp:anchor distT="0" distB="0" distL="114300" distR="114300" simplePos="0" relativeHeight="251715584" behindDoc="0" locked="0" layoutInCell="1" allowOverlap="1" wp14:anchorId="2E47C918" wp14:editId="1D7BD2E9">
            <wp:simplePos x="0" y="0"/>
            <wp:positionH relativeFrom="column">
              <wp:posOffset>-468630</wp:posOffset>
            </wp:positionH>
            <wp:positionV relativeFrom="paragraph">
              <wp:posOffset>292100</wp:posOffset>
            </wp:positionV>
            <wp:extent cx="456565" cy="419735"/>
            <wp:effectExtent l="0" t="0" r="635" b="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45656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7BB" w:rsidRPr="000A5149">
        <w:rPr>
          <w:rFonts w:cs="Arial"/>
        </w:rPr>
        <w:t xml:space="preserve">OKREŚLENIE SPÓJNOŚCI STRATEGII ROZWOJU </w:t>
      </w:r>
      <w:r w:rsidR="00B11D50" w:rsidRPr="000A5149">
        <w:rPr>
          <w:rFonts w:cs="Arial"/>
        </w:rPr>
        <w:t>GMINY</w:t>
      </w:r>
      <w:r w:rsidR="00ED27BB" w:rsidRPr="000A5149">
        <w:rPr>
          <w:rFonts w:cs="Arial"/>
        </w:rPr>
        <w:t xml:space="preserve"> </w:t>
      </w:r>
      <w:r w:rsidR="00D06D66" w:rsidRPr="000A5149">
        <w:rPr>
          <w:rFonts w:cs="Arial"/>
        </w:rPr>
        <w:br/>
      </w:r>
      <w:r w:rsidR="00ED27BB" w:rsidRPr="000A5149">
        <w:rPr>
          <w:rFonts w:cs="Arial"/>
        </w:rPr>
        <w:t>ZE S</w:t>
      </w:r>
      <w:r w:rsidR="009366E2" w:rsidRPr="000A5149">
        <w:rPr>
          <w:rFonts w:cs="Arial"/>
        </w:rPr>
        <w:t>TRATEGIAMI NA SZCZEBLU KRAJOWYM</w:t>
      </w:r>
      <w:r w:rsidR="00B11D50" w:rsidRPr="000A5149">
        <w:rPr>
          <w:rFonts w:cs="Arial"/>
        </w:rPr>
        <w:t xml:space="preserve"> I LOKALNYM</w:t>
      </w:r>
      <w:bookmarkEnd w:id="54"/>
    </w:p>
    <w:p w14:paraId="37793659" w14:textId="77777777" w:rsidR="00927ECB" w:rsidRPr="007B0E6D" w:rsidRDefault="00927ECB" w:rsidP="00096C75">
      <w:pPr>
        <w:rPr>
          <w:rFonts w:ascii="Arial" w:hAnsi="Arial" w:cs="Arial"/>
        </w:rPr>
      </w:pPr>
    </w:p>
    <w:p w14:paraId="30AD00A5" w14:textId="01E576DD" w:rsidR="00717608" w:rsidRPr="007B0E6D" w:rsidRDefault="00096C75" w:rsidP="00096C75">
      <w:pPr>
        <w:rPr>
          <w:rFonts w:ascii="Arial" w:hAnsi="Arial" w:cs="Arial"/>
        </w:rPr>
      </w:pPr>
      <w:r w:rsidRPr="007B0E6D">
        <w:rPr>
          <w:rFonts w:ascii="Arial" w:hAnsi="Arial" w:cs="Arial"/>
        </w:rPr>
        <w:t xml:space="preserve">Do określenia spójności strategii z celami rozwojowymi zawartymi w dokumentach </w:t>
      </w:r>
      <w:r w:rsidR="009D6F3E">
        <w:rPr>
          <w:rFonts w:ascii="Arial" w:hAnsi="Arial" w:cs="Arial"/>
        </w:rPr>
        <w:br/>
      </w:r>
      <w:r w:rsidRPr="007B0E6D">
        <w:rPr>
          <w:rFonts w:ascii="Arial" w:hAnsi="Arial" w:cs="Arial"/>
        </w:rPr>
        <w:t xml:space="preserve">wyższego rzędu wykorzystano najważniejsze dokumenty krajowe, regionalne i powiatowe. </w:t>
      </w:r>
      <w:r w:rsidRPr="007B0E6D">
        <w:rPr>
          <w:rFonts w:ascii="Arial" w:hAnsi="Arial" w:cs="Arial"/>
        </w:rPr>
        <w:br/>
        <w:t xml:space="preserve">W poniższej tabeli ujęto schemat zgodności celów strategicznych wytypowanych dla Gminy Nieporęt z celami </w:t>
      </w:r>
      <w:r w:rsidR="0038215B" w:rsidRPr="007B0E6D">
        <w:rPr>
          <w:rFonts w:ascii="Arial" w:hAnsi="Arial" w:cs="Arial"/>
        </w:rPr>
        <w:t xml:space="preserve">najważniejszych </w:t>
      </w:r>
      <w:r w:rsidRPr="007B0E6D">
        <w:rPr>
          <w:rFonts w:ascii="Arial" w:hAnsi="Arial" w:cs="Arial"/>
        </w:rPr>
        <w:t xml:space="preserve">dokumentów wyższego rzędu, </w:t>
      </w:r>
      <w:r w:rsidR="0038215B" w:rsidRPr="007B0E6D">
        <w:rPr>
          <w:rFonts w:ascii="Arial" w:hAnsi="Arial" w:cs="Arial"/>
        </w:rPr>
        <w:t xml:space="preserve">m.in. </w:t>
      </w:r>
      <w:r w:rsidRPr="007B0E6D">
        <w:rPr>
          <w:rFonts w:ascii="Arial" w:hAnsi="Arial" w:cs="Arial"/>
        </w:rPr>
        <w:t xml:space="preserve">które opisano </w:t>
      </w:r>
      <w:r w:rsidR="009D6F3E">
        <w:rPr>
          <w:rFonts w:ascii="Arial" w:hAnsi="Arial" w:cs="Arial"/>
        </w:rPr>
        <w:br/>
      </w:r>
      <w:r w:rsidRPr="007B0E6D">
        <w:rPr>
          <w:rFonts w:ascii="Arial" w:hAnsi="Arial" w:cs="Arial"/>
        </w:rPr>
        <w:t>w dalszych rozdziałach strategii.</w:t>
      </w:r>
    </w:p>
    <w:p w14:paraId="5F3CC8D9" w14:textId="77777777" w:rsidR="00927ECB" w:rsidRPr="007B0E6D" w:rsidRDefault="00927ECB" w:rsidP="00DC584F">
      <w:pPr>
        <w:ind w:firstLine="0"/>
        <w:rPr>
          <w:rFonts w:ascii="Arial" w:hAnsi="Arial" w:cs="Arial"/>
        </w:rPr>
      </w:pPr>
    </w:p>
    <w:p w14:paraId="59FB29BF" w14:textId="68DF3128" w:rsidR="00B02DE8" w:rsidRPr="00DC584F" w:rsidRDefault="00B02DE8" w:rsidP="00DC584F">
      <w:pPr>
        <w:pStyle w:val="Legenda"/>
        <w:keepNext/>
        <w:jc w:val="center"/>
        <w:rPr>
          <w:rFonts w:ascii="Arial" w:hAnsi="Arial" w:cs="Arial"/>
        </w:rPr>
      </w:pPr>
      <w:bookmarkStart w:id="55" w:name="_Toc121209392"/>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4</w:t>
      </w:r>
      <w:r w:rsidRPr="00DC584F">
        <w:rPr>
          <w:rFonts w:ascii="Arial" w:hAnsi="Arial" w:cs="Arial"/>
        </w:rPr>
        <w:fldChar w:fldCharType="end"/>
      </w:r>
      <w:r w:rsidRPr="00DC584F">
        <w:rPr>
          <w:rFonts w:ascii="Arial" w:hAnsi="Arial" w:cs="Arial"/>
        </w:rPr>
        <w:t xml:space="preserve">. </w:t>
      </w:r>
      <w:r w:rsidRPr="00B02DE8">
        <w:rPr>
          <w:rFonts w:ascii="Arial" w:hAnsi="Arial" w:cs="Arial"/>
          <w:color w:val="44546A"/>
        </w:rPr>
        <w:t xml:space="preserve">Schemat zgodności celów strategicznych z celami dokumentów wyższego rzędu </w:t>
      </w:r>
      <w:r w:rsidRPr="00B02DE8">
        <w:rPr>
          <w:rFonts w:ascii="Arial" w:hAnsi="Arial" w:cs="Arial"/>
          <w:color w:val="44546A"/>
        </w:rPr>
        <w:br/>
        <w:t>(źródło: opracowanie własne).</w:t>
      </w:r>
      <w:bookmarkEnd w:id="55"/>
    </w:p>
    <w:tbl>
      <w:tblPr>
        <w:tblW w:w="5000" w:type="pct"/>
        <w:tblLook w:val="0400" w:firstRow="0" w:lastRow="0" w:firstColumn="0" w:lastColumn="0" w:noHBand="0" w:noVBand="1"/>
      </w:tblPr>
      <w:tblGrid>
        <w:gridCol w:w="2377"/>
        <w:gridCol w:w="1208"/>
        <w:gridCol w:w="1209"/>
        <w:gridCol w:w="1209"/>
        <w:gridCol w:w="1207"/>
        <w:gridCol w:w="1209"/>
        <w:gridCol w:w="1209"/>
      </w:tblGrid>
      <w:tr w:rsidR="00EF4CFA" w:rsidRPr="000A5149" w14:paraId="40B379E3" w14:textId="77777777" w:rsidTr="00EF4CFA">
        <w:trPr>
          <w:cantSplit/>
          <w:trHeight w:val="3688"/>
        </w:trPr>
        <w:tc>
          <w:tcPr>
            <w:tcW w:w="1234"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textDirection w:val="btLr"/>
            <w:vAlign w:val="center"/>
          </w:tcPr>
          <w:p w14:paraId="496B6F71" w14:textId="348FB0F7" w:rsidR="00EF4CFA" w:rsidRPr="007B0E6D" w:rsidRDefault="00EF4CFA" w:rsidP="00397223">
            <w:pPr>
              <w:spacing w:after="0" w:line="240" w:lineRule="auto"/>
              <w:ind w:right="34" w:hanging="14"/>
              <w:jc w:val="center"/>
              <w:rPr>
                <w:rFonts w:ascii="Arial" w:hAnsi="Arial" w:cs="Arial"/>
                <w:sz w:val="18"/>
                <w:szCs w:val="18"/>
              </w:rPr>
            </w:pPr>
            <w:r w:rsidRPr="007B0E6D">
              <w:rPr>
                <w:rFonts w:ascii="Arial" w:eastAsia="Georgia" w:hAnsi="Arial" w:cs="Arial"/>
                <w:color w:val="000000"/>
                <w:sz w:val="18"/>
                <w:szCs w:val="18"/>
              </w:rPr>
              <w:t xml:space="preserve">Cele </w:t>
            </w:r>
            <w:r w:rsidR="00231783">
              <w:rPr>
                <w:rFonts w:ascii="Arial" w:eastAsia="Georgia" w:hAnsi="Arial" w:cs="Arial"/>
                <w:color w:val="000000"/>
                <w:sz w:val="18"/>
                <w:szCs w:val="18"/>
              </w:rPr>
              <w:t xml:space="preserve">strategiczne </w:t>
            </w:r>
            <w:r w:rsidRPr="007B0E6D">
              <w:rPr>
                <w:rFonts w:ascii="Arial" w:eastAsia="Georgia" w:hAnsi="Arial" w:cs="Arial"/>
                <w:color w:val="000000"/>
                <w:sz w:val="18"/>
                <w:szCs w:val="18"/>
              </w:rPr>
              <w:t>/dokumenty strategiczne krajowe i wojewódzkie</w:t>
            </w:r>
          </w:p>
        </w:tc>
        <w:tc>
          <w:tcPr>
            <w:tcW w:w="627"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399F2F99" w14:textId="77777777"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eastAsia="Georgia" w:hAnsi="Arial" w:cs="Arial"/>
                <w:color w:val="000000"/>
                <w:sz w:val="18"/>
                <w:szCs w:val="18"/>
              </w:rPr>
              <w:t>Strategia na rzecz Odpowiedzialnego Rozwoju do roku 2020 (z perspektywą do 2030 r.) SOR</w:t>
            </w:r>
          </w:p>
        </w:tc>
        <w:tc>
          <w:tcPr>
            <w:tcW w:w="628"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2AF1C97D" w14:textId="77777777"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eastAsia="Georgia" w:hAnsi="Arial" w:cs="Arial"/>
                <w:color w:val="000000"/>
                <w:sz w:val="18"/>
                <w:szCs w:val="18"/>
              </w:rPr>
              <w:t>Koncepcja Przestrzennego Zagospodarowania Kraju 2030 (uchylona)</w:t>
            </w:r>
          </w:p>
        </w:tc>
        <w:tc>
          <w:tcPr>
            <w:tcW w:w="628" w:type="pct"/>
            <w:tcBorders>
              <w:top w:val="single" w:sz="4" w:space="0" w:color="000000"/>
              <w:left w:val="single" w:sz="4" w:space="0" w:color="000000"/>
              <w:bottom w:val="single" w:sz="4" w:space="0" w:color="000000"/>
              <w:right w:val="dashed" w:sz="18" w:space="0" w:color="000000"/>
            </w:tcBorders>
            <w:shd w:val="clear" w:color="auto" w:fill="2E74B5" w:themeFill="accent1" w:themeFillShade="BF"/>
            <w:tcMar>
              <w:top w:w="0" w:type="dxa"/>
              <w:left w:w="115" w:type="dxa"/>
              <w:bottom w:w="0" w:type="dxa"/>
              <w:right w:w="115" w:type="dxa"/>
            </w:tcMar>
            <w:textDirection w:val="btLr"/>
            <w:vAlign w:val="center"/>
          </w:tcPr>
          <w:p w14:paraId="18CB9023" w14:textId="77777777"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eastAsia="Georgia" w:hAnsi="Arial" w:cs="Arial"/>
                <w:color w:val="000000"/>
                <w:sz w:val="18"/>
                <w:szCs w:val="18"/>
              </w:rPr>
              <w:t>Strategia Zrównoważonego Rozwoju Transportu do 2030 r</w:t>
            </w:r>
          </w:p>
        </w:tc>
        <w:tc>
          <w:tcPr>
            <w:tcW w:w="627"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4D3011E2" w14:textId="263ACF12"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hAnsi="Arial" w:cs="Arial"/>
                <w:sz w:val="18"/>
                <w:szCs w:val="18"/>
              </w:rPr>
              <w:t>Strategia Rozwoju Województwa Mazowieckiego do 2030</w:t>
            </w:r>
            <w:r w:rsidR="001D685B">
              <w:rPr>
                <w:rFonts w:ascii="Arial" w:hAnsi="Arial" w:cs="Arial"/>
                <w:sz w:val="18"/>
                <w:szCs w:val="18"/>
              </w:rPr>
              <w:t>+</w:t>
            </w:r>
            <w:r w:rsidRPr="007B0E6D">
              <w:rPr>
                <w:rFonts w:ascii="Arial" w:hAnsi="Arial" w:cs="Arial"/>
                <w:sz w:val="18"/>
                <w:szCs w:val="18"/>
              </w:rPr>
              <w:t xml:space="preserve"> „Innowacyjne Mazowsze”</w:t>
            </w:r>
          </w:p>
        </w:tc>
        <w:tc>
          <w:tcPr>
            <w:tcW w:w="628"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482AF37A" w14:textId="537AD0A3" w:rsidR="00EF4CFA" w:rsidRPr="007B0E6D" w:rsidRDefault="00183BD3" w:rsidP="00397223">
            <w:pPr>
              <w:spacing w:after="0" w:line="240" w:lineRule="auto"/>
              <w:ind w:left="113" w:right="113" w:firstLine="0"/>
              <w:jc w:val="left"/>
              <w:rPr>
                <w:rFonts w:ascii="Arial" w:hAnsi="Arial" w:cs="Arial"/>
                <w:sz w:val="18"/>
                <w:szCs w:val="18"/>
              </w:rPr>
            </w:pPr>
            <w:r w:rsidRPr="007B0E6D">
              <w:rPr>
                <w:rFonts w:ascii="Arial" w:hAnsi="Arial" w:cs="Arial"/>
                <w:sz w:val="18"/>
                <w:szCs w:val="18"/>
              </w:rPr>
              <w:t>Strategia zrównoważonego rozwoju wsi rolnictwa i rybactwa 2030</w:t>
            </w:r>
          </w:p>
        </w:tc>
        <w:tc>
          <w:tcPr>
            <w:tcW w:w="628"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32CB6A22" w14:textId="596B3AC9" w:rsidR="00EF4CFA" w:rsidRPr="007B0E6D" w:rsidRDefault="00EF4CFA" w:rsidP="00EF4CFA">
            <w:pPr>
              <w:spacing w:after="0" w:line="240" w:lineRule="auto"/>
              <w:ind w:left="113" w:right="113" w:firstLine="0"/>
              <w:jc w:val="left"/>
              <w:rPr>
                <w:rFonts w:ascii="Arial" w:hAnsi="Arial" w:cs="Arial"/>
                <w:sz w:val="18"/>
                <w:szCs w:val="18"/>
              </w:rPr>
            </w:pPr>
            <w:r w:rsidRPr="007B0E6D">
              <w:rPr>
                <w:rFonts w:ascii="Arial" w:hAnsi="Arial" w:cs="Arial"/>
                <w:sz w:val="18"/>
                <w:szCs w:val="18"/>
              </w:rPr>
              <w:t>Program opieki nad zabytkami w województwie mazowieckim 2022– 2025</w:t>
            </w:r>
          </w:p>
        </w:tc>
      </w:tr>
      <w:tr w:rsidR="00EF4CFA" w:rsidRPr="000A5149" w14:paraId="378135AC" w14:textId="77777777" w:rsidTr="00EF4CFA">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57C3A5" w14:textId="77777777" w:rsidR="00EF4CFA" w:rsidRPr="007B0E6D" w:rsidRDefault="00EF4CFA" w:rsidP="00397223">
            <w:pPr>
              <w:spacing w:after="0" w:line="240" w:lineRule="auto"/>
              <w:ind w:firstLine="0"/>
              <w:jc w:val="center"/>
              <w:rPr>
                <w:rFonts w:ascii="Arial" w:hAnsi="Arial" w:cs="Arial"/>
              </w:rPr>
            </w:pP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1F9640A" w14:textId="77777777" w:rsidR="00EF4CFA" w:rsidRPr="007B0E6D" w:rsidRDefault="00EF4CFA" w:rsidP="00397223">
            <w:pPr>
              <w:spacing w:after="0" w:line="240" w:lineRule="auto"/>
              <w:ind w:hanging="120"/>
              <w:jc w:val="center"/>
              <w:rPr>
                <w:rFonts w:ascii="Arial" w:hAnsi="Arial" w:cs="Arial"/>
              </w:rPr>
            </w:pPr>
            <w:r w:rsidRPr="007B0E6D">
              <w:rPr>
                <w:rFonts w:ascii="Arial" w:eastAsia="Georgia" w:hAnsi="Arial" w:cs="Arial"/>
                <w:b/>
                <w:color w:val="000000"/>
                <w:sz w:val="16"/>
                <w:szCs w:val="16"/>
              </w:rPr>
              <w:t>SOR 2030</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577F97F7" w14:textId="77777777" w:rsidR="00EF4CFA" w:rsidRPr="007B0E6D" w:rsidRDefault="00EF4CFA" w:rsidP="00397223">
            <w:pPr>
              <w:spacing w:after="0" w:line="240" w:lineRule="auto"/>
              <w:ind w:firstLine="0"/>
              <w:jc w:val="center"/>
              <w:rPr>
                <w:rFonts w:ascii="Arial" w:hAnsi="Arial" w:cs="Arial"/>
              </w:rPr>
            </w:pPr>
            <w:r w:rsidRPr="007B0E6D">
              <w:rPr>
                <w:rFonts w:ascii="Arial" w:eastAsia="Georgia" w:hAnsi="Arial" w:cs="Arial"/>
                <w:b/>
                <w:color w:val="000000"/>
                <w:sz w:val="16"/>
                <w:szCs w:val="16"/>
              </w:rPr>
              <w:t>KPZK 2030</w:t>
            </w:r>
          </w:p>
          <w:p w14:paraId="54F5D1BF" w14:textId="77777777" w:rsidR="00EF4CFA" w:rsidRPr="007B0E6D" w:rsidRDefault="00EF4CFA" w:rsidP="00397223">
            <w:pPr>
              <w:spacing w:after="0" w:line="240" w:lineRule="auto"/>
              <w:ind w:hanging="120"/>
              <w:jc w:val="center"/>
              <w:rPr>
                <w:rFonts w:ascii="Arial" w:hAnsi="Arial" w:cs="Arial"/>
              </w:rPr>
            </w:pPr>
            <w:r w:rsidRPr="007B0E6D">
              <w:rPr>
                <w:rFonts w:ascii="Arial" w:eastAsia="Georgia" w:hAnsi="Arial" w:cs="Arial"/>
                <w:b/>
                <w:color w:val="000000"/>
                <w:sz w:val="16"/>
                <w:szCs w:val="16"/>
              </w:rPr>
              <w:t>(uchylona)</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757C7642" w14:textId="77777777" w:rsidR="00EF4CFA" w:rsidRPr="007B0E6D" w:rsidRDefault="00EF4CFA" w:rsidP="00397223">
            <w:pPr>
              <w:spacing w:after="0" w:line="240" w:lineRule="auto"/>
              <w:ind w:hanging="72"/>
              <w:jc w:val="center"/>
              <w:rPr>
                <w:rFonts w:ascii="Arial" w:hAnsi="Arial" w:cs="Arial"/>
              </w:rPr>
            </w:pPr>
            <w:r w:rsidRPr="007B0E6D">
              <w:rPr>
                <w:rFonts w:ascii="Arial" w:eastAsia="Georgia" w:hAnsi="Arial" w:cs="Arial"/>
                <w:b/>
                <w:color w:val="000000"/>
                <w:sz w:val="16"/>
                <w:szCs w:val="16"/>
              </w:rPr>
              <w:t>SZRT 2030</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21C2705" w14:textId="34180E9C" w:rsidR="00EF4CFA" w:rsidRPr="007B0E6D" w:rsidRDefault="00EF4CFA" w:rsidP="00EF4CFA">
            <w:pPr>
              <w:spacing w:after="0" w:line="240" w:lineRule="auto"/>
              <w:ind w:hanging="120"/>
              <w:jc w:val="center"/>
              <w:rPr>
                <w:rFonts w:ascii="Arial" w:eastAsia="Georgia" w:hAnsi="Arial" w:cs="Arial"/>
                <w:b/>
                <w:color w:val="000000"/>
                <w:sz w:val="16"/>
                <w:szCs w:val="16"/>
              </w:rPr>
            </w:pPr>
            <w:r w:rsidRPr="007B0E6D">
              <w:rPr>
                <w:rFonts w:ascii="Arial" w:eastAsia="Georgia" w:hAnsi="Arial" w:cs="Arial"/>
                <w:b/>
                <w:color w:val="000000"/>
                <w:sz w:val="16"/>
                <w:szCs w:val="16"/>
              </w:rPr>
              <w:t>SRWM 2030</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D119621" w14:textId="2E8DD2CB" w:rsidR="00EF4CFA" w:rsidRPr="007B0E6D" w:rsidRDefault="00183BD3" w:rsidP="00EF4CFA">
            <w:pPr>
              <w:spacing w:after="0" w:line="240" w:lineRule="auto"/>
              <w:ind w:hanging="120"/>
              <w:jc w:val="center"/>
              <w:rPr>
                <w:rFonts w:ascii="Arial" w:eastAsia="Georgia" w:hAnsi="Arial" w:cs="Arial"/>
                <w:b/>
                <w:color w:val="000000"/>
                <w:sz w:val="16"/>
                <w:szCs w:val="16"/>
              </w:rPr>
            </w:pPr>
            <w:proofErr w:type="spellStart"/>
            <w:r w:rsidRPr="007B0E6D">
              <w:rPr>
                <w:rFonts w:ascii="Arial" w:eastAsia="Georgia" w:hAnsi="Arial" w:cs="Arial"/>
                <w:b/>
                <w:color w:val="000000"/>
                <w:sz w:val="16"/>
                <w:szCs w:val="16"/>
              </w:rPr>
              <w:t>SRZRWRiR</w:t>
            </w:r>
            <w:proofErr w:type="spellEnd"/>
            <w:r w:rsidRPr="007B0E6D">
              <w:rPr>
                <w:rFonts w:ascii="Arial" w:eastAsia="Georgia" w:hAnsi="Arial" w:cs="Arial"/>
                <w:b/>
                <w:color w:val="000000"/>
                <w:sz w:val="16"/>
                <w:szCs w:val="16"/>
              </w:rPr>
              <w:t xml:space="preserve"> 2030</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6B92304" w14:textId="4F2E13C2" w:rsidR="00EF4CFA" w:rsidRPr="007B0E6D" w:rsidRDefault="00EF4CFA" w:rsidP="00EF4CFA">
            <w:pPr>
              <w:spacing w:after="0" w:line="240" w:lineRule="auto"/>
              <w:ind w:hanging="120"/>
              <w:jc w:val="center"/>
              <w:rPr>
                <w:rFonts w:ascii="Arial" w:eastAsia="Georgia" w:hAnsi="Arial" w:cs="Arial"/>
                <w:b/>
                <w:color w:val="000000"/>
                <w:sz w:val="16"/>
                <w:szCs w:val="16"/>
              </w:rPr>
            </w:pPr>
            <w:r w:rsidRPr="007B0E6D">
              <w:rPr>
                <w:rFonts w:ascii="Arial" w:eastAsia="Georgia" w:hAnsi="Arial" w:cs="Arial"/>
                <w:b/>
                <w:color w:val="000000"/>
                <w:sz w:val="16"/>
                <w:szCs w:val="16"/>
              </w:rPr>
              <w:t>PONZ WM</w:t>
            </w:r>
          </w:p>
        </w:tc>
      </w:tr>
      <w:tr w:rsidR="00362749" w:rsidRPr="000A5149" w14:paraId="078AB519"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F4E152" w14:textId="403AC1DA"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1. GMINA ATRAKCYJNA TURYSTYCZNIE</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3774FED3"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E60BE32"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006D39F7"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5F8C2340" w14:textId="653A4D58"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E3133A1" w14:textId="40A98627"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096781C" w14:textId="52B10606"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w:t>
            </w:r>
          </w:p>
        </w:tc>
      </w:tr>
      <w:tr w:rsidR="00362749" w:rsidRPr="000A5149" w14:paraId="526A0EB0"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523B46" w14:textId="09EB6555"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2. GMINA ATRAKCYJNA GOSPODARCZO</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0B8D94D"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E7535F8"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41A41A26"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8F5EFF5" w14:textId="08B61B9D"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E03687E" w14:textId="1B43E152"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3CC5F20" w14:textId="77777777" w:rsidR="00362749" w:rsidRPr="007B0E6D" w:rsidRDefault="00362749" w:rsidP="00362749">
            <w:pPr>
              <w:spacing w:after="0" w:line="240" w:lineRule="auto"/>
              <w:ind w:firstLine="0"/>
              <w:jc w:val="center"/>
              <w:rPr>
                <w:rFonts w:ascii="Arial" w:hAnsi="Arial" w:cs="Arial"/>
              </w:rPr>
            </w:pPr>
          </w:p>
        </w:tc>
      </w:tr>
      <w:tr w:rsidR="00362749" w:rsidRPr="000A5149" w14:paraId="59FCFB3D"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C25B64" w14:textId="2A247D2B"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3. GMINA PRZYJAZNA MIESZKAŃCOM</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038E2EB"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166382C"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2985D1EB"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F0276BB" w14:textId="4D4E1D11"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C91DA9F" w14:textId="6666911E"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27CD4D0" w14:textId="77777777" w:rsidR="00362749" w:rsidRPr="007B0E6D" w:rsidRDefault="00362749" w:rsidP="00362749">
            <w:pPr>
              <w:spacing w:after="0" w:line="240" w:lineRule="auto"/>
              <w:ind w:firstLine="0"/>
              <w:jc w:val="center"/>
              <w:rPr>
                <w:rFonts w:ascii="Arial" w:hAnsi="Arial" w:cs="Arial"/>
              </w:rPr>
            </w:pPr>
          </w:p>
        </w:tc>
      </w:tr>
      <w:tr w:rsidR="00362749" w:rsidRPr="000A5149" w14:paraId="53E9CCDA"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3F3E88" w14:textId="17AACA9F"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lastRenderedPageBreak/>
              <w:t>4. GMINA PRZYJAZNA ŚRODOWISKU</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A4ECC68"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C04AC49"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0A526C0D"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256385DB" w14:textId="48BDF682"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612E52B" w14:textId="7753BE1D"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DEE8ED1" w14:textId="1CBB4843" w:rsidR="00362749" w:rsidRPr="007B0E6D" w:rsidRDefault="00362749" w:rsidP="00362749">
            <w:pPr>
              <w:spacing w:after="0" w:line="240" w:lineRule="auto"/>
              <w:ind w:hanging="284"/>
              <w:jc w:val="center"/>
              <w:rPr>
                <w:rFonts w:ascii="Arial" w:hAnsi="Arial" w:cs="Arial"/>
              </w:rPr>
            </w:pPr>
          </w:p>
        </w:tc>
      </w:tr>
      <w:tr w:rsidR="00362749" w:rsidRPr="000A5149" w14:paraId="7E652824"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64BABC" w14:textId="45D63860"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5. GMINA AKTYWNA SPOŁECZNIE</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25C9B94"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5C98270"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7E9DDE52"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DE94B65" w14:textId="3AA6B131"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9FE46D9" w14:textId="11DC74D7"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r w:rsidR="00183BD3" w:rsidRPr="007B0E6D">
              <w:rPr>
                <w:rFonts w:ascii="Arial" w:eastAsia="Georgia" w:hAnsi="Arial" w:cs="Arial"/>
                <w:color w:val="000000"/>
              </w:rPr>
              <w:t>+</w:t>
            </w: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AF0AE8C" w14:textId="77777777" w:rsidR="00362749" w:rsidRPr="007B0E6D" w:rsidRDefault="00362749" w:rsidP="00362749">
            <w:pPr>
              <w:spacing w:after="0" w:line="240" w:lineRule="auto"/>
              <w:ind w:firstLine="0"/>
              <w:jc w:val="center"/>
              <w:rPr>
                <w:rFonts w:ascii="Arial" w:hAnsi="Arial" w:cs="Arial"/>
              </w:rPr>
            </w:pPr>
          </w:p>
        </w:tc>
      </w:tr>
    </w:tbl>
    <w:p w14:paraId="4057BB0D" w14:textId="67CEFF58" w:rsidR="00717608" w:rsidRPr="007B0E6D" w:rsidRDefault="00717608" w:rsidP="00717608">
      <w:pPr>
        <w:rPr>
          <w:rFonts w:ascii="Arial" w:hAnsi="Arial" w:cs="Arial"/>
        </w:rPr>
      </w:pPr>
    </w:p>
    <w:p w14:paraId="67B19C7F" w14:textId="1EFCA601" w:rsidR="00362749" w:rsidRPr="007B0E6D" w:rsidRDefault="00362749" w:rsidP="00362749">
      <w:pPr>
        <w:spacing w:before="280" w:after="240"/>
        <w:ind w:firstLine="360"/>
        <w:rPr>
          <w:rFonts w:ascii="Arial" w:hAnsi="Arial" w:cs="Arial"/>
        </w:rPr>
      </w:pPr>
      <w:r w:rsidRPr="007B0E6D">
        <w:rPr>
          <w:rFonts w:ascii="Arial" w:hAnsi="Arial" w:cs="Arial"/>
          <w:color w:val="000000"/>
        </w:rPr>
        <w:t xml:space="preserve">W Strategii Rozwoju Gminy Nieporęt wskazano 5 celów </w:t>
      </w:r>
      <w:r w:rsidR="00231783">
        <w:rPr>
          <w:rFonts w:ascii="Arial" w:hAnsi="Arial" w:cs="Arial"/>
          <w:color w:val="000000"/>
        </w:rPr>
        <w:t>strategicznych</w:t>
      </w:r>
      <w:r w:rsidRPr="007B0E6D">
        <w:rPr>
          <w:rFonts w:ascii="Arial" w:hAnsi="Arial" w:cs="Arial"/>
          <w:color w:val="000000"/>
        </w:rPr>
        <w:t xml:space="preserve">, które uzupełniono o cele operacyjne wraz z przykładowymi działaniami, służącymi realizacji wyznaczonych kierunków rozwojowych. Cele operacyjne (numeracja celów </w:t>
      </w:r>
      <w:r w:rsidR="00231783">
        <w:rPr>
          <w:rFonts w:ascii="Arial" w:hAnsi="Arial" w:cs="Arial"/>
          <w:color w:val="000000"/>
        </w:rPr>
        <w:t>strategicznych</w:t>
      </w:r>
      <w:r w:rsidRPr="007B0E6D">
        <w:rPr>
          <w:rFonts w:ascii="Arial" w:hAnsi="Arial" w:cs="Arial"/>
          <w:color w:val="000000"/>
        </w:rPr>
        <w:t xml:space="preserve"> </w:t>
      </w:r>
      <w:r w:rsidR="00BD109A" w:rsidRPr="007B0E6D">
        <w:rPr>
          <w:rFonts w:ascii="Arial" w:hAnsi="Arial" w:cs="Arial"/>
          <w:color w:val="000000"/>
        </w:rPr>
        <w:t xml:space="preserve">i operacyjnych </w:t>
      </w:r>
      <w:r w:rsidRPr="007B0E6D">
        <w:rPr>
          <w:rFonts w:ascii="Arial" w:hAnsi="Arial" w:cs="Arial"/>
          <w:color w:val="000000"/>
        </w:rPr>
        <w:t>odpowiada numerom w poniższych tabelach) w poszczególnych obszarach strategicznych są następujące:</w:t>
      </w:r>
    </w:p>
    <w:p w14:paraId="18E5E5A1" w14:textId="149FF043"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bookmarkStart w:id="56" w:name="_Hlk121199348"/>
      <w:r w:rsidR="00231783">
        <w:rPr>
          <w:rFonts w:ascii="Arial" w:hAnsi="Arial" w:cs="Arial"/>
          <w:b/>
          <w:color w:val="000000"/>
        </w:rPr>
        <w:t>strategiczny</w:t>
      </w:r>
      <w:r w:rsidR="008474EF" w:rsidRPr="007B0E6D">
        <w:rPr>
          <w:rFonts w:ascii="Arial" w:hAnsi="Arial" w:cs="Arial"/>
          <w:b/>
          <w:color w:val="000000"/>
        </w:rPr>
        <w:t xml:space="preserve"> </w:t>
      </w:r>
      <w:bookmarkEnd w:id="56"/>
      <w:r w:rsidR="008474EF" w:rsidRPr="007B0E6D">
        <w:rPr>
          <w:rFonts w:ascii="Arial" w:hAnsi="Arial" w:cs="Arial"/>
          <w:b/>
          <w:color w:val="000000"/>
        </w:rPr>
        <w:t>1: Gmina atrakcyjna turystycznie</w:t>
      </w:r>
    </w:p>
    <w:p w14:paraId="34BD3898" w14:textId="4F1B6324" w:rsidR="008474EF" w:rsidRPr="007B0E6D" w:rsidRDefault="008474EF" w:rsidP="008474EF">
      <w:pPr>
        <w:spacing w:after="0"/>
        <w:ind w:left="436"/>
        <w:rPr>
          <w:rFonts w:ascii="Arial" w:hAnsi="Arial" w:cs="Arial"/>
          <w:color w:val="000000"/>
        </w:rPr>
      </w:pPr>
      <w:r w:rsidRPr="007B0E6D">
        <w:rPr>
          <w:rFonts w:ascii="Arial" w:hAnsi="Arial" w:cs="Arial"/>
          <w:color w:val="000000"/>
        </w:rPr>
        <w:t>1.1 Wykorzystanie potencjałów gminy</w:t>
      </w:r>
    </w:p>
    <w:p w14:paraId="5A30EC18" w14:textId="347EF855" w:rsidR="008474EF" w:rsidRPr="007B0E6D" w:rsidRDefault="008474EF" w:rsidP="008474EF">
      <w:pPr>
        <w:spacing w:after="0"/>
        <w:ind w:left="720" w:firstLine="0"/>
        <w:rPr>
          <w:rFonts w:ascii="Arial" w:hAnsi="Arial" w:cs="Arial"/>
          <w:color w:val="000000"/>
        </w:rPr>
      </w:pPr>
      <w:r w:rsidRPr="007B0E6D">
        <w:rPr>
          <w:rFonts w:ascii="Arial" w:hAnsi="Arial" w:cs="Arial"/>
          <w:color w:val="000000"/>
        </w:rPr>
        <w:t>1.2 Rozwój infrastruktury turystycznej</w:t>
      </w:r>
      <w:r w:rsidR="00777AEE" w:rsidRPr="007B0E6D">
        <w:rPr>
          <w:rFonts w:ascii="Arial" w:hAnsi="Arial" w:cs="Arial"/>
          <w:color w:val="000000"/>
        </w:rPr>
        <w:t>.</w:t>
      </w:r>
    </w:p>
    <w:p w14:paraId="3E9D4B7E" w14:textId="4882DA10"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8474EF" w:rsidRPr="007B0E6D">
        <w:rPr>
          <w:rFonts w:ascii="Arial" w:hAnsi="Arial" w:cs="Arial"/>
          <w:b/>
          <w:color w:val="000000"/>
        </w:rPr>
        <w:t xml:space="preserve"> 2: Gmina atrakcyjna gospodarczo</w:t>
      </w:r>
    </w:p>
    <w:p w14:paraId="336601E2" w14:textId="3D6C470B" w:rsidR="00362749" w:rsidRPr="007B0E6D" w:rsidRDefault="008474EF" w:rsidP="00362749">
      <w:pPr>
        <w:spacing w:after="0"/>
        <w:ind w:left="720" w:firstLine="0"/>
        <w:rPr>
          <w:rFonts w:ascii="Arial" w:hAnsi="Arial" w:cs="Arial"/>
        </w:rPr>
      </w:pPr>
      <w:r w:rsidRPr="007B0E6D">
        <w:rPr>
          <w:rFonts w:ascii="Arial" w:hAnsi="Arial" w:cs="Arial"/>
          <w:color w:val="000000"/>
        </w:rPr>
        <w:t>2.1 Tworzenie warunków do rozwoju działań gospodarczych</w:t>
      </w:r>
    </w:p>
    <w:p w14:paraId="2E472C7C" w14:textId="278B6317"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8474EF" w:rsidRPr="007B0E6D">
        <w:rPr>
          <w:rFonts w:ascii="Arial" w:hAnsi="Arial" w:cs="Arial"/>
          <w:b/>
          <w:color w:val="000000"/>
        </w:rPr>
        <w:t xml:space="preserve"> 3: Gmina przyjazna mieszkańcom</w:t>
      </w:r>
    </w:p>
    <w:p w14:paraId="7B826E67" w14:textId="3E113996" w:rsidR="00362749" w:rsidRPr="007B0E6D" w:rsidRDefault="008474EF" w:rsidP="00362749">
      <w:pPr>
        <w:spacing w:after="0"/>
        <w:ind w:left="720" w:firstLine="0"/>
        <w:rPr>
          <w:rFonts w:ascii="Arial" w:hAnsi="Arial" w:cs="Arial"/>
        </w:rPr>
      </w:pPr>
      <w:r w:rsidRPr="007B0E6D">
        <w:rPr>
          <w:rFonts w:ascii="Arial" w:hAnsi="Arial" w:cs="Arial"/>
          <w:color w:val="000000"/>
        </w:rPr>
        <w:t>3.1 Rozwój struktur administracyjnych</w:t>
      </w:r>
      <w:r w:rsidR="00362749" w:rsidRPr="007B0E6D">
        <w:rPr>
          <w:rFonts w:ascii="Arial" w:hAnsi="Arial" w:cs="Arial"/>
          <w:color w:val="000000"/>
        </w:rPr>
        <w:t>,</w:t>
      </w:r>
    </w:p>
    <w:p w14:paraId="55D2720F" w14:textId="54796D9B" w:rsidR="00362749" w:rsidRPr="007B0E6D" w:rsidRDefault="008474EF" w:rsidP="00362749">
      <w:pPr>
        <w:spacing w:after="0"/>
        <w:ind w:left="720" w:firstLine="0"/>
        <w:rPr>
          <w:rFonts w:ascii="Arial" w:hAnsi="Arial" w:cs="Arial"/>
        </w:rPr>
      </w:pPr>
      <w:r w:rsidRPr="007B0E6D">
        <w:rPr>
          <w:rFonts w:ascii="Arial" w:hAnsi="Arial" w:cs="Arial"/>
          <w:color w:val="000000"/>
        </w:rPr>
        <w:t>3.2 Rozwój infrastruktury użyteczności publicznej</w:t>
      </w:r>
      <w:r w:rsidR="00362749" w:rsidRPr="007B0E6D">
        <w:rPr>
          <w:rFonts w:ascii="Arial" w:hAnsi="Arial" w:cs="Arial"/>
          <w:color w:val="000000"/>
        </w:rPr>
        <w:t>,</w:t>
      </w:r>
    </w:p>
    <w:p w14:paraId="5C952194" w14:textId="77777777" w:rsidR="008474EF" w:rsidRPr="007B0E6D" w:rsidRDefault="008474EF" w:rsidP="008474EF">
      <w:pPr>
        <w:spacing w:after="0"/>
        <w:ind w:left="720" w:firstLine="0"/>
        <w:rPr>
          <w:rFonts w:ascii="Arial" w:hAnsi="Arial" w:cs="Arial"/>
        </w:rPr>
      </w:pPr>
      <w:r w:rsidRPr="007B0E6D">
        <w:rPr>
          <w:rFonts w:ascii="Arial" w:hAnsi="Arial" w:cs="Arial"/>
          <w:color w:val="000000"/>
        </w:rPr>
        <w:t>3.3 Sprawne procesy planistyczne,</w:t>
      </w:r>
      <w:r w:rsidRPr="007B0E6D">
        <w:rPr>
          <w:rFonts w:ascii="Arial" w:hAnsi="Arial" w:cs="Arial"/>
        </w:rPr>
        <w:t xml:space="preserve"> </w:t>
      </w:r>
    </w:p>
    <w:p w14:paraId="4AE31E26" w14:textId="3940B93E" w:rsidR="008474EF" w:rsidRDefault="008474EF" w:rsidP="00C16AED">
      <w:pPr>
        <w:spacing w:after="0"/>
        <w:ind w:left="720" w:firstLine="0"/>
        <w:rPr>
          <w:rFonts w:ascii="Arial" w:hAnsi="Arial" w:cs="Arial"/>
          <w:color w:val="000000"/>
        </w:rPr>
      </w:pPr>
      <w:r w:rsidRPr="007B0E6D">
        <w:rPr>
          <w:rFonts w:ascii="Arial" w:hAnsi="Arial" w:cs="Arial"/>
          <w:color w:val="000000"/>
        </w:rPr>
        <w:t>3.4 Ograniczenie wydatków gminy.</w:t>
      </w:r>
    </w:p>
    <w:p w14:paraId="030F5BC4" w14:textId="1AA96C92" w:rsidR="00C16AED" w:rsidRPr="00C16AED" w:rsidRDefault="00F45966" w:rsidP="00C16AED">
      <w:pPr>
        <w:spacing w:after="0"/>
        <w:ind w:left="720" w:firstLine="0"/>
        <w:rPr>
          <w:rFonts w:ascii="Arial" w:hAnsi="Arial" w:cs="Arial"/>
        </w:rPr>
      </w:pPr>
      <w:r>
        <w:rPr>
          <w:rFonts w:ascii="Arial" w:hAnsi="Arial" w:cs="Arial"/>
          <w:color w:val="000000"/>
        </w:rPr>
        <w:t>3</w:t>
      </w:r>
      <w:r w:rsidR="00C16AED" w:rsidRPr="007B0E6D">
        <w:rPr>
          <w:rFonts w:ascii="Arial" w:hAnsi="Arial" w:cs="Arial"/>
          <w:color w:val="000000"/>
        </w:rPr>
        <w:t>.</w:t>
      </w:r>
      <w:r>
        <w:rPr>
          <w:rFonts w:ascii="Arial" w:hAnsi="Arial" w:cs="Arial"/>
          <w:color w:val="000000"/>
        </w:rPr>
        <w:t>5</w:t>
      </w:r>
      <w:r w:rsidR="00C16AED" w:rsidRPr="007B0E6D">
        <w:rPr>
          <w:rFonts w:ascii="Arial" w:hAnsi="Arial" w:cs="Arial"/>
          <w:color w:val="000000"/>
        </w:rPr>
        <w:t xml:space="preserve"> Rozwój sieci komunikacyjnej.</w:t>
      </w:r>
    </w:p>
    <w:p w14:paraId="7B59436E" w14:textId="44F0EB86"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BD109A" w:rsidRPr="007B0E6D">
        <w:rPr>
          <w:rFonts w:ascii="Arial" w:hAnsi="Arial" w:cs="Arial"/>
          <w:b/>
          <w:color w:val="000000"/>
        </w:rPr>
        <w:t xml:space="preserve"> 4: Gmina przyjazna środowisku</w:t>
      </w:r>
    </w:p>
    <w:p w14:paraId="2A7CDB42" w14:textId="6D234D45" w:rsidR="00362749" w:rsidRPr="007B0E6D" w:rsidRDefault="00BD109A" w:rsidP="00362749">
      <w:pPr>
        <w:spacing w:after="0"/>
        <w:ind w:left="720" w:firstLine="0"/>
        <w:rPr>
          <w:rFonts w:ascii="Arial" w:hAnsi="Arial" w:cs="Arial"/>
        </w:rPr>
      </w:pPr>
      <w:r w:rsidRPr="007B0E6D">
        <w:rPr>
          <w:rFonts w:ascii="Arial" w:hAnsi="Arial" w:cs="Arial"/>
          <w:color w:val="000000"/>
        </w:rPr>
        <w:t>4.1 Budowanie niezależności energetycznej gminy</w:t>
      </w:r>
      <w:r w:rsidR="00362749" w:rsidRPr="007B0E6D">
        <w:rPr>
          <w:rFonts w:ascii="Arial" w:hAnsi="Arial" w:cs="Arial"/>
          <w:color w:val="000000"/>
        </w:rPr>
        <w:t>,</w:t>
      </w:r>
    </w:p>
    <w:p w14:paraId="304B6B65" w14:textId="77777777" w:rsidR="00BD109A" w:rsidRPr="007B0E6D" w:rsidRDefault="00BD109A" w:rsidP="00BD109A">
      <w:pPr>
        <w:spacing w:after="0"/>
        <w:ind w:left="720" w:firstLine="0"/>
        <w:rPr>
          <w:rFonts w:ascii="Arial" w:hAnsi="Arial" w:cs="Arial"/>
          <w:color w:val="000000"/>
        </w:rPr>
      </w:pPr>
      <w:r w:rsidRPr="007B0E6D">
        <w:rPr>
          <w:rFonts w:ascii="Arial" w:hAnsi="Arial" w:cs="Arial"/>
          <w:color w:val="000000"/>
        </w:rPr>
        <w:t>4.2 Ograniczenie presji środowiskowej,</w:t>
      </w:r>
    </w:p>
    <w:p w14:paraId="12F4360A" w14:textId="59B4EF8B" w:rsidR="00362749" w:rsidRDefault="00BD109A" w:rsidP="003531E6">
      <w:pPr>
        <w:spacing w:after="0"/>
        <w:ind w:left="720" w:firstLine="0"/>
        <w:rPr>
          <w:rFonts w:ascii="Arial" w:hAnsi="Arial" w:cs="Arial"/>
          <w:color w:val="000000"/>
        </w:rPr>
      </w:pPr>
      <w:r w:rsidRPr="007B0E6D">
        <w:rPr>
          <w:rFonts w:ascii="Arial" w:hAnsi="Arial" w:cs="Arial"/>
          <w:color w:val="000000"/>
        </w:rPr>
        <w:t>4.3 Budowanie świadomości ekologicznej</w:t>
      </w:r>
      <w:r w:rsidR="003531E6">
        <w:rPr>
          <w:rFonts w:ascii="Arial" w:hAnsi="Arial" w:cs="Arial"/>
          <w:color w:val="000000"/>
        </w:rPr>
        <w:t>,</w:t>
      </w:r>
    </w:p>
    <w:p w14:paraId="0D568995" w14:textId="0D4DAA00" w:rsidR="003531E6" w:rsidRPr="007B0E6D" w:rsidRDefault="003531E6" w:rsidP="003531E6">
      <w:pPr>
        <w:spacing w:after="0"/>
        <w:ind w:left="720" w:firstLine="0"/>
        <w:rPr>
          <w:rFonts w:ascii="Arial" w:hAnsi="Arial" w:cs="Arial"/>
        </w:rPr>
      </w:pPr>
      <w:r>
        <w:rPr>
          <w:rFonts w:ascii="Arial" w:hAnsi="Arial" w:cs="Arial"/>
          <w:color w:val="000000"/>
        </w:rPr>
        <w:t xml:space="preserve">4.4 </w:t>
      </w:r>
      <w:r w:rsidRPr="003531E6">
        <w:rPr>
          <w:rFonts w:ascii="Arial" w:hAnsi="Arial" w:cs="Arial"/>
          <w:color w:val="000000"/>
        </w:rPr>
        <w:t>Wsparcie inicjatyw tworzących spółdzielnie energetyczne</w:t>
      </w:r>
    </w:p>
    <w:p w14:paraId="3DC9E6EA" w14:textId="07542BE7"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BD109A" w:rsidRPr="007B0E6D">
        <w:rPr>
          <w:rFonts w:ascii="Arial" w:hAnsi="Arial" w:cs="Arial"/>
          <w:b/>
          <w:color w:val="000000"/>
        </w:rPr>
        <w:t xml:space="preserve"> 5: Gmina aktywna społecznie</w:t>
      </w:r>
    </w:p>
    <w:p w14:paraId="05AC6B37" w14:textId="0F794ADB" w:rsidR="00362749" w:rsidRPr="007B0E6D" w:rsidRDefault="00BD109A" w:rsidP="00362749">
      <w:pPr>
        <w:spacing w:after="0"/>
        <w:ind w:left="720" w:firstLine="0"/>
        <w:rPr>
          <w:rFonts w:ascii="Arial" w:hAnsi="Arial" w:cs="Arial"/>
        </w:rPr>
      </w:pPr>
      <w:r w:rsidRPr="007B0E6D">
        <w:rPr>
          <w:rFonts w:ascii="Arial" w:hAnsi="Arial" w:cs="Arial"/>
          <w:color w:val="000000"/>
        </w:rPr>
        <w:t xml:space="preserve">5.1 Podejmowanie działań na rzecz integracji mieszkańców i przeciwdziałania </w:t>
      </w:r>
      <w:r w:rsidR="00644289">
        <w:rPr>
          <w:rFonts w:ascii="Arial" w:hAnsi="Arial" w:cs="Arial"/>
          <w:color w:val="000000"/>
        </w:rPr>
        <w:br/>
      </w:r>
      <w:r w:rsidRPr="007B0E6D">
        <w:rPr>
          <w:rFonts w:ascii="Arial" w:hAnsi="Arial" w:cs="Arial"/>
          <w:color w:val="000000"/>
        </w:rPr>
        <w:t>wykluczeniu społecznemu</w:t>
      </w:r>
      <w:r w:rsidR="00362749" w:rsidRPr="007B0E6D">
        <w:rPr>
          <w:rFonts w:ascii="Arial" w:hAnsi="Arial" w:cs="Arial"/>
          <w:color w:val="000000"/>
        </w:rPr>
        <w:t>,</w:t>
      </w:r>
    </w:p>
    <w:p w14:paraId="4299C60B" w14:textId="057A2D96" w:rsidR="00362749" w:rsidRPr="007B0E6D" w:rsidRDefault="00BD109A" w:rsidP="00362749">
      <w:pPr>
        <w:spacing w:after="0"/>
        <w:ind w:left="720" w:firstLine="0"/>
        <w:rPr>
          <w:rFonts w:ascii="Arial" w:hAnsi="Arial" w:cs="Arial"/>
        </w:rPr>
      </w:pPr>
      <w:r w:rsidRPr="007B0E6D">
        <w:rPr>
          <w:rFonts w:ascii="Arial" w:hAnsi="Arial" w:cs="Arial"/>
          <w:color w:val="000000"/>
        </w:rPr>
        <w:t xml:space="preserve">5.2 Podejmowanie działań na rzecz wzmacniania przynależności mieszkańców </w:t>
      </w:r>
      <w:r w:rsidR="00644289">
        <w:rPr>
          <w:rFonts w:ascii="Arial" w:hAnsi="Arial" w:cs="Arial"/>
          <w:color w:val="000000"/>
        </w:rPr>
        <w:br/>
      </w:r>
      <w:r w:rsidRPr="007B0E6D">
        <w:rPr>
          <w:rFonts w:ascii="Arial" w:hAnsi="Arial" w:cs="Arial"/>
          <w:color w:val="000000"/>
        </w:rPr>
        <w:t xml:space="preserve">do </w:t>
      </w:r>
      <w:r w:rsidR="00294E7B">
        <w:rPr>
          <w:rFonts w:ascii="Arial" w:hAnsi="Arial" w:cs="Arial"/>
          <w:color w:val="000000"/>
        </w:rPr>
        <w:t>g</w:t>
      </w:r>
      <w:r w:rsidRPr="007B0E6D">
        <w:rPr>
          <w:rFonts w:ascii="Arial" w:hAnsi="Arial" w:cs="Arial"/>
          <w:color w:val="000000"/>
        </w:rPr>
        <w:t>miny</w:t>
      </w:r>
      <w:r w:rsidR="00362749" w:rsidRPr="007B0E6D">
        <w:rPr>
          <w:rFonts w:ascii="Arial" w:hAnsi="Arial" w:cs="Arial"/>
          <w:color w:val="000000"/>
        </w:rPr>
        <w:t>,</w:t>
      </w:r>
    </w:p>
    <w:p w14:paraId="204F5C28" w14:textId="499F9BFF" w:rsidR="00362749" w:rsidRPr="007B0E6D" w:rsidRDefault="00BD109A" w:rsidP="00362749">
      <w:pPr>
        <w:spacing w:after="160"/>
        <w:ind w:left="720" w:firstLine="0"/>
        <w:rPr>
          <w:rFonts w:ascii="Arial" w:hAnsi="Arial" w:cs="Arial"/>
        </w:rPr>
      </w:pPr>
      <w:r w:rsidRPr="007B0E6D">
        <w:rPr>
          <w:rFonts w:ascii="Arial" w:hAnsi="Arial" w:cs="Arial"/>
          <w:color w:val="000000"/>
        </w:rPr>
        <w:t>5.3 Wysoka jakość usług</w:t>
      </w:r>
      <w:r w:rsidR="00362749" w:rsidRPr="007B0E6D">
        <w:rPr>
          <w:rFonts w:ascii="Arial" w:hAnsi="Arial" w:cs="Arial"/>
          <w:color w:val="000000"/>
        </w:rPr>
        <w:t>.</w:t>
      </w:r>
    </w:p>
    <w:p w14:paraId="0B26B9C6" w14:textId="736860BD" w:rsidR="00362749" w:rsidRPr="007B0E6D" w:rsidRDefault="00BD109A" w:rsidP="00717608">
      <w:pPr>
        <w:rPr>
          <w:rFonts w:ascii="Arial" w:hAnsi="Arial" w:cs="Arial"/>
        </w:rPr>
      </w:pPr>
      <w:r w:rsidRPr="007B0E6D">
        <w:rPr>
          <w:rFonts w:ascii="Arial" w:hAnsi="Arial" w:cs="Arial"/>
        </w:rPr>
        <w:t>W poniższych podrozdziałach szczegółowo porównano zapisy ujęte w Strategii Rozwoju Gminy Nieporęt na lata 2022-2030 z kierunkami rozwoju ujętymi w dokumentach szczebla krajowego (rozdział 5.1), regionalnego (rozdział 5.2) i powiatowego (rozdział 5.3).</w:t>
      </w:r>
    </w:p>
    <w:p w14:paraId="77F70961" w14:textId="68843030" w:rsidR="00E623A6" w:rsidRPr="000A5149" w:rsidRDefault="00E623A6" w:rsidP="00AE6570">
      <w:pPr>
        <w:pStyle w:val="Nagwek2"/>
      </w:pPr>
      <w:bookmarkStart w:id="57" w:name="_Toc121199404"/>
      <w:r w:rsidRPr="000A5149">
        <w:t>STRATEGIA ROZWOJU GMINY A</w:t>
      </w:r>
      <w:r w:rsidR="00ED15C3" w:rsidRPr="000A5149">
        <w:t> </w:t>
      </w:r>
      <w:r w:rsidRPr="000A5149">
        <w:t>STRATEGIE KRAJOWE</w:t>
      </w:r>
      <w:bookmarkEnd w:id="57"/>
    </w:p>
    <w:p w14:paraId="5FCB5634" w14:textId="50CC60A1" w:rsidR="00717608" w:rsidRPr="007B0E6D" w:rsidRDefault="00717608" w:rsidP="0075724B">
      <w:pPr>
        <w:rPr>
          <w:rFonts w:ascii="Arial" w:hAnsi="Arial" w:cs="Arial"/>
        </w:rPr>
      </w:pPr>
      <w:bookmarkStart w:id="58" w:name="_Hlk92958796"/>
      <w:r w:rsidRPr="007B0E6D">
        <w:rPr>
          <w:rFonts w:ascii="Arial" w:hAnsi="Arial" w:cs="Arial"/>
          <w:b/>
          <w:u w:val="single"/>
        </w:rPr>
        <w:t xml:space="preserve">Strategia na rzecz Odpowiedzialnego Rozwoju do roku 2020 (z perspektywą </w:t>
      </w:r>
      <w:r w:rsidR="00644289">
        <w:rPr>
          <w:rFonts w:ascii="Arial" w:hAnsi="Arial" w:cs="Arial"/>
          <w:b/>
          <w:u w:val="single"/>
        </w:rPr>
        <w:br/>
      </w:r>
      <w:r w:rsidRPr="007B0E6D">
        <w:rPr>
          <w:rFonts w:ascii="Arial" w:hAnsi="Arial" w:cs="Arial"/>
          <w:b/>
          <w:u w:val="single"/>
        </w:rPr>
        <w:t>do 2030 r.) (SOR</w:t>
      </w:r>
      <w:r w:rsidRPr="007B0E6D">
        <w:rPr>
          <w:rFonts w:ascii="Arial" w:hAnsi="Arial" w:cs="Arial"/>
          <w:u w:val="single"/>
        </w:rPr>
        <w:t>)</w:t>
      </w:r>
      <w:bookmarkEnd w:id="58"/>
      <w:r w:rsidRPr="007B0E6D">
        <w:rPr>
          <w:rFonts w:ascii="Arial" w:hAnsi="Arial" w:cs="Arial"/>
        </w:rPr>
        <w:t xml:space="preserve">, przyjęta została uchwałą M.P. 2017 poz. 260 przez Radę Ministrów </w:t>
      </w:r>
      <w:r w:rsidR="00644289">
        <w:rPr>
          <w:rFonts w:ascii="Arial" w:hAnsi="Arial" w:cs="Arial"/>
        </w:rPr>
        <w:br/>
      </w:r>
      <w:r w:rsidRPr="007B0E6D">
        <w:rPr>
          <w:rFonts w:ascii="Arial" w:hAnsi="Arial" w:cs="Arial"/>
        </w:rPr>
        <w:t xml:space="preserve">dnia 14 lutego 2017 r. Celem głównym wskazanym w niniejszym dokumencie jest: </w:t>
      </w:r>
      <w:r w:rsidR="00644289">
        <w:rPr>
          <w:rFonts w:ascii="Arial" w:hAnsi="Arial" w:cs="Arial"/>
        </w:rPr>
        <w:br/>
      </w:r>
      <w:r w:rsidRPr="007B0E6D">
        <w:rPr>
          <w:rFonts w:ascii="Arial" w:hAnsi="Arial" w:cs="Arial"/>
        </w:rPr>
        <w:t xml:space="preserve">„Tworzenie warunków dla wzrostu dochodów mieszkańców Polski przy jednoczesnym </w:t>
      </w:r>
      <w:r w:rsidR="00644289">
        <w:rPr>
          <w:rFonts w:ascii="Arial" w:hAnsi="Arial" w:cs="Arial"/>
        </w:rPr>
        <w:br/>
      </w:r>
      <w:r w:rsidRPr="007B0E6D">
        <w:rPr>
          <w:rFonts w:ascii="Arial" w:hAnsi="Arial" w:cs="Arial"/>
        </w:rPr>
        <w:t xml:space="preserve">wzroście spójności w wymiarze społecznym, ekonomicznym, środowiskowym </w:t>
      </w:r>
      <w:r w:rsidR="00644289">
        <w:rPr>
          <w:rFonts w:ascii="Arial" w:hAnsi="Arial" w:cs="Arial"/>
        </w:rPr>
        <w:br/>
      </w:r>
      <w:r w:rsidRPr="007B0E6D">
        <w:rPr>
          <w:rFonts w:ascii="Arial" w:hAnsi="Arial" w:cs="Arial"/>
        </w:rPr>
        <w:lastRenderedPageBreak/>
        <w:t>i terytorialnym”. Dążąc do realizacji celu głównego wyszczególniono trzy cele szczegółowe, podzielone na obszary i cele realizacji działań.</w:t>
      </w:r>
    </w:p>
    <w:p w14:paraId="52B39918" w14:textId="07FFA887" w:rsidR="005B52C1" w:rsidRPr="00DC584F" w:rsidRDefault="005B52C1" w:rsidP="00DC584F">
      <w:pPr>
        <w:pStyle w:val="Legenda"/>
        <w:keepNext/>
        <w:jc w:val="center"/>
        <w:rPr>
          <w:rFonts w:ascii="Arial" w:hAnsi="Arial" w:cs="Arial"/>
        </w:rPr>
      </w:pPr>
      <w:bookmarkStart w:id="59" w:name="_heading=h.49x2ik5" w:colFirst="0" w:colLast="0"/>
      <w:bookmarkStart w:id="60" w:name="_Toc121209393"/>
      <w:bookmarkEnd w:id="59"/>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5</w:t>
      </w:r>
      <w:r w:rsidRPr="00DC584F">
        <w:rPr>
          <w:rFonts w:ascii="Arial" w:hAnsi="Arial" w:cs="Arial"/>
        </w:rPr>
        <w:fldChar w:fldCharType="end"/>
      </w:r>
      <w:r w:rsidRPr="00DC584F">
        <w:rPr>
          <w:rFonts w:ascii="Arial" w:hAnsi="Arial" w:cs="Arial"/>
        </w:rPr>
        <w:t xml:space="preserve">. </w:t>
      </w:r>
      <w:r w:rsidRPr="00B67163">
        <w:rPr>
          <w:rFonts w:ascii="Arial" w:hAnsi="Arial" w:cs="Arial"/>
          <w:color w:val="44546A"/>
        </w:rPr>
        <w:t xml:space="preserve">Strategia Rozwoju Gminy Nieporęt a Strategia na rzecz Odpowiedzialnego Rozwoju do roku 2020 </w:t>
      </w:r>
      <w:r w:rsidR="00B67163">
        <w:rPr>
          <w:rFonts w:ascii="Arial" w:hAnsi="Arial" w:cs="Arial"/>
          <w:color w:val="44546A"/>
        </w:rPr>
        <w:br/>
      </w:r>
      <w:r w:rsidRPr="00B67163">
        <w:rPr>
          <w:rFonts w:ascii="Arial" w:hAnsi="Arial" w:cs="Arial"/>
          <w:color w:val="44546A"/>
        </w:rPr>
        <w:t>(z perspektywą do 2030 r.) (źródło: opracowanie własne).</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448"/>
        <w:gridCol w:w="1437"/>
        <w:gridCol w:w="1436"/>
        <w:gridCol w:w="1436"/>
        <w:gridCol w:w="1436"/>
        <w:gridCol w:w="1435"/>
      </w:tblGrid>
      <w:tr w:rsidR="00717608" w:rsidRPr="000A5149" w14:paraId="41578944" w14:textId="77777777" w:rsidTr="00C6029D">
        <w:trPr>
          <w:trHeight w:val="533"/>
          <w:tblHeader/>
        </w:trPr>
        <w:tc>
          <w:tcPr>
            <w:tcW w:w="1271" w:type="pct"/>
            <w:vMerge w:val="restart"/>
            <w:shd w:val="clear" w:color="auto" w:fill="9CC2E5" w:themeFill="accent1" w:themeFillTint="99"/>
            <w:tcMar>
              <w:top w:w="0" w:type="dxa"/>
              <w:left w:w="115" w:type="dxa"/>
              <w:bottom w:w="0" w:type="dxa"/>
              <w:right w:w="115" w:type="dxa"/>
            </w:tcMar>
            <w:vAlign w:val="center"/>
          </w:tcPr>
          <w:p w14:paraId="0335D9D0" w14:textId="77777777" w:rsidR="00717608" w:rsidRPr="007B0E6D" w:rsidRDefault="00717608" w:rsidP="009872C1">
            <w:pPr>
              <w:spacing w:after="0" w:line="240" w:lineRule="auto"/>
              <w:ind w:firstLine="0"/>
              <w:jc w:val="center"/>
              <w:rPr>
                <w:rFonts w:ascii="Arial" w:hAnsi="Arial" w:cs="Arial"/>
              </w:rPr>
            </w:pPr>
            <w:r w:rsidRPr="007B0E6D">
              <w:rPr>
                <w:rFonts w:ascii="Arial" w:hAnsi="Arial" w:cs="Arial"/>
                <w:color w:val="000000"/>
              </w:rPr>
              <w:t xml:space="preserve">SOR – cele </w:t>
            </w:r>
            <w:r w:rsidRPr="007B0E6D">
              <w:rPr>
                <w:rFonts w:ascii="Arial" w:hAnsi="Arial" w:cs="Arial"/>
                <w:color w:val="000000"/>
              </w:rPr>
              <w:br/>
              <w:t>szczegółowe</w:t>
            </w:r>
          </w:p>
          <w:p w14:paraId="43F1BC95" w14:textId="77777777" w:rsidR="00717608" w:rsidRPr="007B0E6D" w:rsidRDefault="00717608" w:rsidP="009872C1">
            <w:pPr>
              <w:spacing w:after="0" w:line="240" w:lineRule="auto"/>
              <w:ind w:firstLine="0"/>
              <w:jc w:val="center"/>
              <w:rPr>
                <w:rFonts w:ascii="Arial" w:hAnsi="Arial" w:cs="Arial"/>
              </w:rPr>
            </w:pPr>
          </w:p>
        </w:tc>
        <w:tc>
          <w:tcPr>
            <w:tcW w:w="3729" w:type="pct"/>
            <w:gridSpan w:val="5"/>
            <w:shd w:val="clear" w:color="auto" w:fill="C9C9C9"/>
            <w:tcMar>
              <w:top w:w="0" w:type="dxa"/>
              <w:left w:w="115" w:type="dxa"/>
              <w:bottom w:w="0" w:type="dxa"/>
              <w:right w:w="115" w:type="dxa"/>
            </w:tcMar>
            <w:vAlign w:val="center"/>
          </w:tcPr>
          <w:p w14:paraId="07F9775A" w14:textId="69070574" w:rsidR="00BD109A" w:rsidRPr="007B0E6D" w:rsidRDefault="00BD109A" w:rsidP="00BD109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08647E5B" w14:textId="77777777" w:rsidR="00BD109A" w:rsidRPr="007B0E6D" w:rsidRDefault="00BD109A" w:rsidP="00BD109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2BDC6691" w14:textId="63718882" w:rsidR="00717608" w:rsidRPr="007B0E6D" w:rsidRDefault="00BD109A" w:rsidP="00BD109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Pr>
                <w:rFonts w:ascii="Arial" w:hAnsi="Arial" w:cs="Arial"/>
                <w:b/>
                <w:bCs/>
                <w:color w:val="000000"/>
              </w:rPr>
              <w:t>STRATEGICZNYCH</w:t>
            </w:r>
          </w:p>
        </w:tc>
      </w:tr>
      <w:tr w:rsidR="00BD109A" w:rsidRPr="000A5149" w14:paraId="48636865" w14:textId="77777777" w:rsidTr="00DC584F">
        <w:trPr>
          <w:trHeight w:val="533"/>
        </w:trPr>
        <w:tc>
          <w:tcPr>
            <w:tcW w:w="1271" w:type="pct"/>
            <w:vMerge/>
            <w:shd w:val="clear" w:color="auto" w:fill="9CC2E5" w:themeFill="accent1" w:themeFillTint="99"/>
            <w:tcMar>
              <w:top w:w="0" w:type="dxa"/>
              <w:left w:w="115" w:type="dxa"/>
              <w:bottom w:w="0" w:type="dxa"/>
              <w:right w:w="115" w:type="dxa"/>
            </w:tcMar>
            <w:vAlign w:val="center"/>
          </w:tcPr>
          <w:p w14:paraId="5639BF35" w14:textId="77777777" w:rsidR="00BD109A" w:rsidRPr="007B0E6D" w:rsidRDefault="00BD109A" w:rsidP="00BD109A">
            <w:pPr>
              <w:widowControl w:val="0"/>
              <w:pBdr>
                <w:top w:val="nil"/>
                <w:left w:val="nil"/>
                <w:bottom w:val="nil"/>
                <w:right w:val="nil"/>
                <w:between w:val="nil"/>
              </w:pBdr>
              <w:spacing w:after="0"/>
              <w:ind w:firstLine="0"/>
              <w:jc w:val="center"/>
              <w:rPr>
                <w:rFonts w:ascii="Arial" w:hAnsi="Arial" w:cs="Arial"/>
              </w:rPr>
            </w:pPr>
          </w:p>
        </w:tc>
        <w:tc>
          <w:tcPr>
            <w:tcW w:w="746" w:type="pct"/>
            <w:shd w:val="clear" w:color="auto" w:fill="4472C4" w:themeFill="accent5"/>
            <w:tcMar>
              <w:top w:w="0" w:type="dxa"/>
              <w:left w:w="115" w:type="dxa"/>
              <w:bottom w:w="0" w:type="dxa"/>
              <w:right w:w="115" w:type="dxa"/>
            </w:tcMar>
          </w:tcPr>
          <w:p w14:paraId="0069355D" w14:textId="5D95B13B"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1. GMINA ATRAKCYJNA TURYSTYCZNIE</w:t>
            </w:r>
          </w:p>
        </w:tc>
        <w:tc>
          <w:tcPr>
            <w:tcW w:w="746" w:type="pct"/>
            <w:shd w:val="clear" w:color="auto" w:fill="4472C4" w:themeFill="accent5"/>
            <w:tcMar>
              <w:top w:w="0" w:type="dxa"/>
              <w:left w:w="115" w:type="dxa"/>
              <w:bottom w:w="0" w:type="dxa"/>
              <w:right w:w="115" w:type="dxa"/>
            </w:tcMar>
          </w:tcPr>
          <w:p w14:paraId="5F30F3D8" w14:textId="52BCFBE0"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2. GMINA ATRAKCYJNA GOSPODARCZO</w:t>
            </w:r>
          </w:p>
        </w:tc>
        <w:tc>
          <w:tcPr>
            <w:tcW w:w="746" w:type="pct"/>
            <w:shd w:val="clear" w:color="auto" w:fill="4472C4" w:themeFill="accent5"/>
            <w:tcMar>
              <w:top w:w="0" w:type="dxa"/>
              <w:left w:w="115" w:type="dxa"/>
              <w:bottom w:w="0" w:type="dxa"/>
              <w:right w:w="115" w:type="dxa"/>
            </w:tcMar>
          </w:tcPr>
          <w:p w14:paraId="7407951C" w14:textId="3717993E"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3. GMINA PRZYJAZNA MIESZKAŃCOM</w:t>
            </w:r>
          </w:p>
        </w:tc>
        <w:tc>
          <w:tcPr>
            <w:tcW w:w="746" w:type="pct"/>
            <w:shd w:val="clear" w:color="auto" w:fill="4472C4" w:themeFill="accent5"/>
            <w:tcMar>
              <w:top w:w="0" w:type="dxa"/>
              <w:left w:w="115" w:type="dxa"/>
              <w:bottom w:w="0" w:type="dxa"/>
              <w:right w:w="115" w:type="dxa"/>
            </w:tcMar>
          </w:tcPr>
          <w:p w14:paraId="61F0541F" w14:textId="1F5EA356"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4. GMINA PRZYJAZNA ŚRODOWISKU</w:t>
            </w:r>
          </w:p>
        </w:tc>
        <w:tc>
          <w:tcPr>
            <w:tcW w:w="745" w:type="pct"/>
            <w:shd w:val="clear" w:color="auto" w:fill="4472C4" w:themeFill="accent5"/>
            <w:tcMar>
              <w:top w:w="0" w:type="dxa"/>
              <w:left w:w="115" w:type="dxa"/>
              <w:bottom w:w="0" w:type="dxa"/>
              <w:right w:w="115" w:type="dxa"/>
            </w:tcMar>
          </w:tcPr>
          <w:p w14:paraId="0C76E608" w14:textId="0CACDC7B"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5. GMINA AKTYWNA SPOŁECZNIE</w:t>
            </w:r>
          </w:p>
        </w:tc>
      </w:tr>
      <w:tr w:rsidR="00362749" w:rsidRPr="000A5149" w14:paraId="78CC0667" w14:textId="77777777" w:rsidTr="00DC584F">
        <w:tc>
          <w:tcPr>
            <w:tcW w:w="1271" w:type="pct"/>
            <w:vMerge/>
            <w:shd w:val="clear" w:color="auto" w:fill="9CC2E5" w:themeFill="accent1" w:themeFillTint="99"/>
            <w:tcMar>
              <w:top w:w="0" w:type="dxa"/>
              <w:left w:w="115" w:type="dxa"/>
              <w:bottom w:w="0" w:type="dxa"/>
              <w:right w:w="115" w:type="dxa"/>
            </w:tcMar>
            <w:vAlign w:val="center"/>
          </w:tcPr>
          <w:p w14:paraId="28A8B9F8" w14:textId="77777777" w:rsidR="00362749" w:rsidRPr="007B0E6D" w:rsidRDefault="00362749" w:rsidP="009872C1">
            <w:pPr>
              <w:widowControl w:val="0"/>
              <w:pBdr>
                <w:top w:val="nil"/>
                <w:left w:val="nil"/>
                <w:bottom w:val="nil"/>
                <w:right w:val="nil"/>
                <w:between w:val="nil"/>
              </w:pBdr>
              <w:spacing w:after="0"/>
              <w:ind w:firstLine="0"/>
              <w:jc w:val="center"/>
              <w:rPr>
                <w:rFonts w:ascii="Arial" w:hAnsi="Arial" w:cs="Arial"/>
                <w:sz w:val="16"/>
                <w:szCs w:val="16"/>
              </w:rPr>
            </w:pPr>
          </w:p>
        </w:tc>
        <w:tc>
          <w:tcPr>
            <w:tcW w:w="746" w:type="pct"/>
            <w:shd w:val="clear" w:color="auto" w:fill="4472C4" w:themeFill="accent5"/>
            <w:tcMar>
              <w:top w:w="0" w:type="dxa"/>
              <w:left w:w="115" w:type="dxa"/>
              <w:bottom w:w="0" w:type="dxa"/>
              <w:right w:w="115" w:type="dxa"/>
            </w:tcMar>
            <w:vAlign w:val="center"/>
          </w:tcPr>
          <w:p w14:paraId="6BF31950" w14:textId="5E932409"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46" w:type="pct"/>
            <w:shd w:val="clear" w:color="auto" w:fill="4472C4" w:themeFill="accent5"/>
            <w:tcMar>
              <w:top w:w="0" w:type="dxa"/>
              <w:left w:w="115" w:type="dxa"/>
              <w:bottom w:w="0" w:type="dxa"/>
              <w:right w:w="115" w:type="dxa"/>
            </w:tcMar>
            <w:vAlign w:val="center"/>
          </w:tcPr>
          <w:p w14:paraId="681EF112" w14:textId="4DDA66CD"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46" w:type="pct"/>
            <w:shd w:val="clear" w:color="auto" w:fill="4472C4" w:themeFill="accent5"/>
            <w:tcMar>
              <w:top w:w="0" w:type="dxa"/>
              <w:left w:w="115" w:type="dxa"/>
              <w:bottom w:w="0" w:type="dxa"/>
              <w:right w:w="115" w:type="dxa"/>
            </w:tcMar>
            <w:vAlign w:val="center"/>
          </w:tcPr>
          <w:p w14:paraId="061325AC" w14:textId="4EA6B823"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46" w:type="pct"/>
            <w:shd w:val="clear" w:color="auto" w:fill="4472C4" w:themeFill="accent5"/>
            <w:tcMar>
              <w:top w:w="0" w:type="dxa"/>
              <w:left w:w="115" w:type="dxa"/>
              <w:bottom w:w="0" w:type="dxa"/>
              <w:right w:w="115" w:type="dxa"/>
            </w:tcMar>
            <w:vAlign w:val="center"/>
          </w:tcPr>
          <w:p w14:paraId="2798DAB4" w14:textId="6CF3059B"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45" w:type="pct"/>
            <w:shd w:val="clear" w:color="auto" w:fill="4472C4" w:themeFill="accent5"/>
            <w:tcMar>
              <w:top w:w="0" w:type="dxa"/>
              <w:left w:w="115" w:type="dxa"/>
              <w:bottom w:w="0" w:type="dxa"/>
              <w:right w:w="115" w:type="dxa"/>
            </w:tcMar>
            <w:vAlign w:val="center"/>
          </w:tcPr>
          <w:p w14:paraId="7436E3BF" w14:textId="422B04EB"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362749" w:rsidRPr="000A5149" w14:paraId="0BD13804" w14:textId="77777777" w:rsidTr="00DC584F">
        <w:tc>
          <w:tcPr>
            <w:tcW w:w="1271" w:type="pct"/>
            <w:shd w:val="clear" w:color="auto" w:fill="F2F2F2"/>
            <w:tcMar>
              <w:top w:w="0" w:type="dxa"/>
              <w:left w:w="115" w:type="dxa"/>
              <w:bottom w:w="0" w:type="dxa"/>
              <w:right w:w="115" w:type="dxa"/>
            </w:tcMar>
            <w:vAlign w:val="center"/>
          </w:tcPr>
          <w:p w14:paraId="461E8C89" w14:textId="77777777" w:rsidR="00362749" w:rsidRPr="007B0E6D" w:rsidRDefault="00362749" w:rsidP="009872C1">
            <w:pPr>
              <w:spacing w:after="0" w:line="240" w:lineRule="auto"/>
              <w:ind w:firstLine="0"/>
              <w:jc w:val="center"/>
              <w:rPr>
                <w:rFonts w:ascii="Arial" w:hAnsi="Arial" w:cs="Arial"/>
              </w:rPr>
            </w:pPr>
            <w:r w:rsidRPr="007B0E6D">
              <w:rPr>
                <w:rFonts w:ascii="Arial" w:hAnsi="Arial" w:cs="Arial"/>
                <w:color w:val="000000"/>
                <w:sz w:val="20"/>
                <w:szCs w:val="20"/>
              </w:rPr>
              <w:t xml:space="preserve">1.Trwały wzrost </w:t>
            </w:r>
            <w:proofErr w:type="spellStart"/>
            <w:r w:rsidRPr="007B0E6D">
              <w:rPr>
                <w:rFonts w:ascii="Arial" w:hAnsi="Arial" w:cs="Arial"/>
                <w:color w:val="000000"/>
                <w:sz w:val="20"/>
                <w:szCs w:val="20"/>
              </w:rPr>
              <w:t>gospo-darczy</w:t>
            </w:r>
            <w:proofErr w:type="spellEnd"/>
            <w:r w:rsidRPr="007B0E6D">
              <w:rPr>
                <w:rFonts w:ascii="Arial" w:hAnsi="Arial" w:cs="Arial"/>
                <w:color w:val="000000"/>
                <w:sz w:val="20"/>
                <w:szCs w:val="20"/>
              </w:rPr>
              <w:t xml:space="preserve"> oparty o wiedzę, dane i doskonałość organizacyjną.</w:t>
            </w:r>
          </w:p>
          <w:p w14:paraId="1D024BFF" w14:textId="77777777" w:rsidR="00362749" w:rsidRPr="007B0E6D" w:rsidRDefault="00362749" w:rsidP="009872C1">
            <w:pPr>
              <w:spacing w:after="0" w:line="240" w:lineRule="auto"/>
              <w:ind w:firstLine="0"/>
              <w:jc w:val="center"/>
              <w:rPr>
                <w:rFonts w:ascii="Arial" w:hAnsi="Arial" w:cs="Arial"/>
              </w:rPr>
            </w:pPr>
            <w:r w:rsidRPr="007B0E6D">
              <w:rPr>
                <w:rFonts w:ascii="Arial" w:hAnsi="Arial" w:cs="Arial"/>
                <w:b/>
                <w:color w:val="000000"/>
                <w:sz w:val="20"/>
                <w:szCs w:val="20"/>
              </w:rPr>
              <w:t>Obszary</w:t>
            </w:r>
            <w:r w:rsidRPr="007B0E6D">
              <w:rPr>
                <w:rFonts w:ascii="Arial" w:hAnsi="Arial" w:cs="Arial"/>
                <w:color w:val="000000"/>
                <w:sz w:val="20"/>
                <w:szCs w:val="20"/>
              </w:rPr>
              <w:t>-cele realizacji działań</w:t>
            </w:r>
          </w:p>
        </w:tc>
        <w:tc>
          <w:tcPr>
            <w:tcW w:w="746" w:type="pct"/>
            <w:shd w:val="clear" w:color="auto" w:fill="F2F2F2"/>
            <w:tcMar>
              <w:top w:w="0" w:type="dxa"/>
              <w:left w:w="115" w:type="dxa"/>
              <w:bottom w:w="0" w:type="dxa"/>
              <w:right w:w="115" w:type="dxa"/>
            </w:tcMar>
            <w:vAlign w:val="center"/>
          </w:tcPr>
          <w:p w14:paraId="7C2A4283" w14:textId="77777777" w:rsidR="00362749" w:rsidRPr="007B0E6D" w:rsidRDefault="00362749" w:rsidP="009872C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7C46835D" w14:textId="77777777" w:rsidR="00362749" w:rsidRPr="007B0E6D" w:rsidRDefault="00362749" w:rsidP="009872C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382A76A7" w14:textId="77777777" w:rsidR="00362749" w:rsidRPr="007B0E6D" w:rsidRDefault="00362749" w:rsidP="009872C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5016C5D9" w14:textId="77777777" w:rsidR="00362749" w:rsidRPr="007B0E6D" w:rsidRDefault="00362749" w:rsidP="009872C1">
            <w:pPr>
              <w:spacing w:after="0" w:line="240" w:lineRule="auto"/>
              <w:ind w:firstLine="0"/>
              <w:jc w:val="center"/>
              <w:rPr>
                <w:rFonts w:ascii="Arial" w:hAnsi="Arial" w:cs="Arial"/>
              </w:rPr>
            </w:pPr>
          </w:p>
        </w:tc>
        <w:tc>
          <w:tcPr>
            <w:tcW w:w="745" w:type="pct"/>
            <w:shd w:val="clear" w:color="auto" w:fill="F2F2F2"/>
            <w:tcMar>
              <w:top w:w="0" w:type="dxa"/>
              <w:left w:w="115" w:type="dxa"/>
              <w:bottom w:w="0" w:type="dxa"/>
              <w:right w:w="115" w:type="dxa"/>
            </w:tcMar>
            <w:vAlign w:val="center"/>
          </w:tcPr>
          <w:p w14:paraId="6648A43A" w14:textId="77777777" w:rsidR="00362749" w:rsidRPr="007B0E6D" w:rsidRDefault="00362749" w:rsidP="009872C1">
            <w:pPr>
              <w:spacing w:after="0" w:line="240" w:lineRule="auto"/>
              <w:ind w:firstLine="0"/>
              <w:jc w:val="center"/>
              <w:rPr>
                <w:rFonts w:ascii="Arial" w:hAnsi="Arial" w:cs="Arial"/>
              </w:rPr>
            </w:pPr>
          </w:p>
        </w:tc>
      </w:tr>
      <w:tr w:rsidR="005C6EE1" w:rsidRPr="000A5149" w14:paraId="365E9A9D" w14:textId="77777777" w:rsidTr="00DC584F">
        <w:tc>
          <w:tcPr>
            <w:tcW w:w="1271" w:type="pct"/>
            <w:tcMar>
              <w:top w:w="0" w:type="dxa"/>
              <w:left w:w="115" w:type="dxa"/>
              <w:bottom w:w="0" w:type="dxa"/>
              <w:right w:w="115" w:type="dxa"/>
            </w:tcMar>
            <w:vAlign w:val="center"/>
          </w:tcPr>
          <w:p w14:paraId="745E96FD" w14:textId="11B057F1"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Reindustrializacja</w:t>
            </w:r>
          </w:p>
          <w:p w14:paraId="6BD3682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Wzrost zdolności polskiego przemysłu do sprostania globalnej konkurencji</w:t>
            </w:r>
          </w:p>
        </w:tc>
        <w:tc>
          <w:tcPr>
            <w:tcW w:w="746" w:type="pct"/>
            <w:tcMar>
              <w:top w:w="0" w:type="dxa"/>
              <w:left w:w="115" w:type="dxa"/>
              <w:bottom w:w="0" w:type="dxa"/>
              <w:right w:w="115" w:type="dxa"/>
            </w:tcMar>
            <w:vAlign w:val="center"/>
          </w:tcPr>
          <w:p w14:paraId="2850D214"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3F981E9C" w14:textId="6934FBD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49DB1C3D" w14:textId="384EF9A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auto"/>
            <w:tcMar>
              <w:top w:w="0" w:type="dxa"/>
              <w:left w:w="115" w:type="dxa"/>
              <w:bottom w:w="0" w:type="dxa"/>
              <w:right w:w="115" w:type="dxa"/>
            </w:tcMar>
            <w:vAlign w:val="center"/>
          </w:tcPr>
          <w:p w14:paraId="75D73AA1"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2CD65A9A"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2C79173" w14:textId="77777777" w:rsidTr="00DC584F">
        <w:tc>
          <w:tcPr>
            <w:tcW w:w="1271" w:type="pct"/>
            <w:tcMar>
              <w:top w:w="0" w:type="dxa"/>
              <w:left w:w="115" w:type="dxa"/>
              <w:bottom w:w="0" w:type="dxa"/>
              <w:right w:w="115" w:type="dxa"/>
            </w:tcMar>
            <w:vAlign w:val="center"/>
          </w:tcPr>
          <w:p w14:paraId="665E5C9D" w14:textId="352A83B4"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Rozwój innowacyjnych firm</w:t>
            </w:r>
          </w:p>
          <w:p w14:paraId="4D13DC3C"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Zwiększenie innowacyjności polskich przedsiębiorstw na rynku krajowym i rynkach zagranicznych</w:t>
            </w:r>
          </w:p>
        </w:tc>
        <w:tc>
          <w:tcPr>
            <w:tcW w:w="746" w:type="pct"/>
            <w:tcMar>
              <w:top w:w="0" w:type="dxa"/>
              <w:left w:w="115" w:type="dxa"/>
              <w:bottom w:w="0" w:type="dxa"/>
              <w:right w:w="115" w:type="dxa"/>
            </w:tcMar>
            <w:vAlign w:val="center"/>
          </w:tcPr>
          <w:p w14:paraId="0DF4C48A"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02249457" w14:textId="03EAC6F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505B758B" w14:textId="69458C1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auto"/>
            <w:tcMar>
              <w:top w:w="0" w:type="dxa"/>
              <w:left w:w="115" w:type="dxa"/>
              <w:bottom w:w="0" w:type="dxa"/>
              <w:right w:w="115" w:type="dxa"/>
            </w:tcMar>
            <w:vAlign w:val="center"/>
          </w:tcPr>
          <w:p w14:paraId="5FB92838"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4CA86215"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0EABCB26" w14:textId="77777777" w:rsidTr="00DC584F">
        <w:tc>
          <w:tcPr>
            <w:tcW w:w="1271" w:type="pct"/>
            <w:tcMar>
              <w:top w:w="0" w:type="dxa"/>
              <w:left w:w="115" w:type="dxa"/>
              <w:bottom w:w="0" w:type="dxa"/>
              <w:right w:w="115" w:type="dxa"/>
            </w:tcMar>
            <w:vAlign w:val="center"/>
          </w:tcPr>
          <w:p w14:paraId="6D23D01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Małe i średnie przedsiębiorstwa</w:t>
            </w:r>
          </w:p>
          <w:p w14:paraId="11F361D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Przemiany strukturalne sektora</w:t>
            </w:r>
          </w:p>
          <w:p w14:paraId="40FE5532"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 xml:space="preserve">Nowe formy działania </w:t>
            </w:r>
            <w:r w:rsidRPr="007B0E6D">
              <w:rPr>
                <w:rFonts w:ascii="Arial" w:hAnsi="Arial" w:cs="Arial"/>
                <w:color w:val="000000"/>
                <w:sz w:val="20"/>
                <w:szCs w:val="20"/>
              </w:rPr>
              <w:br/>
              <w:t>i współpracy</w:t>
            </w:r>
          </w:p>
          <w:p w14:paraId="781726F1"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Nowoczesne instrumenty wsparcia</w:t>
            </w:r>
          </w:p>
        </w:tc>
        <w:tc>
          <w:tcPr>
            <w:tcW w:w="746" w:type="pct"/>
            <w:tcMar>
              <w:top w:w="0" w:type="dxa"/>
              <w:left w:w="115" w:type="dxa"/>
              <w:bottom w:w="0" w:type="dxa"/>
              <w:right w:w="115" w:type="dxa"/>
            </w:tcMar>
            <w:vAlign w:val="center"/>
          </w:tcPr>
          <w:p w14:paraId="2B3DEC34"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019B5C17" w14:textId="613EA88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40287FA0" w14:textId="5231499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tcMar>
              <w:top w:w="0" w:type="dxa"/>
              <w:left w:w="115" w:type="dxa"/>
              <w:bottom w:w="0" w:type="dxa"/>
              <w:right w:w="115" w:type="dxa"/>
            </w:tcMar>
            <w:vAlign w:val="center"/>
          </w:tcPr>
          <w:p w14:paraId="6CB4E97A"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57BD27C6"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3D3C745" w14:textId="77777777" w:rsidTr="00DC584F">
        <w:tc>
          <w:tcPr>
            <w:tcW w:w="1271" w:type="pct"/>
            <w:tcMar>
              <w:top w:w="0" w:type="dxa"/>
              <w:left w:w="115" w:type="dxa"/>
              <w:bottom w:w="0" w:type="dxa"/>
              <w:right w:w="115" w:type="dxa"/>
            </w:tcMar>
            <w:vAlign w:val="center"/>
          </w:tcPr>
          <w:p w14:paraId="6F9D19B7"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Kapitał dla rozwoju</w:t>
            </w:r>
          </w:p>
          <w:p w14:paraId="78F0620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Trwałe zwiększenie stopy inwestycji i ich jakości w dłuższej perspektywie, przy większym wykorzystaniu środków krajowych</w:t>
            </w:r>
          </w:p>
        </w:tc>
        <w:tc>
          <w:tcPr>
            <w:tcW w:w="746" w:type="pct"/>
            <w:tcMar>
              <w:top w:w="0" w:type="dxa"/>
              <w:left w:w="115" w:type="dxa"/>
              <w:bottom w:w="0" w:type="dxa"/>
              <w:right w:w="115" w:type="dxa"/>
            </w:tcMar>
            <w:vAlign w:val="center"/>
          </w:tcPr>
          <w:p w14:paraId="38EEDEE6"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3EE9E45D" w14:textId="3D42D65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2DEA9037" w14:textId="46CEB33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tcMar>
              <w:top w:w="0" w:type="dxa"/>
              <w:left w:w="115" w:type="dxa"/>
              <w:bottom w:w="0" w:type="dxa"/>
              <w:right w:w="115" w:type="dxa"/>
            </w:tcMar>
            <w:vAlign w:val="center"/>
          </w:tcPr>
          <w:p w14:paraId="1AAB4BF3"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236B3B6F"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60C6663" w14:textId="77777777" w:rsidTr="00DC584F">
        <w:tc>
          <w:tcPr>
            <w:tcW w:w="1271" w:type="pct"/>
            <w:tcMar>
              <w:top w:w="0" w:type="dxa"/>
              <w:left w:w="115" w:type="dxa"/>
              <w:bottom w:w="0" w:type="dxa"/>
              <w:right w:w="115" w:type="dxa"/>
            </w:tcMar>
            <w:vAlign w:val="center"/>
          </w:tcPr>
          <w:p w14:paraId="4E9099E0"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Ekspansja zagraniczna</w:t>
            </w:r>
          </w:p>
          <w:p w14:paraId="1C6C113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Zwiększenie umiędzynarodowienia polskiej gospodarki</w:t>
            </w:r>
          </w:p>
          <w:p w14:paraId="78DD924B"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Zwiększenie eksportu towarów zaawansowanych technologicznie</w:t>
            </w:r>
          </w:p>
          <w:p w14:paraId="6742383C" w14:textId="77777777" w:rsidR="005C6EE1" w:rsidRPr="007B0E6D" w:rsidRDefault="005C6EE1" w:rsidP="005C6EE1">
            <w:pPr>
              <w:spacing w:after="0" w:line="240" w:lineRule="auto"/>
              <w:ind w:firstLine="0"/>
              <w:jc w:val="center"/>
              <w:rPr>
                <w:rFonts w:ascii="Arial" w:hAnsi="Arial" w:cs="Arial"/>
              </w:rPr>
            </w:pPr>
          </w:p>
        </w:tc>
        <w:tc>
          <w:tcPr>
            <w:tcW w:w="746" w:type="pct"/>
            <w:tcMar>
              <w:top w:w="0" w:type="dxa"/>
              <w:left w:w="115" w:type="dxa"/>
              <w:bottom w:w="0" w:type="dxa"/>
              <w:right w:w="115" w:type="dxa"/>
            </w:tcMar>
            <w:vAlign w:val="center"/>
          </w:tcPr>
          <w:p w14:paraId="727452B3"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7395955C" w14:textId="7AB3032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4C8FDFD6" w14:textId="122E3F3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auto"/>
            <w:tcMar>
              <w:top w:w="0" w:type="dxa"/>
              <w:left w:w="115" w:type="dxa"/>
              <w:bottom w:w="0" w:type="dxa"/>
              <w:right w:w="115" w:type="dxa"/>
            </w:tcMar>
            <w:vAlign w:val="center"/>
          </w:tcPr>
          <w:p w14:paraId="468AE07F"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39831D6B"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A8EF3B5" w14:textId="77777777" w:rsidTr="00DC584F">
        <w:tc>
          <w:tcPr>
            <w:tcW w:w="1271" w:type="pct"/>
            <w:shd w:val="clear" w:color="auto" w:fill="F2F2F2"/>
            <w:tcMar>
              <w:top w:w="0" w:type="dxa"/>
              <w:left w:w="115" w:type="dxa"/>
              <w:bottom w:w="0" w:type="dxa"/>
              <w:right w:w="115" w:type="dxa"/>
            </w:tcMar>
            <w:vAlign w:val="center"/>
          </w:tcPr>
          <w:p w14:paraId="54C0DFF8"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2.Rozwój społecznie wrażliwy i terytorialnie zrównoważony.</w:t>
            </w:r>
          </w:p>
          <w:p w14:paraId="065D1E9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Obszary</w:t>
            </w:r>
            <w:r w:rsidRPr="007B0E6D">
              <w:rPr>
                <w:rFonts w:ascii="Arial" w:hAnsi="Arial" w:cs="Arial"/>
                <w:color w:val="000000"/>
                <w:sz w:val="20"/>
                <w:szCs w:val="20"/>
              </w:rPr>
              <w:t>-cele realizacji działań</w:t>
            </w:r>
          </w:p>
        </w:tc>
        <w:tc>
          <w:tcPr>
            <w:tcW w:w="746" w:type="pct"/>
            <w:shd w:val="clear" w:color="auto" w:fill="F2F2F2"/>
            <w:tcMar>
              <w:top w:w="0" w:type="dxa"/>
              <w:left w:w="115" w:type="dxa"/>
              <w:bottom w:w="0" w:type="dxa"/>
              <w:right w:w="115" w:type="dxa"/>
            </w:tcMar>
            <w:vAlign w:val="center"/>
          </w:tcPr>
          <w:p w14:paraId="3D6C27A1"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793926F9"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20991658"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2BFAF96C" w14:textId="77777777" w:rsidR="005C6EE1" w:rsidRPr="007B0E6D" w:rsidRDefault="005C6EE1" w:rsidP="005C6EE1">
            <w:pPr>
              <w:spacing w:after="0" w:line="240" w:lineRule="auto"/>
              <w:ind w:firstLine="0"/>
              <w:jc w:val="center"/>
              <w:rPr>
                <w:rFonts w:ascii="Arial" w:hAnsi="Arial" w:cs="Arial"/>
              </w:rPr>
            </w:pPr>
          </w:p>
        </w:tc>
        <w:tc>
          <w:tcPr>
            <w:tcW w:w="745" w:type="pct"/>
            <w:shd w:val="clear" w:color="auto" w:fill="F2F2F2"/>
            <w:tcMar>
              <w:top w:w="0" w:type="dxa"/>
              <w:left w:w="115" w:type="dxa"/>
              <w:bottom w:w="0" w:type="dxa"/>
              <w:right w:w="115" w:type="dxa"/>
            </w:tcMar>
            <w:vAlign w:val="center"/>
          </w:tcPr>
          <w:p w14:paraId="5C531664" w14:textId="77777777" w:rsidR="005C6EE1" w:rsidRPr="007B0E6D" w:rsidRDefault="005C6EE1" w:rsidP="005C6EE1">
            <w:pPr>
              <w:spacing w:after="0" w:line="240" w:lineRule="auto"/>
              <w:ind w:firstLine="0"/>
              <w:jc w:val="center"/>
              <w:rPr>
                <w:rFonts w:ascii="Arial" w:hAnsi="Arial" w:cs="Arial"/>
              </w:rPr>
            </w:pPr>
          </w:p>
        </w:tc>
      </w:tr>
      <w:tr w:rsidR="005C6EE1" w:rsidRPr="000A5149" w14:paraId="62AFA142" w14:textId="77777777" w:rsidTr="00DC584F">
        <w:tc>
          <w:tcPr>
            <w:tcW w:w="1271" w:type="pct"/>
            <w:shd w:val="clear" w:color="auto" w:fill="FFFFFF"/>
            <w:tcMar>
              <w:top w:w="0" w:type="dxa"/>
              <w:left w:w="115" w:type="dxa"/>
              <w:bottom w:w="0" w:type="dxa"/>
              <w:right w:w="115" w:type="dxa"/>
            </w:tcMar>
            <w:vAlign w:val="center"/>
          </w:tcPr>
          <w:p w14:paraId="592870D8" w14:textId="3B0B7159"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Spójność społeczna</w:t>
            </w:r>
          </w:p>
          <w:p w14:paraId="7F7E05A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lastRenderedPageBreak/>
              <w:t>Poprawa dostępności usług świadczonych w odpowiedzi na wyzwania demograficzne</w:t>
            </w:r>
          </w:p>
          <w:p w14:paraId="20ACBDA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Wzrost i poprawa wykorzystania potencjału kapitału ludzkiego na rynku pracy</w:t>
            </w:r>
          </w:p>
        </w:tc>
        <w:tc>
          <w:tcPr>
            <w:tcW w:w="746" w:type="pct"/>
            <w:shd w:val="clear" w:color="auto" w:fill="FFFFFF"/>
            <w:tcMar>
              <w:top w:w="0" w:type="dxa"/>
              <w:left w:w="115" w:type="dxa"/>
              <w:bottom w:w="0" w:type="dxa"/>
              <w:right w:w="115" w:type="dxa"/>
            </w:tcMar>
            <w:vAlign w:val="center"/>
          </w:tcPr>
          <w:p w14:paraId="1DF56B32"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FFFFFF"/>
            <w:tcMar>
              <w:top w:w="0" w:type="dxa"/>
              <w:left w:w="115" w:type="dxa"/>
              <w:bottom w:w="0" w:type="dxa"/>
              <w:right w:w="115" w:type="dxa"/>
            </w:tcMar>
            <w:vAlign w:val="center"/>
          </w:tcPr>
          <w:p w14:paraId="6B1E0C5E"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FFFFFF"/>
            <w:tcMar>
              <w:top w:w="0" w:type="dxa"/>
              <w:left w:w="115" w:type="dxa"/>
              <w:bottom w:w="0" w:type="dxa"/>
              <w:right w:w="115" w:type="dxa"/>
            </w:tcMar>
            <w:vAlign w:val="center"/>
          </w:tcPr>
          <w:p w14:paraId="7ACD5C9E" w14:textId="1EB94F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FFFFFF"/>
            <w:tcMar>
              <w:top w:w="0" w:type="dxa"/>
              <w:left w:w="115" w:type="dxa"/>
              <w:bottom w:w="0" w:type="dxa"/>
              <w:right w:w="115" w:type="dxa"/>
            </w:tcMar>
            <w:vAlign w:val="center"/>
          </w:tcPr>
          <w:p w14:paraId="33671DF3"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FFFFFF"/>
            <w:tcMar>
              <w:top w:w="0" w:type="dxa"/>
              <w:left w:w="115" w:type="dxa"/>
              <w:bottom w:w="0" w:type="dxa"/>
              <w:right w:w="115" w:type="dxa"/>
            </w:tcMar>
            <w:vAlign w:val="center"/>
          </w:tcPr>
          <w:p w14:paraId="678B3651" w14:textId="76BA5D4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6439394D" w14:textId="77777777" w:rsidTr="00DC584F">
        <w:tc>
          <w:tcPr>
            <w:tcW w:w="1271" w:type="pct"/>
            <w:shd w:val="clear" w:color="auto" w:fill="FFFFFF"/>
            <w:tcMar>
              <w:top w:w="0" w:type="dxa"/>
              <w:left w:w="115" w:type="dxa"/>
              <w:bottom w:w="0" w:type="dxa"/>
              <w:right w:w="115" w:type="dxa"/>
            </w:tcMar>
            <w:vAlign w:val="center"/>
          </w:tcPr>
          <w:p w14:paraId="06CA4708"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Rozwój zrównoważony terytorialnie</w:t>
            </w:r>
          </w:p>
          <w:p w14:paraId="1913C085"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Zrównoważony rozwój kraju wykorzystujący indywidualne potencjały endogeniczne poszczególnych terytoriów</w:t>
            </w:r>
          </w:p>
          <w:p w14:paraId="25CD7427"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Wzmacnianie regionalnych przewag konkurencyjnych w oparciu o specjalizacje gospodarcze i nowe nisze rynkowe</w:t>
            </w:r>
          </w:p>
          <w:p w14:paraId="55EDBABB"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Podniesienie skuteczności i jakości wdrażania polityk ukierunkowanych terytorialnie na wszystkich szczeblach zarządzania</w:t>
            </w:r>
          </w:p>
        </w:tc>
        <w:tc>
          <w:tcPr>
            <w:tcW w:w="746" w:type="pct"/>
            <w:shd w:val="clear" w:color="auto" w:fill="FFFFFF"/>
            <w:tcMar>
              <w:top w:w="0" w:type="dxa"/>
              <w:left w:w="115" w:type="dxa"/>
              <w:bottom w:w="0" w:type="dxa"/>
              <w:right w:w="115" w:type="dxa"/>
            </w:tcMar>
            <w:vAlign w:val="center"/>
          </w:tcPr>
          <w:p w14:paraId="1C218B7A" w14:textId="42E422D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46" w:type="pct"/>
            <w:shd w:val="clear" w:color="auto" w:fill="FFFFFF"/>
            <w:tcMar>
              <w:top w:w="0" w:type="dxa"/>
              <w:left w:w="115" w:type="dxa"/>
              <w:bottom w:w="0" w:type="dxa"/>
              <w:right w:w="115" w:type="dxa"/>
            </w:tcMar>
            <w:vAlign w:val="center"/>
          </w:tcPr>
          <w:p w14:paraId="4DF07E3E" w14:textId="656C90A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shd w:val="clear" w:color="auto" w:fill="FFFFFF"/>
            <w:tcMar>
              <w:top w:w="0" w:type="dxa"/>
              <w:left w:w="115" w:type="dxa"/>
              <w:bottom w:w="0" w:type="dxa"/>
              <w:right w:w="115" w:type="dxa"/>
            </w:tcMar>
            <w:vAlign w:val="center"/>
          </w:tcPr>
          <w:p w14:paraId="1E27EFD6" w14:textId="4078CC2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3.2, 3.3, 3.4</w:t>
            </w:r>
            <w:r>
              <w:rPr>
                <w:rFonts w:ascii="Arial" w:hAnsi="Arial" w:cs="Arial"/>
                <w:sz w:val="20"/>
                <w:szCs w:val="20"/>
              </w:rPr>
              <w:t>, 3.5</w:t>
            </w:r>
          </w:p>
        </w:tc>
        <w:tc>
          <w:tcPr>
            <w:tcW w:w="746" w:type="pct"/>
            <w:shd w:val="clear" w:color="auto" w:fill="FFFFFF"/>
            <w:tcMar>
              <w:top w:w="0" w:type="dxa"/>
              <w:left w:w="115" w:type="dxa"/>
              <w:bottom w:w="0" w:type="dxa"/>
              <w:right w:w="115" w:type="dxa"/>
            </w:tcMar>
            <w:vAlign w:val="center"/>
          </w:tcPr>
          <w:p w14:paraId="7D289A03" w14:textId="1F1B3B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45" w:type="pct"/>
            <w:shd w:val="clear" w:color="auto" w:fill="FFFFFF"/>
            <w:tcMar>
              <w:top w:w="0" w:type="dxa"/>
              <w:left w:w="115" w:type="dxa"/>
              <w:bottom w:w="0" w:type="dxa"/>
              <w:right w:w="115" w:type="dxa"/>
            </w:tcMar>
            <w:vAlign w:val="center"/>
          </w:tcPr>
          <w:p w14:paraId="1377565F"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50AC53EF" w14:textId="77777777" w:rsidTr="00DC584F">
        <w:tc>
          <w:tcPr>
            <w:tcW w:w="1271" w:type="pct"/>
            <w:shd w:val="clear" w:color="auto" w:fill="F2F2F2"/>
            <w:tcMar>
              <w:top w:w="0" w:type="dxa"/>
              <w:left w:w="115" w:type="dxa"/>
              <w:bottom w:w="0" w:type="dxa"/>
              <w:right w:w="115" w:type="dxa"/>
            </w:tcMar>
            <w:vAlign w:val="center"/>
          </w:tcPr>
          <w:p w14:paraId="0258210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 xml:space="preserve">3.Skuteczne państwo </w:t>
            </w:r>
            <w:r w:rsidRPr="007B0E6D">
              <w:rPr>
                <w:rFonts w:ascii="Arial" w:hAnsi="Arial" w:cs="Arial"/>
                <w:color w:val="000000"/>
                <w:sz w:val="20"/>
                <w:szCs w:val="20"/>
              </w:rPr>
              <w:br/>
              <w:t xml:space="preserve">i instytucje służące wzrostowi oraz włączeniu społecznemu </w:t>
            </w:r>
            <w:r w:rsidRPr="007B0E6D">
              <w:rPr>
                <w:rFonts w:ascii="Arial" w:hAnsi="Arial" w:cs="Arial"/>
                <w:color w:val="000000"/>
                <w:sz w:val="20"/>
                <w:szCs w:val="20"/>
              </w:rPr>
              <w:br/>
              <w:t>i gospodarczemu.</w:t>
            </w:r>
          </w:p>
          <w:p w14:paraId="09F8E703"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Obszary</w:t>
            </w:r>
            <w:r w:rsidRPr="007B0E6D">
              <w:rPr>
                <w:rFonts w:ascii="Arial" w:hAnsi="Arial" w:cs="Arial"/>
                <w:color w:val="000000"/>
                <w:sz w:val="20"/>
                <w:szCs w:val="20"/>
              </w:rPr>
              <w:t>-cele realizacji działań</w:t>
            </w:r>
          </w:p>
        </w:tc>
        <w:tc>
          <w:tcPr>
            <w:tcW w:w="746" w:type="pct"/>
            <w:shd w:val="clear" w:color="auto" w:fill="F2F2F2"/>
            <w:tcMar>
              <w:top w:w="0" w:type="dxa"/>
              <w:left w:w="115" w:type="dxa"/>
              <w:bottom w:w="0" w:type="dxa"/>
              <w:right w:w="115" w:type="dxa"/>
            </w:tcMar>
            <w:vAlign w:val="center"/>
          </w:tcPr>
          <w:p w14:paraId="2CC3182A"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5382C4F6"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5ACAE76C" w14:textId="608B159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351CF87F" w14:textId="77777777" w:rsidR="005C6EE1" w:rsidRPr="007B0E6D" w:rsidRDefault="005C6EE1" w:rsidP="005C6EE1">
            <w:pPr>
              <w:spacing w:after="0" w:line="240" w:lineRule="auto"/>
              <w:ind w:firstLine="0"/>
              <w:jc w:val="center"/>
              <w:rPr>
                <w:rFonts w:ascii="Arial" w:hAnsi="Arial" w:cs="Arial"/>
              </w:rPr>
            </w:pPr>
          </w:p>
        </w:tc>
        <w:tc>
          <w:tcPr>
            <w:tcW w:w="745" w:type="pct"/>
            <w:shd w:val="clear" w:color="auto" w:fill="F2F2F2"/>
            <w:tcMar>
              <w:top w:w="0" w:type="dxa"/>
              <w:left w:w="115" w:type="dxa"/>
              <w:bottom w:w="0" w:type="dxa"/>
              <w:right w:w="115" w:type="dxa"/>
            </w:tcMar>
            <w:vAlign w:val="center"/>
          </w:tcPr>
          <w:p w14:paraId="4D299E57" w14:textId="77777777" w:rsidR="005C6EE1" w:rsidRPr="007B0E6D" w:rsidRDefault="005C6EE1" w:rsidP="005C6EE1">
            <w:pPr>
              <w:spacing w:after="0" w:line="240" w:lineRule="auto"/>
              <w:ind w:firstLine="0"/>
              <w:jc w:val="center"/>
              <w:rPr>
                <w:rFonts w:ascii="Arial" w:hAnsi="Arial" w:cs="Arial"/>
              </w:rPr>
            </w:pPr>
          </w:p>
        </w:tc>
      </w:tr>
      <w:tr w:rsidR="005C6EE1" w:rsidRPr="000A5149" w14:paraId="711547D5" w14:textId="77777777" w:rsidTr="00DC584F">
        <w:tc>
          <w:tcPr>
            <w:tcW w:w="1271" w:type="pct"/>
            <w:tcMar>
              <w:top w:w="0" w:type="dxa"/>
              <w:left w:w="115" w:type="dxa"/>
              <w:bottom w:w="0" w:type="dxa"/>
              <w:right w:w="115" w:type="dxa"/>
            </w:tcMar>
            <w:vAlign w:val="center"/>
          </w:tcPr>
          <w:p w14:paraId="7E1CD9F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Prawo w służbie obywatelom i gospodarce</w:t>
            </w:r>
          </w:p>
          <w:p w14:paraId="33E34A13"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Uproszczenie prawa zapewniające lepsze warunki dla działalności gospodarczej i realizacji potrzeb obywateli</w:t>
            </w:r>
          </w:p>
        </w:tc>
        <w:tc>
          <w:tcPr>
            <w:tcW w:w="746" w:type="pct"/>
            <w:shd w:val="clear" w:color="auto" w:fill="auto"/>
            <w:tcMar>
              <w:top w:w="0" w:type="dxa"/>
              <w:left w:w="115" w:type="dxa"/>
              <w:bottom w:w="0" w:type="dxa"/>
              <w:right w:w="115" w:type="dxa"/>
            </w:tcMar>
            <w:vAlign w:val="center"/>
          </w:tcPr>
          <w:p w14:paraId="319D974A"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05C1CA4D" w14:textId="2201130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shd w:val="clear" w:color="auto" w:fill="auto"/>
            <w:tcMar>
              <w:top w:w="0" w:type="dxa"/>
              <w:left w:w="115" w:type="dxa"/>
              <w:bottom w:w="0" w:type="dxa"/>
              <w:right w:w="115" w:type="dxa"/>
            </w:tcMar>
            <w:vAlign w:val="center"/>
          </w:tcPr>
          <w:p w14:paraId="767AAC55" w14:textId="016E4F7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3.1, 3.3</w:t>
            </w:r>
          </w:p>
        </w:tc>
        <w:tc>
          <w:tcPr>
            <w:tcW w:w="746" w:type="pct"/>
            <w:shd w:val="clear" w:color="auto" w:fill="auto"/>
            <w:tcMar>
              <w:top w:w="0" w:type="dxa"/>
              <w:left w:w="115" w:type="dxa"/>
              <w:bottom w:w="0" w:type="dxa"/>
              <w:right w:w="115" w:type="dxa"/>
            </w:tcMar>
            <w:vAlign w:val="center"/>
          </w:tcPr>
          <w:p w14:paraId="5B323A34" w14:textId="083A2EE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4.2</w:t>
            </w:r>
          </w:p>
        </w:tc>
        <w:tc>
          <w:tcPr>
            <w:tcW w:w="745" w:type="pct"/>
            <w:shd w:val="clear" w:color="auto" w:fill="auto"/>
            <w:tcMar>
              <w:top w:w="0" w:type="dxa"/>
              <w:left w:w="115" w:type="dxa"/>
              <w:bottom w:w="0" w:type="dxa"/>
              <w:right w:w="115" w:type="dxa"/>
            </w:tcMar>
            <w:vAlign w:val="center"/>
          </w:tcPr>
          <w:p w14:paraId="7A38D376"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449943B" w14:textId="77777777" w:rsidTr="00DC584F">
        <w:tc>
          <w:tcPr>
            <w:tcW w:w="1271" w:type="pct"/>
            <w:tcMar>
              <w:top w:w="0" w:type="dxa"/>
              <w:left w:w="115" w:type="dxa"/>
              <w:bottom w:w="0" w:type="dxa"/>
              <w:right w:w="115" w:type="dxa"/>
            </w:tcMar>
            <w:vAlign w:val="center"/>
          </w:tcPr>
          <w:p w14:paraId="58719ADB"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 xml:space="preserve">Instytucje prorozwojowe </w:t>
            </w:r>
            <w:r w:rsidRPr="007B0E6D">
              <w:rPr>
                <w:rFonts w:ascii="Arial" w:hAnsi="Arial" w:cs="Arial"/>
                <w:b/>
                <w:color w:val="000000"/>
                <w:sz w:val="20"/>
                <w:szCs w:val="20"/>
              </w:rPr>
              <w:br/>
              <w:t>i strategiczne zarządzanie rozwojem</w:t>
            </w:r>
          </w:p>
          <w:p w14:paraId="194EB3BB" w14:textId="77777777" w:rsidR="005C6EE1" w:rsidRPr="007B0E6D" w:rsidRDefault="005C6EE1" w:rsidP="005C6EE1">
            <w:pPr>
              <w:spacing w:after="0" w:line="240" w:lineRule="auto"/>
              <w:ind w:firstLine="0"/>
              <w:jc w:val="center"/>
              <w:rPr>
                <w:rFonts w:ascii="Arial" w:hAnsi="Arial" w:cs="Arial"/>
              </w:rPr>
            </w:pPr>
            <w:proofErr w:type="spellStart"/>
            <w:r w:rsidRPr="007B0E6D">
              <w:rPr>
                <w:rFonts w:ascii="Arial" w:hAnsi="Arial" w:cs="Arial"/>
                <w:color w:val="000000"/>
                <w:sz w:val="20"/>
                <w:szCs w:val="20"/>
              </w:rPr>
              <w:t>Inkluzywne</w:t>
            </w:r>
            <w:proofErr w:type="spellEnd"/>
            <w:r w:rsidRPr="007B0E6D">
              <w:rPr>
                <w:rFonts w:ascii="Arial" w:hAnsi="Arial" w:cs="Arial"/>
                <w:color w:val="000000"/>
                <w:sz w:val="20"/>
                <w:szCs w:val="20"/>
              </w:rPr>
              <w:t xml:space="preserve"> i skuteczne instytucje publiczne – dostępne i otwarte dla obywateli oraz przedsiębiorców</w:t>
            </w:r>
          </w:p>
          <w:p w14:paraId="7B51BD2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Budowa zintegrowanego systemu planowania społeczno-gospodarczego i przestrzennego</w:t>
            </w:r>
          </w:p>
        </w:tc>
        <w:tc>
          <w:tcPr>
            <w:tcW w:w="746" w:type="pct"/>
            <w:shd w:val="clear" w:color="auto" w:fill="auto"/>
            <w:tcMar>
              <w:top w:w="0" w:type="dxa"/>
              <w:left w:w="115" w:type="dxa"/>
              <w:bottom w:w="0" w:type="dxa"/>
              <w:right w:w="115" w:type="dxa"/>
            </w:tcMar>
            <w:vAlign w:val="center"/>
          </w:tcPr>
          <w:p w14:paraId="09D3B362"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19955B18"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11D46CCE" w14:textId="200F8C4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p>
        </w:tc>
        <w:tc>
          <w:tcPr>
            <w:tcW w:w="746" w:type="pct"/>
            <w:tcMar>
              <w:top w:w="0" w:type="dxa"/>
              <w:left w:w="115" w:type="dxa"/>
              <w:bottom w:w="0" w:type="dxa"/>
              <w:right w:w="115" w:type="dxa"/>
            </w:tcMar>
            <w:vAlign w:val="center"/>
          </w:tcPr>
          <w:p w14:paraId="1D5EE072"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1FD5B33B"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4459FE63" w14:textId="77777777" w:rsidTr="00DC584F">
        <w:trPr>
          <w:trHeight w:val="601"/>
        </w:trPr>
        <w:tc>
          <w:tcPr>
            <w:tcW w:w="1271" w:type="pct"/>
            <w:tcMar>
              <w:top w:w="0" w:type="dxa"/>
              <w:left w:w="115" w:type="dxa"/>
              <w:bottom w:w="0" w:type="dxa"/>
              <w:right w:w="115" w:type="dxa"/>
            </w:tcMar>
            <w:vAlign w:val="center"/>
          </w:tcPr>
          <w:p w14:paraId="75C8854E"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lastRenderedPageBreak/>
              <w:t>E-państwo</w:t>
            </w:r>
          </w:p>
          <w:p w14:paraId="28AEF46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Cyfrowe państwo usługowe</w:t>
            </w:r>
          </w:p>
        </w:tc>
        <w:tc>
          <w:tcPr>
            <w:tcW w:w="746" w:type="pct"/>
            <w:shd w:val="clear" w:color="auto" w:fill="auto"/>
            <w:tcMar>
              <w:top w:w="0" w:type="dxa"/>
              <w:left w:w="115" w:type="dxa"/>
              <w:bottom w:w="0" w:type="dxa"/>
              <w:right w:w="115" w:type="dxa"/>
            </w:tcMar>
            <w:vAlign w:val="center"/>
          </w:tcPr>
          <w:p w14:paraId="5AE3D36F"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7133415B"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565F3FCF" w14:textId="5EA2DEA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p>
        </w:tc>
        <w:tc>
          <w:tcPr>
            <w:tcW w:w="746" w:type="pct"/>
            <w:shd w:val="clear" w:color="auto" w:fill="auto"/>
            <w:tcMar>
              <w:top w:w="0" w:type="dxa"/>
              <w:left w:w="115" w:type="dxa"/>
              <w:bottom w:w="0" w:type="dxa"/>
              <w:right w:w="115" w:type="dxa"/>
            </w:tcMar>
            <w:vAlign w:val="center"/>
          </w:tcPr>
          <w:p w14:paraId="1F1FDCDD"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65F35D95"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55A1EC7" w14:textId="77777777" w:rsidTr="00DC584F">
        <w:tc>
          <w:tcPr>
            <w:tcW w:w="1271" w:type="pct"/>
            <w:tcMar>
              <w:top w:w="0" w:type="dxa"/>
              <w:left w:w="115" w:type="dxa"/>
              <w:bottom w:w="0" w:type="dxa"/>
              <w:right w:w="115" w:type="dxa"/>
            </w:tcMar>
            <w:vAlign w:val="center"/>
          </w:tcPr>
          <w:p w14:paraId="4B80ECF6"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Finanse publiczne</w:t>
            </w:r>
          </w:p>
          <w:p w14:paraId="2C0F80C5"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 xml:space="preserve">Stabilne, efektywne </w:t>
            </w:r>
            <w:r w:rsidRPr="007B0E6D">
              <w:rPr>
                <w:rFonts w:ascii="Arial" w:hAnsi="Arial" w:cs="Arial"/>
                <w:color w:val="000000"/>
                <w:sz w:val="20"/>
                <w:szCs w:val="20"/>
              </w:rPr>
              <w:br/>
              <w:t>i zrównoważone finanse publiczne</w:t>
            </w:r>
          </w:p>
        </w:tc>
        <w:tc>
          <w:tcPr>
            <w:tcW w:w="746" w:type="pct"/>
            <w:shd w:val="clear" w:color="auto" w:fill="auto"/>
            <w:tcMar>
              <w:top w:w="0" w:type="dxa"/>
              <w:left w:w="115" w:type="dxa"/>
              <w:bottom w:w="0" w:type="dxa"/>
              <w:right w:w="115" w:type="dxa"/>
            </w:tcMar>
            <w:vAlign w:val="center"/>
          </w:tcPr>
          <w:p w14:paraId="69CBD284"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4B5800B2"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0A1F9857" w14:textId="4470405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p>
        </w:tc>
        <w:tc>
          <w:tcPr>
            <w:tcW w:w="746" w:type="pct"/>
            <w:shd w:val="clear" w:color="auto" w:fill="auto"/>
            <w:tcMar>
              <w:top w:w="0" w:type="dxa"/>
              <w:left w:w="115" w:type="dxa"/>
              <w:bottom w:w="0" w:type="dxa"/>
              <w:right w:w="115" w:type="dxa"/>
            </w:tcMar>
            <w:vAlign w:val="center"/>
          </w:tcPr>
          <w:p w14:paraId="7923F5C1"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23253475"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F6932B4" w14:textId="77777777" w:rsidTr="00DC584F">
        <w:tc>
          <w:tcPr>
            <w:tcW w:w="1271" w:type="pct"/>
            <w:tcMar>
              <w:top w:w="0" w:type="dxa"/>
              <w:left w:w="115" w:type="dxa"/>
              <w:bottom w:w="0" w:type="dxa"/>
              <w:right w:w="115" w:type="dxa"/>
            </w:tcMar>
            <w:vAlign w:val="center"/>
          </w:tcPr>
          <w:p w14:paraId="4D5BB3E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Efektywność wykorzystania środków UE</w:t>
            </w:r>
          </w:p>
          <w:p w14:paraId="521259B2"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Wykorzystanie środków z budżetu Unii Europejskiej w sposób przekładający się na trwałe efekty rozwojowe</w:t>
            </w:r>
          </w:p>
        </w:tc>
        <w:tc>
          <w:tcPr>
            <w:tcW w:w="746" w:type="pct"/>
            <w:tcMar>
              <w:top w:w="0" w:type="dxa"/>
              <w:left w:w="115" w:type="dxa"/>
              <w:bottom w:w="0" w:type="dxa"/>
              <w:right w:w="115" w:type="dxa"/>
            </w:tcMar>
            <w:vAlign w:val="center"/>
          </w:tcPr>
          <w:p w14:paraId="2507F043" w14:textId="183A43A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46" w:type="pct"/>
            <w:tcMar>
              <w:top w:w="0" w:type="dxa"/>
              <w:left w:w="115" w:type="dxa"/>
              <w:bottom w:w="0" w:type="dxa"/>
              <w:right w:w="115" w:type="dxa"/>
            </w:tcMar>
            <w:vAlign w:val="center"/>
          </w:tcPr>
          <w:p w14:paraId="3C98F1B6" w14:textId="7228F94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527DB5DF" w14:textId="247EF56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46" w:type="pct"/>
            <w:tcMar>
              <w:top w:w="0" w:type="dxa"/>
              <w:left w:w="115" w:type="dxa"/>
              <w:bottom w:w="0" w:type="dxa"/>
              <w:right w:w="115" w:type="dxa"/>
            </w:tcMar>
            <w:vAlign w:val="center"/>
          </w:tcPr>
          <w:p w14:paraId="3BB71549" w14:textId="2BBE101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45" w:type="pct"/>
            <w:tcMar>
              <w:top w:w="0" w:type="dxa"/>
              <w:left w:w="115" w:type="dxa"/>
              <w:bottom w:w="0" w:type="dxa"/>
              <w:right w:w="115" w:type="dxa"/>
            </w:tcMar>
            <w:vAlign w:val="center"/>
          </w:tcPr>
          <w:p w14:paraId="34294C84" w14:textId="60A0CA2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71CAF98E" w14:textId="77777777" w:rsidR="00717608" w:rsidRPr="007B0E6D" w:rsidRDefault="00717608" w:rsidP="0075724B">
      <w:pPr>
        <w:rPr>
          <w:rFonts w:ascii="Arial" w:hAnsi="Arial" w:cs="Arial"/>
        </w:rPr>
      </w:pPr>
    </w:p>
    <w:p w14:paraId="12D4B872" w14:textId="7E52EEF9" w:rsidR="00717608" w:rsidRPr="007B0E6D" w:rsidRDefault="00717608" w:rsidP="0075724B">
      <w:pPr>
        <w:rPr>
          <w:rFonts w:ascii="Arial" w:hAnsi="Arial" w:cs="Arial"/>
          <w:color w:val="000000"/>
        </w:rPr>
      </w:pPr>
      <w:r w:rsidRPr="007B0E6D">
        <w:rPr>
          <w:rFonts w:ascii="Arial" w:hAnsi="Arial" w:cs="Arial"/>
          <w:color w:val="000000"/>
        </w:rPr>
        <w:t xml:space="preserve">Strategia Rozwoju Gminy Nieporęt na lata 2022-2030 wypełnia cele przedstawione </w:t>
      </w:r>
      <w:r w:rsidR="00644289">
        <w:rPr>
          <w:rFonts w:ascii="Arial" w:hAnsi="Arial" w:cs="Arial"/>
          <w:color w:val="000000"/>
        </w:rPr>
        <w:br/>
      </w:r>
      <w:r w:rsidRPr="007B0E6D">
        <w:rPr>
          <w:rFonts w:ascii="Arial" w:hAnsi="Arial" w:cs="Arial"/>
          <w:color w:val="000000"/>
        </w:rPr>
        <w:t xml:space="preserve">w SOR poprzez implementację działań na rzecz odpowiedzialnego i zrównoważonego </w:t>
      </w:r>
      <w:r w:rsidR="00644289">
        <w:rPr>
          <w:rFonts w:ascii="Arial" w:hAnsi="Arial" w:cs="Arial"/>
          <w:color w:val="000000"/>
        </w:rPr>
        <w:br/>
      </w:r>
      <w:r w:rsidRPr="007B0E6D">
        <w:rPr>
          <w:rFonts w:ascii="Arial" w:hAnsi="Arial" w:cs="Arial"/>
          <w:color w:val="000000"/>
        </w:rPr>
        <w:t>rozwoju opartych na</w:t>
      </w:r>
      <w:r w:rsidR="0062583A" w:rsidRPr="007B0E6D">
        <w:rPr>
          <w:rFonts w:ascii="Arial" w:hAnsi="Arial" w:cs="Arial"/>
          <w:color w:val="000000"/>
        </w:rPr>
        <w:t> </w:t>
      </w:r>
      <w:r w:rsidRPr="007B0E6D">
        <w:rPr>
          <w:rFonts w:ascii="Arial" w:hAnsi="Arial" w:cs="Arial"/>
          <w:color w:val="000000"/>
        </w:rPr>
        <w:t xml:space="preserve">współpracy i partnerstwie mieszkańców, władz i sektora </w:t>
      </w:r>
      <w:r w:rsidR="00644289">
        <w:rPr>
          <w:rFonts w:ascii="Arial" w:hAnsi="Arial" w:cs="Arial"/>
          <w:color w:val="000000"/>
        </w:rPr>
        <w:br/>
      </w:r>
      <w:r w:rsidRPr="007B0E6D">
        <w:rPr>
          <w:rFonts w:ascii="Arial" w:hAnsi="Arial" w:cs="Arial"/>
          <w:color w:val="000000"/>
        </w:rPr>
        <w:t xml:space="preserve">przedsiębiorstw. </w:t>
      </w:r>
    </w:p>
    <w:p w14:paraId="075BFBCE" w14:textId="77777777" w:rsidR="00ED15C3" w:rsidRPr="007B0E6D" w:rsidRDefault="00ED15C3" w:rsidP="0075724B">
      <w:pPr>
        <w:rPr>
          <w:rFonts w:ascii="Arial" w:hAnsi="Arial" w:cs="Arial"/>
          <w:b/>
          <w:color w:val="000000"/>
          <w:u w:val="single"/>
        </w:rPr>
      </w:pPr>
      <w:bookmarkStart w:id="61" w:name="_Hlk92958812"/>
    </w:p>
    <w:p w14:paraId="56F64CE9" w14:textId="7AC7CA33" w:rsidR="0062583A" w:rsidRPr="007B0E6D" w:rsidRDefault="00717608" w:rsidP="002D2448">
      <w:pPr>
        <w:rPr>
          <w:rFonts w:ascii="Arial" w:hAnsi="Arial" w:cs="Arial"/>
        </w:rPr>
      </w:pPr>
      <w:r w:rsidRPr="007B0E6D">
        <w:rPr>
          <w:rFonts w:ascii="Arial" w:hAnsi="Arial" w:cs="Arial"/>
          <w:b/>
          <w:color w:val="000000"/>
          <w:u w:val="single"/>
        </w:rPr>
        <w:t>Koncepcja Przestrzennego Zagospodarowania Kraju 2030</w:t>
      </w:r>
      <w:bookmarkEnd w:id="61"/>
      <w:r w:rsidRPr="007B0E6D">
        <w:rPr>
          <w:rFonts w:ascii="Arial" w:hAnsi="Arial" w:cs="Arial"/>
          <w:color w:val="000000"/>
        </w:rPr>
        <w:t xml:space="preserve">, </w:t>
      </w:r>
      <w:r w:rsidR="00EC5725" w:rsidRPr="007B0E6D">
        <w:rPr>
          <w:rFonts w:ascii="Arial" w:hAnsi="Arial" w:cs="Arial"/>
          <w:color w:val="000000"/>
        </w:rPr>
        <w:t xml:space="preserve">została </w:t>
      </w:r>
      <w:r w:rsidRPr="007B0E6D">
        <w:rPr>
          <w:rFonts w:ascii="Arial" w:hAnsi="Arial" w:cs="Arial"/>
          <w:color w:val="000000"/>
        </w:rPr>
        <w:t xml:space="preserve">przyjęta </w:t>
      </w:r>
      <w:r w:rsidR="00644289">
        <w:rPr>
          <w:rFonts w:ascii="Arial" w:hAnsi="Arial" w:cs="Arial"/>
          <w:color w:val="000000"/>
        </w:rPr>
        <w:br/>
      </w:r>
      <w:r w:rsidRPr="007B0E6D">
        <w:rPr>
          <w:rFonts w:ascii="Arial" w:hAnsi="Arial" w:cs="Arial"/>
          <w:color w:val="000000"/>
        </w:rPr>
        <w:t>przez Radę Ministrów z</w:t>
      </w:r>
      <w:r w:rsidR="0062583A" w:rsidRPr="007B0E6D">
        <w:rPr>
          <w:rFonts w:ascii="Arial" w:hAnsi="Arial" w:cs="Arial"/>
          <w:color w:val="000000"/>
        </w:rPr>
        <w:t> </w:t>
      </w:r>
      <w:r w:rsidRPr="007B0E6D">
        <w:rPr>
          <w:rFonts w:ascii="Arial" w:hAnsi="Arial" w:cs="Arial"/>
          <w:color w:val="000000"/>
        </w:rPr>
        <w:t xml:space="preserve">dnia 13 grudnia 2011 r., jednak zgodnie z ustawą z dnia 15.07.2020 (Dz. U.  z 2020 r.  poz. 1378) została ona uchylona. Był to istotny dokument szczebla </w:t>
      </w:r>
      <w:r w:rsidR="00644289">
        <w:rPr>
          <w:rFonts w:ascii="Arial" w:hAnsi="Arial" w:cs="Arial"/>
          <w:color w:val="000000"/>
        </w:rPr>
        <w:br/>
      </w:r>
      <w:r w:rsidRPr="007B0E6D">
        <w:rPr>
          <w:rFonts w:ascii="Arial" w:hAnsi="Arial" w:cs="Arial"/>
          <w:color w:val="000000"/>
        </w:rPr>
        <w:t xml:space="preserve">krajowego, z punktu widzenia zagospodarowania przestrzennego. </w:t>
      </w:r>
      <w:r w:rsidRPr="007B0E6D">
        <w:rPr>
          <w:rFonts w:ascii="Arial" w:hAnsi="Arial" w:cs="Arial"/>
          <w:color w:val="1F3864" w:themeColor="accent5" w:themeShade="80"/>
        </w:rPr>
        <w:t xml:space="preserve">W przyszłości zostanie ona zastąpiona </w:t>
      </w:r>
      <w:r w:rsidR="00BB68BC" w:rsidRPr="007B0E6D">
        <w:rPr>
          <w:rFonts w:ascii="Arial" w:hAnsi="Arial" w:cs="Arial"/>
          <w:color w:val="1F3864" w:themeColor="accent5" w:themeShade="80"/>
        </w:rPr>
        <w:t>Koncepcją Rozwoju Kraju 2050, która jest obecnie opracowywana.</w:t>
      </w:r>
    </w:p>
    <w:p w14:paraId="294CF9AD" w14:textId="3EC04490" w:rsidR="00717608" w:rsidRPr="007B0E6D" w:rsidRDefault="00DA7327" w:rsidP="00C6029D">
      <w:pPr>
        <w:pStyle w:val="Legenda"/>
        <w:ind w:firstLine="0"/>
        <w:jc w:val="center"/>
        <w:rPr>
          <w:rFonts w:ascii="Arial" w:hAnsi="Arial" w:cs="Arial"/>
          <w:i w:val="0"/>
          <w:color w:val="44546A"/>
        </w:rPr>
      </w:pPr>
      <w:bookmarkStart w:id="62" w:name="_heading=h.2p2csry" w:colFirst="0" w:colLast="0"/>
      <w:bookmarkStart w:id="63" w:name="_Toc86177788"/>
      <w:bookmarkStart w:id="64" w:name="_Toc93217263"/>
      <w:bookmarkStart w:id="65" w:name="_Toc121209394"/>
      <w:bookmarkEnd w:id="62"/>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Pr>
          <w:rFonts w:ascii="Arial" w:hAnsi="Arial" w:cs="Arial"/>
          <w:noProof/>
        </w:rPr>
        <w:t>6</w:t>
      </w:r>
      <w:r w:rsidRPr="00DC584F">
        <w:rPr>
          <w:rFonts w:ascii="Arial" w:hAnsi="Arial" w:cs="Arial"/>
        </w:rPr>
        <w:fldChar w:fldCharType="end"/>
      </w:r>
      <w:r w:rsidR="00717608" w:rsidRPr="007B0E6D">
        <w:rPr>
          <w:rFonts w:ascii="Arial" w:hAnsi="Arial" w:cs="Arial"/>
        </w:rPr>
        <w:t>.</w:t>
      </w:r>
      <w:r w:rsidR="00717608" w:rsidRPr="007B0E6D">
        <w:rPr>
          <w:rFonts w:ascii="Arial" w:hAnsi="Arial" w:cs="Arial"/>
          <w:color w:val="44546A"/>
        </w:rPr>
        <w:t xml:space="preserve">Strategia Rozwoju Gminy Nieporęt a Koncepcja Przestrzennego Zagospodarowania Kraju 2030 </w:t>
      </w:r>
      <w:r w:rsidR="00717608" w:rsidRPr="007B0E6D">
        <w:rPr>
          <w:rFonts w:ascii="Arial" w:hAnsi="Arial" w:cs="Arial"/>
          <w:color w:val="44546A"/>
        </w:rPr>
        <w:br/>
        <w:t>(źródło: opracowanie własne).</w:t>
      </w:r>
      <w:bookmarkEnd w:id="63"/>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906"/>
        <w:gridCol w:w="1344"/>
        <w:gridCol w:w="1344"/>
        <w:gridCol w:w="1344"/>
        <w:gridCol w:w="1344"/>
        <w:gridCol w:w="1346"/>
      </w:tblGrid>
      <w:tr w:rsidR="000B6EAA" w:rsidRPr="000A5149" w14:paraId="4779E2CB" w14:textId="77777777" w:rsidTr="00C6029D">
        <w:trPr>
          <w:tblHeader/>
        </w:trPr>
        <w:tc>
          <w:tcPr>
            <w:tcW w:w="1509" w:type="pct"/>
            <w:vMerge w:val="restart"/>
            <w:shd w:val="clear" w:color="auto" w:fill="9CC2E5" w:themeFill="accent1" w:themeFillTint="99"/>
            <w:tcMar>
              <w:top w:w="0" w:type="dxa"/>
              <w:left w:w="115" w:type="dxa"/>
              <w:bottom w:w="0" w:type="dxa"/>
              <w:right w:w="115" w:type="dxa"/>
            </w:tcMar>
            <w:vAlign w:val="center"/>
          </w:tcPr>
          <w:p w14:paraId="09133A7E" w14:textId="77777777" w:rsidR="000B6EAA" w:rsidRPr="007B0E6D" w:rsidRDefault="000B6EAA" w:rsidP="000B6EAA">
            <w:pPr>
              <w:spacing w:after="0" w:line="240" w:lineRule="auto"/>
              <w:ind w:firstLine="0"/>
              <w:jc w:val="center"/>
              <w:rPr>
                <w:rFonts w:ascii="Arial" w:hAnsi="Arial" w:cs="Arial"/>
              </w:rPr>
            </w:pPr>
            <w:r w:rsidRPr="007B0E6D">
              <w:rPr>
                <w:rFonts w:ascii="Arial" w:hAnsi="Arial" w:cs="Arial"/>
                <w:color w:val="000000"/>
              </w:rPr>
              <w:t>KPZK – cele</w:t>
            </w:r>
          </w:p>
          <w:p w14:paraId="41B7A2AE" w14:textId="77777777" w:rsidR="000B6EAA" w:rsidRPr="007B0E6D" w:rsidRDefault="000B6EAA" w:rsidP="000B6EAA">
            <w:pPr>
              <w:spacing w:after="0" w:line="240" w:lineRule="auto"/>
              <w:ind w:firstLine="0"/>
              <w:jc w:val="center"/>
              <w:rPr>
                <w:rFonts w:ascii="Arial" w:hAnsi="Arial" w:cs="Arial"/>
              </w:rPr>
            </w:pPr>
          </w:p>
        </w:tc>
        <w:tc>
          <w:tcPr>
            <w:tcW w:w="3491" w:type="pct"/>
            <w:gridSpan w:val="5"/>
            <w:shd w:val="clear" w:color="auto" w:fill="C9C9C9"/>
            <w:tcMar>
              <w:top w:w="0" w:type="dxa"/>
              <w:left w:w="115" w:type="dxa"/>
              <w:bottom w:w="0" w:type="dxa"/>
              <w:right w:w="115" w:type="dxa"/>
            </w:tcMar>
            <w:vAlign w:val="center"/>
          </w:tcPr>
          <w:p w14:paraId="73EEA6AA"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257CC497"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3CE8BBD0" w14:textId="6668B267"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5B7C6EB6" w14:textId="77777777" w:rsidTr="00306E9B">
        <w:tc>
          <w:tcPr>
            <w:tcW w:w="1509" w:type="pct"/>
            <w:vMerge/>
            <w:shd w:val="clear" w:color="auto" w:fill="9CC2E5" w:themeFill="accent1" w:themeFillTint="99"/>
            <w:tcMar>
              <w:top w:w="0" w:type="dxa"/>
              <w:left w:w="115" w:type="dxa"/>
              <w:bottom w:w="0" w:type="dxa"/>
              <w:right w:w="115" w:type="dxa"/>
            </w:tcMar>
            <w:vAlign w:val="center"/>
          </w:tcPr>
          <w:p w14:paraId="29FE637C"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698" w:type="pct"/>
            <w:shd w:val="clear" w:color="auto" w:fill="4472C4" w:themeFill="accent5"/>
            <w:tcMar>
              <w:top w:w="0" w:type="dxa"/>
              <w:left w:w="115" w:type="dxa"/>
              <w:bottom w:w="0" w:type="dxa"/>
              <w:right w:w="115" w:type="dxa"/>
            </w:tcMar>
          </w:tcPr>
          <w:p w14:paraId="1F3B4871" w14:textId="4FA5912E"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698" w:type="pct"/>
            <w:shd w:val="clear" w:color="auto" w:fill="4472C4" w:themeFill="accent5"/>
            <w:tcMar>
              <w:top w:w="0" w:type="dxa"/>
              <w:left w:w="115" w:type="dxa"/>
              <w:bottom w:w="0" w:type="dxa"/>
              <w:right w:w="115" w:type="dxa"/>
            </w:tcMar>
          </w:tcPr>
          <w:p w14:paraId="4056D9F6" w14:textId="571FE8C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698" w:type="pct"/>
            <w:shd w:val="clear" w:color="auto" w:fill="4472C4" w:themeFill="accent5"/>
            <w:tcMar>
              <w:top w:w="0" w:type="dxa"/>
              <w:left w:w="115" w:type="dxa"/>
              <w:bottom w:w="0" w:type="dxa"/>
              <w:right w:w="115" w:type="dxa"/>
            </w:tcMar>
          </w:tcPr>
          <w:p w14:paraId="5EF49412" w14:textId="50F31DD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698" w:type="pct"/>
            <w:shd w:val="clear" w:color="auto" w:fill="4472C4" w:themeFill="accent5"/>
            <w:tcMar>
              <w:top w:w="0" w:type="dxa"/>
              <w:left w:w="115" w:type="dxa"/>
              <w:bottom w:w="0" w:type="dxa"/>
              <w:right w:w="115" w:type="dxa"/>
            </w:tcMar>
          </w:tcPr>
          <w:p w14:paraId="67E17158" w14:textId="5070EE87"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ŚRODOWISKU</w:t>
            </w:r>
          </w:p>
        </w:tc>
        <w:tc>
          <w:tcPr>
            <w:tcW w:w="699" w:type="pct"/>
            <w:shd w:val="clear" w:color="auto" w:fill="4472C4" w:themeFill="accent5"/>
            <w:tcMar>
              <w:top w:w="0" w:type="dxa"/>
              <w:left w:w="115" w:type="dxa"/>
              <w:bottom w:w="0" w:type="dxa"/>
              <w:right w:w="115" w:type="dxa"/>
            </w:tcMar>
          </w:tcPr>
          <w:p w14:paraId="247945EE" w14:textId="7C65F0EC"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AKTYWNA SPOŁECZNIE</w:t>
            </w:r>
          </w:p>
        </w:tc>
      </w:tr>
      <w:tr w:rsidR="002D2448" w:rsidRPr="000A5149" w14:paraId="4D4617B6" w14:textId="77777777" w:rsidTr="00306E9B">
        <w:tc>
          <w:tcPr>
            <w:tcW w:w="1509" w:type="pct"/>
            <w:vMerge/>
            <w:shd w:val="clear" w:color="auto" w:fill="9CC2E5" w:themeFill="accent1" w:themeFillTint="99"/>
            <w:tcMar>
              <w:top w:w="0" w:type="dxa"/>
              <w:left w:w="115" w:type="dxa"/>
              <w:bottom w:w="0" w:type="dxa"/>
              <w:right w:w="115" w:type="dxa"/>
            </w:tcMar>
            <w:vAlign w:val="center"/>
          </w:tcPr>
          <w:p w14:paraId="4FB01F3F"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698" w:type="pct"/>
            <w:shd w:val="clear" w:color="auto" w:fill="4472C4" w:themeFill="accent5"/>
            <w:tcMar>
              <w:top w:w="0" w:type="dxa"/>
              <w:left w:w="115" w:type="dxa"/>
              <w:bottom w:w="0" w:type="dxa"/>
              <w:right w:w="115" w:type="dxa"/>
            </w:tcMar>
            <w:vAlign w:val="center"/>
          </w:tcPr>
          <w:p w14:paraId="32AB99A4" w14:textId="26151598"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698" w:type="pct"/>
            <w:shd w:val="clear" w:color="auto" w:fill="4472C4" w:themeFill="accent5"/>
            <w:tcMar>
              <w:top w:w="0" w:type="dxa"/>
              <w:left w:w="115" w:type="dxa"/>
              <w:bottom w:w="0" w:type="dxa"/>
              <w:right w:w="115" w:type="dxa"/>
            </w:tcMar>
            <w:vAlign w:val="center"/>
          </w:tcPr>
          <w:p w14:paraId="7C31F5AD" w14:textId="60152C3A"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698" w:type="pct"/>
            <w:shd w:val="clear" w:color="auto" w:fill="4472C4" w:themeFill="accent5"/>
            <w:tcMar>
              <w:top w:w="0" w:type="dxa"/>
              <w:left w:w="115" w:type="dxa"/>
              <w:bottom w:w="0" w:type="dxa"/>
              <w:right w:w="115" w:type="dxa"/>
            </w:tcMar>
            <w:vAlign w:val="center"/>
          </w:tcPr>
          <w:p w14:paraId="23AAEA88" w14:textId="0D6909FD"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698" w:type="pct"/>
            <w:shd w:val="clear" w:color="auto" w:fill="4472C4" w:themeFill="accent5"/>
            <w:tcMar>
              <w:top w:w="0" w:type="dxa"/>
              <w:left w:w="115" w:type="dxa"/>
              <w:bottom w:w="0" w:type="dxa"/>
              <w:right w:w="115" w:type="dxa"/>
            </w:tcMar>
            <w:vAlign w:val="center"/>
          </w:tcPr>
          <w:p w14:paraId="6EF42078" w14:textId="4AAD38D8"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699" w:type="pct"/>
            <w:shd w:val="clear" w:color="auto" w:fill="4472C4" w:themeFill="accent5"/>
            <w:tcMar>
              <w:top w:w="0" w:type="dxa"/>
              <w:left w:w="115" w:type="dxa"/>
              <w:bottom w:w="0" w:type="dxa"/>
              <w:right w:w="115" w:type="dxa"/>
            </w:tcMar>
            <w:vAlign w:val="center"/>
          </w:tcPr>
          <w:p w14:paraId="48325079" w14:textId="7B5D4D5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1ABE593F" w14:textId="77777777" w:rsidTr="00C6029D">
        <w:tc>
          <w:tcPr>
            <w:tcW w:w="1509" w:type="pct"/>
            <w:tcMar>
              <w:top w:w="0" w:type="dxa"/>
              <w:left w:w="115" w:type="dxa"/>
              <w:bottom w:w="0" w:type="dxa"/>
              <w:right w:w="115" w:type="dxa"/>
            </w:tcMar>
            <w:vAlign w:val="center"/>
          </w:tcPr>
          <w:p w14:paraId="15086E39"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1.Podwyższenie konkurencyjności głównych ośrodków miejskich Polski w przestrzeni europejskiej przy zachowaniu policentrycznej struktury systemu osadniczego sprzyjającego spójności.</w:t>
            </w:r>
          </w:p>
        </w:tc>
        <w:tc>
          <w:tcPr>
            <w:tcW w:w="698" w:type="pct"/>
            <w:shd w:val="clear" w:color="auto" w:fill="auto"/>
            <w:tcMar>
              <w:top w:w="0" w:type="dxa"/>
              <w:left w:w="115" w:type="dxa"/>
              <w:bottom w:w="0" w:type="dxa"/>
              <w:right w:w="115" w:type="dxa"/>
            </w:tcMar>
            <w:vAlign w:val="center"/>
          </w:tcPr>
          <w:p w14:paraId="7F7930A8"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674CA6D3" w14:textId="36A7A2B4"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02A8C7FE" w14:textId="79C3DE2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200D1EDC" w14:textId="77777777" w:rsidR="005C6EE1" w:rsidRPr="007B0E6D" w:rsidRDefault="005C6EE1" w:rsidP="005C6EE1">
            <w:pPr>
              <w:spacing w:after="0" w:line="240" w:lineRule="auto"/>
              <w:ind w:firstLine="0"/>
              <w:jc w:val="center"/>
              <w:rPr>
                <w:rFonts w:ascii="Arial" w:hAnsi="Arial" w:cs="Arial"/>
                <w:sz w:val="20"/>
                <w:szCs w:val="20"/>
              </w:rPr>
            </w:pPr>
          </w:p>
        </w:tc>
        <w:tc>
          <w:tcPr>
            <w:tcW w:w="699" w:type="pct"/>
            <w:shd w:val="clear" w:color="auto" w:fill="auto"/>
            <w:tcMar>
              <w:top w:w="0" w:type="dxa"/>
              <w:left w:w="115" w:type="dxa"/>
              <w:bottom w:w="0" w:type="dxa"/>
              <w:right w:w="115" w:type="dxa"/>
            </w:tcMar>
            <w:vAlign w:val="center"/>
          </w:tcPr>
          <w:p w14:paraId="025BE720"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29AC58E" w14:textId="77777777" w:rsidTr="00C6029D">
        <w:tc>
          <w:tcPr>
            <w:tcW w:w="1509" w:type="pct"/>
            <w:tcMar>
              <w:top w:w="0" w:type="dxa"/>
              <w:left w:w="115" w:type="dxa"/>
              <w:bottom w:w="0" w:type="dxa"/>
              <w:right w:w="115" w:type="dxa"/>
            </w:tcMar>
            <w:vAlign w:val="center"/>
          </w:tcPr>
          <w:p w14:paraId="13727639"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2.Poprawa spójności wewnętrznej i terytorialne równo</w:t>
            </w:r>
            <w:r w:rsidRPr="007B0E6D">
              <w:rPr>
                <w:rFonts w:ascii="Arial" w:hAnsi="Arial" w:cs="Arial"/>
                <w:color w:val="000000"/>
                <w:sz w:val="20"/>
                <w:szCs w:val="20"/>
              </w:rPr>
              <w:lastRenderedPageBreak/>
              <w:t>ważenie rozwoju kraju poprzez m.in. wielofunkcyjny rozwój obszarów wiejskich oraz wykorzystanie potencjału wewnętrznego wszystkich terytoriów.</w:t>
            </w:r>
          </w:p>
        </w:tc>
        <w:tc>
          <w:tcPr>
            <w:tcW w:w="698" w:type="pct"/>
            <w:shd w:val="clear" w:color="auto" w:fill="auto"/>
            <w:tcMar>
              <w:top w:w="0" w:type="dxa"/>
              <w:left w:w="115" w:type="dxa"/>
              <w:bottom w:w="0" w:type="dxa"/>
              <w:right w:w="115" w:type="dxa"/>
            </w:tcMar>
            <w:vAlign w:val="center"/>
          </w:tcPr>
          <w:p w14:paraId="292E12E5" w14:textId="1584AAB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lastRenderedPageBreak/>
              <w:t>1.1, 1.2</w:t>
            </w:r>
          </w:p>
        </w:tc>
        <w:tc>
          <w:tcPr>
            <w:tcW w:w="698" w:type="pct"/>
            <w:shd w:val="clear" w:color="auto" w:fill="auto"/>
            <w:tcMar>
              <w:top w:w="0" w:type="dxa"/>
              <w:left w:w="115" w:type="dxa"/>
              <w:bottom w:w="0" w:type="dxa"/>
              <w:right w:w="115" w:type="dxa"/>
            </w:tcMar>
            <w:vAlign w:val="center"/>
          </w:tcPr>
          <w:p w14:paraId="679798C8" w14:textId="581994CD"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3DCD1656" w14:textId="48DFCA4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7FDEA75F" w14:textId="77EFCB1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699" w:type="pct"/>
            <w:shd w:val="clear" w:color="auto" w:fill="auto"/>
            <w:tcMar>
              <w:top w:w="0" w:type="dxa"/>
              <w:left w:w="115" w:type="dxa"/>
              <w:bottom w:w="0" w:type="dxa"/>
              <w:right w:w="115" w:type="dxa"/>
            </w:tcMar>
            <w:vAlign w:val="center"/>
          </w:tcPr>
          <w:p w14:paraId="5F282831"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4C5375CA" w14:textId="77777777" w:rsidTr="00C6029D">
        <w:tc>
          <w:tcPr>
            <w:tcW w:w="1509" w:type="pct"/>
            <w:tcMar>
              <w:top w:w="0" w:type="dxa"/>
              <w:left w:w="115" w:type="dxa"/>
              <w:bottom w:w="0" w:type="dxa"/>
              <w:right w:w="115" w:type="dxa"/>
            </w:tcMar>
            <w:vAlign w:val="center"/>
          </w:tcPr>
          <w:p w14:paraId="2699A5B0"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3.Poprawa dostępności terytorialnej kraju poprzez rozwijanie infrastruktury transportowej i telekomunikacyjnej.</w:t>
            </w:r>
          </w:p>
        </w:tc>
        <w:tc>
          <w:tcPr>
            <w:tcW w:w="698" w:type="pct"/>
            <w:shd w:val="clear" w:color="auto" w:fill="auto"/>
            <w:tcMar>
              <w:top w:w="0" w:type="dxa"/>
              <w:left w:w="115" w:type="dxa"/>
              <w:bottom w:w="0" w:type="dxa"/>
              <w:right w:w="115" w:type="dxa"/>
            </w:tcMar>
            <w:vAlign w:val="center"/>
          </w:tcPr>
          <w:p w14:paraId="6F762741"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2CCCC0C" w14:textId="0B710765"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5BC9D56" w14:textId="36B82BBC"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698" w:type="pct"/>
            <w:shd w:val="clear" w:color="auto" w:fill="auto"/>
            <w:tcMar>
              <w:top w:w="0" w:type="dxa"/>
              <w:left w:w="115" w:type="dxa"/>
              <w:bottom w:w="0" w:type="dxa"/>
              <w:right w:w="115" w:type="dxa"/>
            </w:tcMar>
            <w:vAlign w:val="center"/>
          </w:tcPr>
          <w:p w14:paraId="4FECAFD4" w14:textId="77777777" w:rsidR="005C6EE1" w:rsidRPr="007B0E6D" w:rsidRDefault="005C6EE1" w:rsidP="005C6EE1">
            <w:pPr>
              <w:spacing w:after="0" w:line="240" w:lineRule="auto"/>
              <w:ind w:firstLine="0"/>
              <w:jc w:val="center"/>
              <w:rPr>
                <w:rFonts w:ascii="Arial" w:hAnsi="Arial" w:cs="Arial"/>
                <w:sz w:val="20"/>
                <w:szCs w:val="20"/>
              </w:rPr>
            </w:pPr>
          </w:p>
        </w:tc>
        <w:tc>
          <w:tcPr>
            <w:tcW w:w="699" w:type="pct"/>
            <w:shd w:val="clear" w:color="auto" w:fill="auto"/>
            <w:tcMar>
              <w:top w:w="0" w:type="dxa"/>
              <w:left w:w="115" w:type="dxa"/>
              <w:bottom w:w="0" w:type="dxa"/>
              <w:right w:w="115" w:type="dxa"/>
            </w:tcMar>
            <w:vAlign w:val="center"/>
          </w:tcPr>
          <w:p w14:paraId="27F3BAD6"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E921C29" w14:textId="77777777" w:rsidTr="00C6029D">
        <w:tc>
          <w:tcPr>
            <w:tcW w:w="1509" w:type="pct"/>
            <w:tcMar>
              <w:top w:w="0" w:type="dxa"/>
              <w:left w:w="115" w:type="dxa"/>
              <w:bottom w:w="0" w:type="dxa"/>
              <w:right w:w="115" w:type="dxa"/>
            </w:tcMar>
            <w:vAlign w:val="center"/>
          </w:tcPr>
          <w:p w14:paraId="38DA9C40"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4.Kształtowanie struktur przestrzennych wspierających osiągnięcie i utrzymanie wysokiej jakości środowiska przyrodniczego i walorów krajobrazowych Polski.</w:t>
            </w:r>
          </w:p>
        </w:tc>
        <w:tc>
          <w:tcPr>
            <w:tcW w:w="698" w:type="pct"/>
            <w:shd w:val="clear" w:color="auto" w:fill="auto"/>
            <w:tcMar>
              <w:top w:w="0" w:type="dxa"/>
              <w:left w:w="115" w:type="dxa"/>
              <w:bottom w:w="0" w:type="dxa"/>
              <w:right w:w="115" w:type="dxa"/>
            </w:tcMar>
            <w:vAlign w:val="center"/>
          </w:tcPr>
          <w:p w14:paraId="35A9233C" w14:textId="1469938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698" w:type="pct"/>
            <w:shd w:val="clear" w:color="auto" w:fill="auto"/>
            <w:tcMar>
              <w:top w:w="0" w:type="dxa"/>
              <w:left w:w="115" w:type="dxa"/>
              <w:bottom w:w="0" w:type="dxa"/>
              <w:right w:w="115" w:type="dxa"/>
            </w:tcMar>
            <w:vAlign w:val="center"/>
          </w:tcPr>
          <w:p w14:paraId="34B9826C" w14:textId="3E41F042"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4BCD49F7" w14:textId="242C52F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1D9B75AE" w14:textId="464C81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p>
        </w:tc>
        <w:tc>
          <w:tcPr>
            <w:tcW w:w="699" w:type="pct"/>
            <w:shd w:val="clear" w:color="auto" w:fill="auto"/>
            <w:tcMar>
              <w:top w:w="0" w:type="dxa"/>
              <w:left w:w="115" w:type="dxa"/>
              <w:bottom w:w="0" w:type="dxa"/>
              <w:right w:w="115" w:type="dxa"/>
            </w:tcMar>
            <w:vAlign w:val="center"/>
          </w:tcPr>
          <w:p w14:paraId="09AC35A1"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529BD88F" w14:textId="77777777" w:rsidTr="00C6029D">
        <w:tc>
          <w:tcPr>
            <w:tcW w:w="1509" w:type="pct"/>
            <w:tcMar>
              <w:top w:w="0" w:type="dxa"/>
              <w:left w:w="115" w:type="dxa"/>
              <w:bottom w:w="0" w:type="dxa"/>
              <w:right w:w="115" w:type="dxa"/>
            </w:tcMar>
            <w:vAlign w:val="center"/>
          </w:tcPr>
          <w:p w14:paraId="364F0CF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5.Zwiększenie odporności struktury przestrzennej na zagrożenia naturalne i utratę bezpieczeństwa energetycznego.</w:t>
            </w:r>
          </w:p>
        </w:tc>
        <w:tc>
          <w:tcPr>
            <w:tcW w:w="698" w:type="pct"/>
            <w:shd w:val="clear" w:color="auto" w:fill="auto"/>
            <w:tcMar>
              <w:top w:w="0" w:type="dxa"/>
              <w:left w:w="115" w:type="dxa"/>
              <w:bottom w:w="0" w:type="dxa"/>
              <w:right w:w="115" w:type="dxa"/>
            </w:tcMar>
            <w:vAlign w:val="center"/>
          </w:tcPr>
          <w:p w14:paraId="11B21350"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779BAFE3"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AB790C6" w14:textId="0A5ACD0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p>
        </w:tc>
        <w:tc>
          <w:tcPr>
            <w:tcW w:w="698" w:type="pct"/>
            <w:shd w:val="clear" w:color="auto" w:fill="auto"/>
            <w:tcMar>
              <w:top w:w="0" w:type="dxa"/>
              <w:left w:w="115" w:type="dxa"/>
              <w:bottom w:w="0" w:type="dxa"/>
              <w:right w:w="115" w:type="dxa"/>
            </w:tcMar>
            <w:vAlign w:val="center"/>
          </w:tcPr>
          <w:p w14:paraId="5F39D8C4" w14:textId="3CC5434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699" w:type="pct"/>
            <w:shd w:val="clear" w:color="auto" w:fill="auto"/>
            <w:tcMar>
              <w:top w:w="0" w:type="dxa"/>
              <w:left w:w="115" w:type="dxa"/>
              <w:bottom w:w="0" w:type="dxa"/>
              <w:right w:w="115" w:type="dxa"/>
            </w:tcMar>
            <w:vAlign w:val="center"/>
          </w:tcPr>
          <w:p w14:paraId="5F0B612D"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3F0BC98" w14:textId="77777777" w:rsidTr="00C6029D">
        <w:tc>
          <w:tcPr>
            <w:tcW w:w="1509" w:type="pct"/>
            <w:tcMar>
              <w:top w:w="0" w:type="dxa"/>
              <w:left w:w="115" w:type="dxa"/>
              <w:bottom w:w="0" w:type="dxa"/>
              <w:right w:w="115" w:type="dxa"/>
            </w:tcMar>
            <w:vAlign w:val="center"/>
          </w:tcPr>
          <w:p w14:paraId="3FCFBE4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6.Przywrócenie i utrwalenie ładu przestrzennego, m.in. poprzez: budowę zintegrowanego systemu planowania społeczno-gospodarczego i przestrzennego.</w:t>
            </w:r>
          </w:p>
        </w:tc>
        <w:tc>
          <w:tcPr>
            <w:tcW w:w="698" w:type="pct"/>
            <w:shd w:val="clear" w:color="auto" w:fill="auto"/>
            <w:tcMar>
              <w:top w:w="0" w:type="dxa"/>
              <w:left w:w="115" w:type="dxa"/>
              <w:bottom w:w="0" w:type="dxa"/>
              <w:right w:w="115" w:type="dxa"/>
            </w:tcMar>
            <w:vAlign w:val="center"/>
          </w:tcPr>
          <w:p w14:paraId="1FC3FCA5" w14:textId="588E01F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698" w:type="pct"/>
            <w:shd w:val="clear" w:color="auto" w:fill="auto"/>
            <w:tcMar>
              <w:top w:w="0" w:type="dxa"/>
              <w:left w:w="115" w:type="dxa"/>
              <w:bottom w:w="0" w:type="dxa"/>
              <w:right w:w="115" w:type="dxa"/>
            </w:tcMar>
            <w:vAlign w:val="center"/>
          </w:tcPr>
          <w:p w14:paraId="3CBFFEAA" w14:textId="02AAE115"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C99867E" w14:textId="7D19697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18C9553C" w14:textId="304376F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p>
        </w:tc>
        <w:tc>
          <w:tcPr>
            <w:tcW w:w="699" w:type="pct"/>
            <w:shd w:val="clear" w:color="auto" w:fill="auto"/>
            <w:tcMar>
              <w:top w:w="0" w:type="dxa"/>
              <w:left w:w="115" w:type="dxa"/>
              <w:bottom w:w="0" w:type="dxa"/>
              <w:right w:w="115" w:type="dxa"/>
            </w:tcMar>
            <w:vAlign w:val="center"/>
          </w:tcPr>
          <w:p w14:paraId="3143DFE2" w14:textId="77777777" w:rsidR="005C6EE1" w:rsidRPr="007B0E6D" w:rsidRDefault="005C6EE1" w:rsidP="005C6EE1">
            <w:pPr>
              <w:spacing w:after="0" w:line="240" w:lineRule="auto"/>
              <w:ind w:firstLine="0"/>
              <w:jc w:val="center"/>
              <w:rPr>
                <w:rFonts w:ascii="Arial" w:hAnsi="Arial" w:cs="Arial"/>
                <w:sz w:val="20"/>
                <w:szCs w:val="20"/>
              </w:rPr>
            </w:pPr>
          </w:p>
        </w:tc>
      </w:tr>
    </w:tbl>
    <w:p w14:paraId="1B8C17F2" w14:textId="77777777" w:rsidR="0062583A" w:rsidRPr="007B0E6D" w:rsidRDefault="0062583A" w:rsidP="0062583A">
      <w:pPr>
        <w:rPr>
          <w:rFonts w:ascii="Arial" w:hAnsi="Arial" w:cs="Arial"/>
        </w:rPr>
      </w:pPr>
    </w:p>
    <w:p w14:paraId="157FBE61" w14:textId="26BFED94" w:rsidR="00717608" w:rsidRPr="007B0E6D" w:rsidRDefault="00717608" w:rsidP="0062583A">
      <w:pPr>
        <w:rPr>
          <w:rFonts w:ascii="Arial" w:hAnsi="Arial" w:cs="Arial"/>
        </w:rPr>
      </w:pPr>
      <w:r w:rsidRPr="007B0E6D">
        <w:rPr>
          <w:rFonts w:ascii="Arial" w:hAnsi="Arial" w:cs="Arial"/>
        </w:rPr>
        <w:t>Celem strategicznym w niniejszym dokumencie jest efektywne wykorzystanie przestrzeni kraju i</w:t>
      </w:r>
      <w:r w:rsidR="0062583A" w:rsidRPr="007B0E6D">
        <w:rPr>
          <w:rFonts w:ascii="Arial" w:hAnsi="Arial" w:cs="Arial"/>
        </w:rPr>
        <w:t> </w:t>
      </w:r>
      <w:r w:rsidRPr="007B0E6D">
        <w:rPr>
          <w:rFonts w:ascii="Arial" w:hAnsi="Arial" w:cs="Arial"/>
        </w:rPr>
        <w:t xml:space="preserve">jej terytorialnie zróżnicowanych potencjałów rozwojowych dla osiągania ogólnych </w:t>
      </w:r>
      <w:r w:rsidR="00644289">
        <w:rPr>
          <w:rFonts w:ascii="Arial" w:hAnsi="Arial" w:cs="Arial"/>
        </w:rPr>
        <w:br/>
      </w:r>
      <w:r w:rsidRPr="007B0E6D">
        <w:rPr>
          <w:rFonts w:ascii="Arial" w:hAnsi="Arial" w:cs="Arial"/>
        </w:rPr>
        <w:t xml:space="preserve">celów rozwojowych. Wskazano sześć głównych celów polityki przestrzennego </w:t>
      </w:r>
      <w:r w:rsidR="00644289">
        <w:rPr>
          <w:rFonts w:ascii="Arial" w:hAnsi="Arial" w:cs="Arial"/>
        </w:rPr>
        <w:br/>
      </w:r>
      <w:r w:rsidRPr="007B0E6D">
        <w:rPr>
          <w:rFonts w:ascii="Arial" w:hAnsi="Arial" w:cs="Arial"/>
        </w:rPr>
        <w:t xml:space="preserve">zagospodarowania kraju. Strategia Rozwoju Gminy Nieporęt wpisuje się w główne </w:t>
      </w:r>
      <w:r w:rsidR="00644289">
        <w:rPr>
          <w:rFonts w:ascii="Arial" w:hAnsi="Arial" w:cs="Arial"/>
        </w:rPr>
        <w:br/>
      </w:r>
      <w:r w:rsidRPr="007B0E6D">
        <w:rPr>
          <w:rFonts w:ascii="Arial" w:hAnsi="Arial" w:cs="Arial"/>
        </w:rPr>
        <w:t xml:space="preserve">założenia koncepcji z uwagi na działania dotyczące ochrony środowiska i adaptacji do zmian klimatu, ale także z uwagi na kwestie gospodarcze obszaru i dążenie do wzrostu </w:t>
      </w:r>
      <w:r w:rsidR="00644289">
        <w:rPr>
          <w:rFonts w:ascii="Arial" w:hAnsi="Arial" w:cs="Arial"/>
        </w:rPr>
        <w:br/>
      </w:r>
      <w:r w:rsidRPr="007B0E6D">
        <w:rPr>
          <w:rFonts w:ascii="Arial" w:hAnsi="Arial" w:cs="Arial"/>
        </w:rPr>
        <w:t>przedsiębiorczości na terenie gminy poprzez wykorzystywanie potencjałów endogenicznych</w:t>
      </w:r>
      <w:r w:rsidR="00C6029D" w:rsidRPr="007B0E6D">
        <w:rPr>
          <w:rFonts w:ascii="Arial" w:hAnsi="Arial" w:cs="Arial"/>
        </w:rPr>
        <w:t xml:space="preserve"> oraz podjęcie czynności związanych z uporządkowaniem wysokiego ruchu turystycznego na terenie gminy</w:t>
      </w:r>
      <w:r w:rsidRPr="007B0E6D">
        <w:rPr>
          <w:rFonts w:ascii="Arial" w:hAnsi="Arial" w:cs="Arial"/>
        </w:rPr>
        <w:t>.</w:t>
      </w:r>
    </w:p>
    <w:p w14:paraId="517343FC" w14:textId="77777777" w:rsidR="00ED15C3" w:rsidRPr="007B0E6D" w:rsidRDefault="00ED15C3" w:rsidP="0062583A">
      <w:pPr>
        <w:rPr>
          <w:rFonts w:ascii="Arial" w:hAnsi="Arial" w:cs="Arial"/>
          <w:b/>
          <w:u w:val="single"/>
        </w:rPr>
      </w:pPr>
      <w:bookmarkStart w:id="66" w:name="_Hlk92958820"/>
    </w:p>
    <w:p w14:paraId="60B75AB0" w14:textId="3D9F5AC9" w:rsidR="00717608" w:rsidRPr="007B0E6D" w:rsidRDefault="00717608" w:rsidP="0062583A">
      <w:pPr>
        <w:rPr>
          <w:rFonts w:ascii="Arial" w:hAnsi="Arial" w:cs="Arial"/>
        </w:rPr>
      </w:pPr>
      <w:r w:rsidRPr="007B0E6D">
        <w:rPr>
          <w:rFonts w:ascii="Arial" w:hAnsi="Arial" w:cs="Arial"/>
          <w:b/>
          <w:u w:val="single"/>
        </w:rPr>
        <w:t>Strategia Zrównoważonego Rozwoju Transportu do 2030 r.</w:t>
      </w:r>
      <w:r w:rsidRPr="007B0E6D">
        <w:rPr>
          <w:rFonts w:ascii="Arial" w:hAnsi="Arial" w:cs="Arial"/>
        </w:rPr>
        <w:t xml:space="preserve"> </w:t>
      </w:r>
      <w:bookmarkEnd w:id="66"/>
      <w:r w:rsidRPr="007B0E6D">
        <w:rPr>
          <w:rFonts w:ascii="Arial" w:hAnsi="Arial" w:cs="Arial"/>
        </w:rPr>
        <w:t xml:space="preserve">została przyjęta </w:t>
      </w:r>
      <w:r w:rsidR="00644289">
        <w:rPr>
          <w:rFonts w:ascii="Arial" w:hAnsi="Arial" w:cs="Arial"/>
        </w:rPr>
        <w:br/>
      </w:r>
      <w:r w:rsidRPr="007B0E6D">
        <w:rPr>
          <w:rFonts w:ascii="Arial" w:hAnsi="Arial" w:cs="Arial"/>
        </w:rPr>
        <w:t xml:space="preserve">przez Radę Ministrów 24 września 2019 r. Celem głównym krajowej polityki transportowej jest zwiększenie dostępności transportowej oraz poprawa bezpieczeństwa uczestników </w:t>
      </w:r>
      <w:r w:rsidR="00644289">
        <w:rPr>
          <w:rFonts w:ascii="Arial" w:hAnsi="Arial" w:cs="Arial"/>
        </w:rPr>
        <w:br/>
      </w:r>
      <w:r w:rsidRPr="007B0E6D">
        <w:rPr>
          <w:rFonts w:ascii="Arial" w:hAnsi="Arial" w:cs="Arial"/>
        </w:rPr>
        <w:t>ruchu i efektywności sektora transportowego. </w:t>
      </w:r>
    </w:p>
    <w:p w14:paraId="108585B5" w14:textId="77204AB9" w:rsidR="00DA7327" w:rsidRDefault="00DA7327" w:rsidP="0062583A">
      <w:pPr>
        <w:rPr>
          <w:rFonts w:ascii="Arial" w:hAnsi="Arial" w:cs="Arial"/>
        </w:rPr>
      </w:pPr>
    </w:p>
    <w:p w14:paraId="2CDF98F0" w14:textId="77777777" w:rsidR="00DA7327" w:rsidRPr="007B0E6D" w:rsidRDefault="00DA7327" w:rsidP="0062583A">
      <w:pPr>
        <w:rPr>
          <w:rFonts w:ascii="Arial" w:hAnsi="Arial" w:cs="Arial"/>
        </w:rPr>
      </w:pPr>
    </w:p>
    <w:p w14:paraId="710A14E3" w14:textId="308CC310" w:rsidR="00B67163" w:rsidRPr="00DC584F" w:rsidRDefault="00B67163" w:rsidP="00DC584F">
      <w:pPr>
        <w:pStyle w:val="Legenda"/>
        <w:keepNext/>
        <w:jc w:val="center"/>
        <w:rPr>
          <w:rFonts w:ascii="Arial" w:hAnsi="Arial" w:cs="Arial"/>
        </w:rPr>
      </w:pPr>
      <w:bookmarkStart w:id="67" w:name="_heading=h.147n2zr" w:colFirst="0" w:colLast="0"/>
      <w:bookmarkStart w:id="68" w:name="_Toc121209395"/>
      <w:bookmarkEnd w:id="67"/>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7</w:t>
      </w:r>
      <w:r w:rsidRPr="00DC584F">
        <w:rPr>
          <w:rFonts w:ascii="Arial" w:hAnsi="Arial" w:cs="Arial"/>
        </w:rPr>
        <w:fldChar w:fldCharType="end"/>
      </w:r>
      <w:r w:rsidRPr="00DC584F">
        <w:rPr>
          <w:rFonts w:ascii="Arial" w:hAnsi="Arial" w:cs="Arial"/>
        </w:rPr>
        <w:t xml:space="preserve">. </w:t>
      </w:r>
      <w:r w:rsidRPr="00B67163">
        <w:rPr>
          <w:rFonts w:ascii="Arial" w:hAnsi="Arial" w:cs="Arial"/>
          <w:color w:val="44546A"/>
        </w:rPr>
        <w:t xml:space="preserve">Strategia Rozwoju Gminy Nieporęt a Strategia Zrównoważonego Rozwoju Transportu do 2030 r. </w:t>
      </w:r>
      <w:r w:rsidRPr="00B67163">
        <w:rPr>
          <w:rFonts w:ascii="Arial" w:hAnsi="Arial" w:cs="Arial"/>
          <w:color w:val="44546A"/>
        </w:rPr>
        <w:br/>
        <w:t>(źródło: opracowanie własne).</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71"/>
        <w:gridCol w:w="1531"/>
        <w:gridCol w:w="1531"/>
        <w:gridCol w:w="1531"/>
        <w:gridCol w:w="1531"/>
        <w:gridCol w:w="1533"/>
      </w:tblGrid>
      <w:tr w:rsidR="000B6EAA" w:rsidRPr="000A5149" w14:paraId="397F2860" w14:textId="77777777" w:rsidTr="00C6029D">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43866692" w14:textId="77777777" w:rsidR="000B6EAA" w:rsidRPr="007B0E6D" w:rsidRDefault="000B6EAA" w:rsidP="000B6EAA">
            <w:pPr>
              <w:spacing w:after="0" w:line="240" w:lineRule="auto"/>
              <w:ind w:firstLine="0"/>
              <w:jc w:val="center"/>
              <w:rPr>
                <w:rFonts w:ascii="Arial" w:hAnsi="Arial" w:cs="Arial"/>
              </w:rPr>
            </w:pPr>
            <w:r w:rsidRPr="007B0E6D">
              <w:rPr>
                <w:rFonts w:ascii="Arial" w:hAnsi="Arial" w:cs="Arial"/>
                <w:color w:val="000000"/>
              </w:rPr>
              <w:t xml:space="preserve">SZRT </w:t>
            </w:r>
            <w:r w:rsidRPr="007B0E6D">
              <w:rPr>
                <w:rFonts w:ascii="Arial" w:hAnsi="Arial" w:cs="Arial"/>
                <w:color w:val="000000"/>
              </w:rPr>
              <w:br/>
              <w:t xml:space="preserve">kierunki </w:t>
            </w:r>
            <w:r w:rsidRPr="007B0E6D">
              <w:rPr>
                <w:rFonts w:ascii="Arial" w:hAnsi="Arial" w:cs="Arial"/>
                <w:color w:val="000000"/>
              </w:rPr>
              <w:br/>
              <w:t>interwencji</w:t>
            </w:r>
          </w:p>
          <w:p w14:paraId="1619C223" w14:textId="77777777" w:rsidR="000B6EAA" w:rsidRPr="007B0E6D" w:rsidRDefault="000B6EAA" w:rsidP="000B6EAA">
            <w:pPr>
              <w:spacing w:after="0" w:line="240" w:lineRule="auto"/>
              <w:ind w:firstLine="0"/>
              <w:jc w:val="left"/>
              <w:rPr>
                <w:rFonts w:ascii="Arial" w:hAnsi="Arial" w:cs="Arial"/>
              </w:rPr>
            </w:pPr>
          </w:p>
        </w:tc>
        <w:tc>
          <w:tcPr>
            <w:tcW w:w="3976" w:type="pct"/>
            <w:gridSpan w:val="5"/>
            <w:shd w:val="clear" w:color="auto" w:fill="C9C9C9"/>
            <w:tcMar>
              <w:top w:w="0" w:type="dxa"/>
              <w:left w:w="115" w:type="dxa"/>
              <w:bottom w:w="0" w:type="dxa"/>
              <w:right w:w="115" w:type="dxa"/>
            </w:tcMar>
            <w:vAlign w:val="center"/>
          </w:tcPr>
          <w:p w14:paraId="4E881F37"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57225859"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75397D0C" w14:textId="42B9E2DA"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067EA47F" w14:textId="77777777" w:rsidTr="00306E9B">
        <w:trPr>
          <w:trHeight w:val="533"/>
        </w:trPr>
        <w:tc>
          <w:tcPr>
            <w:tcW w:w="1024" w:type="pct"/>
            <w:vMerge/>
            <w:shd w:val="clear" w:color="auto" w:fill="9CC2E5" w:themeFill="accent1" w:themeFillTint="99"/>
            <w:tcMar>
              <w:top w:w="0" w:type="dxa"/>
              <w:left w:w="115" w:type="dxa"/>
              <w:bottom w:w="0" w:type="dxa"/>
              <w:right w:w="115" w:type="dxa"/>
            </w:tcMar>
            <w:vAlign w:val="center"/>
          </w:tcPr>
          <w:p w14:paraId="5E3CBDD2" w14:textId="77777777" w:rsidR="002D2448" w:rsidRPr="007B0E6D" w:rsidRDefault="002D2448" w:rsidP="002D2448">
            <w:pPr>
              <w:widowControl w:val="0"/>
              <w:pBdr>
                <w:top w:val="nil"/>
                <w:left w:val="nil"/>
                <w:bottom w:val="nil"/>
                <w:right w:val="nil"/>
                <w:between w:val="nil"/>
              </w:pBdr>
              <w:spacing w:after="0"/>
              <w:ind w:firstLine="0"/>
              <w:jc w:val="left"/>
              <w:rPr>
                <w:rFonts w:ascii="Arial" w:hAnsi="Arial" w:cs="Arial"/>
              </w:rPr>
            </w:pPr>
          </w:p>
        </w:tc>
        <w:tc>
          <w:tcPr>
            <w:tcW w:w="795" w:type="pct"/>
            <w:shd w:val="clear" w:color="auto" w:fill="4472C4" w:themeFill="accent5"/>
            <w:tcMar>
              <w:top w:w="0" w:type="dxa"/>
              <w:left w:w="115" w:type="dxa"/>
              <w:bottom w:w="0" w:type="dxa"/>
              <w:right w:w="115" w:type="dxa"/>
            </w:tcMar>
          </w:tcPr>
          <w:p w14:paraId="5B4AFE0D" w14:textId="746BCEB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67010D9D" w14:textId="217AEE5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2E743885" w14:textId="5F3A464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3BA92327" w14:textId="5DB6D45B"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0B34DFE9" w14:textId="1D43E95C"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AKTYWNA SPOŁECZNIE</w:t>
            </w:r>
          </w:p>
        </w:tc>
      </w:tr>
      <w:tr w:rsidR="002D2448" w:rsidRPr="000A5149" w14:paraId="68C16590" w14:textId="77777777" w:rsidTr="00306E9B">
        <w:tc>
          <w:tcPr>
            <w:tcW w:w="1024" w:type="pct"/>
            <w:vMerge/>
            <w:shd w:val="clear" w:color="auto" w:fill="9CC2E5" w:themeFill="accent1" w:themeFillTint="99"/>
            <w:tcMar>
              <w:top w:w="0" w:type="dxa"/>
              <w:left w:w="115" w:type="dxa"/>
              <w:bottom w:w="0" w:type="dxa"/>
              <w:right w:w="115" w:type="dxa"/>
            </w:tcMar>
            <w:vAlign w:val="center"/>
          </w:tcPr>
          <w:p w14:paraId="43794E1D" w14:textId="77777777" w:rsidR="002D2448" w:rsidRPr="007B0E6D" w:rsidRDefault="002D2448" w:rsidP="002D2448">
            <w:pPr>
              <w:widowControl w:val="0"/>
              <w:pBdr>
                <w:top w:val="nil"/>
                <w:left w:val="nil"/>
                <w:bottom w:val="nil"/>
                <w:right w:val="nil"/>
                <w:between w:val="nil"/>
              </w:pBdr>
              <w:spacing w:after="0"/>
              <w:ind w:firstLine="0"/>
              <w:jc w:val="left"/>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1FB68E4C" w14:textId="571A1FE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397DB255" w14:textId="41A2EF07"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262F2D9D" w14:textId="24730D5A"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7AF5A57E" w14:textId="1BF5088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2E4D5BA4" w14:textId="10B2752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46DA5AC0" w14:textId="77777777" w:rsidTr="00C6029D">
        <w:tc>
          <w:tcPr>
            <w:tcW w:w="1024" w:type="pct"/>
            <w:tcMar>
              <w:top w:w="0" w:type="dxa"/>
              <w:left w:w="115" w:type="dxa"/>
              <w:bottom w:w="0" w:type="dxa"/>
              <w:right w:w="115" w:type="dxa"/>
            </w:tcMar>
            <w:vAlign w:val="center"/>
          </w:tcPr>
          <w:p w14:paraId="5E622DFC"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Budowa zintegrowanej, wzajemnie powiązanej sieci transportowej służącej konkurencyjnej gospodarce</w:t>
            </w:r>
          </w:p>
        </w:tc>
        <w:tc>
          <w:tcPr>
            <w:tcW w:w="795" w:type="pct"/>
            <w:shd w:val="clear" w:color="auto" w:fill="auto"/>
            <w:tcMar>
              <w:top w:w="0" w:type="dxa"/>
              <w:left w:w="115" w:type="dxa"/>
              <w:bottom w:w="0" w:type="dxa"/>
              <w:right w:w="115" w:type="dxa"/>
            </w:tcMar>
            <w:vAlign w:val="center"/>
          </w:tcPr>
          <w:p w14:paraId="778B133B" w14:textId="5EC8B59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2D6DB3D9" w14:textId="1BB20235"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4995795" w14:textId="52FB5BFB"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69C1E178"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1553B1D8"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94F45D0" w14:textId="77777777" w:rsidTr="00C6029D">
        <w:tc>
          <w:tcPr>
            <w:tcW w:w="1024" w:type="pct"/>
            <w:tcMar>
              <w:top w:w="0" w:type="dxa"/>
              <w:left w:w="115" w:type="dxa"/>
              <w:bottom w:w="0" w:type="dxa"/>
              <w:right w:w="115" w:type="dxa"/>
            </w:tcMar>
            <w:vAlign w:val="center"/>
          </w:tcPr>
          <w:p w14:paraId="41D842D4"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Poprawa sposobu organizacji i zarządzania systemem transportowym</w:t>
            </w:r>
          </w:p>
        </w:tc>
        <w:tc>
          <w:tcPr>
            <w:tcW w:w="795" w:type="pct"/>
            <w:shd w:val="clear" w:color="auto" w:fill="auto"/>
            <w:tcMar>
              <w:top w:w="0" w:type="dxa"/>
              <w:left w:w="115" w:type="dxa"/>
              <w:bottom w:w="0" w:type="dxa"/>
              <w:right w:w="115" w:type="dxa"/>
            </w:tcMar>
            <w:vAlign w:val="center"/>
          </w:tcPr>
          <w:p w14:paraId="20889902" w14:textId="1B50E66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33629AF9" w14:textId="170B62A1"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8E0139A" w14:textId="0F5AAAF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w:t>
            </w:r>
            <w:r>
              <w:rPr>
                <w:rFonts w:ascii="Arial" w:hAnsi="Arial" w:cs="Arial"/>
                <w:sz w:val="20"/>
                <w:szCs w:val="20"/>
              </w:rPr>
              <w:t>.</w:t>
            </w:r>
            <w:r w:rsidRPr="007B0E6D">
              <w:rPr>
                <w:rFonts w:ascii="Arial" w:hAnsi="Arial" w:cs="Arial"/>
                <w:sz w:val="20"/>
                <w:szCs w:val="20"/>
              </w:rPr>
              <w:t>2</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775CF048"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5CB8D1A3"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D758DC5" w14:textId="77777777" w:rsidTr="00C6029D">
        <w:tc>
          <w:tcPr>
            <w:tcW w:w="1024" w:type="pct"/>
            <w:tcMar>
              <w:top w:w="0" w:type="dxa"/>
              <w:left w:w="115" w:type="dxa"/>
              <w:bottom w:w="0" w:type="dxa"/>
              <w:right w:w="115" w:type="dxa"/>
            </w:tcMar>
            <w:vAlign w:val="center"/>
          </w:tcPr>
          <w:p w14:paraId="3136101C"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Zmiany w indywidualnej i zbiorowej mobilności</w:t>
            </w:r>
          </w:p>
        </w:tc>
        <w:tc>
          <w:tcPr>
            <w:tcW w:w="795" w:type="pct"/>
            <w:shd w:val="clear" w:color="auto" w:fill="auto"/>
            <w:tcMar>
              <w:top w:w="0" w:type="dxa"/>
              <w:left w:w="115" w:type="dxa"/>
              <w:bottom w:w="0" w:type="dxa"/>
              <w:right w:w="115" w:type="dxa"/>
            </w:tcMar>
            <w:vAlign w:val="center"/>
          </w:tcPr>
          <w:p w14:paraId="0214C9F5" w14:textId="5B1DF2D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72946FED" w14:textId="2AD376E2"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4396D295" w14:textId="488C2A36"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0C1975E0"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6DBA41A7"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DC52D50" w14:textId="77777777" w:rsidTr="00C6029D">
        <w:tc>
          <w:tcPr>
            <w:tcW w:w="1024" w:type="pct"/>
            <w:tcMar>
              <w:top w:w="0" w:type="dxa"/>
              <w:left w:w="115" w:type="dxa"/>
              <w:bottom w:w="0" w:type="dxa"/>
              <w:right w:w="115" w:type="dxa"/>
            </w:tcMar>
            <w:vAlign w:val="center"/>
          </w:tcPr>
          <w:p w14:paraId="41CC79D6"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Poprawa bezpieczeństwa uczestników ruchu oraz przewożonych towarów</w:t>
            </w:r>
          </w:p>
        </w:tc>
        <w:tc>
          <w:tcPr>
            <w:tcW w:w="795" w:type="pct"/>
            <w:shd w:val="clear" w:color="auto" w:fill="auto"/>
            <w:tcMar>
              <w:top w:w="0" w:type="dxa"/>
              <w:left w:w="115" w:type="dxa"/>
              <w:bottom w:w="0" w:type="dxa"/>
              <w:right w:w="115" w:type="dxa"/>
            </w:tcMar>
            <w:vAlign w:val="center"/>
          </w:tcPr>
          <w:p w14:paraId="5C6AD437" w14:textId="77777777"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095C3B25" w14:textId="0D847F04"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3255A2E7" w14:textId="564C6D21"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1A57550E"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9982B62"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F07E459" w14:textId="77777777" w:rsidTr="00C6029D">
        <w:tc>
          <w:tcPr>
            <w:tcW w:w="1024" w:type="pct"/>
            <w:tcMar>
              <w:top w:w="0" w:type="dxa"/>
              <w:left w:w="115" w:type="dxa"/>
              <w:bottom w:w="0" w:type="dxa"/>
              <w:right w:w="115" w:type="dxa"/>
            </w:tcMar>
            <w:vAlign w:val="center"/>
          </w:tcPr>
          <w:p w14:paraId="30682051"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Ograniczanie negatywnego wpływu transportu na środowisko</w:t>
            </w:r>
          </w:p>
        </w:tc>
        <w:tc>
          <w:tcPr>
            <w:tcW w:w="795" w:type="pct"/>
            <w:shd w:val="clear" w:color="auto" w:fill="auto"/>
            <w:tcMar>
              <w:top w:w="0" w:type="dxa"/>
              <w:left w:w="115" w:type="dxa"/>
              <w:bottom w:w="0" w:type="dxa"/>
              <w:right w:w="115" w:type="dxa"/>
            </w:tcMar>
            <w:vAlign w:val="center"/>
          </w:tcPr>
          <w:p w14:paraId="25AC9D7E" w14:textId="1831345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6A22AAFC" w14:textId="2F0977CC"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4F0678F0" w14:textId="435206D2"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465A5E89"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031245AE"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5B5EED3C" w14:textId="77777777" w:rsidTr="00C6029D">
        <w:tc>
          <w:tcPr>
            <w:tcW w:w="1024" w:type="pct"/>
            <w:tcMar>
              <w:top w:w="0" w:type="dxa"/>
              <w:left w:w="115" w:type="dxa"/>
              <w:bottom w:w="0" w:type="dxa"/>
              <w:right w:w="115" w:type="dxa"/>
            </w:tcMar>
            <w:vAlign w:val="center"/>
          </w:tcPr>
          <w:p w14:paraId="1CD016C2"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Poprawa efektywności wykorzystania publicznych środków na przedsięwzięcia transportowe.</w:t>
            </w:r>
          </w:p>
        </w:tc>
        <w:tc>
          <w:tcPr>
            <w:tcW w:w="795" w:type="pct"/>
            <w:shd w:val="clear" w:color="auto" w:fill="auto"/>
            <w:tcMar>
              <w:top w:w="0" w:type="dxa"/>
              <w:left w:w="115" w:type="dxa"/>
              <w:bottom w:w="0" w:type="dxa"/>
              <w:right w:w="115" w:type="dxa"/>
            </w:tcMar>
            <w:vAlign w:val="center"/>
          </w:tcPr>
          <w:p w14:paraId="7605D495" w14:textId="70BF341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58B95C9A" w14:textId="1945A18E"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5A225F2E" w14:textId="4EECBAA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73AA3C61"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491F9333" w14:textId="77777777" w:rsidR="005C6EE1" w:rsidRPr="007B0E6D" w:rsidRDefault="005C6EE1" w:rsidP="005C6EE1">
            <w:pPr>
              <w:spacing w:after="0" w:line="240" w:lineRule="auto"/>
              <w:ind w:firstLine="0"/>
              <w:jc w:val="center"/>
              <w:rPr>
                <w:rFonts w:ascii="Arial" w:hAnsi="Arial" w:cs="Arial"/>
                <w:sz w:val="20"/>
                <w:szCs w:val="20"/>
              </w:rPr>
            </w:pPr>
          </w:p>
        </w:tc>
      </w:tr>
    </w:tbl>
    <w:p w14:paraId="148328F1" w14:textId="77777777" w:rsidR="00ED15C3" w:rsidRPr="007B0E6D" w:rsidRDefault="00ED15C3" w:rsidP="0062583A">
      <w:pPr>
        <w:rPr>
          <w:rFonts w:ascii="Arial" w:hAnsi="Arial" w:cs="Arial"/>
        </w:rPr>
      </w:pPr>
    </w:p>
    <w:p w14:paraId="63BFEB3D" w14:textId="37A4EF24" w:rsidR="00717608" w:rsidRPr="007B0E6D" w:rsidRDefault="00717608" w:rsidP="0062583A">
      <w:pPr>
        <w:rPr>
          <w:rFonts w:ascii="Arial" w:hAnsi="Arial" w:cs="Arial"/>
        </w:rPr>
      </w:pPr>
      <w:r w:rsidRPr="007B0E6D">
        <w:rPr>
          <w:rFonts w:ascii="Arial" w:hAnsi="Arial" w:cs="Arial"/>
        </w:rPr>
        <w:t xml:space="preserve">Realizację omawianego dokumentu ujęto w ramach sześciu kierunków interwencji </w:t>
      </w:r>
      <w:r w:rsidR="00644289">
        <w:rPr>
          <w:rFonts w:ascii="Arial" w:hAnsi="Arial" w:cs="Arial"/>
        </w:rPr>
        <w:br/>
      </w:r>
      <w:r w:rsidRPr="007B0E6D">
        <w:rPr>
          <w:rFonts w:ascii="Arial" w:hAnsi="Arial" w:cs="Arial"/>
        </w:rPr>
        <w:t xml:space="preserve">obejmujących wszystkie gałęzie transportu. Strategia rozwoju gminy wpisuje się </w:t>
      </w:r>
      <w:r w:rsidR="00644289">
        <w:rPr>
          <w:rFonts w:ascii="Arial" w:hAnsi="Arial" w:cs="Arial"/>
        </w:rPr>
        <w:br/>
      </w:r>
      <w:r w:rsidRPr="007B0E6D">
        <w:rPr>
          <w:rFonts w:ascii="Arial" w:hAnsi="Arial" w:cs="Arial"/>
        </w:rPr>
        <w:t xml:space="preserve">w proponowane kierunki poprzez rozbudowę i modernizację infrastruktury drogowej, </w:t>
      </w:r>
      <w:r w:rsidR="00644289">
        <w:rPr>
          <w:rFonts w:ascii="Arial" w:hAnsi="Arial" w:cs="Arial"/>
        </w:rPr>
        <w:br/>
      </w:r>
      <w:r w:rsidRPr="007B0E6D">
        <w:rPr>
          <w:rFonts w:ascii="Arial" w:hAnsi="Arial" w:cs="Arial"/>
        </w:rPr>
        <w:t>polepszanie jakości środków transportu zbiorowego i wdrażanie innowacji m.in. w zakresie zwiększania odporności na zmiany klimatu oraz minimalizacji presji na środowisko.</w:t>
      </w:r>
    </w:p>
    <w:p w14:paraId="0104C239" w14:textId="77777777" w:rsidR="00ED15C3" w:rsidRPr="007B0E6D" w:rsidRDefault="00ED15C3" w:rsidP="0062583A">
      <w:pPr>
        <w:rPr>
          <w:rFonts w:ascii="Arial" w:hAnsi="Arial" w:cs="Arial"/>
          <w:b/>
          <w:u w:val="single"/>
        </w:rPr>
      </w:pPr>
    </w:p>
    <w:p w14:paraId="49826F7C" w14:textId="5F47A74F" w:rsidR="00ED15C3" w:rsidRPr="007B0E6D" w:rsidRDefault="00717608" w:rsidP="00A76F1C">
      <w:pPr>
        <w:rPr>
          <w:rFonts w:ascii="Arial" w:hAnsi="Arial" w:cs="Arial"/>
        </w:rPr>
      </w:pPr>
      <w:r w:rsidRPr="007B0E6D">
        <w:rPr>
          <w:rFonts w:ascii="Arial" w:hAnsi="Arial" w:cs="Arial"/>
          <w:b/>
          <w:u w:val="single"/>
        </w:rPr>
        <w:t>Strategia zrównoważonego rozwoju wsi rolnictwa i rybactwa 2030</w:t>
      </w:r>
      <w:r w:rsidRPr="007B0E6D">
        <w:rPr>
          <w:rFonts w:ascii="Arial" w:hAnsi="Arial" w:cs="Arial"/>
        </w:rPr>
        <w:t xml:space="preserve"> </w:t>
      </w:r>
      <w:r w:rsidR="00644289">
        <w:rPr>
          <w:rFonts w:ascii="Arial" w:hAnsi="Arial" w:cs="Arial"/>
        </w:rPr>
        <w:br/>
      </w:r>
      <w:r w:rsidRPr="007B0E6D">
        <w:rPr>
          <w:rFonts w:ascii="Arial" w:hAnsi="Arial" w:cs="Arial"/>
        </w:rPr>
        <w:t xml:space="preserve">– w dniu 15 października 2019 r. Rada Ministrów przyjęła Uchwałę w sprawie przyjęcia „Strategii zrównoważonego rozwoju wsi, rolnictwa i rybactwa 2030”, przedłożoną </w:t>
      </w:r>
      <w:r w:rsidR="00644289">
        <w:rPr>
          <w:rFonts w:ascii="Arial" w:hAnsi="Arial" w:cs="Arial"/>
        </w:rPr>
        <w:br/>
      </w:r>
      <w:r w:rsidRPr="007B0E6D">
        <w:rPr>
          <w:rFonts w:ascii="Arial" w:hAnsi="Arial" w:cs="Arial"/>
        </w:rPr>
        <w:t xml:space="preserve">przez </w:t>
      </w:r>
      <w:r w:rsidR="00EC5725" w:rsidRPr="007B0E6D">
        <w:rPr>
          <w:rFonts w:ascii="Arial" w:hAnsi="Arial" w:cs="Arial"/>
        </w:rPr>
        <w:t>M</w:t>
      </w:r>
      <w:r w:rsidRPr="007B0E6D">
        <w:rPr>
          <w:rFonts w:ascii="Arial" w:hAnsi="Arial" w:cs="Arial"/>
        </w:rPr>
        <w:t xml:space="preserve">inistra </w:t>
      </w:r>
      <w:r w:rsidR="00EC5725" w:rsidRPr="007B0E6D">
        <w:rPr>
          <w:rFonts w:ascii="Arial" w:hAnsi="Arial" w:cs="Arial"/>
        </w:rPr>
        <w:t>R</w:t>
      </w:r>
      <w:r w:rsidRPr="007B0E6D">
        <w:rPr>
          <w:rFonts w:ascii="Arial" w:hAnsi="Arial" w:cs="Arial"/>
        </w:rPr>
        <w:t xml:space="preserve">olnictwa i </w:t>
      </w:r>
      <w:r w:rsidR="00EC5725" w:rsidRPr="007B0E6D">
        <w:rPr>
          <w:rFonts w:ascii="Arial" w:hAnsi="Arial" w:cs="Arial"/>
        </w:rPr>
        <w:t>R</w:t>
      </w:r>
      <w:r w:rsidRPr="007B0E6D">
        <w:rPr>
          <w:rFonts w:ascii="Arial" w:hAnsi="Arial" w:cs="Arial"/>
        </w:rPr>
        <w:t xml:space="preserve">ozwoju </w:t>
      </w:r>
      <w:r w:rsidR="00EC5725" w:rsidRPr="007B0E6D">
        <w:rPr>
          <w:rFonts w:ascii="Arial" w:hAnsi="Arial" w:cs="Arial"/>
        </w:rPr>
        <w:t>W</w:t>
      </w:r>
      <w:r w:rsidRPr="007B0E6D">
        <w:rPr>
          <w:rFonts w:ascii="Arial" w:hAnsi="Arial" w:cs="Arial"/>
        </w:rPr>
        <w:t>si (</w:t>
      </w:r>
      <w:proofErr w:type="spellStart"/>
      <w:r w:rsidRPr="007B0E6D">
        <w:rPr>
          <w:rFonts w:ascii="Arial" w:hAnsi="Arial" w:cs="Arial"/>
        </w:rPr>
        <w:t>SZRWRiR</w:t>
      </w:r>
      <w:proofErr w:type="spellEnd"/>
      <w:r w:rsidRPr="007B0E6D">
        <w:rPr>
          <w:rFonts w:ascii="Arial" w:hAnsi="Arial" w:cs="Arial"/>
        </w:rPr>
        <w:t xml:space="preserve"> 2030). Jest to podstawowy dokument strategiczny polityki rolnej i rozwoju obszarów wiejskich państwa prezentujący cele, kierunki interwencji oraz działania, jakie powinny zostać podjęte w perspektywie roku 2030. </w:t>
      </w:r>
      <w:r w:rsidR="00644289">
        <w:rPr>
          <w:rFonts w:ascii="Arial" w:hAnsi="Arial" w:cs="Arial"/>
        </w:rPr>
        <w:br/>
      </w:r>
      <w:r w:rsidRPr="007B0E6D">
        <w:rPr>
          <w:rFonts w:ascii="Arial" w:hAnsi="Arial" w:cs="Arial"/>
        </w:rPr>
        <w:t>Dokument został opracowany w uzgodnieniu z Ministrem Gospodarki Morskiej i</w:t>
      </w:r>
      <w:r w:rsidR="0062583A" w:rsidRPr="007B0E6D">
        <w:rPr>
          <w:rFonts w:ascii="Arial" w:hAnsi="Arial" w:cs="Arial"/>
        </w:rPr>
        <w:t> </w:t>
      </w:r>
      <w:r w:rsidRPr="007B0E6D">
        <w:rPr>
          <w:rFonts w:ascii="Arial" w:hAnsi="Arial" w:cs="Arial"/>
        </w:rPr>
        <w:t>Żeglugi Śródlądowej.</w:t>
      </w:r>
    </w:p>
    <w:p w14:paraId="265349DC" w14:textId="33401468" w:rsidR="00375ACF" w:rsidRPr="00A32CB9" w:rsidRDefault="00375ACF" w:rsidP="00A32CB9">
      <w:pPr>
        <w:pStyle w:val="Legenda"/>
        <w:ind w:firstLine="0"/>
        <w:jc w:val="center"/>
        <w:rPr>
          <w:rFonts w:ascii="Arial" w:hAnsi="Arial" w:cs="Arial"/>
          <w:color w:val="auto"/>
        </w:rPr>
      </w:pPr>
      <w:bookmarkStart w:id="69" w:name="_Toc121209396"/>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8</w:t>
      </w:r>
      <w:r w:rsidRPr="00DC584F">
        <w:rPr>
          <w:rFonts w:ascii="Arial" w:hAnsi="Arial" w:cs="Arial"/>
        </w:rPr>
        <w:fldChar w:fldCharType="end"/>
      </w:r>
      <w:r w:rsidRPr="00DC584F">
        <w:rPr>
          <w:rFonts w:ascii="Arial" w:hAnsi="Arial" w:cs="Arial"/>
        </w:rPr>
        <w:t xml:space="preserve">. </w:t>
      </w:r>
      <w:r w:rsidRPr="00DA7327">
        <w:rPr>
          <w:rFonts w:ascii="Arial" w:hAnsi="Arial" w:cs="Arial"/>
          <w:color w:val="44546A"/>
        </w:rPr>
        <w:t xml:space="preserve">Strategia Rozwoju Gminy Nieporęt a Strategia zrównoważonego rozwoju wsi rolnictwa i rybactwa 2030 </w:t>
      </w:r>
      <w:r w:rsidRPr="00DA7327">
        <w:rPr>
          <w:rFonts w:ascii="Arial" w:hAnsi="Arial" w:cs="Arial"/>
          <w:color w:val="44546A"/>
        </w:rPr>
        <w:br/>
        <w:t>(źródło: opracowanie własne).</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1"/>
        <w:gridCol w:w="1531"/>
        <w:gridCol w:w="1531"/>
        <w:gridCol w:w="1531"/>
        <w:gridCol w:w="1531"/>
        <w:gridCol w:w="1533"/>
      </w:tblGrid>
      <w:tr w:rsidR="000B6EAA" w:rsidRPr="000A5149" w14:paraId="27EEED0B" w14:textId="77777777" w:rsidTr="00775F00">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49CEB82F" w14:textId="77777777" w:rsidR="000B6EAA" w:rsidRPr="007B0E6D" w:rsidRDefault="000B6EAA" w:rsidP="000B6EAA">
            <w:pPr>
              <w:spacing w:after="0" w:line="240" w:lineRule="auto"/>
              <w:ind w:firstLine="0"/>
              <w:jc w:val="center"/>
              <w:rPr>
                <w:rFonts w:ascii="Arial" w:hAnsi="Arial" w:cs="Arial"/>
              </w:rPr>
            </w:pPr>
            <w:proofErr w:type="spellStart"/>
            <w:r w:rsidRPr="007B0E6D">
              <w:rPr>
                <w:rFonts w:ascii="Arial" w:hAnsi="Arial" w:cs="Arial"/>
              </w:rPr>
              <w:t>SZRWRiR</w:t>
            </w:r>
            <w:proofErr w:type="spellEnd"/>
            <w:r w:rsidRPr="007B0E6D">
              <w:rPr>
                <w:rFonts w:ascii="Arial" w:hAnsi="Arial" w:cs="Arial"/>
              </w:rPr>
              <w:t xml:space="preserve"> 2030 </w:t>
            </w:r>
            <w:r w:rsidRPr="007B0E6D">
              <w:rPr>
                <w:rFonts w:ascii="Arial" w:hAnsi="Arial" w:cs="Arial"/>
              </w:rPr>
              <w:br/>
              <w:t>cele szczegółowe</w:t>
            </w:r>
          </w:p>
          <w:p w14:paraId="1A7CC635" w14:textId="77777777" w:rsidR="000B6EAA" w:rsidRPr="007B0E6D" w:rsidRDefault="000B6EAA" w:rsidP="000B6EAA">
            <w:pPr>
              <w:spacing w:after="0" w:line="240" w:lineRule="auto"/>
              <w:ind w:firstLine="0"/>
              <w:jc w:val="center"/>
              <w:rPr>
                <w:rFonts w:ascii="Arial" w:hAnsi="Arial" w:cs="Arial"/>
              </w:rPr>
            </w:pPr>
          </w:p>
        </w:tc>
        <w:tc>
          <w:tcPr>
            <w:tcW w:w="3976" w:type="pct"/>
            <w:gridSpan w:val="5"/>
            <w:shd w:val="clear" w:color="auto" w:fill="C9C9C9"/>
            <w:tcMar>
              <w:top w:w="0" w:type="dxa"/>
              <w:left w:w="115" w:type="dxa"/>
              <w:bottom w:w="0" w:type="dxa"/>
              <w:right w:w="115" w:type="dxa"/>
            </w:tcMar>
            <w:vAlign w:val="center"/>
          </w:tcPr>
          <w:p w14:paraId="4416CC4F"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39A8DDEC"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3FCC9EA5" w14:textId="46C39F54" w:rsidR="000B6EAA" w:rsidRPr="007B0E6D" w:rsidRDefault="000B6EAA" w:rsidP="000B6EAA">
            <w:pPr>
              <w:spacing w:after="0" w:line="240" w:lineRule="auto"/>
              <w:ind w:hanging="284"/>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0EEE0194" w14:textId="77777777" w:rsidTr="00306E9B">
        <w:trPr>
          <w:trHeight w:val="533"/>
        </w:trPr>
        <w:tc>
          <w:tcPr>
            <w:tcW w:w="1024" w:type="pct"/>
            <w:vMerge/>
            <w:shd w:val="clear" w:color="auto" w:fill="9CC2E5" w:themeFill="accent1" w:themeFillTint="99"/>
            <w:tcMar>
              <w:top w:w="0" w:type="dxa"/>
              <w:left w:w="115" w:type="dxa"/>
              <w:bottom w:w="0" w:type="dxa"/>
              <w:right w:w="115" w:type="dxa"/>
            </w:tcMar>
            <w:vAlign w:val="center"/>
          </w:tcPr>
          <w:p w14:paraId="14089551"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2855017E" w14:textId="73459C54"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60271A09" w14:textId="059D4BDC"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571EAE40" w14:textId="3E9E0C1E"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4F0FA511" w14:textId="4F2C175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73368DE2" w14:textId="21E613C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AKTYWNA SPOŁECZNIE</w:t>
            </w:r>
          </w:p>
        </w:tc>
      </w:tr>
      <w:tr w:rsidR="002D2448" w:rsidRPr="000A5149" w14:paraId="61A901EC" w14:textId="77777777" w:rsidTr="00306E9B">
        <w:tc>
          <w:tcPr>
            <w:tcW w:w="1024" w:type="pct"/>
            <w:vMerge/>
            <w:shd w:val="clear" w:color="auto" w:fill="9CC2E5" w:themeFill="accent1" w:themeFillTint="99"/>
            <w:tcMar>
              <w:top w:w="0" w:type="dxa"/>
              <w:left w:w="115" w:type="dxa"/>
              <w:bottom w:w="0" w:type="dxa"/>
              <w:right w:w="115" w:type="dxa"/>
            </w:tcMar>
            <w:vAlign w:val="center"/>
          </w:tcPr>
          <w:p w14:paraId="5BBF4296"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536A5AB2" w14:textId="6BE4C2D4"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32262F37" w14:textId="74A9F8E7"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7DEE0E91" w14:textId="280A8FB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30B1DCB8" w14:textId="5007283B"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24FEE522" w14:textId="240B3A13"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7E79E773" w14:textId="77777777" w:rsidTr="00775F00">
        <w:tc>
          <w:tcPr>
            <w:tcW w:w="1024" w:type="pct"/>
            <w:tcMar>
              <w:top w:w="0" w:type="dxa"/>
              <w:left w:w="115" w:type="dxa"/>
              <w:bottom w:w="0" w:type="dxa"/>
              <w:right w:w="115" w:type="dxa"/>
            </w:tcMar>
            <w:vAlign w:val="center"/>
          </w:tcPr>
          <w:p w14:paraId="2BBB99E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Cel szczegółowy I Zwiększenie opłacalności produkcji rolnej i rybackiej</w:t>
            </w:r>
          </w:p>
        </w:tc>
        <w:tc>
          <w:tcPr>
            <w:tcW w:w="795" w:type="pct"/>
            <w:shd w:val="clear" w:color="auto" w:fill="auto"/>
            <w:tcMar>
              <w:top w:w="0" w:type="dxa"/>
              <w:left w:w="115" w:type="dxa"/>
              <w:bottom w:w="0" w:type="dxa"/>
              <w:right w:w="115" w:type="dxa"/>
            </w:tcMar>
            <w:vAlign w:val="center"/>
          </w:tcPr>
          <w:p w14:paraId="570BB3E4" w14:textId="77777777" w:rsidR="005C6EE1" w:rsidRPr="007B0E6D" w:rsidRDefault="005C6EE1" w:rsidP="005C6EE1">
            <w:pPr>
              <w:spacing w:before="60"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7011987" w14:textId="0A0DDCF4"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003D38DF" w14:textId="0E0F7B16"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3.1, 3.3</w:t>
            </w:r>
          </w:p>
        </w:tc>
        <w:tc>
          <w:tcPr>
            <w:tcW w:w="795" w:type="pct"/>
            <w:shd w:val="clear" w:color="auto" w:fill="auto"/>
            <w:tcMar>
              <w:top w:w="0" w:type="dxa"/>
              <w:left w:w="115" w:type="dxa"/>
              <w:bottom w:w="0" w:type="dxa"/>
              <w:right w:w="115" w:type="dxa"/>
            </w:tcMar>
            <w:vAlign w:val="center"/>
          </w:tcPr>
          <w:p w14:paraId="47BB7AFC" w14:textId="77777777" w:rsidR="005C6EE1" w:rsidRPr="007B0E6D" w:rsidRDefault="005C6EE1" w:rsidP="005C6EE1">
            <w:pPr>
              <w:spacing w:before="60"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F42BDD8"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285E089" w14:textId="77777777" w:rsidTr="00775F00">
        <w:tc>
          <w:tcPr>
            <w:tcW w:w="1024" w:type="pct"/>
            <w:tcMar>
              <w:top w:w="0" w:type="dxa"/>
              <w:left w:w="115" w:type="dxa"/>
              <w:bottom w:w="0" w:type="dxa"/>
              <w:right w:w="115" w:type="dxa"/>
            </w:tcMar>
            <w:vAlign w:val="center"/>
          </w:tcPr>
          <w:p w14:paraId="25B11AC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Cel szczegółowy II</w:t>
            </w:r>
          </w:p>
          <w:p w14:paraId="165CB1F0" w14:textId="215E85E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Poprawa jakości życia, infrastruktury i</w:t>
            </w:r>
          </w:p>
          <w:p w14:paraId="7D230AC4"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stanu środowiska</w:t>
            </w:r>
          </w:p>
        </w:tc>
        <w:tc>
          <w:tcPr>
            <w:tcW w:w="795" w:type="pct"/>
            <w:shd w:val="clear" w:color="auto" w:fill="auto"/>
            <w:tcMar>
              <w:top w:w="0" w:type="dxa"/>
              <w:left w:w="115" w:type="dxa"/>
              <w:bottom w:w="0" w:type="dxa"/>
              <w:right w:w="115" w:type="dxa"/>
            </w:tcMar>
            <w:vAlign w:val="center"/>
          </w:tcPr>
          <w:p w14:paraId="44610574" w14:textId="0CCD629F"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591AFD8B" w14:textId="32990BF4"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7B7DA57E" w14:textId="3B7103E0" w:rsidR="005C6EE1" w:rsidRPr="00C12003" w:rsidRDefault="005C6EE1" w:rsidP="005C6EE1">
            <w:pPr>
              <w:spacing w:before="60" w:after="0" w:line="240" w:lineRule="auto"/>
              <w:ind w:firstLine="0"/>
              <w:jc w:val="center"/>
              <w:rPr>
                <w:rFonts w:ascii="Arial" w:hAnsi="Arial" w:cs="Arial"/>
                <w:b/>
                <w:bCs/>
                <w:sz w:val="20"/>
                <w:szCs w:val="20"/>
              </w:rPr>
            </w:pPr>
            <w:r w:rsidRPr="007B0E6D">
              <w:rPr>
                <w:rFonts w:ascii="Arial" w:hAnsi="Arial" w:cs="Arial"/>
                <w:sz w:val="20"/>
                <w:szCs w:val="20"/>
              </w:rPr>
              <w:t>3.1, 3.2, 3.3, 3.4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1E42D779" w14:textId="38BA7326"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1118767A" w14:textId="318441F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53BFF544" w14:textId="77777777" w:rsidTr="00775F00">
        <w:tc>
          <w:tcPr>
            <w:tcW w:w="1024" w:type="pct"/>
            <w:tcMar>
              <w:top w:w="0" w:type="dxa"/>
              <w:left w:w="115" w:type="dxa"/>
              <w:bottom w:w="0" w:type="dxa"/>
              <w:right w:w="115" w:type="dxa"/>
            </w:tcMar>
            <w:vAlign w:val="center"/>
          </w:tcPr>
          <w:p w14:paraId="1503ED2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Cel szczegółowy III</w:t>
            </w:r>
          </w:p>
          <w:p w14:paraId="52AD6434" w14:textId="4244070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Rozwój przedsiębiorczości, pozarolniczych</w:t>
            </w:r>
          </w:p>
          <w:p w14:paraId="60EA0ED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miejsc pracy i aktywnego społeczeństwa</w:t>
            </w:r>
          </w:p>
        </w:tc>
        <w:tc>
          <w:tcPr>
            <w:tcW w:w="795" w:type="pct"/>
            <w:shd w:val="clear" w:color="auto" w:fill="auto"/>
            <w:tcMar>
              <w:top w:w="0" w:type="dxa"/>
              <w:left w:w="115" w:type="dxa"/>
              <w:bottom w:w="0" w:type="dxa"/>
              <w:right w:w="115" w:type="dxa"/>
            </w:tcMar>
            <w:vAlign w:val="center"/>
          </w:tcPr>
          <w:p w14:paraId="0E47E975" w14:textId="77777777" w:rsidR="005C6EE1" w:rsidRPr="007B0E6D" w:rsidRDefault="005C6EE1" w:rsidP="005C6EE1">
            <w:pPr>
              <w:spacing w:before="60"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7D3EC71" w14:textId="596E5FA4"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18229B12" w14:textId="1E975D8A"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w:t>
            </w:r>
          </w:p>
        </w:tc>
        <w:tc>
          <w:tcPr>
            <w:tcW w:w="795" w:type="pct"/>
            <w:shd w:val="clear" w:color="auto" w:fill="auto"/>
            <w:tcMar>
              <w:top w:w="0" w:type="dxa"/>
              <w:left w:w="115" w:type="dxa"/>
              <w:bottom w:w="0" w:type="dxa"/>
              <w:right w:w="115" w:type="dxa"/>
            </w:tcMar>
            <w:vAlign w:val="center"/>
          </w:tcPr>
          <w:p w14:paraId="02A3CA4C" w14:textId="15AC4BFF"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3D1B19F7" w14:textId="3AA9AFE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19311094" w14:textId="77777777" w:rsidR="00ED15C3" w:rsidRPr="007B0E6D" w:rsidRDefault="00ED15C3" w:rsidP="00B938CA">
      <w:pPr>
        <w:ind w:firstLine="0"/>
        <w:rPr>
          <w:rFonts w:ascii="Arial" w:hAnsi="Arial" w:cs="Arial"/>
        </w:rPr>
      </w:pPr>
    </w:p>
    <w:p w14:paraId="0631180F" w14:textId="4304474F" w:rsidR="00717608" w:rsidRPr="007B0E6D" w:rsidRDefault="00717608" w:rsidP="00ED15C3">
      <w:pPr>
        <w:rPr>
          <w:rFonts w:ascii="Arial" w:hAnsi="Arial" w:cs="Arial"/>
        </w:rPr>
      </w:pPr>
      <w:r w:rsidRPr="007B0E6D">
        <w:rPr>
          <w:rFonts w:ascii="Arial" w:hAnsi="Arial" w:cs="Arial"/>
        </w:rPr>
        <w:t xml:space="preserve">W powyższym dokumencie definiującym kierunki rozwoju obszarów wiejskich </w:t>
      </w:r>
      <w:r w:rsidR="00644289">
        <w:rPr>
          <w:rFonts w:ascii="Arial" w:hAnsi="Arial" w:cs="Arial"/>
        </w:rPr>
        <w:br/>
      </w:r>
      <w:r w:rsidRPr="007B0E6D">
        <w:rPr>
          <w:rFonts w:ascii="Arial" w:hAnsi="Arial" w:cs="Arial"/>
        </w:rPr>
        <w:t xml:space="preserve">na obszarze Polski wskazano trzy cele szczegółowe, które są powiązane z celami </w:t>
      </w:r>
      <w:r w:rsidR="00644289">
        <w:rPr>
          <w:rFonts w:ascii="Arial" w:hAnsi="Arial" w:cs="Arial"/>
        </w:rPr>
        <w:br/>
      </w:r>
      <w:r w:rsidRPr="007B0E6D">
        <w:rPr>
          <w:rFonts w:ascii="Arial" w:hAnsi="Arial" w:cs="Arial"/>
        </w:rPr>
        <w:t xml:space="preserve">zaplanowanymi dla niniejszej Strategii </w:t>
      </w:r>
      <w:r w:rsidR="00294E7B">
        <w:rPr>
          <w:rFonts w:ascii="Arial" w:hAnsi="Arial" w:cs="Arial"/>
        </w:rPr>
        <w:t>g</w:t>
      </w:r>
      <w:r w:rsidRPr="007B0E6D">
        <w:rPr>
          <w:rFonts w:ascii="Arial" w:hAnsi="Arial" w:cs="Arial"/>
        </w:rPr>
        <w:t>miny.</w:t>
      </w:r>
    </w:p>
    <w:p w14:paraId="2FDB73A6" w14:textId="09AE6E0B" w:rsidR="00E623A6" w:rsidRPr="000A5149" w:rsidRDefault="00E623A6" w:rsidP="00AE6570">
      <w:pPr>
        <w:pStyle w:val="Nagwek2"/>
      </w:pPr>
      <w:bookmarkStart w:id="70" w:name="_Toc121199405"/>
      <w:r w:rsidRPr="000A5149">
        <w:t>STRATEGIA ROZWOJU GMINY A</w:t>
      </w:r>
      <w:r w:rsidR="003832DF" w:rsidRPr="000A5149">
        <w:t> </w:t>
      </w:r>
      <w:r w:rsidRPr="000A5149">
        <w:t>STRATEGIE REGIONALNE</w:t>
      </w:r>
      <w:bookmarkEnd w:id="70"/>
    </w:p>
    <w:p w14:paraId="5DBE9AAD" w14:textId="3926A4EE" w:rsidR="00C85CF0" w:rsidRPr="007B0E6D" w:rsidRDefault="003E3A33" w:rsidP="000F4628">
      <w:pPr>
        <w:pStyle w:val="Legenda"/>
        <w:ind w:firstLine="0"/>
        <w:rPr>
          <w:rFonts w:ascii="Arial" w:hAnsi="Arial" w:cs="Arial"/>
          <w:i w:val="0"/>
          <w:iCs w:val="0"/>
          <w:color w:val="auto"/>
          <w:sz w:val="24"/>
          <w:szCs w:val="22"/>
          <w:u w:val="single"/>
        </w:rPr>
      </w:pPr>
      <w:bookmarkStart w:id="71" w:name="_heading=h.ihv636" w:colFirst="0" w:colLast="0"/>
      <w:bookmarkStart w:id="72" w:name="_Toc86177791"/>
      <w:bookmarkStart w:id="73" w:name="_Toc93217267"/>
      <w:bookmarkEnd w:id="71"/>
      <w:r w:rsidRPr="007B0E6D">
        <w:rPr>
          <w:rFonts w:ascii="Arial" w:hAnsi="Arial" w:cs="Arial"/>
          <w:b/>
          <w:bCs/>
          <w:i w:val="0"/>
          <w:iCs w:val="0"/>
          <w:color w:val="auto"/>
          <w:sz w:val="24"/>
          <w:szCs w:val="22"/>
          <w:u w:val="single"/>
        </w:rPr>
        <w:t>Strategia rozwoju województwa mazowieckiego 2030+ Innowacyjne Mazowsze</w:t>
      </w:r>
      <w:r w:rsidR="006E0919" w:rsidRPr="007B0E6D">
        <w:rPr>
          <w:rFonts w:ascii="Arial" w:hAnsi="Arial" w:cs="Arial"/>
          <w:b/>
          <w:bCs/>
          <w:i w:val="0"/>
          <w:iCs w:val="0"/>
          <w:color w:val="auto"/>
          <w:sz w:val="24"/>
          <w:szCs w:val="22"/>
        </w:rPr>
        <w:t xml:space="preserve"> </w:t>
      </w:r>
      <w:r w:rsidR="00644289">
        <w:rPr>
          <w:rFonts w:ascii="Arial" w:hAnsi="Arial" w:cs="Arial"/>
          <w:b/>
          <w:bCs/>
          <w:i w:val="0"/>
          <w:iCs w:val="0"/>
          <w:color w:val="auto"/>
          <w:sz w:val="24"/>
          <w:szCs w:val="22"/>
        </w:rPr>
        <w:br/>
      </w:r>
      <w:r w:rsidR="006E0919" w:rsidRPr="007B0E6D">
        <w:rPr>
          <w:rFonts w:ascii="Arial" w:hAnsi="Arial" w:cs="Arial"/>
          <w:i w:val="0"/>
          <w:iCs w:val="0"/>
          <w:color w:val="auto"/>
          <w:sz w:val="24"/>
          <w:szCs w:val="22"/>
        </w:rPr>
        <w:t xml:space="preserve">została </w:t>
      </w:r>
      <w:r w:rsidR="00414687" w:rsidRPr="007B0E6D">
        <w:rPr>
          <w:rFonts w:ascii="Arial" w:hAnsi="Arial" w:cs="Arial"/>
          <w:i w:val="0"/>
          <w:iCs w:val="0"/>
          <w:color w:val="auto"/>
          <w:sz w:val="24"/>
          <w:szCs w:val="22"/>
        </w:rPr>
        <w:t xml:space="preserve">przyjęta uchwałą nr 72/22 Sejmiku Województwa Mazowieckiego z dnia 24 maja 2022 r. Strategia jest podstawowym dokumentem dla wyznaczania kierunków powiatów </w:t>
      </w:r>
      <w:r w:rsidR="00644289">
        <w:rPr>
          <w:rFonts w:ascii="Arial" w:hAnsi="Arial" w:cs="Arial"/>
          <w:i w:val="0"/>
          <w:iCs w:val="0"/>
          <w:color w:val="auto"/>
          <w:sz w:val="24"/>
          <w:szCs w:val="22"/>
        </w:rPr>
        <w:br/>
      </w:r>
      <w:r w:rsidR="00414687" w:rsidRPr="007B0E6D">
        <w:rPr>
          <w:rFonts w:ascii="Arial" w:hAnsi="Arial" w:cs="Arial"/>
          <w:i w:val="0"/>
          <w:iCs w:val="0"/>
          <w:color w:val="auto"/>
          <w:sz w:val="24"/>
          <w:szCs w:val="22"/>
        </w:rPr>
        <w:t xml:space="preserve">i gmin regionu. Dokument </w:t>
      </w:r>
      <w:r w:rsidR="00F4092D" w:rsidRPr="007B0E6D">
        <w:rPr>
          <w:rFonts w:ascii="Arial" w:hAnsi="Arial" w:cs="Arial"/>
          <w:i w:val="0"/>
          <w:iCs w:val="0"/>
          <w:color w:val="auto"/>
          <w:sz w:val="24"/>
          <w:szCs w:val="22"/>
        </w:rPr>
        <w:t xml:space="preserve">wskazuje </w:t>
      </w:r>
      <w:r w:rsidR="00414687" w:rsidRPr="007B0E6D">
        <w:rPr>
          <w:rFonts w:ascii="Arial" w:hAnsi="Arial" w:cs="Arial"/>
          <w:i w:val="0"/>
          <w:iCs w:val="0"/>
          <w:color w:val="auto"/>
          <w:sz w:val="24"/>
          <w:szCs w:val="22"/>
        </w:rPr>
        <w:t>długofalową wizję rozwoju województwa, jak też średniookresowe kierunki działań i działania.</w:t>
      </w:r>
      <w:r w:rsidR="00CC4971" w:rsidRPr="007B0E6D">
        <w:rPr>
          <w:rFonts w:ascii="Arial" w:hAnsi="Arial" w:cs="Arial"/>
          <w:i w:val="0"/>
          <w:iCs w:val="0"/>
          <w:color w:val="auto"/>
          <w:sz w:val="24"/>
          <w:szCs w:val="22"/>
        </w:rPr>
        <w:t xml:space="preserve"> Głównym celem dokumentu jest „</w:t>
      </w:r>
      <w:r w:rsidR="00DC37BD" w:rsidRPr="007B0E6D">
        <w:rPr>
          <w:rFonts w:ascii="Arial" w:hAnsi="Arial" w:cs="Arial"/>
          <w:i w:val="0"/>
          <w:iCs w:val="0"/>
          <w:color w:val="auto"/>
          <w:sz w:val="24"/>
          <w:szCs w:val="22"/>
        </w:rPr>
        <w:t>Zapewnienie wysokiej jakości życia poprzez trwały i zrównoważony przestrzennie rozwój województwa, służący wzrostowi znaczenia regionu w Europie i na świecie, przy poszanowaniu zasobów środowiska” i został on podzielony na pięć poszczególnych celów wskazanych w poniższej tabeli.</w:t>
      </w:r>
    </w:p>
    <w:p w14:paraId="4F6B1F33" w14:textId="3FB3B77E" w:rsidR="00375ACF" w:rsidRPr="00DC584F" w:rsidRDefault="00375ACF" w:rsidP="00DC584F">
      <w:pPr>
        <w:pStyle w:val="Legenda"/>
        <w:keepNext/>
        <w:jc w:val="center"/>
        <w:rPr>
          <w:rFonts w:ascii="Arial" w:hAnsi="Arial" w:cs="Arial"/>
        </w:rPr>
      </w:pPr>
      <w:bookmarkStart w:id="74" w:name="_Toc121209397"/>
      <w:bookmarkEnd w:id="72"/>
      <w:bookmarkEnd w:id="73"/>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9</w:t>
      </w:r>
      <w:r w:rsidRPr="00DC584F">
        <w:rPr>
          <w:rFonts w:ascii="Arial" w:hAnsi="Arial" w:cs="Arial"/>
        </w:rPr>
        <w:fldChar w:fldCharType="end"/>
      </w:r>
      <w:r w:rsidRPr="00DC584F">
        <w:rPr>
          <w:rFonts w:ascii="Arial" w:hAnsi="Arial" w:cs="Arial"/>
        </w:rPr>
        <w:t xml:space="preserve">. </w:t>
      </w:r>
      <w:r w:rsidRPr="00375ACF">
        <w:rPr>
          <w:rFonts w:ascii="Arial" w:hAnsi="Arial" w:cs="Arial"/>
          <w:color w:val="44546A"/>
        </w:rPr>
        <w:t>Strategia Rozwoju Gminy Nieporęt a Strategia rozwoju województwa mazowieckiego 2030+.</w:t>
      </w:r>
      <w:r w:rsidRPr="00375ACF">
        <w:rPr>
          <w:rFonts w:ascii="Arial" w:hAnsi="Arial" w:cs="Arial"/>
          <w:color w:val="44546A"/>
        </w:rPr>
        <w:br/>
        <w:t xml:space="preserve"> Innowacyjne Mazowsze  (źródło: opracowanie własne).</w:t>
      </w:r>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374"/>
        <w:gridCol w:w="1450"/>
        <w:gridCol w:w="1452"/>
        <w:gridCol w:w="1450"/>
        <w:gridCol w:w="1452"/>
        <w:gridCol w:w="1450"/>
      </w:tblGrid>
      <w:tr w:rsidR="000B6EAA" w:rsidRPr="000A5149" w14:paraId="7C26EB4B" w14:textId="77777777" w:rsidTr="00775F00">
        <w:trPr>
          <w:trHeight w:val="533"/>
        </w:trPr>
        <w:tc>
          <w:tcPr>
            <w:tcW w:w="1233" w:type="pct"/>
            <w:vMerge w:val="restart"/>
            <w:shd w:val="clear" w:color="auto" w:fill="9CC2E5" w:themeFill="accent1" w:themeFillTint="99"/>
            <w:tcMar>
              <w:top w:w="0" w:type="dxa"/>
              <w:left w:w="115" w:type="dxa"/>
              <w:bottom w:w="0" w:type="dxa"/>
              <w:right w:w="115" w:type="dxa"/>
            </w:tcMar>
            <w:vAlign w:val="center"/>
          </w:tcPr>
          <w:p w14:paraId="67555104" w14:textId="6895BFEA" w:rsidR="000B6EAA" w:rsidRPr="007B0E6D" w:rsidRDefault="003E3A33" w:rsidP="000B6EAA">
            <w:pPr>
              <w:spacing w:after="0" w:line="240" w:lineRule="auto"/>
              <w:ind w:firstLine="0"/>
              <w:jc w:val="center"/>
              <w:rPr>
                <w:rFonts w:ascii="Arial" w:hAnsi="Arial" w:cs="Arial"/>
              </w:rPr>
            </w:pPr>
            <w:r w:rsidRPr="007B0E6D">
              <w:rPr>
                <w:rFonts w:ascii="Arial" w:hAnsi="Arial" w:cs="Arial"/>
              </w:rPr>
              <w:t>Strategia rozwoju województwa mazowieckiego 2030+. Innowacyjne Mazowsze</w:t>
            </w:r>
          </w:p>
        </w:tc>
        <w:tc>
          <w:tcPr>
            <w:tcW w:w="3767" w:type="pct"/>
            <w:gridSpan w:val="5"/>
            <w:shd w:val="clear" w:color="auto" w:fill="C9C9C9"/>
            <w:tcMar>
              <w:top w:w="0" w:type="dxa"/>
              <w:left w:w="115" w:type="dxa"/>
              <w:bottom w:w="0" w:type="dxa"/>
              <w:right w:w="115" w:type="dxa"/>
            </w:tcMar>
            <w:vAlign w:val="center"/>
          </w:tcPr>
          <w:p w14:paraId="651FACD9"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0B36E743"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4F11E264" w14:textId="44F0702C" w:rsidR="000B6EAA" w:rsidRPr="007B0E6D" w:rsidRDefault="000B6EAA" w:rsidP="000B6EAA">
            <w:pPr>
              <w:spacing w:after="0" w:line="240" w:lineRule="auto"/>
              <w:ind w:hanging="284"/>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2503C1AC" w14:textId="77777777" w:rsidTr="00306E9B">
        <w:trPr>
          <w:trHeight w:val="533"/>
        </w:trPr>
        <w:tc>
          <w:tcPr>
            <w:tcW w:w="1233" w:type="pct"/>
            <w:vMerge/>
            <w:shd w:val="clear" w:color="auto" w:fill="9CC2E5" w:themeFill="accent1" w:themeFillTint="99"/>
            <w:tcMar>
              <w:top w:w="0" w:type="dxa"/>
              <w:left w:w="115" w:type="dxa"/>
              <w:bottom w:w="0" w:type="dxa"/>
              <w:right w:w="115" w:type="dxa"/>
            </w:tcMar>
            <w:vAlign w:val="center"/>
          </w:tcPr>
          <w:p w14:paraId="7C1D9BB2"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53" w:type="pct"/>
            <w:shd w:val="clear" w:color="auto" w:fill="4472C4" w:themeFill="accent5"/>
            <w:tcMar>
              <w:top w:w="0" w:type="dxa"/>
              <w:left w:w="115" w:type="dxa"/>
              <w:bottom w:w="0" w:type="dxa"/>
              <w:right w:w="115" w:type="dxa"/>
            </w:tcMar>
          </w:tcPr>
          <w:p w14:paraId="16EAFAD2" w14:textId="22B3574C"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 xml:space="preserve">1. GMINA ATRAKCYJNA </w:t>
            </w:r>
            <w:r w:rsidRPr="007B0E6D">
              <w:rPr>
                <w:rFonts w:ascii="Arial" w:hAnsi="Arial" w:cs="Arial"/>
                <w:color w:val="FFFFFF" w:themeColor="background1"/>
                <w:sz w:val="18"/>
                <w:szCs w:val="16"/>
              </w:rPr>
              <w:lastRenderedPageBreak/>
              <w:t>TURYSTYCZNIE</w:t>
            </w:r>
          </w:p>
        </w:tc>
        <w:tc>
          <w:tcPr>
            <w:tcW w:w="754" w:type="pct"/>
            <w:shd w:val="clear" w:color="auto" w:fill="4472C4" w:themeFill="accent5"/>
            <w:tcMar>
              <w:top w:w="0" w:type="dxa"/>
              <w:left w:w="115" w:type="dxa"/>
              <w:bottom w:w="0" w:type="dxa"/>
              <w:right w:w="115" w:type="dxa"/>
            </w:tcMar>
          </w:tcPr>
          <w:p w14:paraId="4FA50735" w14:textId="17E28989"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 xml:space="preserve">2. GMINA ATRAKCYJNA </w:t>
            </w:r>
            <w:r w:rsidRPr="007B0E6D">
              <w:rPr>
                <w:rFonts w:ascii="Arial" w:hAnsi="Arial" w:cs="Arial"/>
                <w:color w:val="FFFFFF" w:themeColor="background1"/>
                <w:sz w:val="18"/>
                <w:szCs w:val="16"/>
              </w:rPr>
              <w:lastRenderedPageBreak/>
              <w:t>GOSPODARCZO</w:t>
            </w:r>
          </w:p>
        </w:tc>
        <w:tc>
          <w:tcPr>
            <w:tcW w:w="753" w:type="pct"/>
            <w:shd w:val="clear" w:color="auto" w:fill="4472C4" w:themeFill="accent5"/>
            <w:tcMar>
              <w:top w:w="0" w:type="dxa"/>
              <w:left w:w="115" w:type="dxa"/>
              <w:bottom w:w="0" w:type="dxa"/>
              <w:right w:w="115" w:type="dxa"/>
            </w:tcMar>
          </w:tcPr>
          <w:p w14:paraId="09124995" w14:textId="1BB0E547"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 xml:space="preserve">3. GMINA PRZYJAZNA </w:t>
            </w:r>
            <w:r w:rsidRPr="007B0E6D">
              <w:rPr>
                <w:rFonts w:ascii="Arial" w:hAnsi="Arial" w:cs="Arial"/>
                <w:color w:val="FFFFFF" w:themeColor="background1"/>
                <w:sz w:val="18"/>
                <w:szCs w:val="16"/>
              </w:rPr>
              <w:lastRenderedPageBreak/>
              <w:t>MIESZKAŃCOM</w:t>
            </w:r>
          </w:p>
        </w:tc>
        <w:tc>
          <w:tcPr>
            <w:tcW w:w="754" w:type="pct"/>
            <w:shd w:val="clear" w:color="auto" w:fill="4472C4" w:themeFill="accent5"/>
            <w:tcMar>
              <w:top w:w="0" w:type="dxa"/>
              <w:left w:w="115" w:type="dxa"/>
              <w:bottom w:w="0" w:type="dxa"/>
              <w:right w:w="115" w:type="dxa"/>
            </w:tcMar>
          </w:tcPr>
          <w:p w14:paraId="1D9D9DFE" w14:textId="1CD7E093"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 xml:space="preserve">4. GMINA PRZYJAZNA </w:t>
            </w:r>
            <w:r w:rsidRPr="007B0E6D">
              <w:rPr>
                <w:rFonts w:ascii="Arial" w:hAnsi="Arial" w:cs="Arial"/>
                <w:color w:val="FFFFFF" w:themeColor="background1"/>
                <w:sz w:val="18"/>
                <w:szCs w:val="16"/>
              </w:rPr>
              <w:lastRenderedPageBreak/>
              <w:t>ŚRODOWISKU</w:t>
            </w:r>
          </w:p>
        </w:tc>
        <w:tc>
          <w:tcPr>
            <w:tcW w:w="753" w:type="pct"/>
            <w:shd w:val="clear" w:color="auto" w:fill="4472C4" w:themeFill="accent5"/>
            <w:tcMar>
              <w:top w:w="0" w:type="dxa"/>
              <w:left w:w="115" w:type="dxa"/>
              <w:bottom w:w="0" w:type="dxa"/>
              <w:right w:w="115" w:type="dxa"/>
            </w:tcMar>
          </w:tcPr>
          <w:p w14:paraId="45CB5835" w14:textId="4782D62A"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5. GMINA AKTYWNA SPOŁECZNIE</w:t>
            </w:r>
          </w:p>
        </w:tc>
      </w:tr>
      <w:tr w:rsidR="002D2448" w:rsidRPr="000A5149" w14:paraId="4E77A85C" w14:textId="77777777" w:rsidTr="00306E9B">
        <w:tc>
          <w:tcPr>
            <w:tcW w:w="1233" w:type="pct"/>
            <w:vMerge/>
            <w:shd w:val="clear" w:color="auto" w:fill="9CC2E5" w:themeFill="accent1" w:themeFillTint="99"/>
            <w:tcMar>
              <w:top w:w="0" w:type="dxa"/>
              <w:left w:w="115" w:type="dxa"/>
              <w:bottom w:w="0" w:type="dxa"/>
              <w:right w:w="115" w:type="dxa"/>
            </w:tcMar>
            <w:vAlign w:val="center"/>
          </w:tcPr>
          <w:p w14:paraId="1C29A3DA"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53" w:type="pct"/>
            <w:shd w:val="clear" w:color="auto" w:fill="4472C4" w:themeFill="accent5"/>
            <w:tcMar>
              <w:top w:w="0" w:type="dxa"/>
              <w:left w:w="115" w:type="dxa"/>
              <w:bottom w:w="0" w:type="dxa"/>
              <w:right w:w="115" w:type="dxa"/>
            </w:tcMar>
            <w:vAlign w:val="center"/>
          </w:tcPr>
          <w:p w14:paraId="047F96CD" w14:textId="3085C46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54" w:type="pct"/>
            <w:shd w:val="clear" w:color="auto" w:fill="4472C4" w:themeFill="accent5"/>
            <w:tcMar>
              <w:top w:w="0" w:type="dxa"/>
              <w:left w:w="115" w:type="dxa"/>
              <w:bottom w:w="0" w:type="dxa"/>
              <w:right w:w="115" w:type="dxa"/>
            </w:tcMar>
            <w:vAlign w:val="center"/>
          </w:tcPr>
          <w:p w14:paraId="2DC8D738" w14:textId="2DCE63DD"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53" w:type="pct"/>
            <w:shd w:val="clear" w:color="auto" w:fill="4472C4" w:themeFill="accent5"/>
            <w:tcMar>
              <w:top w:w="0" w:type="dxa"/>
              <w:left w:w="115" w:type="dxa"/>
              <w:bottom w:w="0" w:type="dxa"/>
              <w:right w:w="115" w:type="dxa"/>
            </w:tcMar>
            <w:vAlign w:val="center"/>
          </w:tcPr>
          <w:p w14:paraId="0CF54149" w14:textId="7E93D8EE"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54" w:type="pct"/>
            <w:shd w:val="clear" w:color="auto" w:fill="4472C4" w:themeFill="accent5"/>
            <w:tcMar>
              <w:top w:w="0" w:type="dxa"/>
              <w:left w:w="115" w:type="dxa"/>
              <w:bottom w:w="0" w:type="dxa"/>
              <w:right w:w="115" w:type="dxa"/>
            </w:tcMar>
            <w:vAlign w:val="center"/>
          </w:tcPr>
          <w:p w14:paraId="37D63B00" w14:textId="6554C8D0"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53" w:type="pct"/>
            <w:shd w:val="clear" w:color="auto" w:fill="4472C4" w:themeFill="accent5"/>
            <w:tcMar>
              <w:top w:w="0" w:type="dxa"/>
              <w:left w:w="115" w:type="dxa"/>
              <w:bottom w:w="0" w:type="dxa"/>
              <w:right w:w="115" w:type="dxa"/>
            </w:tcMar>
            <w:vAlign w:val="center"/>
          </w:tcPr>
          <w:p w14:paraId="5E49C0D6" w14:textId="6247B7A1"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488C35B7" w14:textId="77777777" w:rsidTr="00775F00">
        <w:tc>
          <w:tcPr>
            <w:tcW w:w="1233" w:type="pct"/>
            <w:tcMar>
              <w:top w:w="0" w:type="dxa"/>
              <w:left w:w="115" w:type="dxa"/>
              <w:bottom w:w="0" w:type="dxa"/>
              <w:right w:w="115" w:type="dxa"/>
            </w:tcMar>
            <w:vAlign w:val="center"/>
          </w:tcPr>
          <w:p w14:paraId="5F82AA5C" w14:textId="0F5E8CA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 xml:space="preserve">Konkurencyjne i Innowacyjne Mazowsze </w:t>
            </w:r>
          </w:p>
        </w:tc>
        <w:tc>
          <w:tcPr>
            <w:tcW w:w="753" w:type="pct"/>
            <w:shd w:val="clear" w:color="auto" w:fill="auto"/>
            <w:tcMar>
              <w:top w:w="0" w:type="dxa"/>
              <w:left w:w="115" w:type="dxa"/>
              <w:bottom w:w="0" w:type="dxa"/>
              <w:right w:w="115" w:type="dxa"/>
            </w:tcMar>
            <w:vAlign w:val="center"/>
          </w:tcPr>
          <w:p w14:paraId="32CE7C91" w14:textId="35BAFC9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vAlign w:val="center"/>
          </w:tcPr>
          <w:p w14:paraId="368D84CB" w14:textId="7349054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3" w:type="pct"/>
            <w:shd w:val="clear" w:color="auto" w:fill="auto"/>
            <w:tcMar>
              <w:top w:w="0" w:type="dxa"/>
              <w:left w:w="115" w:type="dxa"/>
              <w:bottom w:w="0" w:type="dxa"/>
              <w:right w:w="115" w:type="dxa"/>
            </w:tcMar>
            <w:vAlign w:val="center"/>
          </w:tcPr>
          <w:p w14:paraId="6E2C2979" w14:textId="4A63E1A6"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4" w:type="pct"/>
            <w:shd w:val="clear" w:color="auto" w:fill="auto"/>
            <w:tcMar>
              <w:top w:w="0" w:type="dxa"/>
              <w:left w:w="115" w:type="dxa"/>
              <w:bottom w:w="0" w:type="dxa"/>
              <w:right w:w="115" w:type="dxa"/>
            </w:tcMar>
            <w:vAlign w:val="center"/>
          </w:tcPr>
          <w:p w14:paraId="2F3FFCF8" w14:textId="15C07A0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43950FCE" w14:textId="5971A42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43160BD1" w14:textId="77777777" w:rsidTr="00CD5938">
        <w:tc>
          <w:tcPr>
            <w:tcW w:w="1233" w:type="pct"/>
            <w:tcMar>
              <w:top w:w="0" w:type="dxa"/>
              <w:left w:w="115" w:type="dxa"/>
              <w:bottom w:w="0" w:type="dxa"/>
              <w:right w:w="115" w:type="dxa"/>
            </w:tcMar>
            <w:vAlign w:val="center"/>
          </w:tcPr>
          <w:p w14:paraId="45F58C31" w14:textId="49E1D19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Dostępne i mobilne Mazowsze</w:t>
            </w:r>
          </w:p>
        </w:tc>
        <w:tc>
          <w:tcPr>
            <w:tcW w:w="753" w:type="pct"/>
            <w:shd w:val="clear" w:color="auto" w:fill="auto"/>
            <w:tcMar>
              <w:top w:w="0" w:type="dxa"/>
              <w:left w:w="115" w:type="dxa"/>
              <w:bottom w:w="0" w:type="dxa"/>
              <w:right w:w="115" w:type="dxa"/>
            </w:tcMar>
            <w:vAlign w:val="center"/>
          </w:tcPr>
          <w:p w14:paraId="780FFE0D" w14:textId="3301D2D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18923927" w14:textId="621D7F80" w:rsidR="005C6EE1" w:rsidRPr="007B0E6D" w:rsidRDefault="005C6EE1" w:rsidP="005C6EE1">
            <w:pPr>
              <w:spacing w:before="60"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3CA74D88" w14:textId="49202B89" w:rsidR="005C6EE1" w:rsidRPr="007B0E6D" w:rsidRDefault="005C6EE1" w:rsidP="005C6EE1">
            <w:pPr>
              <w:spacing w:before="60"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7956355E" w14:textId="282FC36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6B3749C5" w14:textId="06E683A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719F0069" w14:textId="77777777" w:rsidTr="00CD5938">
        <w:tc>
          <w:tcPr>
            <w:tcW w:w="1233" w:type="pct"/>
            <w:tcMar>
              <w:top w:w="0" w:type="dxa"/>
              <w:left w:w="115" w:type="dxa"/>
              <w:bottom w:w="0" w:type="dxa"/>
              <w:right w:w="115" w:type="dxa"/>
            </w:tcMar>
            <w:vAlign w:val="center"/>
          </w:tcPr>
          <w:p w14:paraId="3FD03781" w14:textId="541467B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Zielone, niskoemisyjne Mazowsze</w:t>
            </w:r>
          </w:p>
        </w:tc>
        <w:tc>
          <w:tcPr>
            <w:tcW w:w="753" w:type="pct"/>
            <w:shd w:val="clear" w:color="auto" w:fill="auto"/>
            <w:tcMar>
              <w:top w:w="0" w:type="dxa"/>
              <w:left w:w="115" w:type="dxa"/>
              <w:bottom w:w="0" w:type="dxa"/>
              <w:right w:w="115" w:type="dxa"/>
            </w:tcMar>
            <w:vAlign w:val="center"/>
          </w:tcPr>
          <w:p w14:paraId="31EE1CE4" w14:textId="42EC362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16D7262E" w14:textId="1C06BA2B" w:rsidR="005C6EE1" w:rsidRPr="007B0E6D" w:rsidRDefault="005C6EE1" w:rsidP="005C6EE1">
            <w:pPr>
              <w:spacing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56E073E6" w14:textId="09E5EBAF" w:rsidR="005C6EE1" w:rsidRPr="007B0E6D" w:rsidRDefault="005C6EE1" w:rsidP="005C6EE1">
            <w:pPr>
              <w:spacing w:before="60"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7BCB1970" w14:textId="1A65096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2D820FA5" w14:textId="062AA3F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50F17E73" w14:textId="77777777" w:rsidTr="00CD5938">
        <w:tc>
          <w:tcPr>
            <w:tcW w:w="1233" w:type="pct"/>
            <w:tcMar>
              <w:top w:w="0" w:type="dxa"/>
              <w:left w:w="115" w:type="dxa"/>
              <w:bottom w:w="0" w:type="dxa"/>
              <w:right w:w="115" w:type="dxa"/>
            </w:tcMar>
            <w:vAlign w:val="center"/>
          </w:tcPr>
          <w:p w14:paraId="7BDFA351" w14:textId="32BE86D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Mazowsze zintegrowanie społecznie</w:t>
            </w:r>
          </w:p>
        </w:tc>
        <w:tc>
          <w:tcPr>
            <w:tcW w:w="753" w:type="pct"/>
            <w:shd w:val="clear" w:color="auto" w:fill="auto"/>
            <w:tcMar>
              <w:top w:w="0" w:type="dxa"/>
              <w:left w:w="115" w:type="dxa"/>
              <w:bottom w:w="0" w:type="dxa"/>
              <w:right w:w="115" w:type="dxa"/>
            </w:tcMar>
            <w:vAlign w:val="center"/>
          </w:tcPr>
          <w:p w14:paraId="4D895F46" w14:textId="36CF6E6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2A18DC38" w14:textId="4E8FA9C9" w:rsidR="005C6EE1" w:rsidRPr="007B0E6D" w:rsidRDefault="005C6EE1" w:rsidP="005C6EE1">
            <w:pPr>
              <w:spacing w:before="60"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16C51761" w14:textId="2F615BA6" w:rsidR="005C6EE1" w:rsidRPr="007B0E6D" w:rsidRDefault="005C6EE1" w:rsidP="005C6EE1">
            <w:pPr>
              <w:spacing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221E9F36" w14:textId="072E02B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0DE623A1" w14:textId="7ACF1E39"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7778A986" w14:textId="77777777" w:rsidTr="00CD5938">
        <w:tc>
          <w:tcPr>
            <w:tcW w:w="1233" w:type="pct"/>
            <w:tcMar>
              <w:top w:w="0" w:type="dxa"/>
              <w:left w:w="115" w:type="dxa"/>
              <w:bottom w:w="0" w:type="dxa"/>
              <w:right w:w="115" w:type="dxa"/>
            </w:tcMar>
            <w:vAlign w:val="center"/>
          </w:tcPr>
          <w:p w14:paraId="5B8CED00" w14:textId="3CE653C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Mazowsze bogate kulturowo</w:t>
            </w:r>
          </w:p>
        </w:tc>
        <w:tc>
          <w:tcPr>
            <w:tcW w:w="753" w:type="pct"/>
            <w:shd w:val="clear" w:color="auto" w:fill="auto"/>
            <w:tcMar>
              <w:top w:w="0" w:type="dxa"/>
              <w:left w:w="115" w:type="dxa"/>
              <w:bottom w:w="0" w:type="dxa"/>
              <w:right w:w="115" w:type="dxa"/>
            </w:tcMar>
            <w:vAlign w:val="center"/>
          </w:tcPr>
          <w:p w14:paraId="486CF011" w14:textId="5AEA7BE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16429891" w14:textId="56D72994" w:rsidR="005C6EE1" w:rsidRPr="007B0E6D" w:rsidRDefault="005C6EE1" w:rsidP="005C6EE1">
            <w:pPr>
              <w:spacing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13E3A4BB" w14:textId="4C4C2340" w:rsidR="005C6EE1" w:rsidRPr="007B0E6D" w:rsidRDefault="005C6EE1" w:rsidP="005C6EE1">
            <w:pPr>
              <w:spacing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1F335A4D" w14:textId="045EEC3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1AE8FE83" w14:textId="277F0DEF"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639B3E1A" w14:textId="77777777" w:rsidR="00717608" w:rsidRPr="007B0E6D" w:rsidRDefault="00717608" w:rsidP="00717608">
      <w:pPr>
        <w:spacing w:after="0" w:line="240" w:lineRule="auto"/>
        <w:ind w:firstLine="0"/>
        <w:jc w:val="left"/>
        <w:rPr>
          <w:rFonts w:ascii="Arial" w:hAnsi="Arial" w:cs="Arial"/>
        </w:rPr>
      </w:pPr>
    </w:p>
    <w:p w14:paraId="55AA607B" w14:textId="065D5C58" w:rsidR="00717608" w:rsidRPr="007B0E6D" w:rsidRDefault="00F4092D" w:rsidP="00C85CF0">
      <w:pPr>
        <w:rPr>
          <w:rFonts w:ascii="Arial" w:hAnsi="Arial" w:cs="Arial"/>
        </w:rPr>
      </w:pPr>
      <w:r w:rsidRPr="007B0E6D">
        <w:rPr>
          <w:rFonts w:ascii="Arial" w:hAnsi="Arial" w:cs="Arial"/>
        </w:rPr>
        <w:t xml:space="preserve">Strategia Rozwoju Gminy Nieporęt na lata 2022-2030 oraz jej cele </w:t>
      </w:r>
      <w:r w:rsidR="00231783">
        <w:rPr>
          <w:rFonts w:ascii="Arial" w:hAnsi="Arial" w:cs="Arial"/>
        </w:rPr>
        <w:t>strategiczne</w:t>
      </w:r>
      <w:r w:rsidRPr="007B0E6D">
        <w:rPr>
          <w:rFonts w:ascii="Arial" w:hAnsi="Arial" w:cs="Arial"/>
        </w:rPr>
        <w:t xml:space="preserve"> i operacyjne wykazują zgodność z powyższym dokumentem.</w:t>
      </w:r>
    </w:p>
    <w:p w14:paraId="4BB18D04" w14:textId="757BAEFD" w:rsidR="00A32CB9" w:rsidRPr="007B0E6D" w:rsidRDefault="003E3A33" w:rsidP="00A32CB9">
      <w:pPr>
        <w:rPr>
          <w:rFonts w:ascii="Arial" w:hAnsi="Arial" w:cs="Arial"/>
        </w:rPr>
      </w:pPr>
      <w:r w:rsidRPr="007B0E6D">
        <w:rPr>
          <w:rFonts w:ascii="Arial" w:hAnsi="Arial" w:cs="Arial"/>
          <w:b/>
          <w:bCs/>
          <w:u w:val="single"/>
        </w:rPr>
        <w:t>Program opieki nad zabytkami w województwie mazowieckim 2022– 2025</w:t>
      </w:r>
      <w:r w:rsidR="00FE3B94" w:rsidRPr="007B0E6D">
        <w:rPr>
          <w:rFonts w:ascii="Arial" w:hAnsi="Arial" w:cs="Arial"/>
        </w:rPr>
        <w:t xml:space="preserve"> </w:t>
      </w:r>
      <w:r w:rsidR="00644289">
        <w:rPr>
          <w:rFonts w:ascii="Arial" w:hAnsi="Arial" w:cs="Arial"/>
        </w:rPr>
        <w:br/>
      </w:r>
      <w:r w:rsidR="00FE3B94" w:rsidRPr="007B0E6D">
        <w:rPr>
          <w:rFonts w:ascii="Arial" w:hAnsi="Arial" w:cs="Arial"/>
        </w:rPr>
        <w:t xml:space="preserve">został przyjęty uchwałą nr 169/21 Sejmiku Województwa Mazowieckiego z dnia 21 grudnia 2021 roku. Misja, jaką przyjęli twórcy dokumentu to „Podnieść skuteczność opieki </w:t>
      </w:r>
      <w:r w:rsidR="00644289">
        <w:rPr>
          <w:rFonts w:ascii="Arial" w:hAnsi="Arial" w:cs="Arial"/>
        </w:rPr>
        <w:br/>
      </w:r>
      <w:r w:rsidR="00FE3B94" w:rsidRPr="007B0E6D">
        <w:rPr>
          <w:rFonts w:ascii="Arial" w:hAnsi="Arial" w:cs="Arial"/>
        </w:rPr>
        <w:t xml:space="preserve">nad zabytkami i dziedzictwem niematerialnym w województwie mazowieckim”. </w:t>
      </w:r>
      <w:r w:rsidR="00644289">
        <w:rPr>
          <w:rFonts w:ascii="Arial" w:hAnsi="Arial" w:cs="Arial"/>
        </w:rPr>
        <w:br/>
      </w:r>
      <w:r w:rsidR="00FE3B94" w:rsidRPr="007B0E6D">
        <w:rPr>
          <w:rFonts w:ascii="Arial" w:hAnsi="Arial" w:cs="Arial"/>
        </w:rPr>
        <w:t>Przedmiotowy dokument Strategii Rozwoju Gminy Nieporęt na lata 2022-2030 wykazuje zgodność z celami Programu.</w:t>
      </w:r>
    </w:p>
    <w:p w14:paraId="49FAFE80" w14:textId="77777777" w:rsidR="00717608" w:rsidRPr="007B0E6D" w:rsidRDefault="00717608" w:rsidP="00717608">
      <w:pPr>
        <w:spacing w:after="0" w:line="240" w:lineRule="auto"/>
        <w:ind w:firstLine="0"/>
        <w:jc w:val="left"/>
        <w:rPr>
          <w:rFonts w:ascii="Arial" w:hAnsi="Arial" w:cs="Arial"/>
        </w:rPr>
      </w:pPr>
    </w:p>
    <w:p w14:paraId="0FF86747" w14:textId="3193BDA0" w:rsidR="00375ACF" w:rsidRPr="00DC584F" w:rsidRDefault="00375ACF" w:rsidP="00DC584F">
      <w:pPr>
        <w:pStyle w:val="Legenda"/>
        <w:ind w:firstLine="0"/>
        <w:jc w:val="center"/>
        <w:rPr>
          <w:rFonts w:ascii="Arial" w:hAnsi="Arial" w:cs="Arial"/>
          <w:color w:val="44546A"/>
        </w:rPr>
      </w:pPr>
      <w:bookmarkStart w:id="75" w:name="_heading=h.32hioqz" w:colFirst="0" w:colLast="0"/>
      <w:bookmarkStart w:id="76" w:name="_Toc121209398"/>
      <w:bookmarkEnd w:id="75"/>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10</w:t>
      </w:r>
      <w:r w:rsidRPr="00DC584F">
        <w:rPr>
          <w:rFonts w:ascii="Arial" w:hAnsi="Arial" w:cs="Arial"/>
        </w:rPr>
        <w:fldChar w:fldCharType="end"/>
      </w:r>
      <w:r w:rsidRPr="00DC584F">
        <w:rPr>
          <w:rFonts w:ascii="Arial" w:hAnsi="Arial" w:cs="Arial"/>
        </w:rPr>
        <w:t xml:space="preserve">. </w:t>
      </w:r>
      <w:r w:rsidRPr="00375ACF">
        <w:rPr>
          <w:rFonts w:ascii="Arial" w:hAnsi="Arial" w:cs="Arial"/>
          <w:color w:val="44546A"/>
        </w:rPr>
        <w:t xml:space="preserve">Strategia Rozwoju Gminy Nieporęt a Program opieki nad zabytkami w województwie mazowieckim </w:t>
      </w:r>
      <w:r w:rsidRPr="00375ACF">
        <w:rPr>
          <w:rFonts w:ascii="Arial" w:hAnsi="Arial" w:cs="Arial"/>
          <w:color w:val="44546A"/>
        </w:rPr>
        <w:br/>
        <w:t>2022– 2025  (źródło: opracowanie własne).</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835"/>
        <w:gridCol w:w="1358"/>
        <w:gridCol w:w="1359"/>
        <w:gridCol w:w="1358"/>
        <w:gridCol w:w="1359"/>
        <w:gridCol w:w="1359"/>
      </w:tblGrid>
      <w:tr w:rsidR="000B6EAA" w:rsidRPr="000A5149" w14:paraId="13189472" w14:textId="77777777" w:rsidTr="00775F00">
        <w:trPr>
          <w:trHeight w:val="533"/>
        </w:trPr>
        <w:tc>
          <w:tcPr>
            <w:tcW w:w="1472" w:type="pct"/>
            <w:vMerge w:val="restart"/>
            <w:shd w:val="clear" w:color="auto" w:fill="9CC2E5" w:themeFill="accent1" w:themeFillTint="99"/>
            <w:tcMar>
              <w:top w:w="0" w:type="dxa"/>
              <w:left w:w="115" w:type="dxa"/>
              <w:bottom w:w="0" w:type="dxa"/>
              <w:right w:w="115" w:type="dxa"/>
            </w:tcMar>
            <w:vAlign w:val="center"/>
          </w:tcPr>
          <w:p w14:paraId="1DE8A13E" w14:textId="7B321B9B" w:rsidR="000B6EAA" w:rsidRPr="007B0E6D" w:rsidRDefault="003E3A33" w:rsidP="000B6EAA">
            <w:pPr>
              <w:spacing w:after="0" w:line="240" w:lineRule="auto"/>
              <w:ind w:firstLine="0"/>
              <w:jc w:val="center"/>
              <w:rPr>
                <w:rFonts w:ascii="Arial" w:hAnsi="Arial" w:cs="Arial"/>
              </w:rPr>
            </w:pPr>
            <w:r w:rsidRPr="007B0E6D">
              <w:rPr>
                <w:rFonts w:ascii="Arial" w:hAnsi="Arial" w:cs="Arial"/>
              </w:rPr>
              <w:t>Program opieki nad zabytkami w województwie mazowieckim 2022– 2025</w:t>
            </w:r>
          </w:p>
        </w:tc>
        <w:tc>
          <w:tcPr>
            <w:tcW w:w="3528" w:type="pct"/>
            <w:gridSpan w:val="5"/>
            <w:shd w:val="clear" w:color="auto" w:fill="C9C9C9"/>
            <w:tcMar>
              <w:top w:w="0" w:type="dxa"/>
              <w:left w:w="115" w:type="dxa"/>
              <w:bottom w:w="0" w:type="dxa"/>
              <w:right w:w="115" w:type="dxa"/>
            </w:tcMar>
            <w:vAlign w:val="center"/>
          </w:tcPr>
          <w:p w14:paraId="28046745"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4BFA8EF1"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007E94A1" w14:textId="4E89F35E" w:rsidR="000B6EAA" w:rsidRPr="007B0E6D" w:rsidRDefault="000B6EAA" w:rsidP="000B6EAA">
            <w:pPr>
              <w:spacing w:after="0" w:line="240" w:lineRule="auto"/>
              <w:ind w:hanging="284"/>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4C6E0907" w14:textId="77777777" w:rsidTr="00306E9B">
        <w:trPr>
          <w:trHeight w:val="533"/>
        </w:trPr>
        <w:tc>
          <w:tcPr>
            <w:tcW w:w="1472" w:type="pct"/>
            <w:vMerge/>
            <w:shd w:val="clear" w:color="auto" w:fill="9CC2E5" w:themeFill="accent1" w:themeFillTint="99"/>
            <w:tcMar>
              <w:top w:w="0" w:type="dxa"/>
              <w:left w:w="115" w:type="dxa"/>
              <w:bottom w:w="0" w:type="dxa"/>
              <w:right w:w="115" w:type="dxa"/>
            </w:tcMar>
            <w:vAlign w:val="center"/>
          </w:tcPr>
          <w:p w14:paraId="3103967C"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05" w:type="pct"/>
            <w:shd w:val="clear" w:color="auto" w:fill="4472C4" w:themeFill="accent5"/>
            <w:tcMar>
              <w:top w:w="0" w:type="dxa"/>
              <w:left w:w="115" w:type="dxa"/>
              <w:bottom w:w="0" w:type="dxa"/>
              <w:right w:w="115" w:type="dxa"/>
            </w:tcMar>
          </w:tcPr>
          <w:p w14:paraId="71B0D372" w14:textId="3013BCDA"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706" w:type="pct"/>
            <w:shd w:val="clear" w:color="auto" w:fill="4472C4" w:themeFill="accent5"/>
            <w:tcMar>
              <w:top w:w="0" w:type="dxa"/>
              <w:left w:w="115" w:type="dxa"/>
              <w:bottom w:w="0" w:type="dxa"/>
              <w:right w:w="115" w:type="dxa"/>
            </w:tcMar>
          </w:tcPr>
          <w:p w14:paraId="27ACAE0B" w14:textId="4FD42CA2"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705" w:type="pct"/>
            <w:shd w:val="clear" w:color="auto" w:fill="4472C4" w:themeFill="accent5"/>
            <w:tcMar>
              <w:top w:w="0" w:type="dxa"/>
              <w:left w:w="115" w:type="dxa"/>
              <w:bottom w:w="0" w:type="dxa"/>
              <w:right w:w="115" w:type="dxa"/>
            </w:tcMar>
          </w:tcPr>
          <w:p w14:paraId="269DB457" w14:textId="217946B9"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706" w:type="pct"/>
            <w:shd w:val="clear" w:color="auto" w:fill="4472C4" w:themeFill="accent5"/>
            <w:tcMar>
              <w:top w:w="0" w:type="dxa"/>
              <w:left w:w="115" w:type="dxa"/>
              <w:bottom w:w="0" w:type="dxa"/>
              <w:right w:w="115" w:type="dxa"/>
            </w:tcMar>
          </w:tcPr>
          <w:p w14:paraId="0B1C2701" w14:textId="04E3B051"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ŚRODOWISKU</w:t>
            </w:r>
          </w:p>
        </w:tc>
        <w:tc>
          <w:tcPr>
            <w:tcW w:w="706" w:type="pct"/>
            <w:shd w:val="clear" w:color="auto" w:fill="4472C4" w:themeFill="accent5"/>
            <w:tcMar>
              <w:top w:w="0" w:type="dxa"/>
              <w:left w:w="115" w:type="dxa"/>
              <w:bottom w:w="0" w:type="dxa"/>
              <w:right w:w="115" w:type="dxa"/>
            </w:tcMar>
          </w:tcPr>
          <w:p w14:paraId="72BCB4B9" w14:textId="64188D4B"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AKTYWNA SPOŁECZNIE</w:t>
            </w:r>
          </w:p>
        </w:tc>
      </w:tr>
      <w:tr w:rsidR="002D2448" w:rsidRPr="000A5149" w14:paraId="4AE58705" w14:textId="77777777" w:rsidTr="00306E9B">
        <w:tc>
          <w:tcPr>
            <w:tcW w:w="1472" w:type="pct"/>
            <w:vMerge/>
            <w:shd w:val="clear" w:color="auto" w:fill="9CC2E5" w:themeFill="accent1" w:themeFillTint="99"/>
            <w:tcMar>
              <w:top w:w="0" w:type="dxa"/>
              <w:left w:w="115" w:type="dxa"/>
              <w:bottom w:w="0" w:type="dxa"/>
              <w:right w:w="115" w:type="dxa"/>
            </w:tcMar>
            <w:vAlign w:val="center"/>
          </w:tcPr>
          <w:p w14:paraId="345D3A12"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05" w:type="pct"/>
            <w:shd w:val="clear" w:color="auto" w:fill="4472C4" w:themeFill="accent5"/>
            <w:tcMar>
              <w:top w:w="0" w:type="dxa"/>
              <w:left w:w="115" w:type="dxa"/>
              <w:bottom w:w="0" w:type="dxa"/>
              <w:right w:w="115" w:type="dxa"/>
            </w:tcMar>
            <w:vAlign w:val="center"/>
          </w:tcPr>
          <w:p w14:paraId="778986EC" w14:textId="73350FA8"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06" w:type="pct"/>
            <w:shd w:val="clear" w:color="auto" w:fill="4472C4" w:themeFill="accent5"/>
            <w:tcMar>
              <w:top w:w="0" w:type="dxa"/>
              <w:left w:w="115" w:type="dxa"/>
              <w:bottom w:w="0" w:type="dxa"/>
              <w:right w:w="115" w:type="dxa"/>
            </w:tcMar>
            <w:vAlign w:val="center"/>
          </w:tcPr>
          <w:p w14:paraId="720A0963" w14:textId="74BFAB2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05" w:type="pct"/>
            <w:shd w:val="clear" w:color="auto" w:fill="4472C4" w:themeFill="accent5"/>
            <w:tcMar>
              <w:top w:w="0" w:type="dxa"/>
              <w:left w:w="115" w:type="dxa"/>
              <w:bottom w:w="0" w:type="dxa"/>
              <w:right w:w="115" w:type="dxa"/>
            </w:tcMar>
            <w:vAlign w:val="center"/>
          </w:tcPr>
          <w:p w14:paraId="06170C56" w14:textId="6F7A4D8E"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06" w:type="pct"/>
            <w:shd w:val="clear" w:color="auto" w:fill="4472C4" w:themeFill="accent5"/>
            <w:tcMar>
              <w:top w:w="0" w:type="dxa"/>
              <w:left w:w="115" w:type="dxa"/>
              <w:bottom w:w="0" w:type="dxa"/>
              <w:right w:w="115" w:type="dxa"/>
            </w:tcMar>
            <w:vAlign w:val="center"/>
          </w:tcPr>
          <w:p w14:paraId="3D40EBFA" w14:textId="4F4AF6AF"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06" w:type="pct"/>
            <w:shd w:val="clear" w:color="auto" w:fill="4472C4" w:themeFill="accent5"/>
            <w:tcMar>
              <w:top w:w="0" w:type="dxa"/>
              <w:left w:w="115" w:type="dxa"/>
              <w:bottom w:w="0" w:type="dxa"/>
              <w:right w:w="115" w:type="dxa"/>
            </w:tcMar>
            <w:vAlign w:val="center"/>
          </w:tcPr>
          <w:p w14:paraId="4B8BBD2F" w14:textId="6ACA47F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231DDF31" w14:textId="77777777" w:rsidTr="00775F00">
        <w:tc>
          <w:tcPr>
            <w:tcW w:w="1472" w:type="pct"/>
            <w:tcMar>
              <w:top w:w="0" w:type="dxa"/>
              <w:left w:w="115" w:type="dxa"/>
              <w:bottom w:w="0" w:type="dxa"/>
              <w:right w:w="115" w:type="dxa"/>
            </w:tcMar>
            <w:vAlign w:val="center"/>
          </w:tcPr>
          <w:p w14:paraId="5851AB44"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Edukacja kształtująca</w:t>
            </w:r>
          </w:p>
          <w:p w14:paraId="6279A793" w14:textId="5024463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świadomość i postawy</w:t>
            </w:r>
          </w:p>
        </w:tc>
        <w:tc>
          <w:tcPr>
            <w:tcW w:w="705" w:type="pct"/>
            <w:shd w:val="clear" w:color="auto" w:fill="auto"/>
            <w:tcMar>
              <w:top w:w="0" w:type="dxa"/>
              <w:left w:w="115" w:type="dxa"/>
              <w:bottom w:w="0" w:type="dxa"/>
              <w:right w:w="115" w:type="dxa"/>
            </w:tcMar>
            <w:vAlign w:val="center"/>
          </w:tcPr>
          <w:p w14:paraId="701EADA8" w14:textId="49FFC9C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06" w:type="pct"/>
            <w:shd w:val="clear" w:color="auto" w:fill="auto"/>
            <w:tcMar>
              <w:top w:w="0" w:type="dxa"/>
              <w:left w:w="115" w:type="dxa"/>
              <w:bottom w:w="0" w:type="dxa"/>
              <w:right w:w="115" w:type="dxa"/>
            </w:tcMar>
            <w:vAlign w:val="center"/>
          </w:tcPr>
          <w:p w14:paraId="63F8FE84" w14:textId="1945313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05" w:type="pct"/>
            <w:shd w:val="clear" w:color="auto" w:fill="auto"/>
            <w:tcMar>
              <w:top w:w="0" w:type="dxa"/>
              <w:left w:w="115" w:type="dxa"/>
              <w:bottom w:w="0" w:type="dxa"/>
              <w:right w:w="115" w:type="dxa"/>
            </w:tcMar>
            <w:vAlign w:val="center"/>
          </w:tcPr>
          <w:p w14:paraId="6248EACA" w14:textId="23357255"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3.1, 3.4</w:t>
            </w:r>
            <w:r>
              <w:rPr>
                <w:rFonts w:ascii="Arial" w:hAnsi="Arial" w:cs="Arial"/>
                <w:sz w:val="20"/>
                <w:szCs w:val="20"/>
              </w:rPr>
              <w:t>, 3.5</w:t>
            </w:r>
          </w:p>
        </w:tc>
        <w:tc>
          <w:tcPr>
            <w:tcW w:w="706" w:type="pct"/>
            <w:shd w:val="clear" w:color="auto" w:fill="auto"/>
            <w:tcMar>
              <w:top w:w="0" w:type="dxa"/>
              <w:left w:w="115" w:type="dxa"/>
              <w:bottom w:w="0" w:type="dxa"/>
              <w:right w:w="115" w:type="dxa"/>
            </w:tcMar>
            <w:vAlign w:val="center"/>
          </w:tcPr>
          <w:p w14:paraId="2264233F" w14:textId="639F952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06" w:type="pct"/>
            <w:shd w:val="clear" w:color="auto" w:fill="auto"/>
            <w:tcMar>
              <w:top w:w="0" w:type="dxa"/>
              <w:left w:w="115" w:type="dxa"/>
              <w:bottom w:w="0" w:type="dxa"/>
              <w:right w:w="115" w:type="dxa"/>
            </w:tcMar>
            <w:vAlign w:val="center"/>
          </w:tcPr>
          <w:p w14:paraId="4AEDE2AD" w14:textId="5C7F32F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3F579F28" w14:textId="77777777" w:rsidTr="00775F00">
        <w:tc>
          <w:tcPr>
            <w:tcW w:w="1472" w:type="pct"/>
            <w:tcMar>
              <w:top w:w="0" w:type="dxa"/>
              <w:left w:w="115" w:type="dxa"/>
              <w:bottom w:w="0" w:type="dxa"/>
              <w:right w:w="115" w:type="dxa"/>
            </w:tcMar>
            <w:vAlign w:val="center"/>
          </w:tcPr>
          <w:p w14:paraId="52810FA1" w14:textId="4F2F624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 xml:space="preserve">Optymalizacja systemu </w:t>
            </w:r>
            <w:r>
              <w:rPr>
                <w:rFonts w:ascii="Arial" w:hAnsi="Arial" w:cs="Arial"/>
                <w:sz w:val="20"/>
                <w:szCs w:val="20"/>
              </w:rPr>
              <w:br/>
            </w:r>
            <w:r w:rsidRPr="007B0E6D">
              <w:rPr>
                <w:rFonts w:ascii="Arial" w:hAnsi="Arial" w:cs="Arial"/>
                <w:sz w:val="20"/>
                <w:szCs w:val="20"/>
              </w:rPr>
              <w:t>dostępu</w:t>
            </w:r>
          </w:p>
          <w:p w14:paraId="4C081432" w14:textId="3C416F3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właścicieli zabytków do środków</w:t>
            </w:r>
          </w:p>
        </w:tc>
        <w:tc>
          <w:tcPr>
            <w:tcW w:w="705" w:type="pct"/>
            <w:shd w:val="clear" w:color="auto" w:fill="auto"/>
            <w:tcMar>
              <w:top w:w="0" w:type="dxa"/>
              <w:left w:w="115" w:type="dxa"/>
              <w:bottom w:w="0" w:type="dxa"/>
              <w:right w:w="115" w:type="dxa"/>
            </w:tcMar>
            <w:vAlign w:val="center"/>
          </w:tcPr>
          <w:p w14:paraId="6CFBA13F" w14:textId="0AA9CFF1" w:rsidR="005C6EE1" w:rsidRPr="007B0E6D" w:rsidRDefault="005C6EE1" w:rsidP="005C6EE1">
            <w:pPr>
              <w:spacing w:after="0" w:line="240" w:lineRule="auto"/>
              <w:ind w:firstLine="0"/>
              <w:jc w:val="center"/>
              <w:rPr>
                <w:rFonts w:ascii="Arial" w:hAnsi="Arial" w:cs="Arial"/>
                <w:sz w:val="20"/>
                <w:szCs w:val="20"/>
              </w:rPr>
            </w:pPr>
          </w:p>
        </w:tc>
        <w:tc>
          <w:tcPr>
            <w:tcW w:w="706" w:type="pct"/>
            <w:shd w:val="clear" w:color="auto" w:fill="auto"/>
            <w:tcMar>
              <w:top w:w="0" w:type="dxa"/>
              <w:left w:w="115" w:type="dxa"/>
              <w:bottom w:w="0" w:type="dxa"/>
              <w:right w:w="115" w:type="dxa"/>
            </w:tcMar>
            <w:vAlign w:val="center"/>
          </w:tcPr>
          <w:p w14:paraId="0C65DAFC" w14:textId="6766C430" w:rsidR="005C6EE1" w:rsidRPr="007B0E6D" w:rsidRDefault="005C6EE1" w:rsidP="005C6EE1">
            <w:pPr>
              <w:spacing w:after="0" w:line="240" w:lineRule="auto"/>
              <w:ind w:firstLine="0"/>
              <w:jc w:val="center"/>
              <w:rPr>
                <w:rFonts w:ascii="Arial" w:hAnsi="Arial" w:cs="Arial"/>
                <w:sz w:val="20"/>
                <w:szCs w:val="20"/>
              </w:rPr>
            </w:pPr>
          </w:p>
        </w:tc>
        <w:tc>
          <w:tcPr>
            <w:tcW w:w="705" w:type="pct"/>
            <w:shd w:val="clear" w:color="auto" w:fill="auto"/>
            <w:tcMar>
              <w:top w:w="0" w:type="dxa"/>
              <w:left w:w="115" w:type="dxa"/>
              <w:bottom w:w="0" w:type="dxa"/>
              <w:right w:w="115" w:type="dxa"/>
            </w:tcMar>
            <w:vAlign w:val="center"/>
          </w:tcPr>
          <w:p w14:paraId="3A8EBB02" w14:textId="28717A87"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3.1, 3.4</w:t>
            </w:r>
          </w:p>
        </w:tc>
        <w:tc>
          <w:tcPr>
            <w:tcW w:w="706" w:type="pct"/>
            <w:shd w:val="clear" w:color="auto" w:fill="auto"/>
            <w:tcMar>
              <w:top w:w="0" w:type="dxa"/>
              <w:left w:w="115" w:type="dxa"/>
              <w:bottom w:w="0" w:type="dxa"/>
              <w:right w:w="115" w:type="dxa"/>
            </w:tcMar>
            <w:vAlign w:val="center"/>
          </w:tcPr>
          <w:p w14:paraId="10A8FDD1" w14:textId="3AAF3B8E" w:rsidR="005C6EE1" w:rsidRPr="007B0E6D" w:rsidRDefault="005C6EE1" w:rsidP="005C6EE1">
            <w:pPr>
              <w:spacing w:after="0" w:line="240" w:lineRule="auto"/>
              <w:ind w:firstLine="0"/>
              <w:jc w:val="center"/>
              <w:rPr>
                <w:rFonts w:ascii="Arial" w:hAnsi="Arial" w:cs="Arial"/>
                <w:sz w:val="20"/>
                <w:szCs w:val="20"/>
              </w:rPr>
            </w:pPr>
          </w:p>
        </w:tc>
        <w:tc>
          <w:tcPr>
            <w:tcW w:w="706" w:type="pct"/>
            <w:shd w:val="clear" w:color="auto" w:fill="auto"/>
            <w:tcMar>
              <w:top w:w="0" w:type="dxa"/>
              <w:left w:w="115" w:type="dxa"/>
              <w:bottom w:w="0" w:type="dxa"/>
              <w:right w:w="115" w:type="dxa"/>
            </w:tcMar>
            <w:vAlign w:val="center"/>
          </w:tcPr>
          <w:p w14:paraId="1E806962" w14:textId="6C53096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06306664" w14:textId="77777777" w:rsidTr="00775F00">
        <w:tc>
          <w:tcPr>
            <w:tcW w:w="1472" w:type="pct"/>
            <w:tcMar>
              <w:top w:w="0" w:type="dxa"/>
              <w:left w:w="115" w:type="dxa"/>
              <w:bottom w:w="0" w:type="dxa"/>
              <w:right w:w="115" w:type="dxa"/>
            </w:tcMar>
            <w:vAlign w:val="center"/>
          </w:tcPr>
          <w:p w14:paraId="2B60F90E"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Wypracowanie skutecznych</w:t>
            </w:r>
          </w:p>
          <w:p w14:paraId="1F81911B" w14:textId="423F69E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narzędzi działania</w:t>
            </w:r>
          </w:p>
        </w:tc>
        <w:tc>
          <w:tcPr>
            <w:tcW w:w="705" w:type="pct"/>
            <w:shd w:val="clear" w:color="auto" w:fill="auto"/>
            <w:tcMar>
              <w:top w:w="0" w:type="dxa"/>
              <w:left w:w="115" w:type="dxa"/>
              <w:bottom w:w="0" w:type="dxa"/>
              <w:right w:w="115" w:type="dxa"/>
            </w:tcMar>
            <w:vAlign w:val="center"/>
          </w:tcPr>
          <w:p w14:paraId="48A88EE7" w14:textId="484F9BD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06" w:type="pct"/>
            <w:shd w:val="clear" w:color="auto" w:fill="auto"/>
            <w:tcMar>
              <w:top w:w="0" w:type="dxa"/>
              <w:left w:w="115" w:type="dxa"/>
              <w:bottom w:w="0" w:type="dxa"/>
              <w:right w:w="115" w:type="dxa"/>
            </w:tcMar>
            <w:vAlign w:val="center"/>
          </w:tcPr>
          <w:p w14:paraId="057F0272" w14:textId="5C76108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05" w:type="pct"/>
            <w:shd w:val="clear" w:color="auto" w:fill="auto"/>
            <w:tcMar>
              <w:top w:w="0" w:type="dxa"/>
              <w:left w:w="115" w:type="dxa"/>
              <w:bottom w:w="0" w:type="dxa"/>
              <w:right w:w="115" w:type="dxa"/>
            </w:tcMar>
            <w:vAlign w:val="center"/>
          </w:tcPr>
          <w:p w14:paraId="748D90AC" w14:textId="2784683D"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3.1, 3.4</w:t>
            </w:r>
          </w:p>
        </w:tc>
        <w:tc>
          <w:tcPr>
            <w:tcW w:w="706" w:type="pct"/>
            <w:shd w:val="clear" w:color="auto" w:fill="auto"/>
            <w:tcMar>
              <w:top w:w="0" w:type="dxa"/>
              <w:left w:w="115" w:type="dxa"/>
              <w:bottom w:w="0" w:type="dxa"/>
              <w:right w:w="115" w:type="dxa"/>
            </w:tcMar>
            <w:vAlign w:val="center"/>
          </w:tcPr>
          <w:p w14:paraId="75F41EB3" w14:textId="10099E6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06" w:type="pct"/>
            <w:shd w:val="clear" w:color="auto" w:fill="auto"/>
            <w:tcMar>
              <w:top w:w="0" w:type="dxa"/>
              <w:left w:w="115" w:type="dxa"/>
              <w:bottom w:w="0" w:type="dxa"/>
              <w:right w:w="115" w:type="dxa"/>
            </w:tcMar>
            <w:vAlign w:val="center"/>
          </w:tcPr>
          <w:p w14:paraId="1BFE4F2E" w14:textId="2F68274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bl>
    <w:p w14:paraId="09B2A65F" w14:textId="6794652D" w:rsidR="00717608" w:rsidRPr="007B0E6D" w:rsidRDefault="00717608" w:rsidP="00FE3B94">
      <w:pPr>
        <w:ind w:firstLine="0"/>
        <w:rPr>
          <w:rFonts w:ascii="Arial" w:hAnsi="Arial" w:cs="Arial"/>
        </w:rPr>
      </w:pPr>
    </w:p>
    <w:p w14:paraId="76EA9320" w14:textId="5AEA57F1" w:rsidR="00522DBA" w:rsidRPr="007B0E6D" w:rsidRDefault="003E3A33" w:rsidP="00A76F1C">
      <w:pPr>
        <w:rPr>
          <w:rFonts w:ascii="Arial" w:hAnsi="Arial" w:cs="Arial"/>
        </w:rPr>
      </w:pPr>
      <w:r w:rsidRPr="007B0E6D">
        <w:rPr>
          <w:rFonts w:ascii="Arial" w:hAnsi="Arial" w:cs="Arial"/>
          <w:b/>
          <w:color w:val="000000"/>
          <w:u w:val="single"/>
        </w:rPr>
        <w:t>Regionalna Strategia Innowacji dla Mazowsza do 2030 roku (RIS)</w:t>
      </w:r>
      <w:r w:rsidR="00EC515C" w:rsidRPr="007B0E6D">
        <w:rPr>
          <w:rFonts w:ascii="Arial" w:hAnsi="Arial" w:cs="Arial"/>
          <w:bCs/>
          <w:color w:val="000000"/>
        </w:rPr>
        <w:t xml:space="preserve"> powstała w 2021 roku i jest dokumentem, którego działanie przyczynia się do realizacji celów Strategii </w:t>
      </w:r>
      <w:r w:rsidR="00644289">
        <w:rPr>
          <w:rFonts w:ascii="Arial" w:hAnsi="Arial" w:cs="Arial"/>
          <w:bCs/>
          <w:color w:val="000000"/>
        </w:rPr>
        <w:br/>
      </w:r>
      <w:r w:rsidR="00EC515C" w:rsidRPr="007B0E6D">
        <w:rPr>
          <w:rFonts w:ascii="Arial" w:hAnsi="Arial" w:cs="Arial"/>
          <w:bCs/>
          <w:color w:val="000000"/>
        </w:rPr>
        <w:t xml:space="preserve">Rozwoju Województwa Mazowieckiego w zakresie innowacyjności i przedsiębiorczości. </w:t>
      </w:r>
      <w:r w:rsidR="00644289">
        <w:rPr>
          <w:rFonts w:ascii="Arial" w:hAnsi="Arial" w:cs="Arial"/>
          <w:bCs/>
          <w:color w:val="000000"/>
        </w:rPr>
        <w:br/>
      </w:r>
      <w:r w:rsidR="00EC515C" w:rsidRPr="007B0E6D">
        <w:rPr>
          <w:rFonts w:ascii="Arial" w:hAnsi="Arial" w:cs="Arial"/>
          <w:bCs/>
          <w:color w:val="000000"/>
        </w:rPr>
        <w:t xml:space="preserve">Dokument stanowi aktualizację Regionalnej Strategii Innowacji dla Mazowsza do 2020 roku. Celem głównym RIS jest „Województwo mazowieckie makroregionem wykorzystanej szansy – uzyskanie pozycji jednego z liderów innowacyjności w Europie Środkowej </w:t>
      </w:r>
      <w:r w:rsidR="00644289">
        <w:rPr>
          <w:rFonts w:ascii="Arial" w:hAnsi="Arial" w:cs="Arial"/>
          <w:bCs/>
          <w:color w:val="000000"/>
        </w:rPr>
        <w:br/>
      </w:r>
      <w:r w:rsidR="00EC515C" w:rsidRPr="007B0E6D">
        <w:rPr>
          <w:rFonts w:ascii="Arial" w:hAnsi="Arial" w:cs="Arial"/>
          <w:bCs/>
          <w:color w:val="000000"/>
        </w:rPr>
        <w:t>i Wschodniej do roku 2030”. Jest on realizowany w oparciu o 4 cele strategiczne, wskazane w poniższej tabeli.</w:t>
      </w:r>
    </w:p>
    <w:p w14:paraId="3193E464" w14:textId="4CA7026F" w:rsidR="00CB65C4" w:rsidRPr="00DC584F" w:rsidRDefault="00CB65C4" w:rsidP="00DC584F">
      <w:pPr>
        <w:pStyle w:val="Legenda"/>
        <w:ind w:firstLine="0"/>
        <w:jc w:val="center"/>
        <w:rPr>
          <w:rFonts w:ascii="Arial" w:hAnsi="Arial" w:cs="Arial"/>
          <w:color w:val="44546A"/>
        </w:rPr>
      </w:pPr>
      <w:bookmarkStart w:id="77" w:name="_heading=h.1hmsyys" w:colFirst="0" w:colLast="0"/>
      <w:bookmarkStart w:id="78" w:name="_Toc121209399"/>
      <w:bookmarkEnd w:id="77"/>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11</w:t>
      </w:r>
      <w:r w:rsidRPr="00DC584F">
        <w:rPr>
          <w:rFonts w:ascii="Arial" w:hAnsi="Arial" w:cs="Arial"/>
        </w:rPr>
        <w:fldChar w:fldCharType="end"/>
      </w:r>
      <w:r w:rsidRPr="00DC584F">
        <w:rPr>
          <w:rFonts w:ascii="Arial" w:hAnsi="Arial" w:cs="Arial"/>
        </w:rPr>
        <w:t xml:space="preserve">. </w:t>
      </w:r>
      <w:r w:rsidRPr="00CB65C4">
        <w:rPr>
          <w:rFonts w:ascii="Arial" w:hAnsi="Arial" w:cs="Arial"/>
          <w:color w:val="44546A"/>
        </w:rPr>
        <w:t xml:space="preserve">Strategia Rozwoju Gminy Nieporęt a Regionalna Strategia Innowacji dla Mazowsza do 2030 roku (RIS) </w:t>
      </w:r>
      <w:r w:rsidRPr="00CB65C4">
        <w:rPr>
          <w:rFonts w:ascii="Arial" w:hAnsi="Arial" w:cs="Arial"/>
          <w:color w:val="44546A"/>
        </w:rPr>
        <w:br/>
        <w:t xml:space="preserve"> (źródło: opracowanie własne).</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7"/>
        <w:gridCol w:w="1531"/>
        <w:gridCol w:w="1531"/>
        <w:gridCol w:w="1531"/>
        <w:gridCol w:w="1531"/>
        <w:gridCol w:w="1527"/>
      </w:tblGrid>
      <w:tr w:rsidR="000B6EAA" w:rsidRPr="000A5149" w14:paraId="4DC506BA" w14:textId="77777777" w:rsidTr="00775F00">
        <w:trPr>
          <w:trHeight w:val="533"/>
        </w:trPr>
        <w:tc>
          <w:tcPr>
            <w:tcW w:w="1027" w:type="pct"/>
            <w:vMerge w:val="restart"/>
            <w:shd w:val="clear" w:color="auto" w:fill="9CC2E5" w:themeFill="accent1" w:themeFillTint="99"/>
            <w:tcMar>
              <w:top w:w="0" w:type="dxa"/>
              <w:left w:w="115" w:type="dxa"/>
              <w:bottom w:w="0" w:type="dxa"/>
              <w:right w:w="115" w:type="dxa"/>
            </w:tcMar>
            <w:vAlign w:val="center"/>
          </w:tcPr>
          <w:p w14:paraId="57ADDCCE" w14:textId="5CAC3D48" w:rsidR="000B6EAA" w:rsidRPr="007B0E6D" w:rsidRDefault="003E3A33" w:rsidP="000B6EAA">
            <w:pPr>
              <w:spacing w:after="0" w:line="240" w:lineRule="auto"/>
              <w:ind w:firstLine="0"/>
              <w:jc w:val="center"/>
              <w:rPr>
                <w:rFonts w:ascii="Arial" w:hAnsi="Arial" w:cs="Arial"/>
              </w:rPr>
            </w:pPr>
            <w:r w:rsidRPr="007B0E6D">
              <w:rPr>
                <w:rFonts w:ascii="Arial" w:hAnsi="Arial" w:cs="Arial"/>
              </w:rPr>
              <w:t>Regionalna Strategia Innowacji dla Mazowsza do 2030 roku (RIS)</w:t>
            </w:r>
          </w:p>
        </w:tc>
        <w:tc>
          <w:tcPr>
            <w:tcW w:w="3973" w:type="pct"/>
            <w:gridSpan w:val="5"/>
            <w:shd w:val="clear" w:color="auto" w:fill="C9C9C9"/>
            <w:tcMar>
              <w:top w:w="0" w:type="dxa"/>
              <w:left w:w="115" w:type="dxa"/>
              <w:bottom w:w="0" w:type="dxa"/>
              <w:right w:w="115" w:type="dxa"/>
            </w:tcMar>
            <w:vAlign w:val="center"/>
          </w:tcPr>
          <w:p w14:paraId="070BA258"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645FC95B"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43FCA14E" w14:textId="6C252909"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57447514" w14:textId="77777777" w:rsidTr="00306E9B">
        <w:trPr>
          <w:trHeight w:val="533"/>
        </w:trPr>
        <w:tc>
          <w:tcPr>
            <w:tcW w:w="1027" w:type="pct"/>
            <w:vMerge/>
            <w:shd w:val="clear" w:color="auto" w:fill="9CC2E5" w:themeFill="accent1" w:themeFillTint="99"/>
            <w:tcMar>
              <w:top w:w="0" w:type="dxa"/>
              <w:left w:w="115" w:type="dxa"/>
              <w:bottom w:w="0" w:type="dxa"/>
              <w:right w:w="115" w:type="dxa"/>
            </w:tcMar>
            <w:vAlign w:val="center"/>
          </w:tcPr>
          <w:p w14:paraId="1A9FDBCC"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01BFECDE" w14:textId="26143950"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3AEEA643" w14:textId="78DBA90B"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706D3939" w14:textId="40AC9347"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29392B3B" w14:textId="4CC90672"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ŚRODOWISKU</w:t>
            </w:r>
          </w:p>
        </w:tc>
        <w:tc>
          <w:tcPr>
            <w:tcW w:w="793" w:type="pct"/>
            <w:shd w:val="clear" w:color="auto" w:fill="4472C4" w:themeFill="accent5"/>
            <w:tcMar>
              <w:top w:w="0" w:type="dxa"/>
              <w:left w:w="115" w:type="dxa"/>
              <w:bottom w:w="0" w:type="dxa"/>
              <w:right w:w="115" w:type="dxa"/>
            </w:tcMar>
          </w:tcPr>
          <w:p w14:paraId="4FE675DD" w14:textId="5BB14E12"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w:t>
            </w:r>
            <w:r w:rsidR="008274BB">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tr w:rsidR="002D2448" w:rsidRPr="000A5149" w14:paraId="373BBB60" w14:textId="77777777" w:rsidTr="00306E9B">
        <w:tc>
          <w:tcPr>
            <w:tcW w:w="1027" w:type="pct"/>
            <w:vMerge/>
            <w:shd w:val="clear" w:color="auto" w:fill="9CC2E5" w:themeFill="accent1" w:themeFillTint="99"/>
            <w:tcMar>
              <w:top w:w="0" w:type="dxa"/>
              <w:left w:w="115" w:type="dxa"/>
              <w:bottom w:w="0" w:type="dxa"/>
              <w:right w:w="115" w:type="dxa"/>
            </w:tcMar>
            <w:vAlign w:val="center"/>
          </w:tcPr>
          <w:p w14:paraId="784C5947"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95" w:type="pct"/>
            <w:shd w:val="clear" w:color="auto" w:fill="4472C4" w:themeFill="accent5"/>
            <w:tcMar>
              <w:top w:w="0" w:type="dxa"/>
              <w:left w:w="115" w:type="dxa"/>
              <w:bottom w:w="0" w:type="dxa"/>
              <w:right w:w="115" w:type="dxa"/>
            </w:tcMar>
            <w:vAlign w:val="center"/>
          </w:tcPr>
          <w:p w14:paraId="2409F0E8" w14:textId="6A8ADF9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2C6BAE5A" w14:textId="4113AC1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3A0C83C5" w14:textId="405391FE"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0D27E493" w14:textId="6E29C2E0"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3" w:type="pct"/>
            <w:shd w:val="clear" w:color="auto" w:fill="4472C4" w:themeFill="accent5"/>
            <w:tcMar>
              <w:top w:w="0" w:type="dxa"/>
              <w:left w:w="115" w:type="dxa"/>
              <w:bottom w:w="0" w:type="dxa"/>
              <w:right w:w="115" w:type="dxa"/>
            </w:tcMar>
            <w:vAlign w:val="center"/>
          </w:tcPr>
          <w:p w14:paraId="05415A8E" w14:textId="75E77AE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5318663D" w14:textId="77777777" w:rsidTr="00775F00">
        <w:tc>
          <w:tcPr>
            <w:tcW w:w="1027" w:type="pct"/>
            <w:tcMar>
              <w:top w:w="0" w:type="dxa"/>
              <w:left w:w="115" w:type="dxa"/>
              <w:bottom w:w="0" w:type="dxa"/>
              <w:right w:w="115" w:type="dxa"/>
            </w:tcMar>
            <w:vAlign w:val="center"/>
          </w:tcPr>
          <w:p w14:paraId="099017C9" w14:textId="0253BF2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Zwiększanie aktywności innowacyjnej na Mazowszu</w:t>
            </w:r>
          </w:p>
        </w:tc>
        <w:tc>
          <w:tcPr>
            <w:tcW w:w="795" w:type="pct"/>
            <w:shd w:val="clear" w:color="auto" w:fill="auto"/>
            <w:tcMar>
              <w:top w:w="0" w:type="dxa"/>
              <w:left w:w="115" w:type="dxa"/>
              <w:bottom w:w="0" w:type="dxa"/>
              <w:right w:w="115" w:type="dxa"/>
            </w:tcMar>
            <w:vAlign w:val="center"/>
          </w:tcPr>
          <w:p w14:paraId="77ED3F8D" w14:textId="2AA1E03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63ABF3A4" w14:textId="20AF669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56AEB850" w14:textId="26F1053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07E1B7D2" w14:textId="7C99695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93" w:type="pct"/>
            <w:shd w:val="clear" w:color="auto" w:fill="auto"/>
            <w:tcMar>
              <w:top w:w="0" w:type="dxa"/>
              <w:left w:w="115" w:type="dxa"/>
              <w:bottom w:w="0" w:type="dxa"/>
              <w:right w:w="115" w:type="dxa"/>
            </w:tcMar>
            <w:vAlign w:val="center"/>
          </w:tcPr>
          <w:p w14:paraId="683BA43B" w14:textId="76F27202"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0B551697" w14:textId="77777777" w:rsidTr="00775F00">
        <w:tc>
          <w:tcPr>
            <w:tcW w:w="1027" w:type="pct"/>
            <w:tcMar>
              <w:top w:w="0" w:type="dxa"/>
              <w:left w:w="115" w:type="dxa"/>
              <w:bottom w:w="0" w:type="dxa"/>
              <w:right w:w="115" w:type="dxa"/>
            </w:tcMar>
            <w:vAlign w:val="center"/>
          </w:tcPr>
          <w:p w14:paraId="6A172732" w14:textId="5BD148D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Silne i efektywnie działające łańcuchy wartości łączące przedsiębiorstwa</w:t>
            </w:r>
          </w:p>
        </w:tc>
        <w:tc>
          <w:tcPr>
            <w:tcW w:w="795" w:type="pct"/>
            <w:shd w:val="clear" w:color="auto" w:fill="auto"/>
            <w:tcMar>
              <w:top w:w="0" w:type="dxa"/>
              <w:left w:w="115" w:type="dxa"/>
              <w:bottom w:w="0" w:type="dxa"/>
              <w:right w:w="115" w:type="dxa"/>
            </w:tcMar>
            <w:vAlign w:val="center"/>
          </w:tcPr>
          <w:p w14:paraId="15479EBB" w14:textId="624875D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1.2</w:t>
            </w:r>
          </w:p>
        </w:tc>
        <w:tc>
          <w:tcPr>
            <w:tcW w:w="795" w:type="pct"/>
            <w:shd w:val="clear" w:color="auto" w:fill="auto"/>
            <w:tcMar>
              <w:top w:w="0" w:type="dxa"/>
              <w:left w:w="115" w:type="dxa"/>
              <w:bottom w:w="0" w:type="dxa"/>
              <w:right w:w="115" w:type="dxa"/>
            </w:tcMar>
            <w:vAlign w:val="center"/>
          </w:tcPr>
          <w:p w14:paraId="77A11F2E" w14:textId="0E2485D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7B363133" w14:textId="7AC7E37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690A7DB7" w14:textId="5BC3F2D2" w:rsidR="005C6EE1" w:rsidRPr="007B0E6D" w:rsidRDefault="005C6EE1" w:rsidP="005C6EE1">
            <w:pPr>
              <w:spacing w:after="0" w:line="240" w:lineRule="auto"/>
              <w:ind w:firstLine="0"/>
              <w:jc w:val="center"/>
              <w:rPr>
                <w:rFonts w:ascii="Arial" w:hAnsi="Arial" w:cs="Arial"/>
                <w:sz w:val="20"/>
                <w:szCs w:val="20"/>
              </w:rPr>
            </w:pPr>
          </w:p>
        </w:tc>
        <w:tc>
          <w:tcPr>
            <w:tcW w:w="793" w:type="pct"/>
            <w:shd w:val="clear" w:color="auto" w:fill="auto"/>
            <w:tcMar>
              <w:top w:w="0" w:type="dxa"/>
              <w:left w:w="115" w:type="dxa"/>
              <w:bottom w:w="0" w:type="dxa"/>
              <w:right w:w="115" w:type="dxa"/>
            </w:tcMar>
            <w:vAlign w:val="center"/>
          </w:tcPr>
          <w:p w14:paraId="7288F612" w14:textId="28B9AC2E"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0DC42081" w14:textId="77777777" w:rsidTr="00775F00">
        <w:tc>
          <w:tcPr>
            <w:tcW w:w="1027" w:type="pct"/>
            <w:tcMar>
              <w:top w:w="0" w:type="dxa"/>
              <w:left w:w="115" w:type="dxa"/>
              <w:bottom w:w="0" w:type="dxa"/>
              <w:right w:w="115" w:type="dxa"/>
            </w:tcMar>
            <w:vAlign w:val="center"/>
          </w:tcPr>
          <w:p w14:paraId="5CC8EC10" w14:textId="61AF586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Efektywny ekosystem tworzenia i wspierania innowacji</w:t>
            </w:r>
          </w:p>
        </w:tc>
        <w:tc>
          <w:tcPr>
            <w:tcW w:w="795" w:type="pct"/>
            <w:shd w:val="clear" w:color="auto" w:fill="auto"/>
            <w:tcMar>
              <w:top w:w="0" w:type="dxa"/>
              <w:left w:w="115" w:type="dxa"/>
              <w:bottom w:w="0" w:type="dxa"/>
              <w:right w:w="115" w:type="dxa"/>
            </w:tcMar>
            <w:vAlign w:val="center"/>
          </w:tcPr>
          <w:p w14:paraId="23150E29" w14:textId="78840F9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79CD0765" w14:textId="37243A1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49A198FD" w14:textId="100EB26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5776FFF2" w14:textId="0C66323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93" w:type="pct"/>
            <w:shd w:val="clear" w:color="auto" w:fill="auto"/>
            <w:tcMar>
              <w:top w:w="0" w:type="dxa"/>
              <w:left w:w="115" w:type="dxa"/>
              <w:bottom w:w="0" w:type="dxa"/>
              <w:right w:w="115" w:type="dxa"/>
            </w:tcMar>
            <w:vAlign w:val="center"/>
          </w:tcPr>
          <w:p w14:paraId="0B45BF2F" w14:textId="012D165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1C3B5F0D" w14:textId="77777777" w:rsidTr="00775F00">
        <w:tc>
          <w:tcPr>
            <w:tcW w:w="1027" w:type="pct"/>
            <w:tcMar>
              <w:top w:w="0" w:type="dxa"/>
              <w:left w:w="115" w:type="dxa"/>
              <w:bottom w:w="0" w:type="dxa"/>
              <w:right w:w="115" w:type="dxa"/>
            </w:tcMar>
            <w:vAlign w:val="center"/>
          </w:tcPr>
          <w:p w14:paraId="4205FC0D" w14:textId="787A221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Wzrost umiędzynarodowienia mazowieckiego ekosystemu innowacji</w:t>
            </w:r>
          </w:p>
        </w:tc>
        <w:tc>
          <w:tcPr>
            <w:tcW w:w="795" w:type="pct"/>
            <w:shd w:val="clear" w:color="auto" w:fill="auto"/>
            <w:tcMar>
              <w:top w:w="0" w:type="dxa"/>
              <w:left w:w="115" w:type="dxa"/>
              <w:bottom w:w="0" w:type="dxa"/>
              <w:right w:w="115" w:type="dxa"/>
            </w:tcMar>
            <w:vAlign w:val="center"/>
          </w:tcPr>
          <w:p w14:paraId="7AA34514" w14:textId="2D56C099"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49DFF9B" w14:textId="579CC1C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1C63DA84" w14:textId="2CC5838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3DC2C16F" w14:textId="74277AFB" w:rsidR="005C6EE1" w:rsidRPr="007B0E6D" w:rsidRDefault="005C6EE1" w:rsidP="005C6EE1">
            <w:pPr>
              <w:spacing w:after="0" w:line="240" w:lineRule="auto"/>
              <w:ind w:firstLine="0"/>
              <w:jc w:val="center"/>
              <w:rPr>
                <w:rFonts w:ascii="Arial" w:hAnsi="Arial" w:cs="Arial"/>
                <w:sz w:val="20"/>
                <w:szCs w:val="20"/>
              </w:rPr>
            </w:pPr>
          </w:p>
        </w:tc>
        <w:tc>
          <w:tcPr>
            <w:tcW w:w="793" w:type="pct"/>
            <w:shd w:val="clear" w:color="auto" w:fill="auto"/>
            <w:tcMar>
              <w:top w:w="0" w:type="dxa"/>
              <w:left w:w="115" w:type="dxa"/>
              <w:bottom w:w="0" w:type="dxa"/>
              <w:right w:w="115" w:type="dxa"/>
            </w:tcMar>
            <w:vAlign w:val="center"/>
          </w:tcPr>
          <w:p w14:paraId="7383A41A" w14:textId="3FED146A" w:rsidR="005C6EE1" w:rsidRPr="007B0E6D" w:rsidRDefault="005C6EE1" w:rsidP="005C6EE1">
            <w:pPr>
              <w:spacing w:after="0" w:line="240" w:lineRule="auto"/>
              <w:ind w:firstLine="0"/>
              <w:jc w:val="center"/>
              <w:rPr>
                <w:rFonts w:ascii="Arial" w:hAnsi="Arial" w:cs="Arial"/>
                <w:sz w:val="20"/>
                <w:szCs w:val="20"/>
              </w:rPr>
            </w:pPr>
          </w:p>
        </w:tc>
      </w:tr>
    </w:tbl>
    <w:p w14:paraId="2390EBD5" w14:textId="77777777" w:rsidR="008A1912" w:rsidRPr="007B0E6D" w:rsidRDefault="008A1912" w:rsidP="008A1912">
      <w:pPr>
        <w:rPr>
          <w:rFonts w:ascii="Arial" w:hAnsi="Arial" w:cs="Arial"/>
        </w:rPr>
      </w:pPr>
    </w:p>
    <w:p w14:paraId="37D7011B" w14:textId="4A9A6AF6" w:rsidR="00A76F1C" w:rsidRDefault="003E3A33" w:rsidP="0045415D">
      <w:pPr>
        <w:rPr>
          <w:rFonts w:ascii="Arial" w:hAnsi="Arial" w:cs="Arial"/>
          <w:bCs/>
        </w:rPr>
      </w:pPr>
      <w:bookmarkStart w:id="79" w:name="_Toc93217270"/>
      <w:r w:rsidRPr="007B0E6D">
        <w:rPr>
          <w:rFonts w:ascii="Arial" w:hAnsi="Arial" w:cs="Arial"/>
          <w:b/>
          <w:u w:val="single"/>
        </w:rPr>
        <w:t>Strategia Rozwoju Obszaru Metropolitalnego Warszawy do roku 2030</w:t>
      </w:r>
      <w:r w:rsidR="0030139C" w:rsidRPr="007B0E6D">
        <w:rPr>
          <w:rFonts w:ascii="Arial" w:hAnsi="Arial" w:cs="Arial"/>
          <w:bCs/>
        </w:rPr>
        <w:t xml:space="preserve"> obejmuje Warszawę oraz 71 gmin współtworzących Obszar Metropolitalny Warszawy (OMW), </w:t>
      </w:r>
      <w:r w:rsidR="008274BB">
        <w:rPr>
          <w:rFonts w:ascii="Arial" w:hAnsi="Arial" w:cs="Arial"/>
          <w:bCs/>
        </w:rPr>
        <w:br/>
      </w:r>
      <w:r w:rsidR="0030139C" w:rsidRPr="007B0E6D">
        <w:rPr>
          <w:rFonts w:ascii="Arial" w:hAnsi="Arial" w:cs="Arial"/>
          <w:bCs/>
        </w:rPr>
        <w:t xml:space="preserve">w tym Gminę Nieporęt. Wizja OMW została sformułowana w następujący sposób: „Obszar Metropolitalny Warszawy to inspirujące, wibrujące energią europejskie centrum rozwoju, gdzie harmonijnie łączą się wysoka jakość życia i doskonałe warunki biznesowe, tworzone w oparciu o kreatywność mieszkańców, potencjał współpracy i nowe technologie”. </w:t>
      </w:r>
      <w:r w:rsidR="00522DBA" w:rsidRPr="007B0E6D">
        <w:rPr>
          <w:rFonts w:ascii="Arial" w:hAnsi="Arial" w:cs="Arial"/>
          <w:bCs/>
        </w:rPr>
        <w:t xml:space="preserve">Strategia powstałą w wyniku współpracy mieszkańców, środowiska naukowego i biznesowego, </w:t>
      </w:r>
      <w:r w:rsidR="008274BB">
        <w:rPr>
          <w:rFonts w:ascii="Arial" w:hAnsi="Arial" w:cs="Arial"/>
          <w:bCs/>
        </w:rPr>
        <w:br/>
      </w:r>
      <w:r w:rsidR="00522DBA" w:rsidRPr="007B0E6D">
        <w:rPr>
          <w:rFonts w:ascii="Arial" w:hAnsi="Arial" w:cs="Arial"/>
          <w:bCs/>
        </w:rPr>
        <w:t>organizacji pozarządowych oraz jednostek samorządu terytorialnego.</w:t>
      </w:r>
    </w:p>
    <w:p w14:paraId="5A214097" w14:textId="75D2ECE5" w:rsidR="008A1912" w:rsidRPr="007B0E6D" w:rsidRDefault="00522DBA" w:rsidP="003E3A33">
      <w:pPr>
        <w:rPr>
          <w:rFonts w:ascii="Arial" w:hAnsi="Arial" w:cs="Arial"/>
          <w:bCs/>
        </w:rPr>
      </w:pPr>
      <w:r w:rsidRPr="007B0E6D">
        <w:rPr>
          <w:rFonts w:ascii="Arial" w:hAnsi="Arial" w:cs="Arial"/>
          <w:bCs/>
        </w:rPr>
        <w:t xml:space="preserve"> </w:t>
      </w:r>
    </w:p>
    <w:p w14:paraId="04A21EAC" w14:textId="4A9802F4" w:rsidR="001B3F54" w:rsidRPr="00DC584F" w:rsidRDefault="001B3F54" w:rsidP="00DC584F">
      <w:pPr>
        <w:pStyle w:val="Legenda"/>
        <w:keepNext/>
        <w:jc w:val="center"/>
        <w:rPr>
          <w:rFonts w:ascii="Arial" w:hAnsi="Arial" w:cs="Arial"/>
        </w:rPr>
      </w:pPr>
      <w:bookmarkStart w:id="80" w:name="_Toc121209400"/>
      <w:bookmarkEnd w:id="79"/>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12</w:t>
      </w:r>
      <w:r w:rsidRPr="00DC584F">
        <w:rPr>
          <w:rFonts w:ascii="Arial" w:hAnsi="Arial" w:cs="Arial"/>
        </w:rPr>
        <w:fldChar w:fldCharType="end"/>
      </w:r>
      <w:r w:rsidRPr="00DC584F">
        <w:rPr>
          <w:rFonts w:ascii="Arial" w:hAnsi="Arial" w:cs="Arial"/>
        </w:rPr>
        <w:t xml:space="preserve">. </w:t>
      </w:r>
      <w:r w:rsidRPr="00DA7327">
        <w:rPr>
          <w:rFonts w:ascii="Arial" w:hAnsi="Arial" w:cs="Arial"/>
        </w:rPr>
        <w:t xml:space="preserve">Strategia Rozwoju Gminy Nieporęt a Strategia Rozwoju Obszaru Metropolitalnego Warszawy </w:t>
      </w:r>
      <w:r w:rsidRPr="00DA7327">
        <w:rPr>
          <w:rFonts w:ascii="Arial" w:hAnsi="Arial" w:cs="Arial"/>
        </w:rPr>
        <w:br/>
        <w:t>do roku 2030 (źródło: opracowanie własne).</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1"/>
        <w:gridCol w:w="1531"/>
        <w:gridCol w:w="1531"/>
        <w:gridCol w:w="1531"/>
        <w:gridCol w:w="1531"/>
        <w:gridCol w:w="1533"/>
      </w:tblGrid>
      <w:tr w:rsidR="000B6EAA" w:rsidRPr="000A5149" w14:paraId="482AD9C1" w14:textId="77777777" w:rsidTr="00775F00">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69915ACC" w14:textId="7DBCC18F" w:rsidR="000B6EAA" w:rsidRPr="007B0E6D" w:rsidRDefault="003E3A33" w:rsidP="000B6EAA">
            <w:pPr>
              <w:spacing w:after="0" w:line="240" w:lineRule="auto"/>
              <w:ind w:firstLine="0"/>
              <w:jc w:val="center"/>
              <w:rPr>
                <w:rFonts w:ascii="Arial" w:hAnsi="Arial" w:cs="Arial"/>
              </w:rPr>
            </w:pPr>
            <w:r w:rsidRPr="007B0E6D">
              <w:rPr>
                <w:rFonts w:ascii="Arial" w:hAnsi="Arial" w:cs="Arial"/>
              </w:rPr>
              <w:t xml:space="preserve">Strategia </w:t>
            </w:r>
            <w:r w:rsidR="0070417E">
              <w:rPr>
                <w:rFonts w:ascii="Arial" w:hAnsi="Arial" w:cs="Arial"/>
              </w:rPr>
              <w:br/>
            </w:r>
            <w:r w:rsidRPr="007B0E6D">
              <w:rPr>
                <w:rFonts w:ascii="Arial" w:hAnsi="Arial" w:cs="Arial"/>
              </w:rPr>
              <w:t>Rozwoju</w:t>
            </w:r>
            <w:r w:rsidR="0070417E">
              <w:rPr>
                <w:rFonts w:ascii="Arial" w:hAnsi="Arial" w:cs="Arial"/>
              </w:rPr>
              <w:br/>
            </w:r>
            <w:r w:rsidRPr="007B0E6D">
              <w:rPr>
                <w:rFonts w:ascii="Arial" w:hAnsi="Arial" w:cs="Arial"/>
              </w:rPr>
              <w:t xml:space="preserve"> Obszaru </w:t>
            </w:r>
            <w:r w:rsidR="0070417E">
              <w:rPr>
                <w:rFonts w:ascii="Arial" w:hAnsi="Arial" w:cs="Arial"/>
              </w:rPr>
              <w:br/>
            </w:r>
            <w:r w:rsidRPr="007B0E6D">
              <w:rPr>
                <w:rFonts w:ascii="Arial" w:hAnsi="Arial" w:cs="Arial"/>
              </w:rPr>
              <w:t>Metropolitalnego Warszawy do roku 2030</w:t>
            </w:r>
          </w:p>
        </w:tc>
        <w:tc>
          <w:tcPr>
            <w:tcW w:w="3976" w:type="pct"/>
            <w:gridSpan w:val="5"/>
            <w:shd w:val="clear" w:color="auto" w:fill="C9C9C9"/>
            <w:tcMar>
              <w:top w:w="0" w:type="dxa"/>
              <w:left w:w="115" w:type="dxa"/>
              <w:bottom w:w="0" w:type="dxa"/>
              <w:right w:w="115" w:type="dxa"/>
            </w:tcMar>
            <w:vAlign w:val="center"/>
          </w:tcPr>
          <w:p w14:paraId="679D5691"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1A0EF330"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085536FA" w14:textId="3865E59B"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6CF1C2DB" w14:textId="77777777" w:rsidTr="00306E9B">
        <w:trPr>
          <w:trHeight w:val="533"/>
        </w:trPr>
        <w:tc>
          <w:tcPr>
            <w:tcW w:w="1024" w:type="pct"/>
            <w:vMerge/>
            <w:shd w:val="clear" w:color="auto" w:fill="9CC2E5" w:themeFill="accent1" w:themeFillTint="99"/>
            <w:tcMar>
              <w:top w:w="0" w:type="dxa"/>
              <w:left w:w="115" w:type="dxa"/>
              <w:bottom w:w="0" w:type="dxa"/>
              <w:right w:w="115" w:type="dxa"/>
            </w:tcMar>
            <w:vAlign w:val="center"/>
          </w:tcPr>
          <w:p w14:paraId="2EF09F26"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60164D12" w14:textId="023BF91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52978454" w14:textId="08C32DF9"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19BC6DB9" w14:textId="78168E08"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6CCA1890" w14:textId="6D7C6729"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1C8672E0" w14:textId="215E7EE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w:t>
            </w:r>
            <w:r w:rsidR="008274BB">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tr w:rsidR="002D2448" w:rsidRPr="000A5149" w14:paraId="7156F792" w14:textId="77777777" w:rsidTr="00306E9B">
        <w:tc>
          <w:tcPr>
            <w:tcW w:w="1024" w:type="pct"/>
            <w:vMerge/>
            <w:shd w:val="clear" w:color="auto" w:fill="9CC2E5" w:themeFill="accent1" w:themeFillTint="99"/>
            <w:tcMar>
              <w:top w:w="0" w:type="dxa"/>
              <w:left w:w="115" w:type="dxa"/>
              <w:bottom w:w="0" w:type="dxa"/>
              <w:right w:w="115" w:type="dxa"/>
            </w:tcMar>
            <w:vAlign w:val="center"/>
          </w:tcPr>
          <w:p w14:paraId="11CD3057"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07C438EC" w14:textId="0D63EDA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0DC87BDF" w14:textId="23799B39"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5F44CE16" w14:textId="6538B89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6DA3050C" w14:textId="468DE56D"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477868BD" w14:textId="4D64CC4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767EF6A8" w14:textId="77777777" w:rsidTr="00775F00">
        <w:tc>
          <w:tcPr>
            <w:tcW w:w="1024" w:type="pct"/>
            <w:tcMar>
              <w:top w:w="0" w:type="dxa"/>
              <w:left w:w="115" w:type="dxa"/>
              <w:bottom w:w="0" w:type="dxa"/>
              <w:right w:w="115" w:type="dxa"/>
            </w:tcMar>
            <w:vAlign w:val="center"/>
          </w:tcPr>
          <w:p w14:paraId="30647EDF" w14:textId="73C6EC7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Warszawa wraz ze swoim obszarem metropolitalnym jako znacząca metropolia europejska</w:t>
            </w:r>
          </w:p>
        </w:tc>
        <w:tc>
          <w:tcPr>
            <w:tcW w:w="795" w:type="pct"/>
            <w:shd w:val="clear" w:color="auto" w:fill="auto"/>
            <w:tcMar>
              <w:top w:w="0" w:type="dxa"/>
              <w:left w:w="115" w:type="dxa"/>
              <w:bottom w:w="0" w:type="dxa"/>
              <w:right w:w="115" w:type="dxa"/>
            </w:tcMar>
            <w:vAlign w:val="center"/>
          </w:tcPr>
          <w:p w14:paraId="1A63FAF8" w14:textId="70541C4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089FBA4A" w14:textId="38BC090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72BA5337" w14:textId="13C8097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711756DE" w14:textId="632D661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096EB0BD" w14:textId="0159684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5AAE8BA7" w14:textId="77777777" w:rsidTr="00775F00">
        <w:tc>
          <w:tcPr>
            <w:tcW w:w="1024" w:type="pct"/>
            <w:tcMar>
              <w:top w:w="0" w:type="dxa"/>
              <w:left w:w="115" w:type="dxa"/>
              <w:bottom w:w="0" w:type="dxa"/>
              <w:right w:w="115" w:type="dxa"/>
            </w:tcMar>
            <w:vAlign w:val="center"/>
          </w:tcPr>
          <w:p w14:paraId="7FC98D7A" w14:textId="3F0E471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Inteligentna, zintegrowana sieć transportu publicznego dla OMW</w:t>
            </w:r>
          </w:p>
        </w:tc>
        <w:tc>
          <w:tcPr>
            <w:tcW w:w="795" w:type="pct"/>
            <w:shd w:val="clear" w:color="auto" w:fill="auto"/>
            <w:tcMar>
              <w:top w:w="0" w:type="dxa"/>
              <w:left w:w="115" w:type="dxa"/>
              <w:bottom w:w="0" w:type="dxa"/>
              <w:right w:w="115" w:type="dxa"/>
            </w:tcMar>
            <w:vAlign w:val="center"/>
          </w:tcPr>
          <w:p w14:paraId="72458AA9" w14:textId="3AC26C62"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0E573A5" w14:textId="26F373C9"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2D9283B1" w14:textId="67F9551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68D2F5CA" w14:textId="3C9DE881"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AD6BA1C" w14:textId="5F257F9F"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8AC117D" w14:textId="77777777" w:rsidTr="00775F00">
        <w:tc>
          <w:tcPr>
            <w:tcW w:w="1024" w:type="pct"/>
            <w:tcMar>
              <w:top w:w="0" w:type="dxa"/>
              <w:left w:w="115" w:type="dxa"/>
              <w:bottom w:w="0" w:type="dxa"/>
              <w:right w:w="115" w:type="dxa"/>
            </w:tcMar>
            <w:vAlign w:val="center"/>
          </w:tcPr>
          <w:p w14:paraId="753078D4" w14:textId="52484D1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lastRenderedPageBreak/>
              <w:t>Ład przestrzenny, oparty na kompleksowym planowaniu, zapewniającym komplementarność funkcji, estetykę, wykorzystanie istniejących potencjałów, oraz uwzględniającym zrównoważony rozwój</w:t>
            </w:r>
          </w:p>
        </w:tc>
        <w:tc>
          <w:tcPr>
            <w:tcW w:w="795" w:type="pct"/>
            <w:shd w:val="clear" w:color="auto" w:fill="auto"/>
            <w:tcMar>
              <w:top w:w="0" w:type="dxa"/>
              <w:left w:w="115" w:type="dxa"/>
              <w:bottom w:w="0" w:type="dxa"/>
              <w:right w:w="115" w:type="dxa"/>
            </w:tcMar>
            <w:vAlign w:val="center"/>
          </w:tcPr>
          <w:p w14:paraId="5F98642F" w14:textId="183B0CE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744852FC" w14:textId="0B3E8CF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15A48DAD" w14:textId="2CAD00B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64DBF0B3" w14:textId="53EA638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7FA283ED" w14:textId="1EBEB3B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028C506A" w14:textId="77777777" w:rsidTr="00775F00">
        <w:tc>
          <w:tcPr>
            <w:tcW w:w="1024" w:type="pct"/>
            <w:tcMar>
              <w:top w:w="0" w:type="dxa"/>
              <w:left w:w="115" w:type="dxa"/>
              <w:bottom w:w="0" w:type="dxa"/>
              <w:right w:w="115" w:type="dxa"/>
            </w:tcMar>
            <w:vAlign w:val="center"/>
          </w:tcPr>
          <w:p w14:paraId="12A33CF0"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Zintegrowana, atrakcyjna oferta spędzania czasu wolnego, wykorzystująca potencjał przyrodniczy,</w:t>
            </w:r>
          </w:p>
          <w:p w14:paraId="1C279B97" w14:textId="1B6570E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kulturalny i historyczny OMW</w:t>
            </w:r>
          </w:p>
        </w:tc>
        <w:tc>
          <w:tcPr>
            <w:tcW w:w="795" w:type="pct"/>
            <w:shd w:val="clear" w:color="auto" w:fill="auto"/>
            <w:tcMar>
              <w:top w:w="0" w:type="dxa"/>
              <w:left w:w="115" w:type="dxa"/>
              <w:bottom w:w="0" w:type="dxa"/>
              <w:right w:w="115" w:type="dxa"/>
            </w:tcMar>
            <w:vAlign w:val="center"/>
          </w:tcPr>
          <w:p w14:paraId="3688A5A8" w14:textId="7626F69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3347E18B" w14:textId="309D417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67A45E38" w14:textId="645CE9E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27BF8A8C" w14:textId="29FD10A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p>
        </w:tc>
        <w:tc>
          <w:tcPr>
            <w:tcW w:w="796" w:type="pct"/>
            <w:shd w:val="clear" w:color="auto" w:fill="auto"/>
            <w:tcMar>
              <w:top w:w="0" w:type="dxa"/>
              <w:left w:w="115" w:type="dxa"/>
              <w:bottom w:w="0" w:type="dxa"/>
              <w:right w:w="115" w:type="dxa"/>
            </w:tcMar>
            <w:vAlign w:val="center"/>
          </w:tcPr>
          <w:p w14:paraId="0EF5B0CD" w14:textId="741A670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51CDD0C6" w14:textId="77777777" w:rsidTr="00775F00">
        <w:tc>
          <w:tcPr>
            <w:tcW w:w="1024" w:type="pct"/>
            <w:tcMar>
              <w:top w:w="0" w:type="dxa"/>
              <w:left w:w="115" w:type="dxa"/>
              <w:bottom w:w="0" w:type="dxa"/>
              <w:right w:w="115" w:type="dxa"/>
            </w:tcMar>
            <w:vAlign w:val="center"/>
          </w:tcPr>
          <w:p w14:paraId="49231F8E"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Atrakcyjne warunki do rozwijania przedsiębiorczości oraz lokowania inwestycji w ramach sieci</w:t>
            </w:r>
          </w:p>
          <w:p w14:paraId="4377528B" w14:textId="637E698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gospodarek miejskich</w:t>
            </w:r>
          </w:p>
        </w:tc>
        <w:tc>
          <w:tcPr>
            <w:tcW w:w="795" w:type="pct"/>
            <w:shd w:val="clear" w:color="auto" w:fill="auto"/>
            <w:tcMar>
              <w:top w:w="0" w:type="dxa"/>
              <w:left w:w="115" w:type="dxa"/>
              <w:bottom w:w="0" w:type="dxa"/>
              <w:right w:w="115" w:type="dxa"/>
            </w:tcMar>
            <w:vAlign w:val="center"/>
          </w:tcPr>
          <w:p w14:paraId="53A669CC" w14:textId="7050D84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3235A601" w14:textId="7DC721F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4F2E479C" w14:textId="4E07B13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3D7DFDF2" w14:textId="6ADB176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2583F153" w14:textId="74B3A7D3"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E3AD6AF" w14:textId="77777777" w:rsidTr="00775F00">
        <w:tc>
          <w:tcPr>
            <w:tcW w:w="1024" w:type="pct"/>
            <w:tcMar>
              <w:top w:w="0" w:type="dxa"/>
              <w:left w:w="115" w:type="dxa"/>
              <w:bottom w:w="0" w:type="dxa"/>
              <w:right w:w="115" w:type="dxa"/>
            </w:tcMar>
            <w:vAlign w:val="center"/>
          </w:tcPr>
          <w:p w14:paraId="31267086"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Wysoki poziom kapitału ludzkiego i społecznego, udział mieszkańców OMW w kształtowaniu</w:t>
            </w:r>
          </w:p>
          <w:p w14:paraId="6C16219F" w14:textId="2AB795E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zrównoważonej metropolii opartej na idei społeczeństwa obywatelskiego</w:t>
            </w:r>
          </w:p>
        </w:tc>
        <w:tc>
          <w:tcPr>
            <w:tcW w:w="795" w:type="pct"/>
            <w:shd w:val="clear" w:color="auto" w:fill="auto"/>
            <w:tcMar>
              <w:top w:w="0" w:type="dxa"/>
              <w:left w:w="115" w:type="dxa"/>
              <w:bottom w:w="0" w:type="dxa"/>
              <w:right w:w="115" w:type="dxa"/>
            </w:tcMar>
            <w:vAlign w:val="center"/>
          </w:tcPr>
          <w:p w14:paraId="2814C8F3" w14:textId="14704D6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406DD33E" w14:textId="654592C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504DB781" w14:textId="4D53A15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5085C2BA" w14:textId="735B59A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368C44DE" w14:textId="74B2622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4FB28B81" w14:textId="3DCF8A1E" w:rsidR="008A1912" w:rsidRDefault="008A1912" w:rsidP="008A1912">
      <w:pPr>
        <w:rPr>
          <w:rFonts w:ascii="Arial" w:hAnsi="Arial" w:cs="Arial"/>
        </w:rPr>
      </w:pPr>
    </w:p>
    <w:p w14:paraId="6F17B5F8" w14:textId="18FB013D" w:rsidR="0045415D" w:rsidRDefault="00C12003" w:rsidP="0045415D">
      <w:pPr>
        <w:rPr>
          <w:rFonts w:ascii="Arial" w:hAnsi="Arial" w:cs="Arial"/>
          <w:bCs/>
        </w:rPr>
      </w:pPr>
      <w:r w:rsidRPr="00C12003">
        <w:rPr>
          <w:rFonts w:ascii="Arial" w:hAnsi="Arial" w:cs="Arial"/>
          <w:b/>
          <w:u w:val="single"/>
        </w:rPr>
        <w:t xml:space="preserve">Regionalny Plan Transportowy Województwa Mazowieckiego w perspektywie do 2030 roku </w:t>
      </w:r>
      <w:r w:rsidRPr="00C12003">
        <w:rPr>
          <w:rFonts w:ascii="Arial" w:hAnsi="Arial" w:cs="Arial"/>
          <w:bCs/>
          <w:u w:val="single"/>
        </w:rPr>
        <w:t>wyznacza najważniejsze kierunki rozwoju transportu w województwie mazowieckim do 2030 roku i stanowi dokument planistyczny w zakresie transportowym związany z perspektywą finansową Unii Europejskiej na lata 2021–2027 (2030). Dokument stanowi spójną wizję rozwoju systemu transportowego województwa mazowieckiego.</w:t>
      </w:r>
      <w:r w:rsidR="0045415D" w:rsidRPr="007B0E6D">
        <w:rPr>
          <w:rFonts w:ascii="Arial" w:hAnsi="Arial" w:cs="Arial"/>
          <w:bCs/>
        </w:rPr>
        <w:t xml:space="preserve"> </w:t>
      </w:r>
    </w:p>
    <w:p w14:paraId="706B30A9" w14:textId="77777777" w:rsidR="00DA7327" w:rsidRPr="007B0E6D" w:rsidRDefault="00DA7327" w:rsidP="0045415D">
      <w:pPr>
        <w:rPr>
          <w:rFonts w:ascii="Arial" w:hAnsi="Arial" w:cs="Arial"/>
          <w:bCs/>
        </w:rPr>
      </w:pPr>
    </w:p>
    <w:p w14:paraId="7BACE12D" w14:textId="46CD508C" w:rsidR="0045415D" w:rsidRPr="00DC584F" w:rsidRDefault="0045415D" w:rsidP="0045415D">
      <w:pPr>
        <w:pStyle w:val="Legenda"/>
        <w:keepNext/>
        <w:jc w:val="center"/>
        <w:rPr>
          <w:rFonts w:ascii="Arial" w:hAnsi="Arial" w:cs="Arial"/>
        </w:rPr>
      </w:pPr>
      <w:bookmarkStart w:id="81" w:name="_Toc121209401"/>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13</w:t>
      </w:r>
      <w:r w:rsidRPr="00DC584F">
        <w:rPr>
          <w:rFonts w:ascii="Arial" w:hAnsi="Arial" w:cs="Arial"/>
        </w:rPr>
        <w:fldChar w:fldCharType="end"/>
      </w:r>
      <w:r w:rsidRPr="00DC584F">
        <w:rPr>
          <w:rFonts w:ascii="Arial" w:hAnsi="Arial" w:cs="Arial"/>
        </w:rPr>
        <w:t xml:space="preserve">. </w:t>
      </w:r>
      <w:r w:rsidRPr="00DA7327">
        <w:rPr>
          <w:rFonts w:ascii="Arial" w:hAnsi="Arial" w:cs="Arial"/>
        </w:rPr>
        <w:t xml:space="preserve">Strategia Rozwoju Gminy Nieporęt a </w:t>
      </w:r>
      <w:r w:rsidR="00C12003" w:rsidRPr="00DA7327">
        <w:rPr>
          <w:rFonts w:ascii="Arial" w:hAnsi="Arial" w:cs="Arial"/>
        </w:rPr>
        <w:t xml:space="preserve">Regionalny Plan Transportowy Województwa Mazowieckiego w perspektywie do 2030 roku </w:t>
      </w:r>
      <w:r w:rsidRPr="00DA7327">
        <w:rPr>
          <w:rFonts w:ascii="Arial" w:hAnsi="Arial" w:cs="Arial"/>
        </w:rPr>
        <w:t>(źródło: opracowanie własne).</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1"/>
        <w:gridCol w:w="1531"/>
        <w:gridCol w:w="1531"/>
        <w:gridCol w:w="1531"/>
        <w:gridCol w:w="1531"/>
        <w:gridCol w:w="1533"/>
      </w:tblGrid>
      <w:tr w:rsidR="0045415D" w:rsidRPr="000A5149" w14:paraId="684A61F0" w14:textId="77777777" w:rsidTr="00066399">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324785BE" w14:textId="137072D3" w:rsidR="0045415D" w:rsidRPr="007B0E6D" w:rsidRDefault="00C12003" w:rsidP="00066399">
            <w:pPr>
              <w:spacing w:after="0" w:line="240" w:lineRule="auto"/>
              <w:ind w:firstLine="0"/>
              <w:jc w:val="center"/>
              <w:rPr>
                <w:rFonts w:ascii="Arial" w:hAnsi="Arial" w:cs="Arial"/>
              </w:rPr>
            </w:pPr>
            <w:r w:rsidRPr="00C12003">
              <w:rPr>
                <w:rFonts w:ascii="Arial" w:hAnsi="Arial" w:cs="Arial"/>
              </w:rPr>
              <w:t>Regionalny Plan Transportowy Województwa Mazowieckiego w perspektywie do 2030 roku</w:t>
            </w:r>
          </w:p>
        </w:tc>
        <w:tc>
          <w:tcPr>
            <w:tcW w:w="3976" w:type="pct"/>
            <w:gridSpan w:val="5"/>
            <w:shd w:val="clear" w:color="auto" w:fill="C9C9C9"/>
            <w:tcMar>
              <w:top w:w="0" w:type="dxa"/>
              <w:left w:w="115" w:type="dxa"/>
              <w:bottom w:w="0" w:type="dxa"/>
              <w:right w:w="115" w:type="dxa"/>
            </w:tcMar>
            <w:vAlign w:val="center"/>
          </w:tcPr>
          <w:p w14:paraId="7CE29061" w14:textId="77777777" w:rsidR="0045415D" w:rsidRPr="007B0E6D" w:rsidRDefault="0045415D" w:rsidP="00066399">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1AC9C896" w14:textId="77777777" w:rsidR="0045415D" w:rsidRPr="007B0E6D" w:rsidRDefault="0045415D" w:rsidP="00066399">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4A20D2F8" w14:textId="77777777" w:rsidR="0045415D" w:rsidRPr="007B0E6D" w:rsidRDefault="0045415D" w:rsidP="00066399">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Pr="00231783">
              <w:rPr>
                <w:rFonts w:ascii="Arial" w:hAnsi="Arial" w:cs="Arial"/>
                <w:b/>
                <w:bCs/>
                <w:color w:val="000000"/>
              </w:rPr>
              <w:t>STRATEGICZNYCH</w:t>
            </w:r>
          </w:p>
        </w:tc>
      </w:tr>
      <w:tr w:rsidR="0045415D" w:rsidRPr="000A5149" w14:paraId="5DEEAD7A" w14:textId="77777777" w:rsidTr="00066399">
        <w:trPr>
          <w:trHeight w:val="533"/>
        </w:trPr>
        <w:tc>
          <w:tcPr>
            <w:tcW w:w="1024" w:type="pct"/>
            <w:vMerge/>
            <w:shd w:val="clear" w:color="auto" w:fill="9CC2E5" w:themeFill="accent1" w:themeFillTint="99"/>
            <w:tcMar>
              <w:top w:w="0" w:type="dxa"/>
              <w:left w:w="115" w:type="dxa"/>
              <w:bottom w:w="0" w:type="dxa"/>
              <w:right w:w="115" w:type="dxa"/>
            </w:tcMar>
            <w:vAlign w:val="center"/>
          </w:tcPr>
          <w:p w14:paraId="089C18F8" w14:textId="77777777" w:rsidR="0045415D" w:rsidRPr="007B0E6D" w:rsidRDefault="0045415D" w:rsidP="00066399">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6776A155"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4D181F68"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3179B758"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257B674A"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0A363DD4"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w:t>
            </w:r>
            <w:r>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tr w:rsidR="0045415D" w:rsidRPr="000A5149" w14:paraId="09256271" w14:textId="77777777" w:rsidTr="00066399">
        <w:tc>
          <w:tcPr>
            <w:tcW w:w="1024" w:type="pct"/>
            <w:vMerge/>
            <w:shd w:val="clear" w:color="auto" w:fill="9CC2E5" w:themeFill="accent1" w:themeFillTint="99"/>
            <w:tcMar>
              <w:top w:w="0" w:type="dxa"/>
              <w:left w:w="115" w:type="dxa"/>
              <w:bottom w:w="0" w:type="dxa"/>
              <w:right w:w="115" w:type="dxa"/>
            </w:tcMar>
            <w:vAlign w:val="center"/>
          </w:tcPr>
          <w:p w14:paraId="28821BC1" w14:textId="77777777" w:rsidR="0045415D" w:rsidRPr="007B0E6D" w:rsidRDefault="0045415D" w:rsidP="00066399">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226F8D50"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2C8CF381"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3666739B"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136DCFB0"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76C54643"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40E7603C" w14:textId="77777777" w:rsidTr="00066399">
        <w:tc>
          <w:tcPr>
            <w:tcW w:w="1024" w:type="pct"/>
            <w:tcMar>
              <w:top w:w="0" w:type="dxa"/>
              <w:left w:w="115" w:type="dxa"/>
              <w:bottom w:w="0" w:type="dxa"/>
              <w:right w:w="115" w:type="dxa"/>
            </w:tcMar>
            <w:vAlign w:val="center"/>
          </w:tcPr>
          <w:p w14:paraId="7403C17E"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lastRenderedPageBreak/>
              <w:t>CEL STRATEGICZNY NR I</w:t>
            </w:r>
          </w:p>
          <w:p w14:paraId="7A3E4451" w14:textId="4F22E3DA"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DOSTĘPNY DLA WSZYSTKICH, SPÓJNY I NOWOCZESNY SYSTEM TRANSPORTOWY</w:t>
            </w:r>
          </w:p>
        </w:tc>
        <w:tc>
          <w:tcPr>
            <w:tcW w:w="795" w:type="pct"/>
            <w:shd w:val="clear" w:color="auto" w:fill="auto"/>
            <w:tcMar>
              <w:top w:w="0" w:type="dxa"/>
              <w:left w:w="115" w:type="dxa"/>
              <w:bottom w:w="0" w:type="dxa"/>
              <w:right w:w="115" w:type="dxa"/>
            </w:tcMar>
            <w:vAlign w:val="center"/>
          </w:tcPr>
          <w:p w14:paraId="41CFCB44" w14:textId="41F6B58F"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5BB5C2A6" w14:textId="4098D380"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6F93710" w14:textId="4E50DD99"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01C25C13" w14:textId="7D84749C"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1852F0AA" w14:textId="088BFD63"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105CBAC" w14:textId="77777777" w:rsidTr="00D9566A">
        <w:tc>
          <w:tcPr>
            <w:tcW w:w="1024" w:type="pct"/>
            <w:tcMar>
              <w:top w:w="0" w:type="dxa"/>
              <w:left w:w="115" w:type="dxa"/>
              <w:bottom w:w="0" w:type="dxa"/>
              <w:right w:w="115" w:type="dxa"/>
            </w:tcMar>
            <w:vAlign w:val="center"/>
          </w:tcPr>
          <w:p w14:paraId="436E2490"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CEL STRATEGICZNY NR II</w:t>
            </w:r>
          </w:p>
          <w:p w14:paraId="0763AA4D" w14:textId="737D91BC"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NISKOEMISYJNY SYSTEM TRANSPORTOWY</w:t>
            </w:r>
          </w:p>
        </w:tc>
        <w:tc>
          <w:tcPr>
            <w:tcW w:w="795" w:type="pct"/>
            <w:shd w:val="clear" w:color="auto" w:fill="auto"/>
            <w:tcMar>
              <w:top w:w="0" w:type="dxa"/>
              <w:left w:w="115" w:type="dxa"/>
              <w:bottom w:w="0" w:type="dxa"/>
              <w:right w:w="115" w:type="dxa"/>
            </w:tcMar>
            <w:vAlign w:val="center"/>
          </w:tcPr>
          <w:p w14:paraId="158910E9" w14:textId="77777777"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465A7251" w14:textId="05B4C81D"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tcPr>
          <w:p w14:paraId="16E065B2" w14:textId="5DBF4934" w:rsidR="005C6EE1" w:rsidRPr="007B0E6D" w:rsidRDefault="005C6EE1" w:rsidP="005C6EE1">
            <w:pPr>
              <w:spacing w:after="0" w:line="240" w:lineRule="auto"/>
              <w:ind w:firstLine="0"/>
              <w:jc w:val="center"/>
              <w:rPr>
                <w:rFonts w:ascii="Arial" w:hAnsi="Arial" w:cs="Arial"/>
                <w:sz w:val="20"/>
                <w:szCs w:val="20"/>
              </w:rPr>
            </w:pPr>
            <w:r w:rsidRPr="00C91DBC">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39AA1017" w14:textId="4D241BF5"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4.1, 4.3, 4.4</w:t>
            </w:r>
          </w:p>
        </w:tc>
        <w:tc>
          <w:tcPr>
            <w:tcW w:w="796" w:type="pct"/>
            <w:shd w:val="clear" w:color="auto" w:fill="auto"/>
            <w:tcMar>
              <w:top w:w="0" w:type="dxa"/>
              <w:left w:w="115" w:type="dxa"/>
              <w:bottom w:w="0" w:type="dxa"/>
              <w:right w:w="115" w:type="dxa"/>
            </w:tcMar>
            <w:vAlign w:val="center"/>
          </w:tcPr>
          <w:p w14:paraId="4C38258F"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C7DBBF7" w14:textId="77777777" w:rsidTr="00D9566A">
        <w:tc>
          <w:tcPr>
            <w:tcW w:w="1024" w:type="pct"/>
            <w:tcMar>
              <w:top w:w="0" w:type="dxa"/>
              <w:left w:w="115" w:type="dxa"/>
              <w:bottom w:w="0" w:type="dxa"/>
              <w:right w:w="115" w:type="dxa"/>
            </w:tcMar>
            <w:vAlign w:val="center"/>
          </w:tcPr>
          <w:p w14:paraId="49C0A758"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CEL STRATEGICZNY NR III</w:t>
            </w:r>
          </w:p>
          <w:p w14:paraId="76634E76" w14:textId="7EE0A704"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BEZPIECZNY SYSTEM TRANSPORTOWY</w:t>
            </w:r>
          </w:p>
        </w:tc>
        <w:tc>
          <w:tcPr>
            <w:tcW w:w="795" w:type="pct"/>
            <w:shd w:val="clear" w:color="auto" w:fill="auto"/>
            <w:tcMar>
              <w:top w:w="0" w:type="dxa"/>
              <w:left w:w="115" w:type="dxa"/>
              <w:bottom w:w="0" w:type="dxa"/>
              <w:right w:w="115" w:type="dxa"/>
            </w:tcMar>
            <w:vAlign w:val="center"/>
          </w:tcPr>
          <w:p w14:paraId="5AC601EC" w14:textId="53DD7929"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9449AB7" w14:textId="5F4E248F"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tcPr>
          <w:p w14:paraId="57F05278" w14:textId="386EB544" w:rsidR="005C6EE1" w:rsidRPr="007B0E6D" w:rsidRDefault="005C6EE1" w:rsidP="005C6EE1">
            <w:pPr>
              <w:spacing w:after="0" w:line="240" w:lineRule="auto"/>
              <w:ind w:firstLine="0"/>
              <w:jc w:val="center"/>
              <w:rPr>
                <w:rFonts w:ascii="Arial" w:hAnsi="Arial" w:cs="Arial"/>
                <w:sz w:val="20"/>
                <w:szCs w:val="20"/>
              </w:rPr>
            </w:pPr>
            <w:r w:rsidRPr="00C91DBC">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3998A654" w14:textId="1FCB495B"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031AB19" w14:textId="036DA122"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05DE656" w14:textId="77777777" w:rsidTr="00D9566A">
        <w:tc>
          <w:tcPr>
            <w:tcW w:w="1024" w:type="pct"/>
            <w:tcMar>
              <w:top w:w="0" w:type="dxa"/>
              <w:left w:w="115" w:type="dxa"/>
              <w:bottom w:w="0" w:type="dxa"/>
              <w:right w:w="115" w:type="dxa"/>
            </w:tcMar>
            <w:vAlign w:val="center"/>
          </w:tcPr>
          <w:p w14:paraId="6158BE86"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CEL STRATEGICZNY NR IV</w:t>
            </w:r>
          </w:p>
          <w:p w14:paraId="34E4D1EA" w14:textId="24921590"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SPRAWNY SYSTEM PLANOWANIA, ORGANIZACJI I ZARZĄDZANIA TRANSPORTEM</w:t>
            </w:r>
          </w:p>
        </w:tc>
        <w:tc>
          <w:tcPr>
            <w:tcW w:w="795" w:type="pct"/>
            <w:shd w:val="clear" w:color="auto" w:fill="auto"/>
            <w:tcMar>
              <w:top w:w="0" w:type="dxa"/>
              <w:left w:w="115" w:type="dxa"/>
              <w:bottom w:w="0" w:type="dxa"/>
              <w:right w:w="115" w:type="dxa"/>
            </w:tcMar>
            <w:vAlign w:val="center"/>
          </w:tcPr>
          <w:p w14:paraId="4955D034" w14:textId="1C872D22"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C213EB1" w14:textId="158EA61C"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tcPr>
          <w:p w14:paraId="226F0A68" w14:textId="748C1987" w:rsidR="005C6EE1" w:rsidRPr="007B0E6D" w:rsidRDefault="005C6EE1" w:rsidP="005C6EE1">
            <w:pPr>
              <w:spacing w:after="0" w:line="240" w:lineRule="auto"/>
              <w:ind w:firstLine="0"/>
              <w:jc w:val="center"/>
              <w:rPr>
                <w:rFonts w:ascii="Arial" w:hAnsi="Arial" w:cs="Arial"/>
                <w:sz w:val="20"/>
                <w:szCs w:val="20"/>
              </w:rPr>
            </w:pPr>
            <w:r w:rsidRPr="00C91DBC">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18EF063C" w14:textId="727DF35B"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24CEE618" w14:textId="77777777" w:rsidR="005C6EE1" w:rsidRPr="007B0E6D" w:rsidRDefault="005C6EE1" w:rsidP="005C6EE1">
            <w:pPr>
              <w:spacing w:after="0" w:line="240" w:lineRule="auto"/>
              <w:ind w:firstLine="0"/>
              <w:jc w:val="center"/>
              <w:rPr>
                <w:rFonts w:ascii="Arial" w:hAnsi="Arial" w:cs="Arial"/>
                <w:sz w:val="20"/>
                <w:szCs w:val="20"/>
              </w:rPr>
            </w:pPr>
          </w:p>
        </w:tc>
      </w:tr>
    </w:tbl>
    <w:p w14:paraId="5DF2860D" w14:textId="77777777" w:rsidR="0045415D" w:rsidRPr="007B0E6D" w:rsidRDefault="0045415D" w:rsidP="008A1912">
      <w:pPr>
        <w:rPr>
          <w:rFonts w:ascii="Arial" w:hAnsi="Arial" w:cs="Arial"/>
        </w:rPr>
      </w:pPr>
    </w:p>
    <w:p w14:paraId="29C56EBB" w14:textId="310FD50B" w:rsidR="00E623A6" w:rsidRPr="000A5149" w:rsidRDefault="00E623A6" w:rsidP="00AE6570">
      <w:pPr>
        <w:pStyle w:val="Nagwek2"/>
      </w:pPr>
      <w:bookmarkStart w:id="82" w:name="_Toc121199406"/>
      <w:r w:rsidRPr="000A5149">
        <w:t>STRATEGIA ROZWOJU GMINY A</w:t>
      </w:r>
      <w:r w:rsidR="008A1912" w:rsidRPr="000A5149">
        <w:t> </w:t>
      </w:r>
      <w:r w:rsidRPr="000A5149">
        <w:t>STRATEGI</w:t>
      </w:r>
      <w:r w:rsidR="002034EF" w:rsidRPr="000A5149">
        <w:t>A</w:t>
      </w:r>
      <w:r w:rsidRPr="000A5149">
        <w:t xml:space="preserve"> </w:t>
      </w:r>
      <w:r w:rsidR="00FE3B94" w:rsidRPr="000A5149">
        <w:t xml:space="preserve">ROZWOJU </w:t>
      </w:r>
      <w:r w:rsidRPr="000A5149">
        <w:t>POWIA</w:t>
      </w:r>
      <w:r w:rsidR="002034EF" w:rsidRPr="000A5149">
        <w:t>TU</w:t>
      </w:r>
      <w:bookmarkEnd w:id="82"/>
    </w:p>
    <w:p w14:paraId="48AE139E" w14:textId="2396B201" w:rsidR="00E25C89" w:rsidRPr="00DA7327" w:rsidRDefault="000F4628" w:rsidP="00DA7327">
      <w:pPr>
        <w:pStyle w:val="Legenda"/>
      </w:pPr>
      <w:r w:rsidRPr="007B0E6D">
        <w:rPr>
          <w:rFonts w:ascii="Arial" w:hAnsi="Arial" w:cs="Arial"/>
          <w:b/>
          <w:bCs/>
          <w:i w:val="0"/>
          <w:iCs w:val="0"/>
          <w:color w:val="auto"/>
          <w:sz w:val="24"/>
          <w:szCs w:val="22"/>
          <w:u w:val="single"/>
        </w:rPr>
        <w:t>Strategia Rozwoju Powiatu Legionowskiego na lata 2016-2025</w:t>
      </w:r>
      <w:r w:rsidRPr="007B0E6D">
        <w:rPr>
          <w:rFonts w:ascii="Arial" w:hAnsi="Arial" w:cs="Arial"/>
          <w:b/>
          <w:bCs/>
          <w:i w:val="0"/>
          <w:iCs w:val="0"/>
          <w:color w:val="auto"/>
          <w:sz w:val="24"/>
          <w:szCs w:val="22"/>
        </w:rPr>
        <w:t xml:space="preserve"> </w:t>
      </w:r>
      <w:r w:rsidRPr="007B0E6D">
        <w:rPr>
          <w:rFonts w:ascii="Arial" w:hAnsi="Arial" w:cs="Arial"/>
          <w:i w:val="0"/>
          <w:iCs w:val="0"/>
          <w:color w:val="auto"/>
          <w:sz w:val="24"/>
          <w:szCs w:val="22"/>
        </w:rPr>
        <w:t xml:space="preserve">została przyjęta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przez Radę Powiatu w Legionowie w dniu </w:t>
      </w:r>
      <w:r w:rsidR="00E25C89" w:rsidRPr="007B0E6D">
        <w:rPr>
          <w:rFonts w:ascii="Arial" w:hAnsi="Arial" w:cs="Arial"/>
          <w:i w:val="0"/>
          <w:iCs w:val="0"/>
          <w:color w:val="auto"/>
          <w:sz w:val="24"/>
          <w:szCs w:val="22"/>
        </w:rPr>
        <w:t>2016</w:t>
      </w:r>
      <w:r w:rsidRPr="007B0E6D">
        <w:rPr>
          <w:rFonts w:ascii="Arial" w:hAnsi="Arial" w:cs="Arial"/>
          <w:i w:val="0"/>
          <w:iCs w:val="0"/>
          <w:color w:val="auto"/>
          <w:sz w:val="24"/>
          <w:szCs w:val="22"/>
        </w:rPr>
        <w:t xml:space="preserve"> roku. Misja powiatu legionowskiego została wskazana jako </w:t>
      </w:r>
      <w:r w:rsidR="00E25C89" w:rsidRPr="007B0E6D">
        <w:rPr>
          <w:rFonts w:ascii="Arial" w:hAnsi="Arial" w:cs="Arial"/>
          <w:i w:val="0"/>
          <w:iCs w:val="0"/>
          <w:color w:val="auto"/>
          <w:sz w:val="24"/>
          <w:szCs w:val="22"/>
        </w:rPr>
        <w:t>„</w:t>
      </w:r>
      <w:r w:rsidRPr="007B0E6D">
        <w:rPr>
          <w:rFonts w:ascii="Arial" w:hAnsi="Arial" w:cs="Arial"/>
          <w:i w:val="0"/>
          <w:iCs w:val="0"/>
          <w:color w:val="auto"/>
          <w:sz w:val="24"/>
          <w:szCs w:val="22"/>
        </w:rPr>
        <w:t xml:space="preserve">Powiat legionowski atrakcyjnym miejscem życia, otwartym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na podejmowanie wyzwań, rozwijającym edukację i przedsiębiorczość, turystykę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i aktywność społeczną, troszczącym się o środowisko naturalne, dbającym o zdrowie,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bezpieczeństwo i potrzeby wszystkich mieszkańców, wzmacniającym współpracę </w:t>
      </w:r>
      <w:r w:rsidR="008274BB">
        <w:rPr>
          <w:rFonts w:ascii="Arial" w:hAnsi="Arial" w:cs="Arial"/>
          <w:i w:val="0"/>
          <w:iCs w:val="0"/>
          <w:color w:val="auto"/>
          <w:sz w:val="24"/>
          <w:szCs w:val="22"/>
        </w:rPr>
        <w:br/>
      </w:r>
      <w:proofErr w:type="spellStart"/>
      <w:r w:rsidRPr="007B0E6D">
        <w:rPr>
          <w:rFonts w:ascii="Arial" w:hAnsi="Arial" w:cs="Arial"/>
          <w:i w:val="0"/>
          <w:iCs w:val="0"/>
          <w:color w:val="auto"/>
          <w:sz w:val="24"/>
          <w:szCs w:val="22"/>
        </w:rPr>
        <w:t>międzysamorządową</w:t>
      </w:r>
      <w:proofErr w:type="spellEnd"/>
      <w:r w:rsidRPr="007B0E6D">
        <w:rPr>
          <w:rFonts w:ascii="Arial" w:hAnsi="Arial" w:cs="Arial"/>
          <w:i w:val="0"/>
          <w:iCs w:val="0"/>
          <w:color w:val="auto"/>
          <w:sz w:val="24"/>
          <w:szCs w:val="22"/>
        </w:rPr>
        <w:t xml:space="preserve"> i międzysektorową wewnątrz powiatu, odgrywającym aktywną rolę </w:t>
      </w:r>
      <w:r w:rsidR="008274BB">
        <w:rPr>
          <w:rFonts w:ascii="Arial" w:hAnsi="Arial" w:cs="Arial"/>
          <w:i w:val="0"/>
          <w:iCs w:val="0"/>
          <w:color w:val="auto"/>
          <w:sz w:val="24"/>
          <w:szCs w:val="22"/>
        </w:rPr>
        <w:br/>
      </w:r>
      <w:r w:rsidRPr="007B0E6D">
        <w:rPr>
          <w:rFonts w:ascii="Arial" w:hAnsi="Arial" w:cs="Arial"/>
          <w:i w:val="0"/>
          <w:iCs w:val="0"/>
          <w:color w:val="auto"/>
          <w:sz w:val="24"/>
          <w:szCs w:val="22"/>
        </w:rPr>
        <w:t>w Obszarze Metropolitalnym Warszawy</w:t>
      </w:r>
      <w:r w:rsidR="00E25C89" w:rsidRPr="007B0E6D">
        <w:rPr>
          <w:rFonts w:ascii="Arial" w:hAnsi="Arial" w:cs="Arial"/>
          <w:i w:val="0"/>
          <w:iCs w:val="0"/>
          <w:color w:val="auto"/>
          <w:sz w:val="24"/>
          <w:szCs w:val="22"/>
        </w:rPr>
        <w:t>”.</w:t>
      </w:r>
      <w:r w:rsidRPr="007B0E6D">
        <w:rPr>
          <w:rFonts w:ascii="Arial" w:hAnsi="Arial" w:cs="Arial"/>
          <w:i w:val="0"/>
          <w:iCs w:val="0"/>
          <w:color w:val="auto"/>
          <w:sz w:val="24"/>
          <w:szCs w:val="22"/>
        </w:rPr>
        <w:t xml:space="preserve"> Strategia Rozwoju Gminy Nieporęt na lata</w:t>
      </w:r>
      <w:r w:rsidR="008274BB">
        <w:rPr>
          <w:rFonts w:ascii="Arial" w:hAnsi="Arial" w:cs="Arial"/>
          <w:i w:val="0"/>
          <w:iCs w:val="0"/>
          <w:color w:val="auto"/>
          <w:sz w:val="24"/>
          <w:szCs w:val="22"/>
        </w:rPr>
        <w:br/>
      </w:r>
      <w:r w:rsidRPr="007B0E6D">
        <w:rPr>
          <w:rFonts w:ascii="Arial" w:hAnsi="Arial" w:cs="Arial"/>
          <w:i w:val="0"/>
          <w:iCs w:val="0"/>
          <w:color w:val="auto"/>
          <w:sz w:val="24"/>
          <w:szCs w:val="22"/>
        </w:rPr>
        <w:t>2022-2030 wykazuje zgodność ze strategią powiatową.</w:t>
      </w:r>
    </w:p>
    <w:p w14:paraId="4C177D8D" w14:textId="021BD4D1" w:rsidR="00717608" w:rsidRPr="007B0E6D" w:rsidRDefault="00DA7327" w:rsidP="00AF0EF6">
      <w:pPr>
        <w:pStyle w:val="Legenda"/>
        <w:ind w:firstLine="0"/>
        <w:jc w:val="center"/>
        <w:rPr>
          <w:rFonts w:ascii="Arial" w:hAnsi="Arial" w:cs="Arial"/>
          <w:i w:val="0"/>
          <w:color w:val="44546A"/>
        </w:rPr>
      </w:pPr>
      <w:bookmarkStart w:id="83" w:name="_heading=h.2grqrue" w:colFirst="0" w:colLast="0"/>
      <w:bookmarkStart w:id="84" w:name="_Toc86177794"/>
      <w:bookmarkStart w:id="85" w:name="_Toc93217272"/>
      <w:bookmarkStart w:id="86" w:name="_Toc121209402"/>
      <w:bookmarkEnd w:id="83"/>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Pr>
          <w:rFonts w:ascii="Arial" w:hAnsi="Arial" w:cs="Arial"/>
          <w:noProof/>
        </w:rPr>
        <w:t>14</w:t>
      </w:r>
      <w:r w:rsidRPr="00DC584F">
        <w:rPr>
          <w:rFonts w:ascii="Arial" w:hAnsi="Arial" w:cs="Arial"/>
        </w:rPr>
        <w:fldChar w:fldCharType="end"/>
      </w:r>
      <w:r w:rsidR="00717608" w:rsidRPr="007B0E6D">
        <w:rPr>
          <w:rFonts w:ascii="Arial" w:hAnsi="Arial" w:cs="Arial"/>
        </w:rPr>
        <w:t xml:space="preserve">. </w:t>
      </w:r>
      <w:r w:rsidR="00717608" w:rsidRPr="007B0E6D">
        <w:rPr>
          <w:rFonts w:ascii="Arial" w:hAnsi="Arial" w:cs="Arial"/>
          <w:color w:val="44546A"/>
        </w:rPr>
        <w:t>Strategia Rozwoju Gminy Nieporęt a Strategia Rozwoju</w:t>
      </w:r>
      <w:r w:rsidR="00723C55" w:rsidRPr="007B0E6D">
        <w:rPr>
          <w:rFonts w:ascii="Arial" w:hAnsi="Arial" w:cs="Arial"/>
          <w:color w:val="44546A"/>
        </w:rPr>
        <w:t xml:space="preserve"> Powiatu Legionowskiego na lata 2016-2025</w:t>
      </w:r>
      <w:r w:rsidR="00717608" w:rsidRPr="007B0E6D">
        <w:rPr>
          <w:rFonts w:ascii="Arial" w:hAnsi="Arial" w:cs="Arial"/>
          <w:color w:val="44546A"/>
        </w:rPr>
        <w:br/>
        <w:t>(źródło: opracowanie własne).</w:t>
      </w:r>
      <w:bookmarkEnd w:id="84"/>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342"/>
        <w:gridCol w:w="1456"/>
        <w:gridCol w:w="1456"/>
        <w:gridCol w:w="1456"/>
        <w:gridCol w:w="1456"/>
        <w:gridCol w:w="1462"/>
      </w:tblGrid>
      <w:tr w:rsidR="000B6EAA" w:rsidRPr="000A5149" w14:paraId="338193C6" w14:textId="77777777" w:rsidTr="005C6EE1">
        <w:trPr>
          <w:trHeight w:val="533"/>
          <w:tblHeader/>
        </w:trPr>
        <w:tc>
          <w:tcPr>
            <w:tcW w:w="1217" w:type="pct"/>
            <w:vMerge w:val="restart"/>
            <w:shd w:val="clear" w:color="auto" w:fill="9CC2E5" w:themeFill="accent1" w:themeFillTint="99"/>
            <w:tcMar>
              <w:top w:w="0" w:type="dxa"/>
              <w:left w:w="115" w:type="dxa"/>
              <w:bottom w:w="0" w:type="dxa"/>
              <w:right w:w="115" w:type="dxa"/>
            </w:tcMar>
            <w:vAlign w:val="center"/>
          </w:tcPr>
          <w:p w14:paraId="3C387705" w14:textId="2EA9777E" w:rsidR="000B6EAA" w:rsidRPr="007B0E6D" w:rsidRDefault="00723C55" w:rsidP="000B6EAA">
            <w:pPr>
              <w:spacing w:after="0" w:line="240" w:lineRule="auto"/>
              <w:ind w:firstLine="0"/>
              <w:jc w:val="center"/>
              <w:rPr>
                <w:rFonts w:ascii="Arial" w:hAnsi="Arial" w:cs="Arial"/>
              </w:rPr>
            </w:pPr>
            <w:r w:rsidRPr="007B0E6D">
              <w:rPr>
                <w:rFonts w:ascii="Arial" w:hAnsi="Arial" w:cs="Arial"/>
              </w:rPr>
              <w:t>Strategia Rozwoju Powiatu Legionowskiego na lata 2016-2025</w:t>
            </w:r>
          </w:p>
        </w:tc>
        <w:tc>
          <w:tcPr>
            <w:tcW w:w="3783" w:type="pct"/>
            <w:gridSpan w:val="5"/>
            <w:shd w:val="clear" w:color="auto" w:fill="C9C9C9"/>
            <w:tcMar>
              <w:top w:w="0" w:type="dxa"/>
              <w:left w:w="115" w:type="dxa"/>
              <w:bottom w:w="0" w:type="dxa"/>
              <w:right w:w="115" w:type="dxa"/>
            </w:tcMar>
            <w:vAlign w:val="center"/>
          </w:tcPr>
          <w:p w14:paraId="7A6295D4"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331AD9A2"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5D3ACAC3" w14:textId="5869BBDE"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2DFE7BF4" w14:textId="77777777" w:rsidTr="005C6EE1">
        <w:trPr>
          <w:trHeight w:val="533"/>
        </w:trPr>
        <w:tc>
          <w:tcPr>
            <w:tcW w:w="1217" w:type="pct"/>
            <w:vMerge/>
            <w:shd w:val="clear" w:color="auto" w:fill="9CC2E5" w:themeFill="accent1" w:themeFillTint="99"/>
            <w:tcMar>
              <w:top w:w="0" w:type="dxa"/>
              <w:left w:w="115" w:type="dxa"/>
              <w:bottom w:w="0" w:type="dxa"/>
              <w:right w:w="115" w:type="dxa"/>
            </w:tcMar>
            <w:vAlign w:val="center"/>
          </w:tcPr>
          <w:p w14:paraId="0D0EF337"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bookmarkStart w:id="87" w:name="_Hlk93220006"/>
          </w:p>
        </w:tc>
        <w:tc>
          <w:tcPr>
            <w:tcW w:w="756" w:type="pct"/>
            <w:shd w:val="clear" w:color="auto" w:fill="4472C4" w:themeFill="accent5"/>
            <w:tcMar>
              <w:top w:w="0" w:type="dxa"/>
              <w:left w:w="115" w:type="dxa"/>
              <w:bottom w:w="0" w:type="dxa"/>
              <w:right w:w="115" w:type="dxa"/>
            </w:tcMar>
          </w:tcPr>
          <w:p w14:paraId="1195481F" w14:textId="47CDBEDC"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756" w:type="pct"/>
            <w:shd w:val="clear" w:color="auto" w:fill="4472C4" w:themeFill="accent5"/>
            <w:tcMar>
              <w:top w:w="0" w:type="dxa"/>
              <w:left w:w="115" w:type="dxa"/>
              <w:bottom w:w="0" w:type="dxa"/>
              <w:right w:w="115" w:type="dxa"/>
            </w:tcMar>
          </w:tcPr>
          <w:p w14:paraId="26FC7726" w14:textId="4DCDBAB8"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756" w:type="pct"/>
            <w:shd w:val="clear" w:color="auto" w:fill="4472C4" w:themeFill="accent5"/>
            <w:tcMar>
              <w:top w:w="0" w:type="dxa"/>
              <w:left w:w="115" w:type="dxa"/>
              <w:bottom w:w="0" w:type="dxa"/>
              <w:right w:w="115" w:type="dxa"/>
            </w:tcMar>
          </w:tcPr>
          <w:p w14:paraId="3E73B4E3" w14:textId="3B326928"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756" w:type="pct"/>
            <w:shd w:val="clear" w:color="auto" w:fill="4472C4" w:themeFill="accent5"/>
            <w:tcMar>
              <w:top w:w="0" w:type="dxa"/>
              <w:left w:w="115" w:type="dxa"/>
              <w:bottom w:w="0" w:type="dxa"/>
              <w:right w:w="115" w:type="dxa"/>
            </w:tcMar>
          </w:tcPr>
          <w:p w14:paraId="77EF3843" w14:textId="01A0968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w:t>
            </w:r>
            <w:r w:rsidR="008274BB">
              <w:rPr>
                <w:rFonts w:ascii="Arial" w:hAnsi="Arial" w:cs="Arial"/>
                <w:color w:val="FFFFFF" w:themeColor="background1"/>
                <w:sz w:val="18"/>
                <w:szCs w:val="16"/>
              </w:rPr>
              <w:t>I</w:t>
            </w:r>
            <w:r w:rsidRPr="007B0E6D">
              <w:rPr>
                <w:rFonts w:ascii="Arial" w:hAnsi="Arial" w:cs="Arial"/>
                <w:color w:val="FFFFFF" w:themeColor="background1"/>
                <w:sz w:val="18"/>
                <w:szCs w:val="16"/>
              </w:rPr>
              <w:t>SKU</w:t>
            </w:r>
          </w:p>
        </w:tc>
        <w:tc>
          <w:tcPr>
            <w:tcW w:w="758" w:type="pct"/>
            <w:shd w:val="clear" w:color="auto" w:fill="4472C4" w:themeFill="accent5"/>
            <w:tcMar>
              <w:top w:w="0" w:type="dxa"/>
              <w:left w:w="115" w:type="dxa"/>
              <w:bottom w:w="0" w:type="dxa"/>
              <w:right w:w="115" w:type="dxa"/>
            </w:tcMar>
          </w:tcPr>
          <w:p w14:paraId="69F9C4C4" w14:textId="08BB133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w:t>
            </w:r>
            <w:r w:rsidR="008274BB">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bookmarkEnd w:id="87"/>
      <w:tr w:rsidR="002D2448" w:rsidRPr="000A5149" w14:paraId="3BB6A255" w14:textId="77777777" w:rsidTr="005C6EE1">
        <w:tc>
          <w:tcPr>
            <w:tcW w:w="1217" w:type="pct"/>
            <w:vMerge/>
            <w:shd w:val="clear" w:color="auto" w:fill="9CC2E5" w:themeFill="accent1" w:themeFillTint="99"/>
            <w:tcMar>
              <w:top w:w="0" w:type="dxa"/>
              <w:left w:w="115" w:type="dxa"/>
              <w:bottom w:w="0" w:type="dxa"/>
              <w:right w:w="115" w:type="dxa"/>
            </w:tcMar>
            <w:vAlign w:val="center"/>
          </w:tcPr>
          <w:p w14:paraId="16E616EF"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56" w:type="pct"/>
            <w:shd w:val="clear" w:color="auto" w:fill="4472C4" w:themeFill="accent5"/>
            <w:tcMar>
              <w:top w:w="0" w:type="dxa"/>
              <w:left w:w="115" w:type="dxa"/>
              <w:bottom w:w="0" w:type="dxa"/>
              <w:right w:w="115" w:type="dxa"/>
            </w:tcMar>
            <w:vAlign w:val="center"/>
          </w:tcPr>
          <w:p w14:paraId="140A99C1" w14:textId="7E9878EB"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56" w:type="pct"/>
            <w:shd w:val="clear" w:color="auto" w:fill="4472C4" w:themeFill="accent5"/>
            <w:tcMar>
              <w:top w:w="0" w:type="dxa"/>
              <w:left w:w="115" w:type="dxa"/>
              <w:bottom w:w="0" w:type="dxa"/>
              <w:right w:w="115" w:type="dxa"/>
            </w:tcMar>
            <w:vAlign w:val="center"/>
          </w:tcPr>
          <w:p w14:paraId="75B94D2A" w14:textId="2446F35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56" w:type="pct"/>
            <w:shd w:val="clear" w:color="auto" w:fill="4472C4" w:themeFill="accent5"/>
            <w:tcMar>
              <w:top w:w="0" w:type="dxa"/>
              <w:left w:w="115" w:type="dxa"/>
              <w:bottom w:w="0" w:type="dxa"/>
              <w:right w:w="115" w:type="dxa"/>
            </w:tcMar>
            <w:vAlign w:val="center"/>
          </w:tcPr>
          <w:p w14:paraId="60D22C1B" w14:textId="55F6B24B"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56" w:type="pct"/>
            <w:shd w:val="clear" w:color="auto" w:fill="4472C4" w:themeFill="accent5"/>
            <w:tcMar>
              <w:top w:w="0" w:type="dxa"/>
              <w:left w:w="115" w:type="dxa"/>
              <w:bottom w:w="0" w:type="dxa"/>
              <w:right w:w="115" w:type="dxa"/>
            </w:tcMar>
            <w:vAlign w:val="center"/>
          </w:tcPr>
          <w:p w14:paraId="79F2FEB7" w14:textId="7470197F"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58" w:type="pct"/>
            <w:shd w:val="clear" w:color="auto" w:fill="4472C4" w:themeFill="accent5"/>
            <w:tcMar>
              <w:top w:w="0" w:type="dxa"/>
              <w:left w:w="115" w:type="dxa"/>
              <w:bottom w:w="0" w:type="dxa"/>
              <w:right w:w="115" w:type="dxa"/>
            </w:tcMar>
            <w:vAlign w:val="center"/>
          </w:tcPr>
          <w:p w14:paraId="21B1C3F0" w14:textId="0C87E2CE"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218B2032" w14:textId="77777777" w:rsidTr="005C6EE1">
        <w:tc>
          <w:tcPr>
            <w:tcW w:w="1217" w:type="pct"/>
            <w:tcMar>
              <w:top w:w="0" w:type="dxa"/>
              <w:left w:w="115" w:type="dxa"/>
              <w:bottom w:w="0" w:type="dxa"/>
              <w:right w:w="115" w:type="dxa"/>
            </w:tcMar>
            <w:vAlign w:val="center"/>
          </w:tcPr>
          <w:p w14:paraId="5719AEC6"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Współpraca</w:t>
            </w:r>
          </w:p>
          <w:p w14:paraId="687E700B" w14:textId="0F52CA4F"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i rozwój</w:t>
            </w:r>
          </w:p>
        </w:tc>
        <w:tc>
          <w:tcPr>
            <w:tcW w:w="756" w:type="pct"/>
            <w:shd w:val="clear" w:color="auto" w:fill="auto"/>
            <w:tcMar>
              <w:top w:w="0" w:type="dxa"/>
              <w:left w:w="115" w:type="dxa"/>
              <w:bottom w:w="0" w:type="dxa"/>
              <w:right w:w="115" w:type="dxa"/>
            </w:tcMar>
            <w:vAlign w:val="center"/>
          </w:tcPr>
          <w:p w14:paraId="559D35AE" w14:textId="4C59B993" w:rsidR="005C6EE1" w:rsidRPr="007B0E6D" w:rsidRDefault="005C6EE1" w:rsidP="005C6EE1">
            <w:pPr>
              <w:spacing w:after="0" w:line="240" w:lineRule="auto"/>
              <w:ind w:firstLine="0"/>
              <w:jc w:val="center"/>
              <w:rPr>
                <w:rFonts w:ascii="Arial" w:hAnsi="Arial" w:cs="Arial"/>
                <w:sz w:val="20"/>
                <w:szCs w:val="20"/>
              </w:rPr>
            </w:pPr>
          </w:p>
        </w:tc>
        <w:tc>
          <w:tcPr>
            <w:tcW w:w="756" w:type="pct"/>
            <w:shd w:val="clear" w:color="auto" w:fill="auto"/>
            <w:tcMar>
              <w:top w:w="0" w:type="dxa"/>
              <w:left w:w="115" w:type="dxa"/>
              <w:bottom w:w="0" w:type="dxa"/>
              <w:right w:w="115" w:type="dxa"/>
            </w:tcMar>
            <w:vAlign w:val="center"/>
          </w:tcPr>
          <w:p w14:paraId="0B212C55" w14:textId="2DB34AA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12AE5D5F" w14:textId="044BE5D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6" w:type="pct"/>
            <w:shd w:val="clear" w:color="auto" w:fill="auto"/>
            <w:tcMar>
              <w:top w:w="0" w:type="dxa"/>
              <w:left w:w="115" w:type="dxa"/>
              <w:bottom w:w="0" w:type="dxa"/>
              <w:right w:w="115" w:type="dxa"/>
            </w:tcMar>
            <w:vAlign w:val="center"/>
          </w:tcPr>
          <w:p w14:paraId="4640CA98" w14:textId="2D87C33D" w:rsidR="005C6EE1" w:rsidRPr="007B0E6D" w:rsidRDefault="005C6EE1" w:rsidP="005C6EE1">
            <w:pPr>
              <w:spacing w:after="0" w:line="240" w:lineRule="auto"/>
              <w:ind w:firstLine="0"/>
              <w:jc w:val="center"/>
              <w:rPr>
                <w:rFonts w:ascii="Arial" w:hAnsi="Arial" w:cs="Arial"/>
                <w:sz w:val="20"/>
                <w:szCs w:val="20"/>
              </w:rPr>
            </w:pPr>
          </w:p>
        </w:tc>
        <w:tc>
          <w:tcPr>
            <w:tcW w:w="758" w:type="pct"/>
            <w:shd w:val="clear" w:color="auto" w:fill="auto"/>
            <w:tcMar>
              <w:top w:w="0" w:type="dxa"/>
              <w:left w:w="115" w:type="dxa"/>
              <w:bottom w:w="0" w:type="dxa"/>
              <w:right w:w="115" w:type="dxa"/>
            </w:tcMar>
            <w:vAlign w:val="center"/>
          </w:tcPr>
          <w:p w14:paraId="779EC8D2" w14:textId="32A98CB5"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22B1F35" w14:textId="77777777" w:rsidTr="005C6EE1">
        <w:tc>
          <w:tcPr>
            <w:tcW w:w="1217" w:type="pct"/>
            <w:tcMar>
              <w:top w:w="0" w:type="dxa"/>
              <w:left w:w="115" w:type="dxa"/>
              <w:bottom w:w="0" w:type="dxa"/>
              <w:right w:w="115" w:type="dxa"/>
            </w:tcMar>
            <w:vAlign w:val="center"/>
          </w:tcPr>
          <w:p w14:paraId="7B43F33B"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Infrastruktura</w:t>
            </w:r>
          </w:p>
          <w:p w14:paraId="715ED409" w14:textId="78D70DC6"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dla rozwoju</w:t>
            </w:r>
          </w:p>
        </w:tc>
        <w:tc>
          <w:tcPr>
            <w:tcW w:w="756" w:type="pct"/>
            <w:shd w:val="clear" w:color="auto" w:fill="auto"/>
            <w:tcMar>
              <w:top w:w="0" w:type="dxa"/>
              <w:left w:w="115" w:type="dxa"/>
              <w:bottom w:w="0" w:type="dxa"/>
              <w:right w:w="115" w:type="dxa"/>
            </w:tcMar>
            <w:vAlign w:val="center"/>
          </w:tcPr>
          <w:p w14:paraId="5DF94E1C" w14:textId="55CDA34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6" w:type="pct"/>
            <w:shd w:val="clear" w:color="auto" w:fill="auto"/>
            <w:tcMar>
              <w:top w:w="0" w:type="dxa"/>
              <w:left w:w="115" w:type="dxa"/>
              <w:bottom w:w="0" w:type="dxa"/>
              <w:right w:w="115" w:type="dxa"/>
            </w:tcMar>
            <w:vAlign w:val="center"/>
          </w:tcPr>
          <w:p w14:paraId="4036774A" w14:textId="6A1C69C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048B3A09" w14:textId="652C12E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6" w:type="pct"/>
            <w:shd w:val="clear" w:color="auto" w:fill="auto"/>
            <w:tcMar>
              <w:top w:w="0" w:type="dxa"/>
              <w:left w:w="115" w:type="dxa"/>
              <w:bottom w:w="0" w:type="dxa"/>
              <w:right w:w="115" w:type="dxa"/>
            </w:tcMar>
            <w:vAlign w:val="center"/>
          </w:tcPr>
          <w:p w14:paraId="6C3E312D" w14:textId="045FBF0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58" w:type="pct"/>
            <w:shd w:val="clear" w:color="auto" w:fill="auto"/>
            <w:tcMar>
              <w:top w:w="0" w:type="dxa"/>
              <w:left w:w="115" w:type="dxa"/>
              <w:bottom w:w="0" w:type="dxa"/>
              <w:right w:w="115" w:type="dxa"/>
            </w:tcMar>
            <w:vAlign w:val="center"/>
          </w:tcPr>
          <w:p w14:paraId="527874F1" w14:textId="0EE43E44"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484A92F5" w14:textId="77777777" w:rsidTr="005C6EE1">
        <w:tc>
          <w:tcPr>
            <w:tcW w:w="1217" w:type="pct"/>
            <w:tcMar>
              <w:top w:w="0" w:type="dxa"/>
              <w:left w:w="115" w:type="dxa"/>
              <w:bottom w:w="0" w:type="dxa"/>
              <w:right w:w="115" w:type="dxa"/>
            </w:tcMar>
            <w:vAlign w:val="center"/>
          </w:tcPr>
          <w:p w14:paraId="724C73D7"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lastRenderedPageBreak/>
              <w:t>Rozwój</w:t>
            </w:r>
          </w:p>
          <w:p w14:paraId="7B593667" w14:textId="7A04EFDF"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gospodarczy</w:t>
            </w:r>
          </w:p>
        </w:tc>
        <w:tc>
          <w:tcPr>
            <w:tcW w:w="756" w:type="pct"/>
            <w:shd w:val="clear" w:color="auto" w:fill="auto"/>
            <w:tcMar>
              <w:top w:w="0" w:type="dxa"/>
              <w:left w:w="115" w:type="dxa"/>
              <w:bottom w:w="0" w:type="dxa"/>
              <w:right w:w="115" w:type="dxa"/>
            </w:tcMar>
            <w:vAlign w:val="center"/>
          </w:tcPr>
          <w:p w14:paraId="2888FAE4" w14:textId="0BCA291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1,2</w:t>
            </w:r>
          </w:p>
        </w:tc>
        <w:tc>
          <w:tcPr>
            <w:tcW w:w="756" w:type="pct"/>
            <w:shd w:val="clear" w:color="auto" w:fill="auto"/>
            <w:tcMar>
              <w:top w:w="0" w:type="dxa"/>
              <w:left w:w="115" w:type="dxa"/>
              <w:bottom w:w="0" w:type="dxa"/>
              <w:right w:w="115" w:type="dxa"/>
            </w:tcMar>
            <w:vAlign w:val="center"/>
          </w:tcPr>
          <w:p w14:paraId="2A0DBED7" w14:textId="135BB6D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6C5F18EB" w14:textId="7DE972D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6" w:type="pct"/>
            <w:shd w:val="clear" w:color="auto" w:fill="auto"/>
            <w:tcMar>
              <w:top w:w="0" w:type="dxa"/>
              <w:left w:w="115" w:type="dxa"/>
              <w:bottom w:w="0" w:type="dxa"/>
              <w:right w:w="115" w:type="dxa"/>
            </w:tcMar>
            <w:vAlign w:val="center"/>
          </w:tcPr>
          <w:p w14:paraId="174BCEE8" w14:textId="6624A5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58" w:type="pct"/>
            <w:shd w:val="clear" w:color="auto" w:fill="auto"/>
            <w:tcMar>
              <w:top w:w="0" w:type="dxa"/>
              <w:left w:w="115" w:type="dxa"/>
              <w:bottom w:w="0" w:type="dxa"/>
              <w:right w:w="115" w:type="dxa"/>
            </w:tcMar>
            <w:vAlign w:val="center"/>
          </w:tcPr>
          <w:p w14:paraId="7E16B5D4" w14:textId="4EFE1CB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060B433" w14:textId="77777777" w:rsidTr="005C6EE1">
        <w:tc>
          <w:tcPr>
            <w:tcW w:w="1217" w:type="pct"/>
            <w:tcMar>
              <w:top w:w="0" w:type="dxa"/>
              <w:left w:w="115" w:type="dxa"/>
              <w:bottom w:w="0" w:type="dxa"/>
              <w:right w:w="115" w:type="dxa"/>
            </w:tcMar>
            <w:vAlign w:val="center"/>
          </w:tcPr>
          <w:p w14:paraId="6B498A8B"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Budowanie</w:t>
            </w:r>
          </w:p>
          <w:p w14:paraId="7F54D953"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kapitału</w:t>
            </w:r>
          </w:p>
          <w:p w14:paraId="6FF48E1A" w14:textId="75223578"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społecznego</w:t>
            </w:r>
          </w:p>
        </w:tc>
        <w:tc>
          <w:tcPr>
            <w:tcW w:w="756" w:type="pct"/>
            <w:shd w:val="clear" w:color="auto" w:fill="auto"/>
            <w:tcMar>
              <w:top w:w="0" w:type="dxa"/>
              <w:left w:w="115" w:type="dxa"/>
              <w:bottom w:w="0" w:type="dxa"/>
              <w:right w:w="115" w:type="dxa"/>
            </w:tcMar>
            <w:vAlign w:val="center"/>
          </w:tcPr>
          <w:p w14:paraId="13FC7821" w14:textId="7A4CA96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6" w:type="pct"/>
            <w:shd w:val="clear" w:color="auto" w:fill="auto"/>
            <w:tcMar>
              <w:top w:w="0" w:type="dxa"/>
              <w:left w:w="115" w:type="dxa"/>
              <w:bottom w:w="0" w:type="dxa"/>
              <w:right w:w="115" w:type="dxa"/>
            </w:tcMar>
            <w:vAlign w:val="center"/>
          </w:tcPr>
          <w:p w14:paraId="5799470E" w14:textId="754D15A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2E47BF5A" w14:textId="622130B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3.1, 3.2, 3.4</w:t>
            </w:r>
          </w:p>
        </w:tc>
        <w:tc>
          <w:tcPr>
            <w:tcW w:w="756" w:type="pct"/>
            <w:shd w:val="clear" w:color="auto" w:fill="auto"/>
            <w:tcMar>
              <w:top w:w="0" w:type="dxa"/>
              <w:left w:w="115" w:type="dxa"/>
              <w:bottom w:w="0" w:type="dxa"/>
              <w:right w:w="115" w:type="dxa"/>
            </w:tcMar>
            <w:vAlign w:val="center"/>
          </w:tcPr>
          <w:p w14:paraId="11849C51" w14:textId="6277805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58" w:type="pct"/>
            <w:shd w:val="clear" w:color="auto" w:fill="auto"/>
            <w:tcMar>
              <w:top w:w="0" w:type="dxa"/>
              <w:left w:w="115" w:type="dxa"/>
              <w:bottom w:w="0" w:type="dxa"/>
              <w:right w:w="115" w:type="dxa"/>
            </w:tcMar>
            <w:vAlign w:val="center"/>
          </w:tcPr>
          <w:p w14:paraId="2EF60D15" w14:textId="3B66DFA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54E07EC8" w14:textId="77777777" w:rsidR="00AF0EF6" w:rsidRPr="007B0E6D" w:rsidRDefault="00AF0EF6" w:rsidP="00AF0EF6">
      <w:pPr>
        <w:rPr>
          <w:rFonts w:ascii="Arial" w:hAnsi="Arial" w:cs="Arial"/>
        </w:rPr>
      </w:pPr>
    </w:p>
    <w:p w14:paraId="0850F1BD" w14:textId="3E7A57BE" w:rsidR="00717608" w:rsidRPr="007B0E6D" w:rsidRDefault="000F4628" w:rsidP="00AF0EF6">
      <w:pPr>
        <w:rPr>
          <w:rFonts w:ascii="Arial" w:hAnsi="Arial" w:cs="Arial"/>
          <w:b/>
          <w:bCs/>
        </w:rPr>
      </w:pPr>
      <w:r w:rsidRPr="007B0E6D">
        <w:rPr>
          <w:rFonts w:ascii="Arial" w:hAnsi="Arial" w:cs="Arial"/>
          <w:b/>
          <w:bCs/>
        </w:rPr>
        <w:t>Podsumowując, analiza dokumentów wykazała, że opracowana Strategia Rozwoju Gminy Nieporęt na lata 2022-2030 jest spójna z celami wskazanymi w dokumentach krajowych, regionalnych i powiatowych.</w:t>
      </w:r>
    </w:p>
    <w:p w14:paraId="6B2A4AAE" w14:textId="77777777" w:rsidR="00602688" w:rsidRPr="007B0E6D" w:rsidRDefault="00602688" w:rsidP="00AB2241">
      <w:pPr>
        <w:rPr>
          <w:rFonts w:ascii="Arial" w:hAnsi="Arial" w:cs="Arial"/>
        </w:rPr>
      </w:pPr>
    </w:p>
    <w:p w14:paraId="5ABA4F08" w14:textId="5D7CD98B" w:rsidR="00F0012B" w:rsidRPr="007B0E6D" w:rsidRDefault="00602688" w:rsidP="00AB2241">
      <w:pPr>
        <w:rPr>
          <w:rFonts w:ascii="Arial" w:hAnsi="Arial" w:cs="Arial"/>
        </w:rPr>
      </w:pPr>
      <w:r w:rsidRPr="007B0E6D">
        <w:rPr>
          <w:rFonts w:ascii="Arial" w:hAnsi="Arial" w:cs="Arial"/>
        </w:rPr>
        <w:br w:type="page"/>
      </w:r>
    </w:p>
    <w:p w14:paraId="4CB0ED8E" w14:textId="77777777" w:rsidR="00A469BD" w:rsidRPr="000A5149" w:rsidRDefault="00F94AF8" w:rsidP="00F94AF8">
      <w:pPr>
        <w:pStyle w:val="Nagwek1"/>
        <w:rPr>
          <w:rFonts w:cs="Arial"/>
        </w:rPr>
      </w:pPr>
      <w:bookmarkStart w:id="88" w:name="_Toc121199407"/>
      <w:r w:rsidRPr="000A5149">
        <w:rPr>
          <w:rFonts w:cs="Arial"/>
          <w:noProof/>
          <w:lang w:eastAsia="pl-PL"/>
        </w:rPr>
        <w:lastRenderedPageBreak/>
        <w:drawing>
          <wp:anchor distT="0" distB="0" distL="114300" distR="114300" simplePos="0" relativeHeight="251704320" behindDoc="0" locked="0" layoutInCell="1" allowOverlap="1" wp14:anchorId="79AD7A5D" wp14:editId="36F37B1C">
            <wp:simplePos x="0" y="0"/>
            <wp:positionH relativeFrom="column">
              <wp:posOffset>-458470</wp:posOffset>
            </wp:positionH>
            <wp:positionV relativeFrom="paragraph">
              <wp:posOffset>-30389</wp:posOffset>
            </wp:positionV>
            <wp:extent cx="431800" cy="482600"/>
            <wp:effectExtent l="0" t="0" r="635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431800" cy="482600"/>
                    </a:xfrm>
                    <a:prstGeom prst="rect">
                      <a:avLst/>
                    </a:prstGeom>
                    <a:noFill/>
                    <a:ln>
                      <a:noFill/>
                    </a:ln>
                  </pic:spPr>
                </pic:pic>
              </a:graphicData>
            </a:graphic>
          </wp:anchor>
        </w:drawing>
      </w:r>
      <w:r w:rsidR="00D06D66" w:rsidRPr="000A5149">
        <w:rPr>
          <w:rFonts w:cs="Arial"/>
          <w:noProof/>
          <w:lang w:eastAsia="pl-PL"/>
        </w:rPr>
        <mc:AlternateContent>
          <mc:Choice Requires="wps">
            <w:drawing>
              <wp:anchor distT="0" distB="0" distL="114300" distR="114300" simplePos="0" relativeHeight="251680768" behindDoc="1" locked="1" layoutInCell="1" allowOverlap="1" wp14:anchorId="1388F202" wp14:editId="5F663E9C">
                <wp:simplePos x="0" y="0"/>
                <wp:positionH relativeFrom="column">
                  <wp:posOffset>0</wp:posOffset>
                </wp:positionH>
                <wp:positionV relativeFrom="paragraph">
                  <wp:posOffset>-78105</wp:posOffset>
                </wp:positionV>
                <wp:extent cx="7199630" cy="539750"/>
                <wp:effectExtent l="0" t="0" r="1270" b="0"/>
                <wp:wrapNone/>
                <wp:docPr id="24" name="Prostokąt 24"/>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FD1C527" id="Prostokąt 24" o:spid="_x0000_s1026" style="position:absolute;margin-left:0;margin-top:-6.15pt;width:566.9pt;height: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" fillcolor="#cba349" stroked="f" strokeweight="1pt">
                <w10:anchorlock/>
              </v:rect>
            </w:pict>
          </mc:Fallback>
        </mc:AlternateContent>
      </w:r>
      <w:r w:rsidR="00A469BD" w:rsidRPr="000A5149">
        <w:rPr>
          <w:rFonts w:cs="Arial"/>
        </w:rPr>
        <w:t>FINANSOWANIE STRATEGII</w:t>
      </w:r>
      <w:bookmarkEnd w:id="88"/>
    </w:p>
    <w:p w14:paraId="5C641DEF" w14:textId="29F52420" w:rsidR="003A1D35" w:rsidRPr="007B0E6D" w:rsidRDefault="003A1D35" w:rsidP="001B141A">
      <w:pPr>
        <w:rPr>
          <w:rFonts w:ascii="Arial" w:hAnsi="Arial" w:cs="Arial"/>
        </w:rPr>
      </w:pPr>
      <w:r w:rsidRPr="007B0E6D">
        <w:rPr>
          <w:rFonts w:ascii="Arial" w:hAnsi="Arial" w:cs="Arial"/>
        </w:rPr>
        <w:t xml:space="preserve">Cele </w:t>
      </w:r>
      <w:r w:rsidR="00231783">
        <w:rPr>
          <w:rFonts w:ascii="Arial" w:hAnsi="Arial" w:cs="Arial"/>
        </w:rPr>
        <w:t>strategiczne</w:t>
      </w:r>
      <w:r w:rsidRPr="007B0E6D">
        <w:rPr>
          <w:rFonts w:ascii="Arial" w:hAnsi="Arial" w:cs="Arial"/>
        </w:rPr>
        <w:t xml:space="preserve"> i operacyjne, opracowane w ramach niniejszej Strategii, które stanowią </w:t>
      </w:r>
      <w:r w:rsidR="008274BB">
        <w:rPr>
          <w:rFonts w:ascii="Arial" w:hAnsi="Arial" w:cs="Arial"/>
        </w:rPr>
        <w:br/>
      </w:r>
      <w:r w:rsidRPr="007B0E6D">
        <w:rPr>
          <w:rFonts w:ascii="Arial" w:hAnsi="Arial" w:cs="Arial"/>
        </w:rPr>
        <w:t xml:space="preserve">podstawę podejmowania decyzji i realizacji konkretnych zadań, mogą być finansowane </w:t>
      </w:r>
      <w:r w:rsidR="008274BB">
        <w:rPr>
          <w:rFonts w:ascii="Arial" w:hAnsi="Arial" w:cs="Arial"/>
        </w:rPr>
        <w:br/>
      </w:r>
      <w:r w:rsidRPr="007B0E6D">
        <w:rPr>
          <w:rFonts w:ascii="Arial" w:hAnsi="Arial" w:cs="Arial"/>
        </w:rPr>
        <w:t xml:space="preserve">ze środków własnych gminy jak i ze źródeł zewnętrznych. </w:t>
      </w:r>
    </w:p>
    <w:p w14:paraId="07DD535D" w14:textId="1FB6927C" w:rsidR="003A1D35" w:rsidRPr="007B0E6D" w:rsidRDefault="003A1D35" w:rsidP="001B141A">
      <w:pPr>
        <w:rPr>
          <w:rFonts w:ascii="Arial" w:hAnsi="Arial" w:cs="Arial"/>
        </w:rPr>
      </w:pPr>
      <w:r w:rsidRPr="007B0E6D">
        <w:rPr>
          <w:rFonts w:ascii="Arial" w:hAnsi="Arial" w:cs="Arial"/>
        </w:rPr>
        <w:t xml:space="preserve">W celu skutecznej realizacji Gmina Nieporęt będzie poszukiwała wszelkich dostępnych źródeł, narzędzi, metod i możliwości realizacji określonych celów, aby urzeczywistnić </w:t>
      </w:r>
      <w:r w:rsidR="008274BB">
        <w:rPr>
          <w:rFonts w:ascii="Arial" w:hAnsi="Arial" w:cs="Arial"/>
        </w:rPr>
        <w:br/>
      </w:r>
      <w:r w:rsidRPr="007B0E6D">
        <w:rPr>
          <w:rFonts w:ascii="Arial" w:hAnsi="Arial" w:cs="Arial"/>
        </w:rPr>
        <w:t>zaproponowaną w</w:t>
      </w:r>
      <w:r w:rsidR="001B141A" w:rsidRPr="007B0E6D">
        <w:rPr>
          <w:rFonts w:ascii="Arial" w:hAnsi="Arial" w:cs="Arial"/>
        </w:rPr>
        <w:t> </w:t>
      </w:r>
      <w:r w:rsidRPr="007B0E6D">
        <w:rPr>
          <w:rFonts w:ascii="Arial" w:hAnsi="Arial" w:cs="Arial"/>
        </w:rPr>
        <w:t>dokumencie wizję.</w:t>
      </w:r>
      <w:r w:rsidR="00FF6FAB">
        <w:rPr>
          <w:rFonts w:ascii="Arial" w:hAnsi="Arial" w:cs="Arial"/>
        </w:rPr>
        <w:t xml:space="preserve"> </w:t>
      </w:r>
    </w:p>
    <w:p w14:paraId="273757A0" w14:textId="3A1E5F1C" w:rsidR="00FF6FAB" w:rsidRDefault="003A1D35" w:rsidP="00FF6FAB">
      <w:pPr>
        <w:rPr>
          <w:rFonts w:ascii="Arial" w:hAnsi="Arial" w:cs="Arial"/>
        </w:rPr>
      </w:pPr>
      <w:r w:rsidRPr="007B0E6D">
        <w:rPr>
          <w:rFonts w:ascii="Arial" w:hAnsi="Arial" w:cs="Arial"/>
        </w:rPr>
        <w:t xml:space="preserve">Z uwagi na </w:t>
      </w:r>
      <w:r w:rsidR="008E5B6E" w:rsidRPr="007B0E6D">
        <w:rPr>
          <w:rFonts w:ascii="Arial" w:hAnsi="Arial" w:cs="Arial"/>
        </w:rPr>
        <w:t>ośmioletni</w:t>
      </w:r>
      <w:r w:rsidRPr="007B0E6D">
        <w:rPr>
          <w:rFonts w:ascii="Arial" w:hAnsi="Arial" w:cs="Arial"/>
        </w:rPr>
        <w:t xml:space="preserve"> horyzont czasowy oraz charakter dokumentu jakim jest Strategia Rozwoju Gminy Nieporęt na lata 2022-2030 ramy finansowe zostały określone w sposób kierunkowy poprzez wskazanie potencjalnych źródeł finansowania. Celem skutecznej </w:t>
      </w:r>
      <w:r w:rsidR="008274BB">
        <w:rPr>
          <w:rFonts w:ascii="Arial" w:hAnsi="Arial" w:cs="Arial"/>
        </w:rPr>
        <w:br/>
      </w:r>
      <w:r w:rsidRPr="007B0E6D">
        <w:rPr>
          <w:rFonts w:ascii="Arial" w:hAnsi="Arial" w:cs="Arial"/>
        </w:rPr>
        <w:t>realizacji szerokiego zakresu planowanej interwencji system finansowania Strategii opierać się będzie na zasadzie montażu środków finansowych pochodzących z różnych źródeł</w:t>
      </w:r>
      <w:r w:rsidR="00FF6FAB">
        <w:rPr>
          <w:rFonts w:ascii="Arial" w:hAnsi="Arial" w:cs="Arial"/>
        </w:rPr>
        <w:t xml:space="preserve">: publicznych i prywatnych </w:t>
      </w:r>
      <w:r w:rsidRPr="007B0E6D">
        <w:rPr>
          <w:rFonts w:ascii="Arial" w:hAnsi="Arial" w:cs="Arial"/>
        </w:rPr>
        <w:t>z wykorzystaniem różnorodnych narzędzi wsparcia.</w:t>
      </w:r>
    </w:p>
    <w:p w14:paraId="3A339AA0" w14:textId="4B09D34C" w:rsidR="00FF6FAB" w:rsidRDefault="00FF6FAB" w:rsidP="00FF6FAB">
      <w:pPr>
        <w:rPr>
          <w:rFonts w:ascii="Arial" w:hAnsi="Arial" w:cs="Arial"/>
        </w:rPr>
      </w:pPr>
      <w:r>
        <w:rPr>
          <w:rFonts w:ascii="Arial" w:hAnsi="Arial" w:cs="Arial"/>
        </w:rPr>
        <w:t>Jako potencjalne źródła środków dla realizacji ram finansowych niniejszej strategii przewidziano:</w:t>
      </w:r>
    </w:p>
    <w:p w14:paraId="3B8D9AB9" w14:textId="39870247" w:rsidR="00FF6FAB" w:rsidRDefault="00FF6FAB" w:rsidP="00FF6FAB">
      <w:pPr>
        <w:pStyle w:val="Akapitzlist"/>
        <w:numPr>
          <w:ilvl w:val="0"/>
          <w:numId w:val="36"/>
        </w:numPr>
        <w:rPr>
          <w:rFonts w:ascii="Arial" w:hAnsi="Arial" w:cs="Arial"/>
        </w:rPr>
      </w:pPr>
      <w:r>
        <w:rPr>
          <w:rFonts w:ascii="Arial" w:hAnsi="Arial" w:cs="Arial"/>
        </w:rPr>
        <w:t>Budżet samorządu;</w:t>
      </w:r>
    </w:p>
    <w:p w14:paraId="0B6F3C82" w14:textId="475CC585" w:rsidR="00FF6FAB" w:rsidRDefault="00FF6FAB" w:rsidP="00FF6FAB">
      <w:pPr>
        <w:pStyle w:val="Akapitzlist"/>
        <w:numPr>
          <w:ilvl w:val="0"/>
          <w:numId w:val="36"/>
        </w:numPr>
        <w:rPr>
          <w:rFonts w:ascii="Arial" w:hAnsi="Arial" w:cs="Arial"/>
        </w:rPr>
      </w:pPr>
      <w:r>
        <w:rPr>
          <w:rFonts w:ascii="Arial" w:hAnsi="Arial" w:cs="Arial"/>
        </w:rPr>
        <w:t>Budżet Unii Europejskiej;</w:t>
      </w:r>
    </w:p>
    <w:p w14:paraId="4D124D9E" w14:textId="71DD0BFE" w:rsidR="00FF6FAB" w:rsidRDefault="00FF6FAB" w:rsidP="00FF6FAB">
      <w:pPr>
        <w:pStyle w:val="Akapitzlist"/>
        <w:numPr>
          <w:ilvl w:val="0"/>
          <w:numId w:val="36"/>
        </w:numPr>
        <w:rPr>
          <w:rFonts w:ascii="Arial" w:hAnsi="Arial" w:cs="Arial"/>
        </w:rPr>
      </w:pPr>
      <w:r>
        <w:rPr>
          <w:rFonts w:ascii="Arial" w:hAnsi="Arial" w:cs="Arial"/>
        </w:rPr>
        <w:t>Budżet Państwa;</w:t>
      </w:r>
    </w:p>
    <w:p w14:paraId="4821F686" w14:textId="24196506" w:rsidR="00FF6FAB" w:rsidRDefault="00FF6FAB" w:rsidP="00FF6FAB">
      <w:pPr>
        <w:pStyle w:val="Akapitzlist"/>
        <w:numPr>
          <w:ilvl w:val="0"/>
          <w:numId w:val="36"/>
        </w:numPr>
        <w:rPr>
          <w:rFonts w:ascii="Arial" w:hAnsi="Arial" w:cs="Arial"/>
        </w:rPr>
      </w:pPr>
      <w:r>
        <w:rPr>
          <w:rFonts w:ascii="Arial" w:hAnsi="Arial" w:cs="Arial"/>
        </w:rPr>
        <w:t>Budżet Funduszy Współpracy Dwustronnej EOG;</w:t>
      </w:r>
    </w:p>
    <w:p w14:paraId="7D455AEA" w14:textId="7E411CDB" w:rsidR="00FF6FAB" w:rsidRDefault="00FF6FAB" w:rsidP="00FF6FAB">
      <w:pPr>
        <w:pStyle w:val="Akapitzlist"/>
        <w:numPr>
          <w:ilvl w:val="0"/>
          <w:numId w:val="36"/>
        </w:numPr>
        <w:rPr>
          <w:rFonts w:ascii="Arial" w:hAnsi="Arial" w:cs="Arial"/>
        </w:rPr>
      </w:pPr>
      <w:r>
        <w:rPr>
          <w:rFonts w:ascii="Arial" w:hAnsi="Arial" w:cs="Arial"/>
        </w:rPr>
        <w:t>Inne środki publiczne;</w:t>
      </w:r>
    </w:p>
    <w:p w14:paraId="22FCFC0A" w14:textId="0519CD1E" w:rsidR="00FF6FAB" w:rsidRPr="00FF6FAB" w:rsidRDefault="00FF6FAB" w:rsidP="00FF6FAB">
      <w:pPr>
        <w:pStyle w:val="Akapitzlist"/>
        <w:numPr>
          <w:ilvl w:val="0"/>
          <w:numId w:val="36"/>
        </w:numPr>
        <w:rPr>
          <w:rFonts w:ascii="Arial" w:hAnsi="Arial" w:cs="Arial"/>
        </w:rPr>
      </w:pPr>
      <w:r>
        <w:rPr>
          <w:rFonts w:ascii="Arial" w:hAnsi="Arial" w:cs="Arial"/>
        </w:rPr>
        <w:t>Środki prywatne, w tym realizacja inwestycji w modelu PPP.</w:t>
      </w:r>
    </w:p>
    <w:p w14:paraId="17309684" w14:textId="7D2FF752" w:rsidR="001B141A" w:rsidRPr="007B0E6D" w:rsidRDefault="003A1D35" w:rsidP="00A04923">
      <w:pPr>
        <w:rPr>
          <w:rFonts w:ascii="Arial" w:hAnsi="Arial" w:cs="Arial"/>
        </w:rPr>
      </w:pPr>
      <w:r w:rsidRPr="007B0E6D">
        <w:rPr>
          <w:rFonts w:ascii="Arial" w:hAnsi="Arial" w:cs="Arial"/>
        </w:rPr>
        <w:t xml:space="preserve">W poniższej tabeli zestawiono możliwe źródła finansowania poszczególnych projektów, których implementacja przyczyni się do osiągnięcia wyznaczonych kierunków rozwoju Gminy Nieporęt. </w:t>
      </w:r>
    </w:p>
    <w:p w14:paraId="3D654192" w14:textId="08057B4E" w:rsidR="0070417E" w:rsidRPr="00DC584F" w:rsidRDefault="0070417E" w:rsidP="00DC584F">
      <w:pPr>
        <w:pStyle w:val="Legenda"/>
        <w:keepNext/>
        <w:jc w:val="center"/>
        <w:rPr>
          <w:rFonts w:ascii="Arial" w:hAnsi="Arial" w:cs="Arial"/>
        </w:rPr>
      </w:pPr>
      <w:bookmarkStart w:id="89" w:name="_heading=h.3ygebqi" w:colFirst="0" w:colLast="0"/>
      <w:bookmarkStart w:id="90" w:name="_Toc121209403"/>
      <w:bookmarkEnd w:id="89"/>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15</w:t>
      </w:r>
      <w:r w:rsidRPr="00DC584F">
        <w:rPr>
          <w:rFonts w:ascii="Arial" w:hAnsi="Arial" w:cs="Arial"/>
        </w:rPr>
        <w:fldChar w:fldCharType="end"/>
      </w:r>
      <w:r w:rsidRPr="00DC584F">
        <w:rPr>
          <w:rFonts w:ascii="Arial" w:hAnsi="Arial" w:cs="Arial"/>
        </w:rPr>
        <w:t xml:space="preserve">. </w:t>
      </w:r>
      <w:r w:rsidRPr="0070417E">
        <w:rPr>
          <w:rFonts w:ascii="Arial" w:hAnsi="Arial" w:cs="Arial"/>
          <w:color w:val="44546A"/>
        </w:rPr>
        <w:t xml:space="preserve">Sposoby i źródła finansowania Strategii Rozwoju Gminy Nieporęt na lata 2022-2030 </w:t>
      </w:r>
      <w:r w:rsidRPr="0070417E">
        <w:rPr>
          <w:rFonts w:ascii="Arial" w:hAnsi="Arial" w:cs="Arial"/>
          <w:color w:val="44546A"/>
        </w:rPr>
        <w:br/>
        <w:t>(źródło: opracowanie własne).</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60"/>
        <w:gridCol w:w="2652"/>
        <w:gridCol w:w="2544"/>
        <w:gridCol w:w="2472"/>
      </w:tblGrid>
      <w:tr w:rsidR="003A1D35" w:rsidRPr="000A5149" w14:paraId="515966D2" w14:textId="77777777" w:rsidTr="00F45966">
        <w:trPr>
          <w:tblHeader/>
        </w:trPr>
        <w:tc>
          <w:tcPr>
            <w:tcW w:w="1018" w:type="pct"/>
            <w:shd w:val="clear" w:color="auto" w:fill="4472C4" w:themeFill="accent5"/>
            <w:tcMar>
              <w:top w:w="0" w:type="dxa"/>
              <w:left w:w="115" w:type="dxa"/>
              <w:bottom w:w="0" w:type="dxa"/>
              <w:right w:w="115" w:type="dxa"/>
            </w:tcMar>
            <w:vAlign w:val="center"/>
          </w:tcPr>
          <w:p w14:paraId="39B8BF93" w14:textId="2AE7BB8A" w:rsidR="003A1D35" w:rsidRPr="007B0E6D" w:rsidRDefault="003A1D35"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 xml:space="preserve">CELE </w:t>
            </w:r>
            <w:r w:rsidR="002714E9">
              <w:rPr>
                <w:rFonts w:ascii="Arial" w:hAnsi="Arial" w:cs="Arial"/>
                <w:b/>
                <w:color w:val="FFFFFF" w:themeColor="background1"/>
                <w:sz w:val="18"/>
                <w:szCs w:val="18"/>
              </w:rPr>
              <w:t>OPERACYJNE</w:t>
            </w:r>
          </w:p>
        </w:tc>
        <w:tc>
          <w:tcPr>
            <w:tcW w:w="1377" w:type="pct"/>
            <w:shd w:val="clear" w:color="auto" w:fill="4472C4" w:themeFill="accent5"/>
            <w:tcMar>
              <w:top w:w="0" w:type="dxa"/>
              <w:left w:w="115" w:type="dxa"/>
              <w:bottom w:w="0" w:type="dxa"/>
              <w:right w:w="115" w:type="dxa"/>
            </w:tcMar>
            <w:vAlign w:val="center"/>
          </w:tcPr>
          <w:p w14:paraId="7F9A2ECF" w14:textId="21A3D69B" w:rsidR="003A1D35" w:rsidRPr="007B0E6D" w:rsidRDefault="00677ED1"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 xml:space="preserve">CELE POWIĄZANE </w:t>
            </w:r>
            <w:r w:rsidRPr="007B0E6D">
              <w:rPr>
                <w:rFonts w:ascii="Arial" w:hAnsi="Arial" w:cs="Arial"/>
                <w:b/>
                <w:color w:val="FFFFFF" w:themeColor="background1"/>
                <w:sz w:val="18"/>
                <w:szCs w:val="18"/>
              </w:rPr>
              <w:br/>
              <w:t>POLITYKI SPÓJNOŚCI KOMISJI EUROPEJSKIEJ NA LATA 2021-2027</w:t>
            </w:r>
          </w:p>
        </w:tc>
        <w:tc>
          <w:tcPr>
            <w:tcW w:w="1321" w:type="pct"/>
            <w:shd w:val="clear" w:color="auto" w:fill="4472C4" w:themeFill="accent5"/>
            <w:tcMar>
              <w:top w:w="0" w:type="dxa"/>
              <w:left w:w="115" w:type="dxa"/>
              <w:bottom w:w="0" w:type="dxa"/>
              <w:right w:w="115" w:type="dxa"/>
            </w:tcMar>
            <w:vAlign w:val="center"/>
          </w:tcPr>
          <w:p w14:paraId="5902B52E" w14:textId="581D8C20" w:rsidR="003A1D35" w:rsidRPr="007B0E6D" w:rsidRDefault="00677ED1"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DZIAŁANIA</w:t>
            </w:r>
          </w:p>
        </w:tc>
        <w:tc>
          <w:tcPr>
            <w:tcW w:w="1284" w:type="pct"/>
            <w:shd w:val="clear" w:color="auto" w:fill="4472C4" w:themeFill="accent5"/>
            <w:tcMar>
              <w:top w:w="0" w:type="dxa"/>
              <w:left w:w="115" w:type="dxa"/>
              <w:bottom w:w="0" w:type="dxa"/>
              <w:right w:w="115" w:type="dxa"/>
            </w:tcMar>
            <w:vAlign w:val="center"/>
          </w:tcPr>
          <w:p w14:paraId="57ED9AD3" w14:textId="22195612" w:rsidR="003A1D35" w:rsidRPr="007B0E6D" w:rsidRDefault="00677ED1"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NARZĘDZIA FINANS</w:t>
            </w:r>
            <w:r w:rsidR="008274BB">
              <w:rPr>
                <w:rFonts w:ascii="Arial" w:hAnsi="Arial" w:cs="Arial"/>
                <w:b/>
                <w:color w:val="FFFFFF" w:themeColor="background1"/>
                <w:sz w:val="18"/>
                <w:szCs w:val="18"/>
              </w:rPr>
              <w:t>O</w:t>
            </w:r>
            <w:r w:rsidRPr="007B0E6D">
              <w:rPr>
                <w:rFonts w:ascii="Arial" w:hAnsi="Arial" w:cs="Arial"/>
                <w:b/>
                <w:color w:val="FFFFFF" w:themeColor="background1"/>
                <w:sz w:val="18"/>
                <w:szCs w:val="18"/>
              </w:rPr>
              <w:t xml:space="preserve">WANIA </w:t>
            </w:r>
          </w:p>
        </w:tc>
      </w:tr>
      <w:tr w:rsidR="003A1D35" w:rsidRPr="000A5149" w14:paraId="072FEB2A" w14:textId="77777777" w:rsidTr="00A76F1C">
        <w:tc>
          <w:tcPr>
            <w:tcW w:w="5000" w:type="pct"/>
            <w:gridSpan w:val="4"/>
            <w:shd w:val="clear" w:color="auto" w:fill="C0C0C0"/>
            <w:tcMar>
              <w:top w:w="0" w:type="dxa"/>
              <w:left w:w="115" w:type="dxa"/>
              <w:bottom w:w="0" w:type="dxa"/>
              <w:right w:w="115" w:type="dxa"/>
            </w:tcMar>
            <w:vAlign w:val="center"/>
          </w:tcPr>
          <w:p w14:paraId="6DCA5BC8" w14:textId="0731BB99"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bookmarkStart w:id="91" w:name="_Hlk121199273"/>
            <w:r w:rsidR="00231783">
              <w:rPr>
                <w:rFonts w:ascii="Arial" w:hAnsi="Arial" w:cs="Arial"/>
                <w:b/>
                <w:bCs/>
              </w:rPr>
              <w:t>STRATEGICZNY</w:t>
            </w:r>
            <w:bookmarkEnd w:id="91"/>
            <w:r w:rsidRPr="007B0E6D">
              <w:rPr>
                <w:rFonts w:ascii="Arial" w:hAnsi="Arial" w:cs="Arial"/>
                <w:b/>
                <w:bCs/>
              </w:rPr>
              <w:t xml:space="preserve"> I GMINA ATRAKCYJNA TURYSTYCZNIE</w:t>
            </w:r>
          </w:p>
        </w:tc>
      </w:tr>
      <w:tr w:rsidR="005C6EE1" w:rsidRPr="000A5149" w14:paraId="2D22B283" w14:textId="77777777" w:rsidTr="00F45966">
        <w:tc>
          <w:tcPr>
            <w:tcW w:w="1018" w:type="pct"/>
            <w:tcMar>
              <w:top w:w="0" w:type="dxa"/>
              <w:left w:w="115" w:type="dxa"/>
              <w:bottom w:w="0" w:type="dxa"/>
              <w:right w:w="115" w:type="dxa"/>
            </w:tcMar>
            <w:vAlign w:val="center"/>
          </w:tcPr>
          <w:p w14:paraId="545D6620" w14:textId="48709000" w:rsidR="005C6EE1" w:rsidRPr="007B0E6D" w:rsidRDefault="005C6EE1" w:rsidP="005C6EE1">
            <w:pPr>
              <w:spacing w:after="0" w:line="240" w:lineRule="auto"/>
              <w:ind w:firstLine="0"/>
              <w:jc w:val="left"/>
              <w:rPr>
                <w:rFonts w:ascii="Arial" w:hAnsi="Arial" w:cs="Arial"/>
                <w:sz w:val="18"/>
                <w:szCs w:val="18"/>
              </w:rPr>
            </w:pPr>
            <w:r w:rsidRPr="007B0E6D">
              <w:rPr>
                <w:rFonts w:ascii="Arial" w:hAnsi="Arial" w:cs="Arial"/>
                <w:sz w:val="18"/>
                <w:szCs w:val="18"/>
              </w:rPr>
              <w:t>1.1 Wykorzystanie potencjałów gminy</w:t>
            </w:r>
          </w:p>
        </w:tc>
        <w:tc>
          <w:tcPr>
            <w:tcW w:w="1377" w:type="pct"/>
            <w:tcMar>
              <w:top w:w="0" w:type="dxa"/>
              <w:left w:w="115" w:type="dxa"/>
              <w:bottom w:w="0" w:type="dxa"/>
              <w:right w:w="115" w:type="dxa"/>
            </w:tcMar>
            <w:vAlign w:val="center"/>
          </w:tcPr>
          <w:p w14:paraId="6CF534C3" w14:textId="60D544C1"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1E23B87D" w14:textId="3D2A727D"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172B0250" w14:textId="77777777" w:rsidR="005C6EE1" w:rsidRPr="007B0E6D" w:rsidRDefault="005C6EE1" w:rsidP="005C6EE1">
            <w:pPr>
              <w:spacing w:before="240" w:line="240" w:lineRule="auto"/>
              <w:ind w:firstLine="0"/>
              <w:jc w:val="left"/>
              <w:rPr>
                <w:rFonts w:ascii="Arial" w:hAnsi="Arial" w:cs="Arial"/>
                <w:sz w:val="18"/>
                <w:szCs w:val="18"/>
              </w:rPr>
            </w:pPr>
            <w:r w:rsidRPr="007B0E6D">
              <w:rPr>
                <w:rFonts w:ascii="Arial" w:hAnsi="Arial" w:cs="Arial"/>
                <w:sz w:val="18"/>
                <w:szCs w:val="18"/>
              </w:rPr>
              <w:t>1.1.1 Rozwój informacji turystycznej i ścieżek edukacyjnych</w:t>
            </w:r>
          </w:p>
          <w:p w14:paraId="6804783F" w14:textId="77777777"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1.1.2 Rozwój oferty turystycznej gminy</w:t>
            </w:r>
          </w:p>
          <w:p w14:paraId="0E860A24" w14:textId="77777777" w:rsidR="005C6EE1" w:rsidRPr="007A1DD3" w:rsidRDefault="005C6EE1" w:rsidP="005C6EE1">
            <w:pPr>
              <w:spacing w:line="240" w:lineRule="auto"/>
              <w:ind w:firstLine="0"/>
              <w:jc w:val="left"/>
              <w:rPr>
                <w:rFonts w:ascii="Arial" w:hAnsi="Arial" w:cs="Arial"/>
                <w:sz w:val="18"/>
                <w:szCs w:val="18"/>
              </w:rPr>
            </w:pPr>
            <w:r w:rsidRPr="00562C3C">
              <w:rPr>
                <w:rFonts w:ascii="Arial" w:hAnsi="Arial" w:cs="Arial"/>
                <w:sz w:val="18"/>
                <w:szCs w:val="18"/>
              </w:rPr>
              <w:t xml:space="preserve">1.1.3 Prowadzenie działań związanych z kreowaniem marki gminy jako atrakcyjnej </w:t>
            </w:r>
            <w:r w:rsidRPr="007A1DD3">
              <w:rPr>
                <w:rFonts w:ascii="Arial" w:hAnsi="Arial" w:cs="Arial"/>
                <w:sz w:val="18"/>
                <w:szCs w:val="18"/>
              </w:rPr>
              <w:t>turystycznie</w:t>
            </w:r>
          </w:p>
          <w:p w14:paraId="473FC737" w14:textId="77777777" w:rsidR="005C6EE1" w:rsidRPr="007A1DD3" w:rsidRDefault="005C6EE1" w:rsidP="005C6EE1">
            <w:pPr>
              <w:spacing w:line="240" w:lineRule="auto"/>
              <w:ind w:firstLine="0"/>
              <w:jc w:val="left"/>
              <w:rPr>
                <w:rFonts w:ascii="Arial" w:hAnsi="Arial" w:cs="Arial"/>
                <w:sz w:val="18"/>
                <w:szCs w:val="18"/>
              </w:rPr>
            </w:pPr>
            <w:r w:rsidRPr="007A1DD3">
              <w:rPr>
                <w:rFonts w:ascii="Arial" w:hAnsi="Arial" w:cs="Arial"/>
                <w:sz w:val="18"/>
                <w:szCs w:val="18"/>
              </w:rPr>
              <w:t xml:space="preserve">1.1.4 Wspieranie prac konserwatorskich, w tym restauratorskich, renowacyjnych i </w:t>
            </w:r>
            <w:r w:rsidRPr="007A1DD3">
              <w:rPr>
                <w:rFonts w:ascii="Arial" w:hAnsi="Arial" w:cs="Arial"/>
                <w:sz w:val="18"/>
                <w:szCs w:val="18"/>
              </w:rPr>
              <w:lastRenderedPageBreak/>
              <w:t>rewaloryzacyjnych), rewitalizacja obiektów i obszarów zabytkowych i kulturowych</w:t>
            </w:r>
          </w:p>
          <w:p w14:paraId="5B69453C" w14:textId="74CA7566" w:rsidR="005C6EE1" w:rsidRPr="007B0E6D" w:rsidRDefault="005C6EE1" w:rsidP="005C6EE1">
            <w:pPr>
              <w:spacing w:line="240" w:lineRule="auto"/>
              <w:ind w:firstLine="0"/>
              <w:jc w:val="left"/>
              <w:rPr>
                <w:rFonts w:ascii="Arial" w:hAnsi="Arial" w:cs="Arial"/>
                <w:sz w:val="18"/>
                <w:szCs w:val="18"/>
              </w:rPr>
            </w:pPr>
            <w:r w:rsidRPr="007A1DD3">
              <w:rPr>
                <w:rFonts w:ascii="Arial" w:hAnsi="Arial" w:cs="Arial"/>
                <w:sz w:val="18"/>
                <w:szCs w:val="18"/>
              </w:rPr>
              <w:t>1.1.5 Inwentaryzacja i digitalizacja zasobów dziedzictwa kulturowego</w:t>
            </w:r>
          </w:p>
        </w:tc>
        <w:tc>
          <w:tcPr>
            <w:tcW w:w="1284" w:type="pct"/>
            <w:tcMar>
              <w:top w:w="0" w:type="dxa"/>
              <w:left w:w="115" w:type="dxa"/>
              <w:bottom w:w="0" w:type="dxa"/>
              <w:right w:w="115" w:type="dxa"/>
            </w:tcMar>
            <w:vAlign w:val="center"/>
          </w:tcPr>
          <w:p w14:paraId="1C95C2CB"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lastRenderedPageBreak/>
              <w:t>Fundusze Europejskie – programy krajowe</w:t>
            </w:r>
          </w:p>
          <w:p w14:paraId="385EABBB"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709206FB" w14:textId="22EEF170"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5C6EE1" w:rsidRPr="000A5149" w14:paraId="363B0617" w14:textId="77777777" w:rsidTr="00F45966">
        <w:tc>
          <w:tcPr>
            <w:tcW w:w="1018" w:type="pct"/>
            <w:tcMar>
              <w:top w:w="0" w:type="dxa"/>
              <w:left w:w="115" w:type="dxa"/>
              <w:bottom w:w="0" w:type="dxa"/>
              <w:right w:w="115" w:type="dxa"/>
            </w:tcMar>
            <w:vAlign w:val="center"/>
          </w:tcPr>
          <w:p w14:paraId="272711A6" w14:textId="3C377C2E" w:rsidR="005C6EE1" w:rsidRPr="007B0E6D" w:rsidRDefault="005C6EE1" w:rsidP="005C6EE1">
            <w:pPr>
              <w:spacing w:after="0" w:line="240" w:lineRule="auto"/>
              <w:ind w:firstLine="0"/>
              <w:jc w:val="left"/>
              <w:rPr>
                <w:rFonts w:ascii="Arial" w:hAnsi="Arial" w:cs="Arial"/>
                <w:sz w:val="18"/>
                <w:szCs w:val="18"/>
              </w:rPr>
            </w:pPr>
            <w:r w:rsidRPr="007B0E6D">
              <w:rPr>
                <w:rFonts w:ascii="Arial" w:hAnsi="Arial" w:cs="Arial"/>
                <w:sz w:val="18"/>
                <w:szCs w:val="18"/>
              </w:rPr>
              <w:t>1.2 Rozwój infrastruktury turystycznej</w:t>
            </w:r>
          </w:p>
        </w:tc>
        <w:tc>
          <w:tcPr>
            <w:tcW w:w="1377" w:type="pct"/>
            <w:tcMar>
              <w:top w:w="0" w:type="dxa"/>
              <w:left w:w="115" w:type="dxa"/>
              <w:bottom w:w="0" w:type="dxa"/>
              <w:right w:w="115" w:type="dxa"/>
            </w:tcMar>
            <w:vAlign w:val="center"/>
          </w:tcPr>
          <w:p w14:paraId="6CE6EB68" w14:textId="7A8B0C4C"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6608575E" w14:textId="77777777"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20DCE0C7" w14:textId="4363BFE3"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43B11A9F" w14:textId="77777777" w:rsidR="005C6EE1" w:rsidRPr="007B0E6D" w:rsidRDefault="005C6EE1" w:rsidP="005C6EE1">
            <w:pPr>
              <w:spacing w:before="240" w:line="240" w:lineRule="auto"/>
              <w:ind w:firstLine="0"/>
              <w:jc w:val="left"/>
              <w:rPr>
                <w:rFonts w:ascii="Arial" w:hAnsi="Arial" w:cs="Arial"/>
                <w:sz w:val="18"/>
                <w:szCs w:val="18"/>
              </w:rPr>
            </w:pPr>
            <w:r w:rsidRPr="007B0E6D">
              <w:rPr>
                <w:rFonts w:ascii="Arial" w:hAnsi="Arial" w:cs="Arial"/>
                <w:sz w:val="18"/>
                <w:szCs w:val="18"/>
              </w:rPr>
              <w:t>1.2.1 Rozwój agroturystyki i wynajmu sezonowego na terenie gminy</w:t>
            </w:r>
          </w:p>
          <w:p w14:paraId="7C5723CB" w14:textId="77777777"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1.2.2 Rozwój sieci szlaków turystycznych i dróg rowerowych</w:t>
            </w:r>
          </w:p>
          <w:p w14:paraId="36052160" w14:textId="77777777"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1.2.3 Rozwój zagospodarowania turystycznego okolic Jeziora Zegrzyńskiego</w:t>
            </w:r>
          </w:p>
          <w:p w14:paraId="7DDE38D0" w14:textId="77777777" w:rsidR="005C6EE1"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1.2.4 Podejmowanie działań związanych z kształtowaniem ruchu turystycznego</w:t>
            </w:r>
          </w:p>
          <w:p w14:paraId="513674B4" w14:textId="77777777" w:rsidR="005C6EE1" w:rsidRDefault="005C6EE1" w:rsidP="005C6EE1">
            <w:pPr>
              <w:spacing w:line="240" w:lineRule="auto"/>
              <w:ind w:firstLine="0"/>
              <w:jc w:val="left"/>
              <w:rPr>
                <w:rFonts w:ascii="Arial" w:hAnsi="Arial" w:cs="Arial"/>
                <w:sz w:val="18"/>
                <w:szCs w:val="18"/>
              </w:rPr>
            </w:pPr>
          </w:p>
          <w:p w14:paraId="54A7F31B" w14:textId="52D03945" w:rsidR="005C6EE1" w:rsidRPr="007B0E6D" w:rsidRDefault="005C6EE1" w:rsidP="005C6EE1">
            <w:pPr>
              <w:spacing w:line="240" w:lineRule="auto"/>
              <w:ind w:firstLine="0"/>
              <w:jc w:val="left"/>
              <w:rPr>
                <w:rFonts w:ascii="Arial" w:hAnsi="Arial" w:cs="Arial"/>
                <w:sz w:val="18"/>
                <w:szCs w:val="18"/>
              </w:rPr>
            </w:pPr>
          </w:p>
        </w:tc>
        <w:tc>
          <w:tcPr>
            <w:tcW w:w="1284" w:type="pct"/>
            <w:tcMar>
              <w:top w:w="0" w:type="dxa"/>
              <w:left w:w="115" w:type="dxa"/>
              <w:bottom w:w="0" w:type="dxa"/>
              <w:right w:w="115" w:type="dxa"/>
            </w:tcMar>
            <w:vAlign w:val="center"/>
          </w:tcPr>
          <w:p w14:paraId="66E2517B"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135CC975"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69A944F3"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1DC70801" w14:textId="77777777" w:rsidR="005C6EE1"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4A263138" w14:textId="778ACD26" w:rsidR="005C6EE1" w:rsidRPr="007B0E6D" w:rsidRDefault="005C6EE1" w:rsidP="005C6EE1">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79CEE735" w14:textId="77777777" w:rsidTr="00A76F1C">
        <w:tc>
          <w:tcPr>
            <w:tcW w:w="5000" w:type="pct"/>
            <w:gridSpan w:val="4"/>
            <w:shd w:val="clear" w:color="auto" w:fill="D0CECE"/>
            <w:tcMar>
              <w:top w:w="0" w:type="dxa"/>
              <w:left w:w="115" w:type="dxa"/>
              <w:bottom w:w="0" w:type="dxa"/>
              <w:right w:w="115" w:type="dxa"/>
            </w:tcMar>
            <w:vAlign w:val="center"/>
          </w:tcPr>
          <w:p w14:paraId="1165648B" w14:textId="7DB6A6A4"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r w:rsidR="00231783" w:rsidRPr="00231783">
              <w:rPr>
                <w:rFonts w:ascii="Arial" w:hAnsi="Arial" w:cs="Arial"/>
                <w:b/>
                <w:bCs/>
              </w:rPr>
              <w:t>STRATEGICZNY</w:t>
            </w:r>
            <w:r w:rsidRPr="007B0E6D">
              <w:rPr>
                <w:rFonts w:ascii="Arial" w:hAnsi="Arial" w:cs="Arial"/>
                <w:b/>
                <w:bCs/>
              </w:rPr>
              <w:t xml:space="preserve"> II GMINA ATRAKCYJNA GOSPODARCZO</w:t>
            </w:r>
          </w:p>
        </w:tc>
      </w:tr>
      <w:tr w:rsidR="003A1D35" w:rsidRPr="000A5149" w14:paraId="3391AA7E" w14:textId="77777777" w:rsidTr="00F45966">
        <w:tc>
          <w:tcPr>
            <w:tcW w:w="1018" w:type="pct"/>
            <w:tcMar>
              <w:top w:w="0" w:type="dxa"/>
              <w:left w:w="115" w:type="dxa"/>
              <w:bottom w:w="0" w:type="dxa"/>
              <w:right w:w="115" w:type="dxa"/>
            </w:tcMar>
            <w:vAlign w:val="center"/>
          </w:tcPr>
          <w:p w14:paraId="1188DDBC" w14:textId="03F2328E" w:rsidR="003A1D35" w:rsidRPr="007B0E6D" w:rsidRDefault="00857D09" w:rsidP="0088106F">
            <w:pPr>
              <w:spacing w:before="240" w:after="0" w:line="240" w:lineRule="auto"/>
              <w:ind w:firstLine="0"/>
              <w:jc w:val="left"/>
              <w:rPr>
                <w:rFonts w:ascii="Arial" w:hAnsi="Arial" w:cs="Arial"/>
                <w:sz w:val="18"/>
                <w:szCs w:val="16"/>
              </w:rPr>
            </w:pPr>
            <w:r w:rsidRPr="007B0E6D">
              <w:rPr>
                <w:rFonts w:ascii="Arial" w:hAnsi="Arial" w:cs="Arial"/>
                <w:sz w:val="18"/>
                <w:szCs w:val="16"/>
              </w:rPr>
              <w:t>2.1 Tworzenie warunków do rozwoju działań gospodarczych</w:t>
            </w:r>
          </w:p>
        </w:tc>
        <w:tc>
          <w:tcPr>
            <w:tcW w:w="1377" w:type="pct"/>
            <w:tcMar>
              <w:top w:w="0" w:type="dxa"/>
              <w:left w:w="115" w:type="dxa"/>
              <w:bottom w:w="0" w:type="dxa"/>
              <w:right w:w="115" w:type="dxa"/>
            </w:tcMar>
            <w:vAlign w:val="center"/>
          </w:tcPr>
          <w:p w14:paraId="68858196" w14:textId="70B6CADD" w:rsidR="001711E2" w:rsidRPr="007B0E6D" w:rsidRDefault="001711E2" w:rsidP="0088106F">
            <w:pPr>
              <w:spacing w:before="240"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64C9506D"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3. Lepiej połączona Europa</w:t>
            </w:r>
          </w:p>
          <w:p w14:paraId="4AAF23FA" w14:textId="795A6B6A" w:rsidR="003A1D35" w:rsidRPr="007B0E6D" w:rsidRDefault="001711E2" w:rsidP="00677ED1">
            <w:pPr>
              <w:spacing w:line="240" w:lineRule="auto"/>
              <w:ind w:firstLine="0"/>
              <w:jc w:val="left"/>
              <w:rPr>
                <w:rFonts w:ascii="Arial" w:hAnsi="Arial" w:cs="Arial"/>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65FD623C" w14:textId="77777777" w:rsidR="00857D09" w:rsidRPr="007B0E6D" w:rsidRDefault="00857D09" w:rsidP="00DE6E9F">
            <w:pPr>
              <w:spacing w:before="240" w:line="240" w:lineRule="auto"/>
              <w:ind w:firstLine="0"/>
              <w:jc w:val="left"/>
              <w:rPr>
                <w:rFonts w:ascii="Arial" w:hAnsi="Arial" w:cs="Arial"/>
                <w:sz w:val="18"/>
                <w:szCs w:val="16"/>
              </w:rPr>
            </w:pPr>
            <w:r w:rsidRPr="007B0E6D">
              <w:rPr>
                <w:rFonts w:ascii="Arial" w:hAnsi="Arial" w:cs="Arial"/>
                <w:sz w:val="18"/>
                <w:szCs w:val="16"/>
              </w:rPr>
              <w:t>2.1.1 Rozwój terenów inwestycyjnych</w:t>
            </w:r>
          </w:p>
          <w:p w14:paraId="44AE8C9C"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2.1.2 Wsparcie gminy w zakresie tworzenia warunków sprzyjających rozwojowi przedsiębiorczości</w:t>
            </w:r>
          </w:p>
          <w:p w14:paraId="3C040DE1" w14:textId="5CB2924C"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 xml:space="preserve">2.1.3 Promocja gospodarcza </w:t>
            </w:r>
            <w:r w:rsidR="00294E7B">
              <w:rPr>
                <w:rFonts w:ascii="Arial" w:hAnsi="Arial" w:cs="Arial"/>
                <w:sz w:val="18"/>
                <w:szCs w:val="16"/>
              </w:rPr>
              <w:t>g</w:t>
            </w:r>
            <w:r w:rsidRPr="007B0E6D">
              <w:rPr>
                <w:rFonts w:ascii="Arial" w:hAnsi="Arial" w:cs="Arial"/>
                <w:sz w:val="18"/>
                <w:szCs w:val="16"/>
              </w:rPr>
              <w:t>miny i rozwój sieci współpracy przedsiębiorstw, w tym Klastrów</w:t>
            </w:r>
          </w:p>
        </w:tc>
        <w:tc>
          <w:tcPr>
            <w:tcW w:w="1284" w:type="pct"/>
            <w:tcMar>
              <w:top w:w="0" w:type="dxa"/>
              <w:left w:w="115" w:type="dxa"/>
              <w:bottom w:w="0" w:type="dxa"/>
              <w:right w:w="115" w:type="dxa"/>
            </w:tcMar>
            <w:vAlign w:val="center"/>
          </w:tcPr>
          <w:p w14:paraId="37DEE1BE"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7C870465"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08C53527" w14:textId="77777777" w:rsidR="003A1D35"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02954556" w14:textId="1094C06F" w:rsidR="00FF6FAB" w:rsidRPr="007B0E6D" w:rsidRDefault="00FF6FAB" w:rsidP="0088106F">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0CA80F32" w14:textId="77777777" w:rsidTr="00A76F1C">
        <w:tc>
          <w:tcPr>
            <w:tcW w:w="5000" w:type="pct"/>
            <w:gridSpan w:val="4"/>
            <w:shd w:val="clear" w:color="auto" w:fill="D0CECE"/>
            <w:tcMar>
              <w:top w:w="0" w:type="dxa"/>
              <w:left w:w="115" w:type="dxa"/>
              <w:bottom w:w="0" w:type="dxa"/>
              <w:right w:w="115" w:type="dxa"/>
            </w:tcMar>
            <w:vAlign w:val="center"/>
          </w:tcPr>
          <w:p w14:paraId="1B685596" w14:textId="3913C902"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r w:rsidR="00231783" w:rsidRPr="00231783">
              <w:rPr>
                <w:rFonts w:ascii="Arial" w:hAnsi="Arial" w:cs="Arial"/>
                <w:b/>
                <w:bCs/>
              </w:rPr>
              <w:t>STRATEGICZNY</w:t>
            </w:r>
            <w:r w:rsidRPr="007B0E6D">
              <w:rPr>
                <w:rFonts w:ascii="Arial" w:hAnsi="Arial" w:cs="Arial"/>
                <w:b/>
                <w:bCs/>
              </w:rPr>
              <w:t xml:space="preserve"> III GMINA PRZYJAZNA MIESZKAŃCOM</w:t>
            </w:r>
          </w:p>
        </w:tc>
      </w:tr>
      <w:tr w:rsidR="003A1D35" w:rsidRPr="000A5149" w14:paraId="7DB2B950" w14:textId="77777777" w:rsidTr="00F45966">
        <w:tc>
          <w:tcPr>
            <w:tcW w:w="1018" w:type="pct"/>
            <w:tcMar>
              <w:top w:w="0" w:type="dxa"/>
              <w:left w:w="115" w:type="dxa"/>
              <w:bottom w:w="0" w:type="dxa"/>
              <w:right w:w="115" w:type="dxa"/>
            </w:tcMar>
            <w:vAlign w:val="center"/>
          </w:tcPr>
          <w:p w14:paraId="265BB161" w14:textId="46CA42B7"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3.1 Rozwój struktur administracyjnych</w:t>
            </w:r>
          </w:p>
        </w:tc>
        <w:tc>
          <w:tcPr>
            <w:tcW w:w="1377" w:type="pct"/>
            <w:tcMar>
              <w:top w:w="0" w:type="dxa"/>
              <w:left w:w="115" w:type="dxa"/>
              <w:bottom w:w="0" w:type="dxa"/>
              <w:right w:w="115" w:type="dxa"/>
            </w:tcMar>
            <w:vAlign w:val="center"/>
          </w:tcPr>
          <w:p w14:paraId="577E050F"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282B79AC"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3. Lepiej połączona Europa</w:t>
            </w:r>
          </w:p>
          <w:p w14:paraId="690C9C85" w14:textId="77777777" w:rsidR="008E5B6E" w:rsidRPr="007B0E6D" w:rsidRDefault="008E5B6E" w:rsidP="008E5B6E">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19CC0BB2"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26B0A344" w14:textId="3463CDBF" w:rsidR="003A1D35" w:rsidRPr="007B0E6D" w:rsidRDefault="003A1D35" w:rsidP="001711E2">
            <w:pPr>
              <w:spacing w:after="0" w:line="240" w:lineRule="auto"/>
              <w:ind w:firstLine="0"/>
              <w:jc w:val="left"/>
              <w:rPr>
                <w:rFonts w:ascii="Arial" w:hAnsi="Arial" w:cs="Arial"/>
                <w:sz w:val="18"/>
                <w:szCs w:val="16"/>
              </w:rPr>
            </w:pPr>
          </w:p>
        </w:tc>
        <w:tc>
          <w:tcPr>
            <w:tcW w:w="1321" w:type="pct"/>
            <w:tcMar>
              <w:top w:w="0" w:type="dxa"/>
              <w:left w:w="115" w:type="dxa"/>
              <w:bottom w:w="0" w:type="dxa"/>
              <w:right w:w="115" w:type="dxa"/>
            </w:tcMar>
            <w:vAlign w:val="center"/>
          </w:tcPr>
          <w:p w14:paraId="7D61FEF9" w14:textId="77777777" w:rsidR="00857D09" w:rsidRPr="007B0E6D" w:rsidRDefault="00857D09" w:rsidP="00DE6E9F">
            <w:pPr>
              <w:spacing w:before="240" w:line="240" w:lineRule="auto"/>
              <w:ind w:firstLine="0"/>
              <w:jc w:val="left"/>
              <w:rPr>
                <w:rFonts w:ascii="Arial" w:hAnsi="Arial" w:cs="Arial"/>
                <w:sz w:val="18"/>
                <w:szCs w:val="16"/>
              </w:rPr>
            </w:pPr>
            <w:r w:rsidRPr="007B0E6D">
              <w:rPr>
                <w:rFonts w:ascii="Arial" w:hAnsi="Arial" w:cs="Arial"/>
                <w:sz w:val="18"/>
                <w:szCs w:val="16"/>
              </w:rPr>
              <w:t>3.1.1 Rozwój struktur dedykowanych obsłudze procesów partycypacyjnych</w:t>
            </w:r>
          </w:p>
          <w:p w14:paraId="337F81C1"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3.1.2 Budowanie kadr opieki społecznej</w:t>
            </w:r>
          </w:p>
          <w:p w14:paraId="6174370D" w14:textId="5C43D0D0"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3.1.3 Zwiększenie dostępności do e-usług i sieci informatycznej</w:t>
            </w:r>
          </w:p>
        </w:tc>
        <w:tc>
          <w:tcPr>
            <w:tcW w:w="1284" w:type="pct"/>
            <w:tcMar>
              <w:top w:w="0" w:type="dxa"/>
              <w:left w:w="115" w:type="dxa"/>
              <w:bottom w:w="0" w:type="dxa"/>
              <w:right w:w="115" w:type="dxa"/>
            </w:tcMar>
            <w:vAlign w:val="center"/>
          </w:tcPr>
          <w:p w14:paraId="53EA7F98"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62DCAB9"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05C7199D"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4270D546" w14:textId="33FBFABA" w:rsidR="003A1D35" w:rsidRPr="007B0E6D" w:rsidRDefault="008025FC" w:rsidP="0088106F">
            <w:pPr>
              <w:spacing w:line="240" w:lineRule="auto"/>
              <w:ind w:firstLine="0"/>
              <w:jc w:val="left"/>
              <w:rPr>
                <w:rFonts w:ascii="Arial" w:hAnsi="Arial" w:cs="Arial"/>
              </w:rPr>
            </w:pPr>
            <w:r w:rsidRPr="007B0E6D">
              <w:rPr>
                <w:rFonts w:ascii="Arial" w:hAnsi="Arial" w:cs="Arial"/>
                <w:sz w:val="18"/>
                <w:szCs w:val="16"/>
              </w:rPr>
              <w:t>Grupa programów INTERREG</w:t>
            </w:r>
          </w:p>
        </w:tc>
      </w:tr>
      <w:tr w:rsidR="003A1D35" w:rsidRPr="000A5149" w14:paraId="34A0E193" w14:textId="77777777" w:rsidTr="00F45966">
        <w:tc>
          <w:tcPr>
            <w:tcW w:w="1018" w:type="pct"/>
            <w:tcMar>
              <w:top w:w="0" w:type="dxa"/>
              <w:left w:w="115" w:type="dxa"/>
              <w:bottom w:w="0" w:type="dxa"/>
              <w:right w:w="115" w:type="dxa"/>
            </w:tcMar>
            <w:vAlign w:val="center"/>
          </w:tcPr>
          <w:p w14:paraId="4C7C3EED" w14:textId="1CC7E22F"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3.2 Rozwój infrastruktury użyteczności publicznej</w:t>
            </w:r>
          </w:p>
        </w:tc>
        <w:tc>
          <w:tcPr>
            <w:tcW w:w="1377" w:type="pct"/>
            <w:tcMar>
              <w:top w:w="0" w:type="dxa"/>
              <w:left w:w="115" w:type="dxa"/>
              <w:bottom w:w="0" w:type="dxa"/>
              <w:right w:w="115" w:type="dxa"/>
            </w:tcMar>
            <w:vAlign w:val="center"/>
          </w:tcPr>
          <w:p w14:paraId="23DD7F52" w14:textId="77777777" w:rsidR="008E5B6E" w:rsidRPr="007B0E6D" w:rsidRDefault="008E5B6E" w:rsidP="008E5B6E">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4F305641"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5586F685" w14:textId="22B263E9" w:rsidR="003A1D35" w:rsidRPr="007B0E6D" w:rsidRDefault="003A1D35" w:rsidP="001711E2">
            <w:pPr>
              <w:spacing w:after="0" w:line="240" w:lineRule="auto"/>
              <w:ind w:firstLine="0"/>
              <w:jc w:val="left"/>
              <w:rPr>
                <w:rFonts w:ascii="Arial" w:hAnsi="Arial" w:cs="Arial"/>
                <w:sz w:val="18"/>
                <w:szCs w:val="16"/>
              </w:rPr>
            </w:pPr>
          </w:p>
        </w:tc>
        <w:tc>
          <w:tcPr>
            <w:tcW w:w="1321" w:type="pct"/>
            <w:tcMar>
              <w:top w:w="0" w:type="dxa"/>
              <w:left w:w="115" w:type="dxa"/>
              <w:bottom w:w="0" w:type="dxa"/>
              <w:right w:w="115" w:type="dxa"/>
            </w:tcMar>
            <w:vAlign w:val="center"/>
          </w:tcPr>
          <w:p w14:paraId="35D1C2B0" w14:textId="77777777" w:rsidR="00857D09" w:rsidRPr="007B0E6D" w:rsidRDefault="00857D09" w:rsidP="0088106F">
            <w:pPr>
              <w:spacing w:before="240" w:line="240" w:lineRule="auto"/>
              <w:ind w:firstLine="0"/>
              <w:jc w:val="left"/>
              <w:rPr>
                <w:rFonts w:ascii="Arial" w:hAnsi="Arial" w:cs="Arial"/>
                <w:sz w:val="18"/>
                <w:szCs w:val="16"/>
              </w:rPr>
            </w:pPr>
            <w:r w:rsidRPr="007B0E6D">
              <w:rPr>
                <w:rFonts w:ascii="Arial" w:hAnsi="Arial" w:cs="Arial"/>
                <w:sz w:val="18"/>
                <w:szCs w:val="16"/>
              </w:rPr>
              <w:t>3.2.1 Budowa Sali widowiskowej</w:t>
            </w:r>
          </w:p>
          <w:p w14:paraId="4B26B2CD"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3.2.2 Rozwój obiektów sportowych</w:t>
            </w:r>
          </w:p>
          <w:p w14:paraId="26A64CA6"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3.2.3 Budowanie infrastruktury opieki społecznej</w:t>
            </w:r>
          </w:p>
          <w:p w14:paraId="35AC1FCA" w14:textId="54D73E8A"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3.2.4 Rozwój infrastruktury wpływającej na podnoszenie poziomu bezpieczeństwa mieszkańców</w:t>
            </w:r>
          </w:p>
        </w:tc>
        <w:tc>
          <w:tcPr>
            <w:tcW w:w="1284" w:type="pct"/>
            <w:tcMar>
              <w:top w:w="0" w:type="dxa"/>
              <w:left w:w="115" w:type="dxa"/>
              <w:bottom w:w="0" w:type="dxa"/>
              <w:right w:w="115" w:type="dxa"/>
            </w:tcMar>
            <w:vAlign w:val="center"/>
          </w:tcPr>
          <w:p w14:paraId="4E74BD90"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F992B74"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511ED1B8" w14:textId="77777777" w:rsidR="0088106F" w:rsidRPr="007B0E6D"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380F504A" w14:textId="77777777" w:rsidR="00FF6FAB"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Grupa programów INTERRE</w:t>
            </w:r>
            <w:r w:rsidR="00FF6FAB">
              <w:rPr>
                <w:rFonts w:ascii="Arial" w:hAnsi="Arial" w:cs="Arial"/>
                <w:sz w:val="18"/>
                <w:szCs w:val="16"/>
              </w:rPr>
              <w:t>G</w:t>
            </w:r>
          </w:p>
          <w:p w14:paraId="274C4933" w14:textId="1322E661" w:rsidR="00FF6FAB" w:rsidRPr="00FF6FAB" w:rsidRDefault="00FF6FAB" w:rsidP="0088106F">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70A13C38" w14:textId="77777777" w:rsidTr="00F45966">
        <w:tc>
          <w:tcPr>
            <w:tcW w:w="1018" w:type="pct"/>
            <w:tcMar>
              <w:top w:w="0" w:type="dxa"/>
              <w:left w:w="115" w:type="dxa"/>
              <w:bottom w:w="0" w:type="dxa"/>
              <w:right w:w="115" w:type="dxa"/>
            </w:tcMar>
            <w:vAlign w:val="center"/>
          </w:tcPr>
          <w:p w14:paraId="1AFA9926" w14:textId="5DCE0430"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lastRenderedPageBreak/>
              <w:t>3.3 Sprawne procesy planistyczne</w:t>
            </w:r>
          </w:p>
        </w:tc>
        <w:tc>
          <w:tcPr>
            <w:tcW w:w="1377" w:type="pct"/>
            <w:tcMar>
              <w:top w:w="0" w:type="dxa"/>
              <w:left w:w="115" w:type="dxa"/>
              <w:bottom w:w="0" w:type="dxa"/>
              <w:right w:w="115" w:type="dxa"/>
            </w:tcMar>
            <w:vAlign w:val="center"/>
          </w:tcPr>
          <w:p w14:paraId="54FA801F"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1AD20AFE" w14:textId="5FF1FEA4" w:rsidR="003A1D35" w:rsidRPr="007B0E6D" w:rsidRDefault="001711E2" w:rsidP="007167FD">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tc>
        <w:tc>
          <w:tcPr>
            <w:tcW w:w="1321" w:type="pct"/>
            <w:tcMar>
              <w:top w:w="0" w:type="dxa"/>
              <w:left w:w="115" w:type="dxa"/>
              <w:bottom w:w="0" w:type="dxa"/>
              <w:right w:w="115" w:type="dxa"/>
            </w:tcMar>
            <w:vAlign w:val="center"/>
          </w:tcPr>
          <w:p w14:paraId="4963143D" w14:textId="091532EB" w:rsidR="00857D09" w:rsidRPr="007B0E6D" w:rsidRDefault="00857D09" w:rsidP="0088106F">
            <w:pPr>
              <w:spacing w:before="240" w:line="240" w:lineRule="auto"/>
              <w:ind w:firstLine="0"/>
              <w:jc w:val="left"/>
              <w:rPr>
                <w:rFonts w:ascii="Arial" w:hAnsi="Arial" w:cs="Arial"/>
                <w:sz w:val="18"/>
                <w:szCs w:val="16"/>
              </w:rPr>
            </w:pPr>
            <w:r w:rsidRPr="007B0E6D">
              <w:rPr>
                <w:rFonts w:ascii="Arial" w:hAnsi="Arial" w:cs="Arial"/>
                <w:sz w:val="18"/>
                <w:szCs w:val="16"/>
              </w:rPr>
              <w:t xml:space="preserve">3.3.1 Ograniczenie zabudowy </w:t>
            </w:r>
            <w:r w:rsidR="007C4A98">
              <w:rPr>
                <w:rFonts w:ascii="Arial" w:hAnsi="Arial" w:cs="Arial"/>
                <w:sz w:val="18"/>
                <w:szCs w:val="16"/>
              </w:rPr>
              <w:t>rozproszone</w:t>
            </w:r>
            <w:r w:rsidRPr="007B0E6D">
              <w:rPr>
                <w:rFonts w:ascii="Arial" w:hAnsi="Arial" w:cs="Arial"/>
                <w:sz w:val="18"/>
                <w:szCs w:val="16"/>
              </w:rPr>
              <w:t>j na terenie gminy</w:t>
            </w:r>
          </w:p>
          <w:p w14:paraId="06FC70FE" w14:textId="4477E69F"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 xml:space="preserve">3.3.2 Zwiększenie obszaru gminy pokrytego </w:t>
            </w:r>
            <w:r w:rsidR="001D685B">
              <w:rPr>
                <w:rFonts w:ascii="Arial" w:hAnsi="Arial" w:cs="Arial"/>
                <w:sz w:val="18"/>
                <w:szCs w:val="16"/>
              </w:rPr>
              <w:t xml:space="preserve">Miejscowymi </w:t>
            </w:r>
            <w:r w:rsidRPr="007B0E6D">
              <w:rPr>
                <w:rFonts w:ascii="Arial" w:hAnsi="Arial" w:cs="Arial"/>
                <w:sz w:val="18"/>
                <w:szCs w:val="16"/>
              </w:rPr>
              <w:t>Planami Zagospodarowania Przestrzennego</w:t>
            </w:r>
          </w:p>
        </w:tc>
        <w:tc>
          <w:tcPr>
            <w:tcW w:w="1284" w:type="pct"/>
            <w:tcMar>
              <w:top w:w="0" w:type="dxa"/>
              <w:left w:w="115" w:type="dxa"/>
              <w:bottom w:w="0" w:type="dxa"/>
              <w:right w:w="115" w:type="dxa"/>
            </w:tcMar>
            <w:vAlign w:val="center"/>
          </w:tcPr>
          <w:p w14:paraId="66262BF5"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1713C48"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1D877506" w14:textId="2628415D" w:rsidR="003A1D35" w:rsidRPr="007B0E6D"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857D09" w:rsidRPr="000A5149" w14:paraId="634BC2FC" w14:textId="77777777" w:rsidTr="00F45966">
        <w:tc>
          <w:tcPr>
            <w:tcW w:w="1018" w:type="pct"/>
            <w:tcMar>
              <w:top w:w="0" w:type="dxa"/>
              <w:left w:w="115" w:type="dxa"/>
              <w:bottom w:w="0" w:type="dxa"/>
              <w:right w:w="115" w:type="dxa"/>
            </w:tcMar>
            <w:vAlign w:val="center"/>
          </w:tcPr>
          <w:p w14:paraId="684B8DBA" w14:textId="2B862FEF" w:rsidR="00857D09"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3.4 Ograniczenie wydatków gminy</w:t>
            </w:r>
          </w:p>
        </w:tc>
        <w:tc>
          <w:tcPr>
            <w:tcW w:w="1377" w:type="pct"/>
            <w:tcMar>
              <w:top w:w="0" w:type="dxa"/>
              <w:left w:w="115" w:type="dxa"/>
              <w:bottom w:w="0" w:type="dxa"/>
              <w:right w:w="115" w:type="dxa"/>
            </w:tcMar>
            <w:vAlign w:val="center"/>
          </w:tcPr>
          <w:p w14:paraId="3F498F9E" w14:textId="77777777" w:rsidR="001711E2" w:rsidRPr="007B0E6D" w:rsidRDefault="001711E2" w:rsidP="0088106F">
            <w:pPr>
              <w:spacing w:before="240"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036A40F0" w14:textId="77777777" w:rsidR="008E5B6E" w:rsidRPr="007B0E6D" w:rsidRDefault="008E5B6E" w:rsidP="008E5B6E">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3569DBE1"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35891135" w14:textId="392523E0" w:rsidR="00857D09" w:rsidRPr="007B0E6D" w:rsidRDefault="001711E2" w:rsidP="001711E2">
            <w:pPr>
              <w:spacing w:after="0" w:line="240" w:lineRule="auto"/>
              <w:ind w:firstLine="0"/>
              <w:jc w:val="left"/>
              <w:rPr>
                <w:rFonts w:ascii="Arial" w:hAnsi="Arial" w:cs="Arial"/>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239ACC7D" w14:textId="77777777" w:rsidR="00857D09" w:rsidRPr="007B0E6D" w:rsidRDefault="00857D09" w:rsidP="0088106F">
            <w:pPr>
              <w:spacing w:before="240" w:line="240" w:lineRule="auto"/>
              <w:ind w:firstLine="0"/>
              <w:jc w:val="left"/>
              <w:rPr>
                <w:rFonts w:ascii="Arial" w:hAnsi="Arial" w:cs="Arial"/>
                <w:sz w:val="18"/>
                <w:szCs w:val="16"/>
              </w:rPr>
            </w:pPr>
            <w:r w:rsidRPr="007B0E6D">
              <w:rPr>
                <w:rFonts w:ascii="Arial" w:hAnsi="Arial" w:cs="Arial"/>
                <w:sz w:val="18"/>
                <w:szCs w:val="16"/>
              </w:rPr>
              <w:t>3.4.1 Pozyskiwanie środków na realizację inwestycji ze źródeł zewnętrznych</w:t>
            </w:r>
          </w:p>
          <w:p w14:paraId="350DDD6F"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3.4.2 Podejmowanie inwestycji mających na celu optymalizację wydatków gminy</w:t>
            </w:r>
          </w:p>
          <w:p w14:paraId="6665E2A9" w14:textId="47B154DD" w:rsidR="00884EEC" w:rsidRPr="007B0E6D" w:rsidRDefault="00884EEC" w:rsidP="004A28A2">
            <w:pPr>
              <w:spacing w:line="240" w:lineRule="auto"/>
              <w:ind w:firstLine="0"/>
              <w:jc w:val="left"/>
              <w:rPr>
                <w:rFonts w:ascii="Arial" w:hAnsi="Arial" w:cs="Arial"/>
                <w:sz w:val="18"/>
                <w:szCs w:val="16"/>
              </w:rPr>
            </w:pPr>
            <w:r w:rsidRPr="007B0E6D">
              <w:rPr>
                <w:rFonts w:ascii="Arial" w:hAnsi="Arial" w:cs="Arial"/>
                <w:sz w:val="18"/>
                <w:szCs w:val="16"/>
              </w:rPr>
              <w:t>3.4.3 Zwiększenie udziału Partnerstwa Publiczno-Prywatnego (PPP) w zakresie rozwoju gospodarczego gminy</w:t>
            </w:r>
          </w:p>
        </w:tc>
        <w:tc>
          <w:tcPr>
            <w:tcW w:w="1284" w:type="pct"/>
            <w:tcMar>
              <w:top w:w="0" w:type="dxa"/>
              <w:left w:w="115" w:type="dxa"/>
              <w:bottom w:w="0" w:type="dxa"/>
              <w:right w:w="115" w:type="dxa"/>
            </w:tcMar>
            <w:vAlign w:val="center"/>
          </w:tcPr>
          <w:p w14:paraId="01674272"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716CCDFA"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7626E35C"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4CED293F"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 LIFE</w:t>
            </w:r>
          </w:p>
          <w:p w14:paraId="41543439"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56643C7B" w14:textId="3CECCC5D" w:rsidR="008025FC"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 Horyzont Europa</w:t>
            </w:r>
          </w:p>
          <w:p w14:paraId="6368DD4E" w14:textId="0F3A8BBA" w:rsidR="00FF6FAB" w:rsidRDefault="00FF6FAB" w:rsidP="00FF6FAB">
            <w:pPr>
              <w:spacing w:line="240" w:lineRule="auto"/>
              <w:ind w:firstLine="0"/>
              <w:jc w:val="left"/>
              <w:rPr>
                <w:rFonts w:ascii="Arial" w:hAnsi="Arial" w:cs="Arial"/>
                <w:sz w:val="18"/>
                <w:szCs w:val="16"/>
              </w:rPr>
            </w:pPr>
            <w:r>
              <w:rPr>
                <w:rFonts w:ascii="Arial" w:hAnsi="Arial" w:cs="Arial"/>
                <w:sz w:val="18"/>
                <w:szCs w:val="16"/>
              </w:rPr>
              <w:t>Środki EOG</w:t>
            </w:r>
          </w:p>
          <w:p w14:paraId="540F1664" w14:textId="1C5E6B7F" w:rsidR="00FF6FAB" w:rsidRPr="007B0E6D" w:rsidRDefault="00FF6FAB" w:rsidP="00FF6FAB">
            <w:pPr>
              <w:spacing w:after="0" w:line="240" w:lineRule="auto"/>
              <w:ind w:firstLine="0"/>
              <w:jc w:val="left"/>
              <w:rPr>
                <w:rFonts w:ascii="Arial" w:hAnsi="Arial" w:cs="Arial"/>
                <w:sz w:val="18"/>
                <w:szCs w:val="16"/>
              </w:rPr>
            </w:pPr>
            <w:r>
              <w:rPr>
                <w:rFonts w:ascii="Arial" w:hAnsi="Arial" w:cs="Arial"/>
                <w:sz w:val="18"/>
                <w:szCs w:val="16"/>
              </w:rPr>
              <w:t xml:space="preserve">Środki prywatne </w:t>
            </w:r>
          </w:p>
          <w:p w14:paraId="6DB56760" w14:textId="77777777" w:rsidR="00857D09" w:rsidRPr="00FF6FAB" w:rsidRDefault="00857D09" w:rsidP="00FF6FAB">
            <w:pPr>
              <w:spacing w:after="0" w:line="240" w:lineRule="auto"/>
              <w:ind w:firstLine="0"/>
              <w:jc w:val="center"/>
              <w:rPr>
                <w:rFonts w:ascii="Arial" w:hAnsi="Arial" w:cs="Arial"/>
                <w:sz w:val="18"/>
                <w:szCs w:val="16"/>
              </w:rPr>
            </w:pPr>
          </w:p>
        </w:tc>
      </w:tr>
      <w:tr w:rsidR="00A04D25" w:rsidRPr="000A5149" w14:paraId="43046502" w14:textId="77777777" w:rsidTr="00F45966">
        <w:tc>
          <w:tcPr>
            <w:tcW w:w="1018" w:type="pct"/>
            <w:tcMar>
              <w:top w:w="0" w:type="dxa"/>
              <w:left w:w="115" w:type="dxa"/>
              <w:bottom w:w="0" w:type="dxa"/>
              <w:right w:w="115" w:type="dxa"/>
            </w:tcMar>
            <w:vAlign w:val="center"/>
          </w:tcPr>
          <w:p w14:paraId="092DDF73" w14:textId="5B0B0AD8" w:rsidR="00A04D25" w:rsidRPr="007B0E6D" w:rsidRDefault="00A04D25" w:rsidP="00A04D25">
            <w:pPr>
              <w:spacing w:after="0"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 xml:space="preserve"> Rozwój sieci komunikacyjnej</w:t>
            </w:r>
          </w:p>
        </w:tc>
        <w:tc>
          <w:tcPr>
            <w:tcW w:w="1377" w:type="pct"/>
            <w:tcMar>
              <w:top w:w="0" w:type="dxa"/>
              <w:left w:w="115" w:type="dxa"/>
              <w:bottom w:w="0" w:type="dxa"/>
              <w:right w:w="115" w:type="dxa"/>
            </w:tcMar>
            <w:vAlign w:val="center"/>
          </w:tcPr>
          <w:p w14:paraId="069E3EF2" w14:textId="77777777" w:rsidR="00A04D25" w:rsidRPr="007B0E6D" w:rsidRDefault="00A04D25" w:rsidP="00A04D25">
            <w:pPr>
              <w:spacing w:line="240" w:lineRule="auto"/>
              <w:ind w:firstLine="0"/>
              <w:jc w:val="left"/>
              <w:rPr>
                <w:rFonts w:ascii="Arial" w:hAnsi="Arial" w:cs="Arial"/>
                <w:sz w:val="18"/>
                <w:szCs w:val="18"/>
              </w:rPr>
            </w:pPr>
            <w:r w:rsidRPr="007B0E6D">
              <w:rPr>
                <w:rFonts w:ascii="Arial" w:hAnsi="Arial" w:cs="Arial"/>
                <w:sz w:val="18"/>
                <w:szCs w:val="18"/>
              </w:rPr>
              <w:t>3. Lepiej połączona Europa</w:t>
            </w:r>
          </w:p>
          <w:p w14:paraId="7FE18B66" w14:textId="77777777" w:rsidR="00A04D25" w:rsidRPr="007B0E6D" w:rsidRDefault="00A04D25" w:rsidP="00A04D25">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3FE20642" w14:textId="0AADBED2" w:rsidR="00A04D25" w:rsidRPr="007B0E6D" w:rsidRDefault="00A04D25" w:rsidP="00A04D25">
            <w:pPr>
              <w:spacing w:before="240" w:line="240" w:lineRule="auto"/>
              <w:ind w:firstLine="0"/>
              <w:jc w:val="left"/>
              <w:rPr>
                <w:rFonts w:ascii="Arial" w:hAnsi="Arial" w:cs="Arial"/>
                <w:sz w:val="18"/>
                <w:szCs w:val="18"/>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1EB36B6A" w14:textId="77777777" w:rsidR="00A04D25" w:rsidRPr="007B0E6D" w:rsidRDefault="00A04D25" w:rsidP="00A04D25">
            <w:pPr>
              <w:spacing w:before="240"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.1 Zwiększenie połączeń sieci kolejowej</w:t>
            </w:r>
          </w:p>
          <w:p w14:paraId="642C8684" w14:textId="77777777" w:rsidR="00A04D25" w:rsidRPr="007B0E6D" w:rsidRDefault="00A04D25" w:rsidP="00A04D25">
            <w:pPr>
              <w:spacing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 xml:space="preserve">.2 Rozwój </w:t>
            </w:r>
            <w:r>
              <w:rPr>
                <w:rFonts w:ascii="Arial" w:hAnsi="Arial" w:cs="Arial"/>
                <w:sz w:val="18"/>
                <w:szCs w:val="16"/>
              </w:rPr>
              <w:t xml:space="preserve">publicznego </w:t>
            </w:r>
            <w:r w:rsidRPr="007B0E6D">
              <w:rPr>
                <w:rFonts w:ascii="Arial" w:hAnsi="Arial" w:cs="Arial"/>
                <w:sz w:val="18"/>
                <w:szCs w:val="16"/>
              </w:rPr>
              <w:t>transportu zbiorowego na terenie gminy</w:t>
            </w:r>
          </w:p>
          <w:p w14:paraId="1B315AF6" w14:textId="77777777" w:rsidR="00A04D25" w:rsidRPr="007B0E6D" w:rsidRDefault="00A04D25" w:rsidP="00A04D25">
            <w:pPr>
              <w:spacing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.3 Poprawa stanu dróg i rozwój infrastruktury drogowej</w:t>
            </w:r>
          </w:p>
          <w:p w14:paraId="4F7B3D26" w14:textId="77777777" w:rsidR="00A04D25" w:rsidRDefault="00A04D25" w:rsidP="00A04D25">
            <w:pPr>
              <w:spacing w:before="240"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.4 Podejmowanie działań zwiększających bezpieczeństwo mieszkańców na drogach</w:t>
            </w:r>
          </w:p>
          <w:p w14:paraId="5D16F6C1" w14:textId="45E5B3F8" w:rsidR="00A04D25" w:rsidRPr="007B0E6D" w:rsidRDefault="00A04D25" w:rsidP="00A04D25">
            <w:pPr>
              <w:spacing w:before="240" w:line="240" w:lineRule="auto"/>
              <w:ind w:firstLine="0"/>
              <w:jc w:val="left"/>
              <w:rPr>
                <w:rFonts w:ascii="Arial" w:hAnsi="Arial" w:cs="Arial"/>
                <w:sz w:val="18"/>
                <w:szCs w:val="16"/>
              </w:rPr>
            </w:pPr>
            <w:bookmarkStart w:id="92" w:name="_GoBack"/>
            <w:bookmarkEnd w:id="92"/>
            <w:r w:rsidRPr="007A1DD3">
              <w:rPr>
                <w:rFonts w:ascii="Arial" w:hAnsi="Arial" w:cs="Arial"/>
                <w:sz w:val="18"/>
                <w:szCs w:val="16"/>
              </w:rPr>
              <w:t>3.5.5 Rozwój sieci szlaków turystycznych i dróg rowerowych</w:t>
            </w:r>
          </w:p>
        </w:tc>
        <w:tc>
          <w:tcPr>
            <w:tcW w:w="1284" w:type="pct"/>
            <w:tcMar>
              <w:top w:w="0" w:type="dxa"/>
              <w:left w:w="115" w:type="dxa"/>
              <w:bottom w:w="0" w:type="dxa"/>
              <w:right w:w="115" w:type="dxa"/>
            </w:tcMar>
            <w:vAlign w:val="center"/>
          </w:tcPr>
          <w:p w14:paraId="6D2E7A68" w14:textId="77777777" w:rsidR="00A04D25" w:rsidRPr="007B0E6D" w:rsidRDefault="00A04D25" w:rsidP="00A04D25">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2B1AD900" w14:textId="77777777" w:rsidR="00A04D25" w:rsidRPr="007B0E6D" w:rsidRDefault="00A04D25" w:rsidP="00A04D25">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55052FB7" w14:textId="40039A29" w:rsidR="00A04D25" w:rsidRPr="007B0E6D" w:rsidRDefault="00A04D25" w:rsidP="00A04D25">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3A1D35" w:rsidRPr="000A5149" w14:paraId="5B91D1F2" w14:textId="77777777" w:rsidTr="00A76F1C">
        <w:tc>
          <w:tcPr>
            <w:tcW w:w="5000" w:type="pct"/>
            <w:gridSpan w:val="4"/>
            <w:shd w:val="clear" w:color="auto" w:fill="D0CECE"/>
            <w:tcMar>
              <w:top w:w="0" w:type="dxa"/>
              <w:left w:w="115" w:type="dxa"/>
              <w:bottom w:w="0" w:type="dxa"/>
              <w:right w:w="115" w:type="dxa"/>
            </w:tcMar>
            <w:vAlign w:val="center"/>
          </w:tcPr>
          <w:p w14:paraId="749036C3" w14:textId="06912659"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r w:rsidR="00231783" w:rsidRPr="00231783">
              <w:rPr>
                <w:rFonts w:ascii="Arial" w:hAnsi="Arial" w:cs="Arial"/>
                <w:b/>
                <w:bCs/>
              </w:rPr>
              <w:t>STRATEGICZNY</w:t>
            </w:r>
            <w:r w:rsidRPr="007B0E6D">
              <w:rPr>
                <w:rFonts w:ascii="Arial" w:hAnsi="Arial" w:cs="Arial"/>
                <w:b/>
                <w:bCs/>
              </w:rPr>
              <w:t xml:space="preserve"> IV GMINA PRZYJAZNA ŚRODOWISKU</w:t>
            </w:r>
          </w:p>
        </w:tc>
      </w:tr>
      <w:tr w:rsidR="003A1D35" w:rsidRPr="000A5149" w14:paraId="7D3D2FEA" w14:textId="77777777" w:rsidTr="00F45966">
        <w:tc>
          <w:tcPr>
            <w:tcW w:w="1018" w:type="pct"/>
            <w:tcMar>
              <w:top w:w="0" w:type="dxa"/>
              <w:left w:w="115" w:type="dxa"/>
              <w:bottom w:w="0" w:type="dxa"/>
              <w:right w:w="115" w:type="dxa"/>
            </w:tcMar>
            <w:vAlign w:val="center"/>
          </w:tcPr>
          <w:p w14:paraId="04301B8A" w14:textId="64454045"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4.1 Budowanie niezależności energetycznej gminy</w:t>
            </w:r>
          </w:p>
        </w:tc>
        <w:tc>
          <w:tcPr>
            <w:tcW w:w="1377" w:type="pct"/>
            <w:tcMar>
              <w:top w:w="0" w:type="dxa"/>
              <w:left w:w="115" w:type="dxa"/>
              <w:bottom w:w="0" w:type="dxa"/>
              <w:right w:w="115" w:type="dxa"/>
            </w:tcMar>
            <w:vAlign w:val="center"/>
          </w:tcPr>
          <w:p w14:paraId="64738E41" w14:textId="77777777" w:rsidR="007167FD" w:rsidRPr="007B0E6D" w:rsidRDefault="001711E2" w:rsidP="007167FD">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449D42D1" w14:textId="18613679" w:rsidR="003A1D35" w:rsidRPr="007B0E6D" w:rsidRDefault="001711E2" w:rsidP="007167FD">
            <w:pPr>
              <w:spacing w:line="240" w:lineRule="auto"/>
              <w:ind w:firstLine="0"/>
              <w:jc w:val="left"/>
              <w:rPr>
                <w:rFonts w:ascii="Arial" w:hAnsi="Arial" w:cs="Arial"/>
                <w:b/>
                <w:color w:val="000000"/>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27351A82"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4.1.1 Promowanie i realizacja inwestycji związanych z produkcją i magazynowaniem energii</w:t>
            </w:r>
          </w:p>
          <w:p w14:paraId="3B46C259"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4.1.2 Rozwój Odnawialnych Źródeł Energii i obniżenie niskiej emisji</w:t>
            </w:r>
          </w:p>
          <w:p w14:paraId="601922EA" w14:textId="249A90FF" w:rsidR="003A1D35" w:rsidRPr="007B0E6D" w:rsidRDefault="00E61B5D" w:rsidP="00E61B5D">
            <w:pPr>
              <w:spacing w:line="240" w:lineRule="auto"/>
              <w:ind w:firstLine="0"/>
              <w:jc w:val="left"/>
              <w:rPr>
                <w:rFonts w:ascii="Arial" w:hAnsi="Arial" w:cs="Arial"/>
                <w:sz w:val="18"/>
                <w:szCs w:val="16"/>
              </w:rPr>
            </w:pPr>
            <w:r w:rsidRPr="00E61B5D">
              <w:rPr>
                <w:rFonts w:ascii="Arial" w:hAnsi="Arial" w:cs="Arial"/>
                <w:sz w:val="18"/>
                <w:szCs w:val="16"/>
              </w:rPr>
              <w:t>4.1.3 Sukcesywne podnoszenie efektywności energetycznej budynków użyteczności publicznej</w:t>
            </w:r>
          </w:p>
        </w:tc>
        <w:tc>
          <w:tcPr>
            <w:tcW w:w="1284" w:type="pct"/>
            <w:tcMar>
              <w:top w:w="0" w:type="dxa"/>
              <w:left w:w="115" w:type="dxa"/>
              <w:bottom w:w="0" w:type="dxa"/>
              <w:right w:w="115" w:type="dxa"/>
            </w:tcMar>
            <w:vAlign w:val="center"/>
          </w:tcPr>
          <w:p w14:paraId="5E71295A"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364C4666"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273595B1"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4DBC6A96"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 LIFE</w:t>
            </w:r>
          </w:p>
          <w:p w14:paraId="38BF31BB" w14:textId="77777777" w:rsidR="003A1D35"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3F5D66CA" w14:textId="57A59B50" w:rsidR="00FF6FAB" w:rsidRPr="007B0E6D" w:rsidRDefault="00FF6FAB" w:rsidP="0088106F">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26ECB7E3" w14:textId="77777777" w:rsidTr="00F45966">
        <w:tc>
          <w:tcPr>
            <w:tcW w:w="1018" w:type="pct"/>
            <w:tcMar>
              <w:top w:w="0" w:type="dxa"/>
              <w:left w:w="115" w:type="dxa"/>
              <w:bottom w:w="0" w:type="dxa"/>
              <w:right w:w="115" w:type="dxa"/>
            </w:tcMar>
            <w:vAlign w:val="center"/>
          </w:tcPr>
          <w:p w14:paraId="2F6430B9" w14:textId="147E298F"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lastRenderedPageBreak/>
              <w:t>4.2 Ograniczenie presji środowiskowej</w:t>
            </w:r>
          </w:p>
        </w:tc>
        <w:tc>
          <w:tcPr>
            <w:tcW w:w="1377" w:type="pct"/>
            <w:tcMar>
              <w:top w:w="0" w:type="dxa"/>
              <w:left w:w="115" w:type="dxa"/>
              <w:bottom w:w="0" w:type="dxa"/>
              <w:right w:w="115" w:type="dxa"/>
            </w:tcMar>
            <w:vAlign w:val="center"/>
          </w:tcPr>
          <w:p w14:paraId="60DE19BF"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73D25D5B" w14:textId="77777777" w:rsidR="007167FD" w:rsidRPr="007B0E6D" w:rsidRDefault="001711E2" w:rsidP="007167FD">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31AE07D8" w14:textId="71FC36E1" w:rsidR="003A1D35" w:rsidRPr="007B0E6D" w:rsidRDefault="001711E2" w:rsidP="007167FD">
            <w:pPr>
              <w:spacing w:line="240" w:lineRule="auto"/>
              <w:ind w:firstLine="0"/>
              <w:jc w:val="left"/>
              <w:rPr>
                <w:rFonts w:ascii="Arial" w:hAnsi="Arial" w:cs="Arial"/>
                <w:b/>
                <w:color w:val="000000"/>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16345DDB"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 xml:space="preserve">4.2.1 Zwiększenie zasięgu sieci gazowniczej, ciepłowniczej </w:t>
            </w:r>
          </w:p>
          <w:p w14:paraId="72015E97"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i wodno-kanalizacyjnej</w:t>
            </w:r>
          </w:p>
          <w:p w14:paraId="3996C45C"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4.2.2 Zrównoważony rozwój osadnictwa</w:t>
            </w:r>
          </w:p>
          <w:p w14:paraId="67F7E0D9"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4.2.3 Rozwój systemu gospodarowania odpadami</w:t>
            </w:r>
          </w:p>
          <w:p w14:paraId="2B79E676"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4.2.4 Wykorzystanie zielono-niebieskiej infrastruktury na obszarze gminy</w:t>
            </w:r>
          </w:p>
          <w:p w14:paraId="3491E1DD" w14:textId="258EE60F"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4.2.5 Podejmowanie działań mających na celu ograniczenie antropopresji na wody powierzchniowe</w:t>
            </w:r>
          </w:p>
          <w:p w14:paraId="7C6FACC0" w14:textId="4108F90F" w:rsidR="003A1D35" w:rsidRPr="007B0E6D" w:rsidRDefault="00E61B5D" w:rsidP="00E61B5D">
            <w:pPr>
              <w:spacing w:line="240" w:lineRule="auto"/>
              <w:ind w:firstLine="0"/>
              <w:jc w:val="left"/>
              <w:rPr>
                <w:rFonts w:ascii="Arial" w:hAnsi="Arial" w:cs="Arial"/>
                <w:sz w:val="18"/>
                <w:szCs w:val="16"/>
              </w:rPr>
            </w:pPr>
            <w:r w:rsidRPr="00E61B5D">
              <w:rPr>
                <w:rFonts w:ascii="Arial" w:hAnsi="Arial" w:cs="Arial"/>
                <w:sz w:val="18"/>
                <w:szCs w:val="16"/>
              </w:rPr>
              <w:t>4.2.6 Rozwój i wzrost znaczenia gospodarki o obiegu zamkniętym</w:t>
            </w:r>
            <w:r>
              <w:rPr>
                <w:rFonts w:ascii="Arial" w:hAnsi="Arial" w:cs="Arial"/>
                <w:sz w:val="18"/>
                <w:szCs w:val="16"/>
              </w:rPr>
              <w:t xml:space="preserve"> </w:t>
            </w:r>
          </w:p>
        </w:tc>
        <w:tc>
          <w:tcPr>
            <w:tcW w:w="1284" w:type="pct"/>
            <w:tcMar>
              <w:top w:w="0" w:type="dxa"/>
              <w:left w:w="115" w:type="dxa"/>
              <w:bottom w:w="0" w:type="dxa"/>
              <w:right w:w="115" w:type="dxa"/>
            </w:tcMar>
            <w:vAlign w:val="center"/>
          </w:tcPr>
          <w:p w14:paraId="5FB19445"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3A91FF19"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0DF4285E"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6ABD6028"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 LIFE</w:t>
            </w:r>
          </w:p>
          <w:p w14:paraId="7E1EDFB4"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0179024B" w14:textId="118FD54D" w:rsidR="008025FC"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 Horyzont Europa</w:t>
            </w:r>
          </w:p>
          <w:p w14:paraId="55F69D8C" w14:textId="7BB99242" w:rsidR="00FF6FAB" w:rsidRDefault="00FF6FAB" w:rsidP="00FF6FAB">
            <w:pPr>
              <w:spacing w:line="240" w:lineRule="auto"/>
              <w:ind w:firstLine="0"/>
              <w:jc w:val="left"/>
              <w:rPr>
                <w:rFonts w:ascii="Arial" w:hAnsi="Arial" w:cs="Arial"/>
                <w:sz w:val="18"/>
                <w:szCs w:val="16"/>
              </w:rPr>
            </w:pPr>
            <w:r>
              <w:rPr>
                <w:rFonts w:ascii="Arial" w:hAnsi="Arial" w:cs="Arial"/>
                <w:sz w:val="18"/>
                <w:szCs w:val="16"/>
              </w:rPr>
              <w:t>Środki EOG</w:t>
            </w:r>
          </w:p>
          <w:p w14:paraId="5F06E2B7" w14:textId="7BD410A7" w:rsidR="00FF6FAB" w:rsidRPr="007B0E6D" w:rsidRDefault="00FF6FAB" w:rsidP="00FF6FAB">
            <w:pPr>
              <w:spacing w:line="240" w:lineRule="auto"/>
              <w:ind w:firstLine="0"/>
              <w:jc w:val="left"/>
              <w:rPr>
                <w:rFonts w:ascii="Arial" w:hAnsi="Arial" w:cs="Arial"/>
                <w:sz w:val="18"/>
                <w:szCs w:val="16"/>
              </w:rPr>
            </w:pPr>
            <w:r>
              <w:rPr>
                <w:rFonts w:ascii="Arial" w:hAnsi="Arial" w:cs="Arial"/>
                <w:sz w:val="18"/>
                <w:szCs w:val="16"/>
              </w:rPr>
              <w:t>Środki prywatne</w:t>
            </w:r>
          </w:p>
          <w:p w14:paraId="6343464C" w14:textId="77777777" w:rsidR="003A1D35" w:rsidRPr="007B0E6D" w:rsidRDefault="003A1D35" w:rsidP="004A28A2">
            <w:pPr>
              <w:spacing w:after="0" w:line="240" w:lineRule="auto"/>
              <w:ind w:firstLine="0"/>
              <w:jc w:val="left"/>
              <w:rPr>
                <w:rFonts w:ascii="Arial" w:hAnsi="Arial" w:cs="Arial"/>
                <w:sz w:val="18"/>
                <w:szCs w:val="16"/>
              </w:rPr>
            </w:pPr>
          </w:p>
        </w:tc>
      </w:tr>
      <w:tr w:rsidR="00857D09" w:rsidRPr="000A5149" w14:paraId="72C33329" w14:textId="77777777" w:rsidTr="00F45966">
        <w:tc>
          <w:tcPr>
            <w:tcW w:w="1018" w:type="pct"/>
            <w:tcMar>
              <w:top w:w="0" w:type="dxa"/>
              <w:left w:w="115" w:type="dxa"/>
              <w:bottom w:w="0" w:type="dxa"/>
              <w:right w:w="115" w:type="dxa"/>
            </w:tcMar>
            <w:vAlign w:val="center"/>
          </w:tcPr>
          <w:p w14:paraId="769532F8" w14:textId="416E005E" w:rsidR="00857D09"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4.3 Budowanie świadomości ekologicznej</w:t>
            </w:r>
          </w:p>
        </w:tc>
        <w:tc>
          <w:tcPr>
            <w:tcW w:w="1377" w:type="pct"/>
            <w:tcMar>
              <w:top w:w="0" w:type="dxa"/>
              <w:left w:w="115" w:type="dxa"/>
              <w:bottom w:w="0" w:type="dxa"/>
              <w:right w:w="115" w:type="dxa"/>
            </w:tcMar>
            <w:vAlign w:val="center"/>
          </w:tcPr>
          <w:p w14:paraId="37F7F810"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17C3E554"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54D13F9D" w14:textId="5141863B" w:rsidR="00857D09" w:rsidRPr="007B0E6D" w:rsidRDefault="001711E2" w:rsidP="001711E2">
            <w:pPr>
              <w:spacing w:after="0" w:line="240" w:lineRule="auto"/>
              <w:ind w:firstLine="0"/>
              <w:jc w:val="left"/>
              <w:rPr>
                <w:rFonts w:ascii="Arial" w:hAnsi="Arial" w:cs="Arial"/>
                <w:b/>
                <w:color w:val="000000"/>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7A825D0C" w14:textId="65A900B1" w:rsidR="00857D09" w:rsidRPr="007B0E6D" w:rsidRDefault="00857D09" w:rsidP="00DE6E9F">
            <w:pPr>
              <w:spacing w:line="240" w:lineRule="auto"/>
              <w:ind w:firstLine="0"/>
              <w:jc w:val="left"/>
              <w:rPr>
                <w:rFonts w:ascii="Arial" w:hAnsi="Arial" w:cs="Arial"/>
                <w:sz w:val="18"/>
                <w:szCs w:val="16"/>
              </w:rPr>
            </w:pPr>
            <w:r w:rsidRPr="007B0E6D">
              <w:rPr>
                <w:rFonts w:ascii="Arial" w:hAnsi="Arial" w:cs="Arial"/>
                <w:sz w:val="18"/>
                <w:szCs w:val="16"/>
              </w:rPr>
              <w:t>4.3.1 Podnoszenie świadomości ekologicznej mieszkańców i kształtowanie postaw pro-ekologicznych, w tym działań na rzecz adaptacji do zmian klimatu</w:t>
            </w:r>
          </w:p>
        </w:tc>
        <w:tc>
          <w:tcPr>
            <w:tcW w:w="1284" w:type="pct"/>
            <w:tcMar>
              <w:top w:w="0" w:type="dxa"/>
              <w:left w:w="115" w:type="dxa"/>
              <w:bottom w:w="0" w:type="dxa"/>
              <w:right w:w="115" w:type="dxa"/>
            </w:tcMar>
            <w:vAlign w:val="center"/>
          </w:tcPr>
          <w:p w14:paraId="1A599B24"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7AA167C7"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1D172F60"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1D812B4D"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 LIFE</w:t>
            </w:r>
          </w:p>
          <w:p w14:paraId="7F66F000"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76388E97" w14:textId="2E1F1AFC" w:rsidR="00857D09" w:rsidRPr="007B0E6D" w:rsidRDefault="008025FC" w:rsidP="004A28A2">
            <w:pPr>
              <w:spacing w:after="0" w:line="240" w:lineRule="auto"/>
              <w:ind w:firstLine="0"/>
              <w:jc w:val="left"/>
              <w:rPr>
                <w:rFonts w:ascii="Arial" w:hAnsi="Arial" w:cs="Arial"/>
                <w:sz w:val="18"/>
                <w:szCs w:val="16"/>
              </w:rPr>
            </w:pPr>
            <w:r w:rsidRPr="007B0E6D">
              <w:rPr>
                <w:rFonts w:ascii="Arial" w:hAnsi="Arial" w:cs="Arial"/>
                <w:sz w:val="18"/>
                <w:szCs w:val="16"/>
              </w:rPr>
              <w:t>Program Horyzont Europa</w:t>
            </w:r>
          </w:p>
        </w:tc>
      </w:tr>
      <w:tr w:rsidR="003531E6" w:rsidRPr="000A5149" w14:paraId="16F63823" w14:textId="77777777" w:rsidTr="00F45966">
        <w:tc>
          <w:tcPr>
            <w:tcW w:w="1018" w:type="pct"/>
            <w:tcMar>
              <w:top w:w="0" w:type="dxa"/>
              <w:left w:w="115" w:type="dxa"/>
              <w:bottom w:w="0" w:type="dxa"/>
              <w:right w:w="115" w:type="dxa"/>
            </w:tcMar>
            <w:vAlign w:val="center"/>
          </w:tcPr>
          <w:p w14:paraId="745A0D7D" w14:textId="58DBF190" w:rsidR="003531E6" w:rsidRPr="007B0E6D" w:rsidRDefault="000B6782" w:rsidP="003531E6">
            <w:pPr>
              <w:spacing w:after="0" w:line="240" w:lineRule="auto"/>
              <w:ind w:firstLine="0"/>
              <w:jc w:val="left"/>
              <w:rPr>
                <w:rFonts w:ascii="Arial" w:hAnsi="Arial" w:cs="Arial"/>
                <w:sz w:val="18"/>
                <w:szCs w:val="16"/>
              </w:rPr>
            </w:pPr>
            <w:r>
              <w:rPr>
                <w:rFonts w:ascii="Arial" w:hAnsi="Arial" w:cs="Arial"/>
                <w:sz w:val="18"/>
                <w:szCs w:val="16"/>
              </w:rPr>
              <w:t xml:space="preserve">4.4 </w:t>
            </w:r>
            <w:r w:rsidR="003531E6" w:rsidRPr="003531E6">
              <w:rPr>
                <w:rFonts w:ascii="Arial" w:hAnsi="Arial" w:cs="Arial"/>
                <w:sz w:val="18"/>
                <w:szCs w:val="16"/>
              </w:rPr>
              <w:t>Wsparcie inicjatyw tworzących spółdzielnie energetyczne</w:t>
            </w:r>
          </w:p>
        </w:tc>
        <w:tc>
          <w:tcPr>
            <w:tcW w:w="1377" w:type="pct"/>
            <w:tcMar>
              <w:top w:w="0" w:type="dxa"/>
              <w:left w:w="115" w:type="dxa"/>
              <w:bottom w:w="0" w:type="dxa"/>
              <w:right w:w="115" w:type="dxa"/>
            </w:tcMar>
            <w:vAlign w:val="center"/>
          </w:tcPr>
          <w:p w14:paraId="73C42A38"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 Przyjazna dla środowiska niskoemisyjna Europa</w:t>
            </w:r>
          </w:p>
          <w:p w14:paraId="4794ADAA"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3DC45E49" w14:textId="2DD72E66"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1CCB597A" w14:textId="77777777" w:rsidR="003531E6" w:rsidRPr="003531E6" w:rsidRDefault="003531E6" w:rsidP="003531E6">
            <w:pPr>
              <w:spacing w:after="0" w:line="240" w:lineRule="auto"/>
              <w:ind w:firstLine="0"/>
              <w:jc w:val="left"/>
              <w:rPr>
                <w:rFonts w:ascii="Arial" w:hAnsi="Arial" w:cs="Arial"/>
                <w:sz w:val="18"/>
                <w:szCs w:val="16"/>
              </w:rPr>
            </w:pPr>
            <w:r w:rsidRPr="003531E6">
              <w:rPr>
                <w:rFonts w:ascii="Arial" w:hAnsi="Arial" w:cs="Arial"/>
                <w:sz w:val="18"/>
                <w:szCs w:val="16"/>
              </w:rPr>
              <w:t>4.4.1. Powołanie spółdzielni energetycznej przez mieszkańców / przedsiębiorców</w:t>
            </w:r>
          </w:p>
          <w:p w14:paraId="3161E352" w14:textId="40346C85" w:rsidR="003531E6" w:rsidRPr="007B0E6D" w:rsidRDefault="003531E6" w:rsidP="003531E6">
            <w:pPr>
              <w:spacing w:line="240" w:lineRule="auto"/>
              <w:ind w:firstLine="0"/>
              <w:jc w:val="left"/>
              <w:rPr>
                <w:rFonts w:ascii="Arial" w:hAnsi="Arial" w:cs="Arial"/>
                <w:sz w:val="18"/>
                <w:szCs w:val="16"/>
              </w:rPr>
            </w:pPr>
            <w:r w:rsidRPr="003531E6">
              <w:rPr>
                <w:rFonts w:ascii="Arial" w:hAnsi="Arial" w:cs="Arial"/>
                <w:sz w:val="18"/>
                <w:szCs w:val="16"/>
              </w:rPr>
              <w:t>4.4.2. Powołanie spółdzielni energetycznej przez Gminę Nieporęt</w:t>
            </w:r>
          </w:p>
        </w:tc>
        <w:tc>
          <w:tcPr>
            <w:tcW w:w="1284" w:type="pct"/>
            <w:tcMar>
              <w:top w:w="0" w:type="dxa"/>
              <w:left w:w="115" w:type="dxa"/>
              <w:bottom w:w="0" w:type="dxa"/>
              <w:right w:w="115" w:type="dxa"/>
            </w:tcMar>
            <w:vAlign w:val="center"/>
          </w:tcPr>
          <w:p w14:paraId="4A25081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09B3D38A"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52C71AAA"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3B56DB2D"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 LIFE</w:t>
            </w:r>
          </w:p>
          <w:p w14:paraId="0E232B03"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7635C783" w14:textId="77777777" w:rsidR="003531E6"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 Horyzont Europa</w:t>
            </w:r>
          </w:p>
          <w:p w14:paraId="0833D9FD" w14:textId="77777777" w:rsidR="003531E6" w:rsidRDefault="003531E6" w:rsidP="003531E6">
            <w:pPr>
              <w:spacing w:line="240" w:lineRule="auto"/>
              <w:ind w:firstLine="0"/>
              <w:jc w:val="left"/>
              <w:rPr>
                <w:rFonts w:ascii="Arial" w:hAnsi="Arial" w:cs="Arial"/>
                <w:sz w:val="18"/>
                <w:szCs w:val="16"/>
              </w:rPr>
            </w:pPr>
            <w:r>
              <w:rPr>
                <w:rFonts w:ascii="Arial" w:hAnsi="Arial" w:cs="Arial"/>
                <w:sz w:val="18"/>
                <w:szCs w:val="16"/>
              </w:rPr>
              <w:t>Środki EOG</w:t>
            </w:r>
          </w:p>
          <w:p w14:paraId="483E79E1" w14:textId="77777777" w:rsidR="003531E6" w:rsidRPr="007B0E6D" w:rsidRDefault="003531E6" w:rsidP="003531E6">
            <w:pPr>
              <w:spacing w:line="240" w:lineRule="auto"/>
              <w:ind w:firstLine="0"/>
              <w:jc w:val="left"/>
              <w:rPr>
                <w:rFonts w:ascii="Arial" w:hAnsi="Arial" w:cs="Arial"/>
                <w:sz w:val="18"/>
                <w:szCs w:val="16"/>
              </w:rPr>
            </w:pPr>
            <w:r>
              <w:rPr>
                <w:rFonts w:ascii="Arial" w:hAnsi="Arial" w:cs="Arial"/>
                <w:sz w:val="18"/>
                <w:szCs w:val="16"/>
              </w:rPr>
              <w:t>Środki prywatne</w:t>
            </w:r>
          </w:p>
          <w:p w14:paraId="135AA199" w14:textId="77777777" w:rsidR="003531E6" w:rsidRPr="007B0E6D" w:rsidRDefault="003531E6" w:rsidP="003531E6">
            <w:pPr>
              <w:spacing w:before="240" w:line="240" w:lineRule="auto"/>
              <w:ind w:firstLine="0"/>
              <w:jc w:val="left"/>
              <w:rPr>
                <w:rFonts w:ascii="Arial" w:hAnsi="Arial" w:cs="Arial"/>
                <w:sz w:val="18"/>
                <w:szCs w:val="16"/>
              </w:rPr>
            </w:pPr>
          </w:p>
        </w:tc>
      </w:tr>
      <w:tr w:rsidR="003531E6" w:rsidRPr="000A5149" w14:paraId="4BB0BB04" w14:textId="77777777" w:rsidTr="00A76F1C">
        <w:tc>
          <w:tcPr>
            <w:tcW w:w="5000" w:type="pct"/>
            <w:gridSpan w:val="4"/>
            <w:shd w:val="clear" w:color="auto" w:fill="D0CECE"/>
            <w:tcMar>
              <w:top w:w="0" w:type="dxa"/>
              <w:left w:w="115" w:type="dxa"/>
              <w:bottom w:w="0" w:type="dxa"/>
              <w:right w:w="115" w:type="dxa"/>
            </w:tcMar>
            <w:vAlign w:val="center"/>
          </w:tcPr>
          <w:p w14:paraId="625756FB" w14:textId="3EBFEBA2" w:rsidR="003531E6" w:rsidRPr="007B0E6D" w:rsidRDefault="003531E6" w:rsidP="003531E6">
            <w:pPr>
              <w:spacing w:after="0" w:line="240" w:lineRule="auto"/>
              <w:ind w:firstLine="0"/>
              <w:jc w:val="left"/>
              <w:rPr>
                <w:rFonts w:ascii="Arial" w:hAnsi="Arial" w:cs="Arial"/>
                <w:b/>
                <w:bCs/>
              </w:rPr>
            </w:pPr>
            <w:r w:rsidRPr="007B0E6D">
              <w:rPr>
                <w:rFonts w:ascii="Arial" w:hAnsi="Arial" w:cs="Arial"/>
                <w:b/>
                <w:bCs/>
              </w:rPr>
              <w:t xml:space="preserve">CEL </w:t>
            </w:r>
            <w:r w:rsidRPr="00231783">
              <w:rPr>
                <w:rFonts w:ascii="Arial" w:hAnsi="Arial" w:cs="Arial"/>
                <w:b/>
                <w:bCs/>
              </w:rPr>
              <w:t>STRATEGICZNY</w:t>
            </w:r>
            <w:r w:rsidRPr="007B0E6D">
              <w:rPr>
                <w:rFonts w:ascii="Arial" w:hAnsi="Arial" w:cs="Arial"/>
                <w:b/>
                <w:bCs/>
              </w:rPr>
              <w:t xml:space="preserve"> V GMINA AKTYWNA SPOŁECZNIE</w:t>
            </w:r>
          </w:p>
        </w:tc>
      </w:tr>
      <w:tr w:rsidR="003531E6" w:rsidRPr="000A5149" w14:paraId="64ECDC13" w14:textId="77777777" w:rsidTr="00F45966">
        <w:tc>
          <w:tcPr>
            <w:tcW w:w="1018" w:type="pct"/>
            <w:tcMar>
              <w:top w:w="0" w:type="dxa"/>
              <w:left w:w="115" w:type="dxa"/>
              <w:bottom w:w="0" w:type="dxa"/>
              <w:right w:w="115" w:type="dxa"/>
            </w:tcMar>
            <w:vAlign w:val="center"/>
          </w:tcPr>
          <w:p w14:paraId="56036E81" w14:textId="413E1679" w:rsidR="003531E6" w:rsidRPr="007B0E6D" w:rsidRDefault="003531E6" w:rsidP="003531E6">
            <w:pPr>
              <w:spacing w:before="240" w:after="0" w:line="240" w:lineRule="auto"/>
              <w:ind w:firstLine="0"/>
              <w:jc w:val="left"/>
              <w:rPr>
                <w:rFonts w:ascii="Arial" w:hAnsi="Arial" w:cs="Arial"/>
                <w:sz w:val="18"/>
                <w:szCs w:val="16"/>
              </w:rPr>
            </w:pPr>
            <w:r w:rsidRPr="007B0E6D">
              <w:rPr>
                <w:rFonts w:ascii="Arial" w:hAnsi="Arial" w:cs="Arial"/>
                <w:sz w:val="18"/>
                <w:szCs w:val="16"/>
              </w:rPr>
              <w:t xml:space="preserve">5.1 Podejmowanie działań na rzecz integracji mieszkańców i </w:t>
            </w:r>
            <w:r w:rsidRPr="007B0E6D">
              <w:rPr>
                <w:rFonts w:ascii="Arial" w:hAnsi="Arial" w:cs="Arial"/>
                <w:sz w:val="18"/>
                <w:szCs w:val="16"/>
              </w:rPr>
              <w:lastRenderedPageBreak/>
              <w:t>przeciwdziałania wykluczeniu społecznemu</w:t>
            </w:r>
          </w:p>
        </w:tc>
        <w:tc>
          <w:tcPr>
            <w:tcW w:w="1377" w:type="pct"/>
            <w:tcMar>
              <w:top w:w="0" w:type="dxa"/>
              <w:left w:w="115" w:type="dxa"/>
              <w:bottom w:w="0" w:type="dxa"/>
              <w:right w:w="115" w:type="dxa"/>
            </w:tcMar>
            <w:vAlign w:val="center"/>
          </w:tcPr>
          <w:p w14:paraId="1E49E9FE"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lastRenderedPageBreak/>
              <w:t>4. Europa o silniejszym wymiarze społecznym</w:t>
            </w:r>
          </w:p>
          <w:p w14:paraId="2FDC8E1F"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5CB333D6" w14:textId="68546391" w:rsidR="003531E6" w:rsidRPr="007B0E6D" w:rsidRDefault="003531E6" w:rsidP="003531E6">
            <w:pPr>
              <w:spacing w:after="0" w:line="240" w:lineRule="auto"/>
              <w:ind w:firstLine="0"/>
              <w:jc w:val="left"/>
              <w:rPr>
                <w:rFonts w:ascii="Arial" w:hAnsi="Arial" w:cs="Arial"/>
                <w:sz w:val="18"/>
                <w:szCs w:val="16"/>
              </w:rPr>
            </w:pPr>
          </w:p>
        </w:tc>
        <w:tc>
          <w:tcPr>
            <w:tcW w:w="1321" w:type="pct"/>
            <w:tcMar>
              <w:top w:w="0" w:type="dxa"/>
              <w:left w:w="115" w:type="dxa"/>
              <w:bottom w:w="0" w:type="dxa"/>
              <w:right w:w="115" w:type="dxa"/>
            </w:tcMar>
            <w:vAlign w:val="center"/>
          </w:tcPr>
          <w:p w14:paraId="15ED95F4"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t>5.1.1 Zintensyfikowanie działań w obszarze kultury</w:t>
            </w:r>
          </w:p>
          <w:p w14:paraId="569E636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lastRenderedPageBreak/>
              <w:t>5.1.2 Zwiększenie oferty inicjatyw dla seniorów</w:t>
            </w:r>
          </w:p>
          <w:p w14:paraId="61D884F0" w14:textId="1557E48C"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5.1.3 Zwiększenie dostępności wydarzeń gminnych dla osób zagrożonych wykluczeniem społecznym</w:t>
            </w:r>
          </w:p>
        </w:tc>
        <w:tc>
          <w:tcPr>
            <w:tcW w:w="1284" w:type="pct"/>
            <w:tcMar>
              <w:top w:w="0" w:type="dxa"/>
              <w:left w:w="115" w:type="dxa"/>
              <w:bottom w:w="0" w:type="dxa"/>
              <w:right w:w="115" w:type="dxa"/>
            </w:tcMar>
            <w:vAlign w:val="center"/>
          </w:tcPr>
          <w:p w14:paraId="74EF7FB4"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lastRenderedPageBreak/>
              <w:t>Fundusze Europejskie – programy krajowe</w:t>
            </w:r>
          </w:p>
          <w:p w14:paraId="230306A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lastRenderedPageBreak/>
              <w:t>Fundusze Europejskie dla Mazowsza</w:t>
            </w:r>
          </w:p>
          <w:p w14:paraId="3638C5FF" w14:textId="493B65C6"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1E3F99ED" w14:textId="77777777" w:rsidR="003531E6"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4C11E946" w14:textId="77777777" w:rsidR="003531E6" w:rsidRDefault="003531E6" w:rsidP="003531E6">
            <w:pPr>
              <w:spacing w:line="240" w:lineRule="auto"/>
              <w:ind w:firstLine="0"/>
              <w:jc w:val="left"/>
              <w:rPr>
                <w:rFonts w:ascii="Arial" w:hAnsi="Arial" w:cs="Arial"/>
                <w:sz w:val="18"/>
                <w:szCs w:val="16"/>
              </w:rPr>
            </w:pPr>
            <w:r>
              <w:rPr>
                <w:rFonts w:ascii="Arial" w:hAnsi="Arial" w:cs="Arial"/>
                <w:sz w:val="18"/>
                <w:szCs w:val="16"/>
              </w:rPr>
              <w:t>Środki EOG</w:t>
            </w:r>
          </w:p>
          <w:p w14:paraId="4A70D01E" w14:textId="454D2F1E" w:rsidR="003531E6" w:rsidRPr="007B0E6D" w:rsidRDefault="003531E6" w:rsidP="003531E6">
            <w:pPr>
              <w:spacing w:line="240" w:lineRule="auto"/>
              <w:ind w:firstLine="0"/>
              <w:jc w:val="left"/>
              <w:rPr>
                <w:rFonts w:ascii="Arial" w:hAnsi="Arial" w:cs="Arial"/>
                <w:sz w:val="18"/>
                <w:szCs w:val="16"/>
              </w:rPr>
            </w:pPr>
            <w:r>
              <w:rPr>
                <w:rFonts w:ascii="Arial" w:hAnsi="Arial" w:cs="Arial"/>
                <w:sz w:val="18"/>
                <w:szCs w:val="16"/>
              </w:rPr>
              <w:t>Środki prywatne</w:t>
            </w:r>
          </w:p>
        </w:tc>
      </w:tr>
      <w:tr w:rsidR="003531E6" w:rsidRPr="000A5149" w14:paraId="298E0CCA" w14:textId="77777777" w:rsidTr="00F45966">
        <w:tc>
          <w:tcPr>
            <w:tcW w:w="1018" w:type="pct"/>
            <w:tcMar>
              <w:top w:w="0" w:type="dxa"/>
              <w:left w:w="115" w:type="dxa"/>
              <w:bottom w:w="0" w:type="dxa"/>
              <w:right w:w="115" w:type="dxa"/>
            </w:tcMar>
            <w:vAlign w:val="center"/>
          </w:tcPr>
          <w:p w14:paraId="6DC3A230" w14:textId="1754FFD3" w:rsidR="003531E6" w:rsidRPr="007B0E6D" w:rsidRDefault="003531E6" w:rsidP="003531E6">
            <w:pPr>
              <w:spacing w:after="0" w:line="240" w:lineRule="auto"/>
              <w:ind w:firstLine="0"/>
              <w:jc w:val="left"/>
              <w:rPr>
                <w:rFonts w:ascii="Arial" w:hAnsi="Arial" w:cs="Arial"/>
                <w:sz w:val="18"/>
                <w:szCs w:val="16"/>
              </w:rPr>
            </w:pPr>
            <w:r w:rsidRPr="007B0E6D">
              <w:rPr>
                <w:rFonts w:ascii="Arial" w:hAnsi="Arial" w:cs="Arial"/>
                <w:sz w:val="18"/>
                <w:szCs w:val="16"/>
              </w:rPr>
              <w:lastRenderedPageBreak/>
              <w:t xml:space="preserve">5.2 Podejmowanie działań na rzecz wzmacniania przynależności mieszkańców do </w:t>
            </w:r>
            <w:r>
              <w:rPr>
                <w:rFonts w:ascii="Arial" w:hAnsi="Arial" w:cs="Arial"/>
                <w:sz w:val="18"/>
                <w:szCs w:val="16"/>
              </w:rPr>
              <w:t>g</w:t>
            </w:r>
            <w:r w:rsidRPr="007B0E6D">
              <w:rPr>
                <w:rFonts w:ascii="Arial" w:hAnsi="Arial" w:cs="Arial"/>
                <w:sz w:val="18"/>
                <w:szCs w:val="16"/>
              </w:rPr>
              <w:t>miny</w:t>
            </w:r>
          </w:p>
        </w:tc>
        <w:tc>
          <w:tcPr>
            <w:tcW w:w="1377" w:type="pct"/>
            <w:tcMar>
              <w:top w:w="0" w:type="dxa"/>
              <w:left w:w="115" w:type="dxa"/>
              <w:bottom w:w="0" w:type="dxa"/>
              <w:right w:w="115" w:type="dxa"/>
            </w:tcMar>
            <w:vAlign w:val="center"/>
          </w:tcPr>
          <w:p w14:paraId="14A26E99"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0531EAC0" w14:textId="3122E909"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78FC7836" w14:textId="77777777" w:rsidR="003531E6" w:rsidRPr="00294E7B" w:rsidRDefault="003531E6" w:rsidP="003531E6">
            <w:pPr>
              <w:spacing w:before="240" w:line="240" w:lineRule="auto"/>
              <w:ind w:firstLine="0"/>
              <w:jc w:val="left"/>
              <w:rPr>
                <w:rFonts w:ascii="Arial" w:hAnsi="Arial" w:cs="Arial"/>
                <w:sz w:val="18"/>
                <w:szCs w:val="16"/>
              </w:rPr>
            </w:pPr>
            <w:r w:rsidRPr="00294E7B">
              <w:rPr>
                <w:rFonts w:ascii="Arial" w:hAnsi="Arial" w:cs="Arial"/>
                <w:sz w:val="18"/>
                <w:szCs w:val="16"/>
              </w:rPr>
              <w:t>5.2.1 Podejmowanie działań mających na celu aktywizację społeczną mieszkańców</w:t>
            </w:r>
          </w:p>
          <w:p w14:paraId="089CA808" w14:textId="77777777" w:rsidR="003531E6" w:rsidRPr="00294E7B" w:rsidRDefault="003531E6" w:rsidP="003531E6">
            <w:pPr>
              <w:spacing w:before="240" w:line="240" w:lineRule="auto"/>
              <w:ind w:firstLine="0"/>
              <w:jc w:val="left"/>
              <w:rPr>
                <w:rFonts w:ascii="Arial" w:hAnsi="Arial" w:cs="Arial"/>
                <w:sz w:val="18"/>
                <w:szCs w:val="16"/>
              </w:rPr>
            </w:pPr>
            <w:r w:rsidRPr="00294E7B">
              <w:rPr>
                <w:rFonts w:ascii="Arial" w:hAnsi="Arial" w:cs="Arial"/>
                <w:sz w:val="18"/>
                <w:szCs w:val="16"/>
              </w:rPr>
              <w:t>5.2.2 Podejmowanie działań mających na celu zaangażowanie młodzieży w życie gminy</w:t>
            </w:r>
          </w:p>
          <w:p w14:paraId="67077D06" w14:textId="7CE6EA7B" w:rsidR="003531E6" w:rsidRPr="007B0E6D" w:rsidRDefault="003531E6" w:rsidP="003531E6">
            <w:pPr>
              <w:spacing w:line="240" w:lineRule="auto"/>
              <w:ind w:firstLine="0"/>
              <w:jc w:val="left"/>
              <w:rPr>
                <w:rFonts w:ascii="Arial" w:hAnsi="Arial" w:cs="Arial"/>
                <w:sz w:val="18"/>
                <w:szCs w:val="16"/>
              </w:rPr>
            </w:pPr>
            <w:r w:rsidRPr="00294E7B">
              <w:rPr>
                <w:rFonts w:ascii="Arial" w:hAnsi="Arial" w:cs="Arial"/>
                <w:sz w:val="18"/>
                <w:szCs w:val="16"/>
              </w:rPr>
              <w:t>5.2.3 Rozwój budżetu obywatelskiego</w:t>
            </w:r>
          </w:p>
        </w:tc>
        <w:tc>
          <w:tcPr>
            <w:tcW w:w="1284" w:type="pct"/>
            <w:tcMar>
              <w:top w:w="0" w:type="dxa"/>
              <w:left w:w="115" w:type="dxa"/>
              <w:bottom w:w="0" w:type="dxa"/>
              <w:right w:w="115" w:type="dxa"/>
            </w:tcMar>
            <w:vAlign w:val="center"/>
          </w:tcPr>
          <w:p w14:paraId="47C428E0"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4B60EBA5"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25542EA4" w14:textId="573B33BC"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3531E6" w:rsidRPr="000A5149" w14:paraId="0D0C6553" w14:textId="77777777" w:rsidTr="00F45966">
        <w:tc>
          <w:tcPr>
            <w:tcW w:w="1018" w:type="pct"/>
            <w:tcMar>
              <w:top w:w="0" w:type="dxa"/>
              <w:left w:w="115" w:type="dxa"/>
              <w:bottom w:w="0" w:type="dxa"/>
              <w:right w:w="115" w:type="dxa"/>
            </w:tcMar>
            <w:vAlign w:val="center"/>
          </w:tcPr>
          <w:p w14:paraId="498D7899" w14:textId="7AE570F6" w:rsidR="003531E6" w:rsidRPr="007B0E6D" w:rsidRDefault="003531E6" w:rsidP="003531E6">
            <w:pPr>
              <w:spacing w:after="0" w:line="240" w:lineRule="auto"/>
              <w:ind w:firstLine="0"/>
              <w:jc w:val="left"/>
              <w:rPr>
                <w:rFonts w:ascii="Arial" w:hAnsi="Arial" w:cs="Arial"/>
                <w:sz w:val="18"/>
                <w:szCs w:val="16"/>
              </w:rPr>
            </w:pPr>
            <w:r w:rsidRPr="007B0E6D">
              <w:rPr>
                <w:rFonts w:ascii="Arial" w:hAnsi="Arial" w:cs="Arial"/>
                <w:sz w:val="18"/>
                <w:szCs w:val="16"/>
              </w:rPr>
              <w:t>5.3 Wysoka jakość usług</w:t>
            </w:r>
          </w:p>
        </w:tc>
        <w:tc>
          <w:tcPr>
            <w:tcW w:w="1377" w:type="pct"/>
            <w:tcMar>
              <w:top w:w="0" w:type="dxa"/>
              <w:left w:w="115" w:type="dxa"/>
              <w:bottom w:w="0" w:type="dxa"/>
              <w:right w:w="115" w:type="dxa"/>
            </w:tcMar>
            <w:vAlign w:val="center"/>
          </w:tcPr>
          <w:p w14:paraId="5BAFB5EA"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36799556"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53586FE8" w14:textId="2352C348"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391CC017"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t>5.3.1 Prowadzenie działań edukacyjnych w zakresie profilaktyki zdrowotnej dla społeczeństwa</w:t>
            </w:r>
          </w:p>
          <w:p w14:paraId="1F020B5F"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5.3.2 Podnoszenie jakości usług medycznych świadczonych na obszarze gminy i infrastruktury placówek ochrony zdrowia</w:t>
            </w:r>
          </w:p>
          <w:p w14:paraId="5196A23E" w14:textId="77777777" w:rsidR="003531E6" w:rsidRDefault="003531E6" w:rsidP="003B2A58">
            <w:pPr>
              <w:spacing w:line="240" w:lineRule="auto"/>
              <w:ind w:firstLine="0"/>
              <w:jc w:val="left"/>
              <w:rPr>
                <w:rFonts w:ascii="Arial" w:hAnsi="Arial" w:cs="Arial"/>
                <w:sz w:val="18"/>
                <w:szCs w:val="16"/>
              </w:rPr>
            </w:pPr>
            <w:r w:rsidRPr="007B0E6D">
              <w:rPr>
                <w:rFonts w:ascii="Arial" w:hAnsi="Arial" w:cs="Arial"/>
                <w:sz w:val="18"/>
                <w:szCs w:val="16"/>
              </w:rPr>
              <w:t>5.3.3 Podnoszenie jakości usług oświatowych</w:t>
            </w:r>
          </w:p>
          <w:p w14:paraId="02C9E775" w14:textId="3AB66B92" w:rsidR="003B2A58" w:rsidRPr="007B0E6D" w:rsidRDefault="003B2A58" w:rsidP="003531E6">
            <w:pPr>
              <w:spacing w:after="0" w:line="240" w:lineRule="auto"/>
              <w:ind w:firstLine="0"/>
              <w:jc w:val="left"/>
              <w:rPr>
                <w:rFonts w:ascii="Arial" w:hAnsi="Arial" w:cs="Arial"/>
                <w:sz w:val="18"/>
                <w:szCs w:val="16"/>
              </w:rPr>
            </w:pPr>
            <w:r w:rsidRPr="003B2A58">
              <w:rPr>
                <w:rFonts w:ascii="Arial" w:hAnsi="Arial" w:cs="Arial"/>
                <w:sz w:val="18"/>
                <w:szCs w:val="16"/>
              </w:rPr>
              <w:t>5.3.4 Centrum Oświatowe dla zachodniej części gminy (m.in. Stanisławów Drugi, Wola Aleksandra)</w:t>
            </w:r>
          </w:p>
        </w:tc>
        <w:tc>
          <w:tcPr>
            <w:tcW w:w="1284" w:type="pct"/>
            <w:tcMar>
              <w:top w:w="0" w:type="dxa"/>
              <w:left w:w="115" w:type="dxa"/>
              <w:bottom w:w="0" w:type="dxa"/>
              <w:right w:w="115" w:type="dxa"/>
            </w:tcMar>
            <w:vAlign w:val="center"/>
          </w:tcPr>
          <w:p w14:paraId="0EC31D60"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E4AA90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16C1349F" w14:textId="6F7E316E"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bl>
    <w:p w14:paraId="2F97D60E" w14:textId="77777777" w:rsidR="003A1D35" w:rsidRPr="007B0E6D" w:rsidRDefault="003A1D35" w:rsidP="003A1D35">
      <w:pPr>
        <w:rPr>
          <w:rFonts w:ascii="Arial" w:hAnsi="Arial" w:cs="Arial"/>
        </w:rPr>
      </w:pPr>
    </w:p>
    <w:p w14:paraId="2DDDDEDC" w14:textId="28E56BE5" w:rsidR="00F166F4" w:rsidRPr="007B0E6D" w:rsidRDefault="00F166F4" w:rsidP="00A469BD">
      <w:pPr>
        <w:rPr>
          <w:rFonts w:ascii="Arial" w:hAnsi="Arial" w:cs="Arial"/>
        </w:rPr>
      </w:pPr>
      <w:r w:rsidRPr="007B0E6D">
        <w:rPr>
          <w:rFonts w:ascii="Arial" w:hAnsi="Arial" w:cs="Arial"/>
        </w:rPr>
        <w:br w:type="page"/>
      </w:r>
    </w:p>
    <w:p w14:paraId="2F830253" w14:textId="77777777" w:rsidR="00A469BD" w:rsidRPr="000A5149" w:rsidRDefault="003E616F" w:rsidP="00F94AF8">
      <w:pPr>
        <w:pStyle w:val="Nagwek1"/>
        <w:rPr>
          <w:rFonts w:cs="Arial"/>
        </w:rPr>
      </w:pPr>
      <w:bookmarkStart w:id="93" w:name="_Toc121199408"/>
      <w:r w:rsidRPr="000A5149">
        <w:rPr>
          <w:rFonts w:cs="Arial"/>
          <w:noProof/>
          <w:lang w:eastAsia="pl-PL"/>
        </w:rPr>
        <w:lastRenderedPageBreak/>
        <w:drawing>
          <wp:anchor distT="0" distB="0" distL="114300" distR="114300" simplePos="0" relativeHeight="251719680" behindDoc="0" locked="0" layoutInCell="1" allowOverlap="1" wp14:anchorId="5D482FB0" wp14:editId="30E3B06D">
            <wp:simplePos x="0" y="0"/>
            <wp:positionH relativeFrom="column">
              <wp:posOffset>-436245</wp:posOffset>
            </wp:positionH>
            <wp:positionV relativeFrom="paragraph">
              <wp:posOffset>-7620</wp:posOffset>
            </wp:positionV>
            <wp:extent cx="417830" cy="406400"/>
            <wp:effectExtent l="0" t="0" r="127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1783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222" w:rsidRPr="000A5149">
        <w:rPr>
          <w:rFonts w:cs="Arial"/>
          <w:noProof/>
          <w:lang w:eastAsia="pl-PL"/>
        </w:rPr>
        <mc:AlternateContent>
          <mc:Choice Requires="wps">
            <w:drawing>
              <wp:anchor distT="0" distB="0" distL="114300" distR="114300" simplePos="0" relativeHeight="251691008" behindDoc="1" locked="1" layoutInCell="1" allowOverlap="1" wp14:anchorId="67E675EF" wp14:editId="707CC2D5">
                <wp:simplePos x="0" y="0"/>
                <wp:positionH relativeFrom="column">
                  <wp:posOffset>8255</wp:posOffset>
                </wp:positionH>
                <wp:positionV relativeFrom="paragraph">
                  <wp:posOffset>-68580</wp:posOffset>
                </wp:positionV>
                <wp:extent cx="7199630" cy="539750"/>
                <wp:effectExtent l="0" t="0" r="1270" b="0"/>
                <wp:wrapNone/>
                <wp:docPr id="30" name="Prostokąt 30"/>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C7602EC" id="Prostokąt 30" o:spid="_x0000_s1026" style="position:absolute;margin-left:.65pt;margin-top:-5.4pt;width:566.9pt;height:4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" fillcolor="#cba349" stroked="f" strokeweight="1pt">
                <w10:anchorlock/>
              </v:rect>
            </w:pict>
          </mc:Fallback>
        </mc:AlternateContent>
      </w:r>
      <w:r w:rsidR="00A469BD" w:rsidRPr="000A5149">
        <w:rPr>
          <w:rFonts w:cs="Arial"/>
        </w:rPr>
        <w:t>WDRAŻANIE STRATEGII</w:t>
      </w:r>
      <w:bookmarkEnd w:id="93"/>
    </w:p>
    <w:p w14:paraId="5C4E1164" w14:textId="46C22A7C" w:rsidR="003A1D35" w:rsidRPr="007B0E6D" w:rsidRDefault="003A1D35" w:rsidP="001B141A">
      <w:pPr>
        <w:rPr>
          <w:rFonts w:ascii="Arial" w:hAnsi="Arial" w:cs="Arial"/>
        </w:rPr>
      </w:pPr>
      <w:r w:rsidRPr="007B0E6D">
        <w:rPr>
          <w:rFonts w:ascii="Arial" w:hAnsi="Arial" w:cs="Arial"/>
        </w:rPr>
        <w:t xml:space="preserve">Wdrażanie Strategii bezpośrednio wiąże się z procesem zarządzania strategicznego </w:t>
      </w:r>
      <w:r w:rsidR="008274BB">
        <w:rPr>
          <w:rFonts w:ascii="Arial" w:hAnsi="Arial" w:cs="Arial"/>
        </w:rPr>
        <w:br/>
      </w:r>
      <w:r w:rsidRPr="007B0E6D">
        <w:rPr>
          <w:rFonts w:ascii="Arial" w:hAnsi="Arial" w:cs="Arial"/>
        </w:rPr>
        <w:t xml:space="preserve">rozwoju gminy, który polega na pozyskiwaniu danych surowych, a następnie </w:t>
      </w:r>
      <w:r w:rsidR="008274BB">
        <w:rPr>
          <w:rFonts w:ascii="Arial" w:hAnsi="Arial" w:cs="Arial"/>
        </w:rPr>
        <w:br/>
      </w:r>
      <w:r w:rsidRPr="007B0E6D">
        <w:rPr>
          <w:rFonts w:ascii="Arial" w:hAnsi="Arial" w:cs="Arial"/>
        </w:rPr>
        <w:t xml:space="preserve">ich gromadzeniu i przetwarzaniu w celu generowania modelu aktualnego stanu obszaru. </w:t>
      </w:r>
      <w:r w:rsidR="008274BB">
        <w:rPr>
          <w:rFonts w:ascii="Arial" w:hAnsi="Arial" w:cs="Arial"/>
        </w:rPr>
        <w:br/>
      </w:r>
      <w:r w:rsidRPr="007B0E6D">
        <w:rPr>
          <w:rFonts w:ascii="Arial" w:hAnsi="Arial" w:cs="Arial"/>
        </w:rPr>
        <w:t xml:space="preserve">W efekcie na podstawie oceny zbioru informacji, władze samorządowe oraz podmioty </w:t>
      </w:r>
      <w:r w:rsidR="008274BB">
        <w:rPr>
          <w:rFonts w:ascii="Arial" w:hAnsi="Arial" w:cs="Arial"/>
        </w:rPr>
        <w:br/>
      </w:r>
      <w:r w:rsidRPr="007B0E6D">
        <w:rPr>
          <w:rFonts w:ascii="Arial" w:hAnsi="Arial" w:cs="Arial"/>
        </w:rPr>
        <w:t xml:space="preserve">od nich niezależne mogą podejmować własne decyzje, skutkujące rozwojem </w:t>
      </w:r>
      <w:r w:rsidR="008274BB">
        <w:rPr>
          <w:rFonts w:ascii="Arial" w:hAnsi="Arial" w:cs="Arial"/>
        </w:rPr>
        <w:br/>
      </w:r>
      <w:r w:rsidRPr="007B0E6D">
        <w:rPr>
          <w:rFonts w:ascii="Arial" w:hAnsi="Arial" w:cs="Arial"/>
        </w:rPr>
        <w:t>odpowiadającego im układu lokalnego w długiej perspektywie czasowej.</w:t>
      </w:r>
    </w:p>
    <w:p w14:paraId="39FE10F4" w14:textId="361020BC" w:rsidR="003A1D35" w:rsidRPr="007B0E6D" w:rsidRDefault="003A1D35" w:rsidP="001B141A">
      <w:pPr>
        <w:rPr>
          <w:rFonts w:ascii="Arial" w:hAnsi="Arial" w:cs="Arial"/>
        </w:rPr>
      </w:pPr>
      <w:r w:rsidRPr="007B0E6D">
        <w:rPr>
          <w:rFonts w:ascii="Arial" w:hAnsi="Arial" w:cs="Arial"/>
        </w:rPr>
        <w:t xml:space="preserve">Zarządzanie procesem wdrożeniowym Strategii jest zatem procesem zarządzania </w:t>
      </w:r>
      <w:r w:rsidR="008274BB">
        <w:rPr>
          <w:rFonts w:ascii="Arial" w:hAnsi="Arial" w:cs="Arial"/>
        </w:rPr>
        <w:br/>
      </w:r>
      <w:r w:rsidRPr="007B0E6D">
        <w:rPr>
          <w:rFonts w:ascii="Arial" w:hAnsi="Arial" w:cs="Arial"/>
        </w:rPr>
        <w:t xml:space="preserve">projektowego, w którym kluczowe elementy, takie jak integracja zasobów, kompetencje </w:t>
      </w:r>
      <w:r w:rsidR="008274BB">
        <w:rPr>
          <w:rFonts w:ascii="Arial" w:hAnsi="Arial" w:cs="Arial"/>
        </w:rPr>
        <w:br/>
      </w:r>
      <w:r w:rsidRPr="007B0E6D">
        <w:rPr>
          <w:rFonts w:ascii="Arial" w:hAnsi="Arial" w:cs="Arial"/>
        </w:rPr>
        <w:t xml:space="preserve">realizatorów, metody zarządzania kapitałem ludzkim i poszczególnymi działaniami </w:t>
      </w:r>
      <w:r w:rsidR="008274BB">
        <w:rPr>
          <w:rFonts w:ascii="Arial" w:hAnsi="Arial" w:cs="Arial"/>
        </w:rPr>
        <w:br/>
      </w:r>
      <w:r w:rsidRPr="007B0E6D">
        <w:rPr>
          <w:rFonts w:ascii="Arial" w:hAnsi="Arial" w:cs="Arial"/>
        </w:rPr>
        <w:t xml:space="preserve">oraz wykorzystanie narzędzi wsparcia informatycznego, wpływa na skuteczność osiągnięcia przyjętych celów rozwojowych. Dążąc do wypracowania optymalnego systemu wdrażania strategii zdecydowano się włączyć w zaplanowany model nurtu organizacji i zarządzania oparty na uniwersalnej metodzie, przydatnej do realizacji zadań projektowych, zwanym </w:t>
      </w:r>
      <w:r w:rsidR="008274BB">
        <w:rPr>
          <w:rFonts w:ascii="Arial" w:hAnsi="Arial" w:cs="Arial"/>
        </w:rPr>
        <w:br/>
      </w:r>
      <w:r w:rsidRPr="007B0E6D">
        <w:rPr>
          <w:rFonts w:ascii="Arial" w:hAnsi="Arial" w:cs="Arial"/>
        </w:rPr>
        <w:t>Zarządzenie Cyklem Projektu (</w:t>
      </w:r>
      <w:r w:rsidRPr="007B0E6D">
        <w:rPr>
          <w:rFonts w:ascii="Arial" w:hAnsi="Arial" w:cs="Arial"/>
          <w:i/>
        </w:rPr>
        <w:t xml:space="preserve">ang. Project </w:t>
      </w:r>
      <w:proofErr w:type="spellStart"/>
      <w:r w:rsidRPr="007B0E6D">
        <w:rPr>
          <w:rFonts w:ascii="Arial" w:hAnsi="Arial" w:cs="Arial"/>
          <w:i/>
        </w:rPr>
        <w:t>Cycle</w:t>
      </w:r>
      <w:proofErr w:type="spellEnd"/>
      <w:r w:rsidRPr="007B0E6D">
        <w:rPr>
          <w:rFonts w:ascii="Arial" w:hAnsi="Arial" w:cs="Arial"/>
          <w:i/>
        </w:rPr>
        <w:t xml:space="preserve"> Management</w:t>
      </w:r>
      <w:r w:rsidRPr="007B0E6D">
        <w:rPr>
          <w:rFonts w:ascii="Arial" w:hAnsi="Arial" w:cs="Arial"/>
        </w:rPr>
        <w:t>, w skrócie PCM).</w:t>
      </w:r>
    </w:p>
    <w:p w14:paraId="62DD427F" w14:textId="36E3BE0C" w:rsidR="003A1D35" w:rsidRPr="007B0E6D" w:rsidRDefault="003A1D35" w:rsidP="001B141A">
      <w:pPr>
        <w:rPr>
          <w:rFonts w:ascii="Arial" w:hAnsi="Arial" w:cs="Arial"/>
        </w:rPr>
      </w:pPr>
      <w:r w:rsidRPr="007B0E6D">
        <w:rPr>
          <w:rFonts w:ascii="Arial" w:hAnsi="Arial" w:cs="Arial"/>
        </w:rPr>
        <w:t xml:space="preserve">Samo opracowanie dokumentu strategii nie zapewnia rozwoju jednostki </w:t>
      </w:r>
      <w:r w:rsidR="008274BB">
        <w:rPr>
          <w:rFonts w:ascii="Arial" w:hAnsi="Arial" w:cs="Arial"/>
        </w:rPr>
        <w:br/>
      </w:r>
      <w:r w:rsidRPr="007B0E6D">
        <w:rPr>
          <w:rFonts w:ascii="Arial" w:hAnsi="Arial" w:cs="Arial"/>
        </w:rPr>
        <w:t xml:space="preserve">ani nie gwarantuje sukcesu organizacji, która go przyjęła i uchwaliła. W celu uniknięcia </w:t>
      </w:r>
      <w:r w:rsidR="008274BB">
        <w:rPr>
          <w:rFonts w:ascii="Arial" w:hAnsi="Arial" w:cs="Arial"/>
        </w:rPr>
        <w:br/>
      </w:r>
      <w:r w:rsidRPr="007B0E6D">
        <w:rPr>
          <w:rFonts w:ascii="Arial" w:hAnsi="Arial" w:cs="Arial"/>
        </w:rPr>
        <w:t xml:space="preserve">podejmowania działań adaptacyjnych prowadzących do zmian zachodzących w otoczeniu, jak i realizacji przedsięwzięć w sposób doraźny i niesystemowy, czego rezultatem mogłoby być obniżenie poziomu skuteczności podejmowanych działań oraz ograniczenie </w:t>
      </w:r>
      <w:r w:rsidR="008274BB">
        <w:rPr>
          <w:rFonts w:ascii="Arial" w:hAnsi="Arial" w:cs="Arial"/>
        </w:rPr>
        <w:br/>
      </w:r>
      <w:r w:rsidRPr="007B0E6D">
        <w:rPr>
          <w:rFonts w:ascii="Arial" w:hAnsi="Arial" w:cs="Arial"/>
        </w:rPr>
        <w:t xml:space="preserve">kreowanego przez organizację efektu synergicznego, niezbędne jest wprowadzenie </w:t>
      </w:r>
      <w:r w:rsidR="008274BB">
        <w:rPr>
          <w:rFonts w:ascii="Arial" w:hAnsi="Arial" w:cs="Arial"/>
        </w:rPr>
        <w:br/>
      </w:r>
      <w:r w:rsidRPr="007B0E6D">
        <w:rPr>
          <w:rFonts w:ascii="Arial" w:hAnsi="Arial" w:cs="Arial"/>
        </w:rPr>
        <w:t xml:space="preserve">elementów planistycznych, analitycznych oraz kontrolnych, a odpowiedni podział </w:t>
      </w:r>
      <w:r w:rsidR="008274BB">
        <w:rPr>
          <w:rFonts w:ascii="Arial" w:hAnsi="Arial" w:cs="Arial"/>
        </w:rPr>
        <w:br/>
      </w:r>
      <w:r w:rsidRPr="007B0E6D">
        <w:rPr>
          <w:rFonts w:ascii="Arial" w:hAnsi="Arial" w:cs="Arial"/>
        </w:rPr>
        <w:t xml:space="preserve">obowiązków będzie stanowił zasadniczy element w procesie decyzyjnym wdrażania </w:t>
      </w:r>
      <w:r w:rsidR="008274BB">
        <w:rPr>
          <w:rFonts w:ascii="Arial" w:hAnsi="Arial" w:cs="Arial"/>
        </w:rPr>
        <w:br/>
      </w:r>
      <w:r w:rsidRPr="007B0E6D">
        <w:rPr>
          <w:rFonts w:ascii="Arial" w:hAnsi="Arial" w:cs="Arial"/>
        </w:rPr>
        <w:t>strategii.</w:t>
      </w:r>
    </w:p>
    <w:p w14:paraId="5D4CE484" w14:textId="77777777" w:rsidR="003A1D35" w:rsidRPr="007B0E6D" w:rsidRDefault="003A1D35" w:rsidP="001B141A">
      <w:pPr>
        <w:rPr>
          <w:rFonts w:ascii="Arial" w:hAnsi="Arial" w:cs="Arial"/>
          <w:b/>
          <w:color w:val="000000"/>
        </w:rPr>
      </w:pPr>
      <w:r w:rsidRPr="007B0E6D">
        <w:rPr>
          <w:rFonts w:ascii="Arial" w:hAnsi="Arial" w:cs="Arial"/>
          <w:b/>
          <w:color w:val="000000"/>
        </w:rPr>
        <w:t>Opis systemu wdrażania Strategii oraz procedura jej modyfikacji </w:t>
      </w:r>
    </w:p>
    <w:p w14:paraId="69E788BF" w14:textId="61FA9D49" w:rsidR="003A1D35" w:rsidRPr="007B0E6D" w:rsidRDefault="003A1D35" w:rsidP="001B141A">
      <w:pPr>
        <w:rPr>
          <w:rFonts w:ascii="Arial" w:hAnsi="Arial" w:cs="Arial"/>
        </w:rPr>
      </w:pPr>
      <w:r w:rsidRPr="007B0E6D">
        <w:rPr>
          <w:rFonts w:ascii="Arial" w:hAnsi="Arial" w:cs="Arial"/>
        </w:rPr>
        <w:t xml:space="preserve">We wcześniejszej części strategii określono cele strategiczne i operacyjne niezbędne </w:t>
      </w:r>
      <w:r w:rsidRPr="007B0E6D">
        <w:rPr>
          <w:rFonts w:ascii="Arial" w:hAnsi="Arial" w:cs="Arial"/>
        </w:rPr>
        <w:br/>
        <w:t xml:space="preserve">do osiągnięcia oczekiwanego stanu wyjściowego, pozycji Gminy Nieporęt w sąsiedztwie. </w:t>
      </w:r>
      <w:r w:rsidRPr="007B0E6D">
        <w:rPr>
          <w:rFonts w:ascii="Arial" w:hAnsi="Arial" w:cs="Arial"/>
        </w:rPr>
        <w:br/>
        <w:t xml:space="preserve">W wyniku działań operacyjnych, otwartych na współpracę i komunikację zespołów </w:t>
      </w:r>
      <w:r w:rsidR="008274BB">
        <w:rPr>
          <w:rFonts w:ascii="Arial" w:hAnsi="Arial" w:cs="Arial"/>
        </w:rPr>
        <w:br/>
      </w:r>
      <w:r w:rsidRPr="007B0E6D">
        <w:rPr>
          <w:rFonts w:ascii="Arial" w:hAnsi="Arial" w:cs="Arial"/>
        </w:rPr>
        <w:t xml:space="preserve">zadaniowych, podstawą jest uwypuklenie ich inicjatywy przy uwzględnieniu kierowniczej, aczkolwiek partnerskiej roli władz samorządowych. Podmiotem odpowiedzialnym </w:t>
      </w:r>
      <w:r w:rsidR="008274BB">
        <w:rPr>
          <w:rFonts w:ascii="Arial" w:hAnsi="Arial" w:cs="Arial"/>
        </w:rPr>
        <w:br/>
      </w:r>
      <w:r w:rsidRPr="007B0E6D">
        <w:rPr>
          <w:rFonts w:ascii="Arial" w:hAnsi="Arial" w:cs="Arial"/>
        </w:rPr>
        <w:t xml:space="preserve">za określenie, a następnie osiągnięcie celów wyróżnionych w strategii jest Wójt </w:t>
      </w:r>
      <w:r w:rsidR="00294E7B">
        <w:rPr>
          <w:rFonts w:ascii="Arial" w:hAnsi="Arial" w:cs="Arial"/>
        </w:rPr>
        <w:t>g</w:t>
      </w:r>
      <w:r w:rsidRPr="007B0E6D">
        <w:rPr>
          <w:rFonts w:ascii="Arial" w:hAnsi="Arial" w:cs="Arial"/>
        </w:rPr>
        <w:t xml:space="preserve">miny, </w:t>
      </w:r>
      <w:r w:rsidR="008274BB">
        <w:rPr>
          <w:rFonts w:ascii="Arial" w:hAnsi="Arial" w:cs="Arial"/>
        </w:rPr>
        <w:br/>
      </w:r>
      <w:r w:rsidRPr="007B0E6D">
        <w:rPr>
          <w:rFonts w:ascii="Arial" w:hAnsi="Arial" w:cs="Arial"/>
        </w:rPr>
        <w:t xml:space="preserve">wykonujący obowiązki przy pomocy podległych mu komórek, jednostek organizacyjnych oraz instytucji. Pełni on rolę głównego koordynatora i organizatora realizacji projektu. </w:t>
      </w:r>
      <w:r w:rsidR="008274BB">
        <w:rPr>
          <w:rFonts w:ascii="Arial" w:hAnsi="Arial" w:cs="Arial"/>
        </w:rPr>
        <w:br/>
      </w:r>
      <w:r w:rsidRPr="007B0E6D">
        <w:rPr>
          <w:rFonts w:ascii="Arial" w:hAnsi="Arial" w:cs="Arial"/>
        </w:rPr>
        <w:t>W procesie tym występuje jako podmiot odpowiedzialny za inicjowanie i</w:t>
      </w:r>
      <w:r w:rsidR="001B141A" w:rsidRPr="007B0E6D">
        <w:rPr>
          <w:rFonts w:ascii="Arial" w:hAnsi="Arial" w:cs="Arial"/>
        </w:rPr>
        <w:t> </w:t>
      </w:r>
      <w:r w:rsidRPr="007B0E6D">
        <w:rPr>
          <w:rFonts w:ascii="Arial" w:hAnsi="Arial" w:cs="Arial"/>
        </w:rPr>
        <w:t xml:space="preserve">finansowanie </w:t>
      </w:r>
      <w:r w:rsidR="008274BB">
        <w:rPr>
          <w:rFonts w:ascii="Arial" w:hAnsi="Arial" w:cs="Arial"/>
        </w:rPr>
        <w:br/>
      </w:r>
      <w:r w:rsidRPr="007B0E6D">
        <w:rPr>
          <w:rFonts w:ascii="Arial" w:hAnsi="Arial" w:cs="Arial"/>
        </w:rPr>
        <w:t>zaplanowanych przedsięwzięć, mieszczących się w katalogu zadań własnych gminy. </w:t>
      </w:r>
    </w:p>
    <w:p w14:paraId="7275FDB2" w14:textId="35640639" w:rsidR="003A1D35" w:rsidRPr="007B0E6D" w:rsidRDefault="003A1D35" w:rsidP="001B141A">
      <w:pPr>
        <w:rPr>
          <w:rFonts w:ascii="Arial" w:hAnsi="Arial" w:cs="Arial"/>
        </w:rPr>
      </w:pPr>
      <w:r w:rsidRPr="007B0E6D">
        <w:rPr>
          <w:rFonts w:ascii="Arial" w:hAnsi="Arial" w:cs="Arial"/>
        </w:rPr>
        <w:t xml:space="preserve">Ponadto, przy pomocy powołanych do konkretnych działań zadaniowych, Wójt </w:t>
      </w:r>
      <w:r w:rsidR="00294E7B">
        <w:rPr>
          <w:rFonts w:ascii="Arial" w:hAnsi="Arial" w:cs="Arial"/>
        </w:rPr>
        <w:t>g</w:t>
      </w:r>
      <w:r w:rsidRPr="007B0E6D">
        <w:rPr>
          <w:rFonts w:ascii="Arial" w:hAnsi="Arial" w:cs="Arial"/>
        </w:rPr>
        <w:t xml:space="preserve">miny powinien koordynować, inspirować i motywować do przestrzegania harmonogramów </w:t>
      </w:r>
      <w:r w:rsidR="008274BB">
        <w:rPr>
          <w:rFonts w:ascii="Arial" w:hAnsi="Arial" w:cs="Arial"/>
        </w:rPr>
        <w:br/>
      </w:r>
      <w:r w:rsidRPr="007B0E6D">
        <w:rPr>
          <w:rFonts w:ascii="Arial" w:hAnsi="Arial" w:cs="Arial"/>
        </w:rPr>
        <w:t xml:space="preserve">działań, ale także określonych postaw i </w:t>
      </w:r>
      <w:proofErr w:type="spellStart"/>
      <w:r w:rsidRPr="007B0E6D">
        <w:rPr>
          <w:rFonts w:ascii="Arial" w:hAnsi="Arial" w:cs="Arial"/>
        </w:rPr>
        <w:t>zachowań</w:t>
      </w:r>
      <w:proofErr w:type="spellEnd"/>
      <w:r w:rsidRPr="007B0E6D">
        <w:rPr>
          <w:rFonts w:ascii="Arial" w:hAnsi="Arial" w:cs="Arial"/>
        </w:rPr>
        <w:t xml:space="preserve"> ze strony różnych podmiotów </w:t>
      </w:r>
      <w:r w:rsidR="008274BB">
        <w:rPr>
          <w:rFonts w:ascii="Arial" w:hAnsi="Arial" w:cs="Arial"/>
        </w:rPr>
        <w:br/>
      </w:r>
      <w:r w:rsidRPr="007B0E6D">
        <w:rPr>
          <w:rFonts w:ascii="Arial" w:hAnsi="Arial" w:cs="Arial"/>
        </w:rPr>
        <w:t xml:space="preserve">oraz organizacji gospodarczych i społecznych na rzecz realizacji celów strategicznych </w:t>
      </w:r>
      <w:r w:rsidR="008274BB">
        <w:rPr>
          <w:rFonts w:ascii="Arial" w:hAnsi="Arial" w:cs="Arial"/>
        </w:rPr>
        <w:br/>
      </w:r>
      <w:r w:rsidRPr="007B0E6D">
        <w:rPr>
          <w:rFonts w:ascii="Arial" w:hAnsi="Arial" w:cs="Arial"/>
        </w:rPr>
        <w:t xml:space="preserve">i operacyjnych. Swoje obowiązki w powyższym zakresie Wójt </w:t>
      </w:r>
      <w:r w:rsidR="00294E7B">
        <w:rPr>
          <w:rFonts w:ascii="Arial" w:hAnsi="Arial" w:cs="Arial"/>
        </w:rPr>
        <w:t>g</w:t>
      </w:r>
      <w:r w:rsidRPr="007B0E6D">
        <w:rPr>
          <w:rFonts w:ascii="Arial" w:hAnsi="Arial" w:cs="Arial"/>
        </w:rPr>
        <w:t xml:space="preserve">miny i jego zastępca może powierzyć również Sekretarzowi gminy, aby zachować kontynuację prac na wypadek </w:t>
      </w:r>
      <w:r w:rsidR="008274BB">
        <w:rPr>
          <w:rFonts w:ascii="Arial" w:hAnsi="Arial" w:cs="Arial"/>
        </w:rPr>
        <w:br/>
      </w:r>
      <w:r w:rsidRPr="007B0E6D">
        <w:rPr>
          <w:rFonts w:ascii="Arial" w:hAnsi="Arial" w:cs="Arial"/>
        </w:rPr>
        <w:lastRenderedPageBreak/>
        <w:t xml:space="preserve">absencji czy spiętrzenia obowiązków, które mogłyby negatywnie wpłynąć na pomyślną </w:t>
      </w:r>
      <w:r w:rsidR="008274BB">
        <w:rPr>
          <w:rFonts w:ascii="Arial" w:hAnsi="Arial" w:cs="Arial"/>
        </w:rPr>
        <w:br/>
      </w:r>
      <w:r w:rsidRPr="007B0E6D">
        <w:rPr>
          <w:rFonts w:ascii="Arial" w:hAnsi="Arial" w:cs="Arial"/>
        </w:rPr>
        <w:t>realizację podejmowanych działań.</w:t>
      </w:r>
    </w:p>
    <w:p w14:paraId="33928E99" w14:textId="4E4CA45E" w:rsidR="003A1D35" w:rsidRPr="007B0E6D" w:rsidRDefault="003A1D35" w:rsidP="001B141A">
      <w:pPr>
        <w:rPr>
          <w:rFonts w:ascii="Arial" w:hAnsi="Arial" w:cs="Arial"/>
        </w:rPr>
      </w:pPr>
      <w:r w:rsidRPr="007B0E6D">
        <w:rPr>
          <w:rFonts w:ascii="Arial" w:hAnsi="Arial" w:cs="Arial"/>
        </w:rPr>
        <w:t>Strategia powinna być realizowana w oparciu o ramy instytucjonalne określone w Ustawie z dnia 8 marca 1990 r. o samorządzie gminnym (</w:t>
      </w:r>
      <w:r w:rsidR="007442A1" w:rsidRPr="007B0E6D">
        <w:rPr>
          <w:rFonts w:ascii="Arial" w:hAnsi="Arial" w:cs="Arial"/>
        </w:rPr>
        <w:t>Dz.U.2022.0.559</w:t>
      </w:r>
      <w:r w:rsidRPr="007B0E6D">
        <w:rPr>
          <w:rFonts w:ascii="Arial" w:hAnsi="Arial" w:cs="Arial"/>
        </w:rPr>
        <w:t>) oraz w oparciu o:</w:t>
      </w:r>
    </w:p>
    <w:p w14:paraId="18756404" w14:textId="77777777"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zasadę zrównoważonego rozwoju, rozumianą jako trwałą poprawę poziomu życia mieszkańców w wyniku rozwoju lokalnego osiąganego w dłuższej perspektywie czasu z zachowaniem równowagi społecznej, ekologicznej i przestrzennej;</w:t>
      </w:r>
    </w:p>
    <w:p w14:paraId="6A8ABE86" w14:textId="03E57284"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subsydiarności (pomocniczości), polegającą na zachowaniu autonomii </w:t>
      </w:r>
      <w:r w:rsidR="008274BB">
        <w:rPr>
          <w:rFonts w:ascii="Arial" w:hAnsi="Arial" w:cs="Arial"/>
          <w:color w:val="000000"/>
        </w:rPr>
        <w:br/>
      </w:r>
      <w:r w:rsidRPr="007B0E6D">
        <w:rPr>
          <w:rFonts w:ascii="Arial" w:hAnsi="Arial" w:cs="Arial"/>
          <w:color w:val="000000"/>
        </w:rPr>
        <w:t>i partnerstwa w</w:t>
      </w:r>
      <w:r w:rsidR="001B141A" w:rsidRPr="007B0E6D">
        <w:rPr>
          <w:rFonts w:ascii="Arial" w:hAnsi="Arial" w:cs="Arial"/>
          <w:color w:val="000000"/>
        </w:rPr>
        <w:t> </w:t>
      </w:r>
      <w:r w:rsidRPr="007B0E6D">
        <w:rPr>
          <w:rFonts w:ascii="Arial" w:hAnsi="Arial" w:cs="Arial"/>
          <w:color w:val="000000"/>
        </w:rPr>
        <w:t xml:space="preserve">relacjach pomiędzy strukturami samorządowymi lokalnymi </w:t>
      </w:r>
      <w:r w:rsidR="008274BB">
        <w:rPr>
          <w:rFonts w:ascii="Arial" w:hAnsi="Arial" w:cs="Arial"/>
          <w:color w:val="000000"/>
        </w:rPr>
        <w:br/>
      </w:r>
      <w:r w:rsidRPr="007B0E6D">
        <w:rPr>
          <w:rFonts w:ascii="Arial" w:hAnsi="Arial" w:cs="Arial"/>
          <w:color w:val="000000"/>
        </w:rPr>
        <w:t>i pozarządowymi a administracją państwową, a więc umożliwiającą realizację jedynie tych przedsięwzięć, które mogą być wykonywane lokalnie;</w:t>
      </w:r>
    </w:p>
    <w:p w14:paraId="67BC090C" w14:textId="30CBCBF2"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spójności, odnoszącą się do zachowania korelacji podejmowanych działań </w:t>
      </w:r>
      <w:r w:rsidR="008274BB">
        <w:rPr>
          <w:rFonts w:ascii="Arial" w:hAnsi="Arial" w:cs="Arial"/>
          <w:color w:val="000000"/>
        </w:rPr>
        <w:br/>
      </w:r>
      <w:r w:rsidRPr="007B0E6D">
        <w:rPr>
          <w:rFonts w:ascii="Arial" w:hAnsi="Arial" w:cs="Arial"/>
          <w:color w:val="000000"/>
        </w:rPr>
        <w:t>z dokumentami strategicznymi wyższego szczebla, w tym unijnymi;</w:t>
      </w:r>
    </w:p>
    <w:p w14:paraId="33B4008E" w14:textId="68032DD5"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partnerstwa, czyli ujęte w Strategii działania powinny być realizowane </w:t>
      </w:r>
      <w:r w:rsidR="008274BB">
        <w:rPr>
          <w:rFonts w:ascii="Arial" w:hAnsi="Arial" w:cs="Arial"/>
          <w:color w:val="000000"/>
        </w:rPr>
        <w:br/>
      </w:r>
      <w:r w:rsidRPr="007B0E6D">
        <w:rPr>
          <w:rFonts w:ascii="Arial" w:hAnsi="Arial" w:cs="Arial"/>
          <w:color w:val="000000"/>
        </w:rPr>
        <w:t xml:space="preserve">przez gminę przy pośrednim i bezpośrednim udziale innych podmiotów </w:t>
      </w:r>
      <w:r w:rsidR="008274BB">
        <w:rPr>
          <w:rFonts w:ascii="Arial" w:hAnsi="Arial" w:cs="Arial"/>
          <w:color w:val="000000"/>
        </w:rPr>
        <w:br/>
      </w:r>
      <w:r w:rsidRPr="007B0E6D">
        <w:rPr>
          <w:rFonts w:ascii="Arial" w:hAnsi="Arial" w:cs="Arial"/>
          <w:color w:val="000000"/>
        </w:rPr>
        <w:t>przy zachowaniu efektywności wydatkowania środków publicznych i skuteczności osiągania zamierzonych celów;</w:t>
      </w:r>
    </w:p>
    <w:p w14:paraId="1B861058" w14:textId="77777777"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koncentracji, rozumianą jako skupienie wysiłków jednostek zaangażowanych </w:t>
      </w:r>
      <w:r w:rsidRPr="007B0E6D">
        <w:rPr>
          <w:rFonts w:ascii="Arial" w:hAnsi="Arial" w:cs="Arial"/>
          <w:color w:val="000000"/>
        </w:rPr>
        <w:br/>
        <w:t>w realizację Strategii na osiągnięciu zamierzonych celów rozwojowych;</w:t>
      </w:r>
    </w:p>
    <w:p w14:paraId="012DC1C3" w14:textId="3B496891" w:rsidR="003A1D35" w:rsidRPr="000A5149" w:rsidRDefault="003A1D35" w:rsidP="003A1D35">
      <w:pPr>
        <w:numPr>
          <w:ilvl w:val="0"/>
          <w:numId w:val="30"/>
        </w:numPr>
        <w:spacing w:after="240"/>
        <w:rPr>
          <w:rFonts w:ascii="Arial" w:eastAsia="Arial" w:hAnsi="Arial" w:cs="Arial"/>
          <w:color w:val="000000"/>
          <w:sz w:val="20"/>
          <w:szCs w:val="20"/>
        </w:rPr>
      </w:pPr>
      <w:r w:rsidRPr="007B0E6D">
        <w:rPr>
          <w:rFonts w:ascii="Arial" w:hAnsi="Arial" w:cs="Arial"/>
          <w:color w:val="000000"/>
        </w:rPr>
        <w:t>zasadę otwartości</w:t>
      </w:r>
      <w:r w:rsidRPr="007B0E6D">
        <w:rPr>
          <w:rFonts w:ascii="Arial" w:hAnsi="Arial" w:cs="Arial"/>
        </w:rPr>
        <w:t xml:space="preserve">: </w:t>
      </w:r>
      <w:r w:rsidRPr="007B0E6D">
        <w:rPr>
          <w:rFonts w:ascii="Arial" w:hAnsi="Arial" w:cs="Arial"/>
          <w:color w:val="000000"/>
        </w:rPr>
        <w:t xml:space="preserve">Strategia realizowana będzie w dynamicznie zmieniającym się środowisku, przez co systematyczny proces ewaluacji będzie umożliwiał jej </w:t>
      </w:r>
      <w:r w:rsidR="008274BB">
        <w:rPr>
          <w:rFonts w:ascii="Arial" w:hAnsi="Arial" w:cs="Arial"/>
          <w:color w:val="000000"/>
        </w:rPr>
        <w:br/>
      </w:r>
      <w:r w:rsidRPr="007B0E6D">
        <w:rPr>
          <w:rFonts w:ascii="Arial" w:hAnsi="Arial" w:cs="Arial"/>
          <w:color w:val="000000"/>
        </w:rPr>
        <w:t>korygowanie w celu zwiększenia efektywności końcowej.</w:t>
      </w:r>
    </w:p>
    <w:p w14:paraId="3DC55335" w14:textId="69A511E2" w:rsidR="0070417E" w:rsidRPr="00DC584F" w:rsidRDefault="0070417E" w:rsidP="00DC584F">
      <w:pPr>
        <w:pStyle w:val="Legenda"/>
        <w:ind w:firstLine="0"/>
        <w:jc w:val="center"/>
        <w:rPr>
          <w:rFonts w:ascii="Arial" w:hAnsi="Arial" w:cs="Arial"/>
          <w:color w:val="44546A"/>
        </w:rPr>
      </w:pPr>
      <w:bookmarkStart w:id="94" w:name="_heading=h.sqyw64" w:colFirst="0" w:colLast="0"/>
      <w:bookmarkStart w:id="95" w:name="_Toc121209404"/>
      <w:bookmarkEnd w:id="94"/>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16</w:t>
      </w:r>
      <w:r w:rsidRPr="00DC584F">
        <w:rPr>
          <w:rFonts w:ascii="Arial" w:hAnsi="Arial" w:cs="Arial"/>
        </w:rPr>
        <w:fldChar w:fldCharType="end"/>
      </w:r>
      <w:r w:rsidRPr="00DC584F">
        <w:rPr>
          <w:rFonts w:ascii="Arial" w:hAnsi="Arial" w:cs="Arial"/>
        </w:rPr>
        <w:t xml:space="preserve">. </w:t>
      </w:r>
      <w:r w:rsidRPr="0070417E">
        <w:rPr>
          <w:rFonts w:ascii="Arial" w:hAnsi="Arial" w:cs="Arial"/>
          <w:color w:val="44546A"/>
        </w:rPr>
        <w:t xml:space="preserve">Główne elementy fazy wdrażania działań zaplanowanych w Strategii (źródło: opracowanie własne </w:t>
      </w:r>
      <w:r w:rsidRPr="0070417E">
        <w:rPr>
          <w:rFonts w:ascii="Arial" w:hAnsi="Arial" w:cs="Arial"/>
          <w:color w:val="44546A"/>
        </w:rPr>
        <w:br/>
        <w:t xml:space="preserve">na podstawie Podręcznik - Zarządzanie Cyklem Projektu, </w:t>
      </w:r>
      <w:proofErr w:type="spellStart"/>
      <w:r w:rsidRPr="0070417E">
        <w:rPr>
          <w:rFonts w:ascii="Arial" w:hAnsi="Arial" w:cs="Arial"/>
          <w:color w:val="44546A"/>
        </w:rPr>
        <w:t>MGiP</w:t>
      </w:r>
      <w:proofErr w:type="spellEnd"/>
      <w:r w:rsidRPr="0070417E">
        <w:rPr>
          <w:rFonts w:ascii="Arial" w:hAnsi="Arial" w:cs="Arial"/>
          <w:color w:val="44546A"/>
        </w:rPr>
        <w:t>, Warszawa, 2004).</w:t>
      </w:r>
      <w:bookmarkEnd w:id="95"/>
    </w:p>
    <w:tbl>
      <w:tblPr>
        <w:tblStyle w:val="Tabelasiatki5ciemnaakcent5"/>
        <w:tblW w:w="5000" w:type="pct"/>
        <w:tblCellMar>
          <w:left w:w="57" w:type="dxa"/>
          <w:right w:w="57" w:type="dxa"/>
        </w:tblCellMar>
        <w:tblLook w:val="04A0" w:firstRow="1" w:lastRow="0" w:firstColumn="1" w:lastColumn="0" w:noHBand="0" w:noVBand="1"/>
      </w:tblPr>
      <w:tblGrid>
        <w:gridCol w:w="610"/>
        <w:gridCol w:w="9018"/>
      </w:tblGrid>
      <w:tr w:rsidR="003A1D35" w:rsidRPr="000A5149" w14:paraId="44CF2876" w14:textId="77777777" w:rsidTr="001B141A">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17" w:type="pct"/>
            <w:vAlign w:val="center"/>
          </w:tcPr>
          <w:p w14:paraId="62C89C7F" w14:textId="77777777" w:rsidR="003A1D35" w:rsidRPr="007B0E6D" w:rsidRDefault="003A1D35" w:rsidP="001B141A">
            <w:pPr>
              <w:ind w:firstLine="0"/>
              <w:jc w:val="center"/>
              <w:rPr>
                <w:rFonts w:ascii="Arial" w:hAnsi="Arial" w:cs="Arial"/>
              </w:rPr>
            </w:pPr>
            <w:r w:rsidRPr="007B0E6D">
              <w:rPr>
                <w:rFonts w:ascii="Arial" w:hAnsi="Arial" w:cs="Arial"/>
              </w:rPr>
              <w:t>Lp.</w:t>
            </w:r>
          </w:p>
        </w:tc>
        <w:tc>
          <w:tcPr>
            <w:tcW w:w="4683" w:type="pct"/>
            <w:vAlign w:val="center"/>
          </w:tcPr>
          <w:p w14:paraId="4528AF05" w14:textId="77777777" w:rsidR="003A1D35" w:rsidRPr="007B0E6D" w:rsidRDefault="003A1D35" w:rsidP="001B141A">
            <w:pPr>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Wyszczególnienie głównych elementów fazy wdrażania działań</w:t>
            </w:r>
          </w:p>
        </w:tc>
      </w:tr>
      <w:tr w:rsidR="003A1D35" w:rsidRPr="000A5149" w14:paraId="7EE2CF86" w14:textId="77777777" w:rsidTr="001B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A5001F2" w14:textId="77777777" w:rsidR="003A1D35" w:rsidRPr="007B0E6D" w:rsidRDefault="003A1D35" w:rsidP="001B141A">
            <w:pPr>
              <w:ind w:firstLine="0"/>
              <w:jc w:val="center"/>
              <w:rPr>
                <w:rFonts w:ascii="Arial" w:hAnsi="Arial" w:cs="Arial"/>
              </w:rPr>
            </w:pPr>
            <w:r w:rsidRPr="007B0E6D">
              <w:rPr>
                <w:rFonts w:ascii="Arial" w:hAnsi="Arial" w:cs="Arial"/>
              </w:rPr>
              <w:t>1</w:t>
            </w:r>
          </w:p>
        </w:tc>
        <w:tc>
          <w:tcPr>
            <w:tcW w:w="4683" w:type="pct"/>
            <w:vAlign w:val="center"/>
          </w:tcPr>
          <w:p w14:paraId="4A677AE7" w14:textId="77777777" w:rsidR="003A1D35" w:rsidRPr="007B0E6D" w:rsidRDefault="003A1D35" w:rsidP="001B141A">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Wskazanie kompetentnego lidera/kierownika Zespołu(ów) zadaniowego (</w:t>
            </w:r>
            <w:proofErr w:type="spellStart"/>
            <w:r w:rsidRPr="007B0E6D">
              <w:rPr>
                <w:rFonts w:ascii="Arial" w:hAnsi="Arial" w:cs="Arial"/>
              </w:rPr>
              <w:t>wych</w:t>
            </w:r>
            <w:proofErr w:type="spellEnd"/>
            <w:r w:rsidRPr="007B0E6D">
              <w:rPr>
                <w:rFonts w:ascii="Arial" w:hAnsi="Arial" w:cs="Arial"/>
              </w:rPr>
              <w:t>)</w:t>
            </w:r>
          </w:p>
        </w:tc>
      </w:tr>
      <w:tr w:rsidR="003A1D35" w:rsidRPr="000A5149" w14:paraId="5F17BBDF" w14:textId="77777777" w:rsidTr="001B141A">
        <w:trPr>
          <w:trHeight w:val="209"/>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E403F30" w14:textId="77777777" w:rsidR="003A1D35" w:rsidRPr="007B0E6D" w:rsidRDefault="003A1D35" w:rsidP="001B141A">
            <w:pPr>
              <w:ind w:firstLine="0"/>
              <w:jc w:val="center"/>
              <w:rPr>
                <w:rFonts w:ascii="Arial" w:hAnsi="Arial" w:cs="Arial"/>
              </w:rPr>
            </w:pPr>
            <w:r w:rsidRPr="007B0E6D">
              <w:rPr>
                <w:rFonts w:ascii="Arial" w:hAnsi="Arial" w:cs="Arial"/>
              </w:rPr>
              <w:t>2</w:t>
            </w:r>
          </w:p>
        </w:tc>
        <w:tc>
          <w:tcPr>
            <w:tcW w:w="4683" w:type="pct"/>
            <w:vAlign w:val="center"/>
          </w:tcPr>
          <w:p w14:paraId="61C509D9" w14:textId="77777777" w:rsidR="003A1D35" w:rsidRPr="007B0E6D" w:rsidRDefault="003A1D35" w:rsidP="001B141A">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Wypracowanie zakresów obowiązków dla członków Zespołu</w:t>
            </w:r>
          </w:p>
        </w:tc>
      </w:tr>
      <w:tr w:rsidR="003A1D35" w:rsidRPr="000A5149" w14:paraId="498EFF74" w14:textId="77777777" w:rsidTr="001B141A">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C8F4563" w14:textId="77777777" w:rsidR="003A1D35" w:rsidRPr="007B0E6D" w:rsidRDefault="003A1D35" w:rsidP="001B141A">
            <w:pPr>
              <w:ind w:firstLine="0"/>
              <w:jc w:val="center"/>
              <w:rPr>
                <w:rFonts w:ascii="Arial" w:hAnsi="Arial" w:cs="Arial"/>
              </w:rPr>
            </w:pPr>
            <w:r w:rsidRPr="007B0E6D">
              <w:rPr>
                <w:rFonts w:ascii="Arial" w:hAnsi="Arial" w:cs="Arial"/>
              </w:rPr>
              <w:t>3</w:t>
            </w:r>
          </w:p>
        </w:tc>
        <w:tc>
          <w:tcPr>
            <w:tcW w:w="4683" w:type="pct"/>
            <w:vAlign w:val="center"/>
          </w:tcPr>
          <w:p w14:paraId="0F65A59C" w14:textId="77777777" w:rsidR="003A1D35" w:rsidRPr="007B0E6D" w:rsidRDefault="003A1D35" w:rsidP="001B141A">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Ustalenie struktury organizacyjnej przedsięwzięcia/działania projektowego</w:t>
            </w:r>
          </w:p>
        </w:tc>
      </w:tr>
      <w:tr w:rsidR="003A1D35" w:rsidRPr="000A5149" w14:paraId="0DA835EF" w14:textId="77777777" w:rsidTr="001B141A">
        <w:trPr>
          <w:trHeight w:val="225"/>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DEADE4F" w14:textId="77777777" w:rsidR="003A1D35" w:rsidRPr="007B0E6D" w:rsidRDefault="003A1D35" w:rsidP="001B141A">
            <w:pPr>
              <w:ind w:firstLine="0"/>
              <w:jc w:val="center"/>
              <w:rPr>
                <w:rFonts w:ascii="Arial" w:hAnsi="Arial" w:cs="Arial"/>
              </w:rPr>
            </w:pPr>
            <w:r w:rsidRPr="007B0E6D">
              <w:rPr>
                <w:rFonts w:ascii="Arial" w:hAnsi="Arial" w:cs="Arial"/>
              </w:rPr>
              <w:t>4</w:t>
            </w:r>
          </w:p>
        </w:tc>
        <w:tc>
          <w:tcPr>
            <w:tcW w:w="4683" w:type="pct"/>
            <w:vAlign w:val="center"/>
          </w:tcPr>
          <w:p w14:paraId="065F3606" w14:textId="77777777" w:rsidR="003A1D35" w:rsidRPr="007B0E6D" w:rsidRDefault="003A1D35" w:rsidP="001B141A">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Posiadanie jasno wytyczonych celów</w:t>
            </w:r>
          </w:p>
        </w:tc>
      </w:tr>
      <w:tr w:rsidR="003A1D35" w:rsidRPr="000A5149" w14:paraId="798E5D37" w14:textId="77777777" w:rsidTr="001B141A">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929DCAE" w14:textId="77777777" w:rsidR="003A1D35" w:rsidRPr="007B0E6D" w:rsidRDefault="003A1D35" w:rsidP="001B141A">
            <w:pPr>
              <w:ind w:firstLine="0"/>
              <w:jc w:val="center"/>
              <w:rPr>
                <w:rFonts w:ascii="Arial" w:hAnsi="Arial" w:cs="Arial"/>
              </w:rPr>
            </w:pPr>
            <w:r w:rsidRPr="007B0E6D">
              <w:rPr>
                <w:rFonts w:ascii="Arial" w:hAnsi="Arial" w:cs="Arial"/>
              </w:rPr>
              <w:t>5</w:t>
            </w:r>
          </w:p>
        </w:tc>
        <w:tc>
          <w:tcPr>
            <w:tcW w:w="4683" w:type="pct"/>
            <w:vAlign w:val="center"/>
          </w:tcPr>
          <w:p w14:paraId="2603C44C" w14:textId="77777777" w:rsidR="003A1D35" w:rsidRPr="007B0E6D" w:rsidRDefault="003A1D35" w:rsidP="001B141A">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Ustalenie reguł i procedur komunikowania się w Zespole</w:t>
            </w:r>
          </w:p>
        </w:tc>
      </w:tr>
      <w:tr w:rsidR="003A1D35" w:rsidRPr="000A5149" w14:paraId="69E3B419" w14:textId="77777777" w:rsidTr="001B141A">
        <w:trPr>
          <w:trHeight w:val="53"/>
        </w:trPr>
        <w:tc>
          <w:tcPr>
            <w:cnfStyle w:val="001000000000" w:firstRow="0" w:lastRow="0" w:firstColumn="1" w:lastColumn="0" w:oddVBand="0" w:evenVBand="0" w:oddHBand="0" w:evenHBand="0" w:firstRowFirstColumn="0" w:firstRowLastColumn="0" w:lastRowFirstColumn="0" w:lastRowLastColumn="0"/>
            <w:tcW w:w="317" w:type="pct"/>
            <w:vAlign w:val="center"/>
          </w:tcPr>
          <w:p w14:paraId="659AFD5D" w14:textId="77777777" w:rsidR="003A1D35" w:rsidRPr="007B0E6D" w:rsidRDefault="003A1D35" w:rsidP="001B141A">
            <w:pPr>
              <w:ind w:firstLine="0"/>
              <w:jc w:val="center"/>
              <w:rPr>
                <w:rFonts w:ascii="Arial" w:hAnsi="Arial" w:cs="Arial"/>
              </w:rPr>
            </w:pPr>
            <w:r w:rsidRPr="007B0E6D">
              <w:rPr>
                <w:rFonts w:ascii="Arial" w:hAnsi="Arial" w:cs="Arial"/>
              </w:rPr>
              <w:t>6</w:t>
            </w:r>
          </w:p>
        </w:tc>
        <w:tc>
          <w:tcPr>
            <w:tcW w:w="4683" w:type="pct"/>
            <w:vAlign w:val="center"/>
          </w:tcPr>
          <w:p w14:paraId="05F6D8B1" w14:textId="77777777" w:rsidR="003A1D35" w:rsidRPr="007B0E6D" w:rsidRDefault="003A1D35" w:rsidP="001B141A">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Przyjęcie zasady obiegu i archiwizowania dokumentacji</w:t>
            </w:r>
          </w:p>
        </w:tc>
      </w:tr>
    </w:tbl>
    <w:p w14:paraId="5F810CF4" w14:textId="4EC24AFF" w:rsidR="003A1D35" w:rsidRDefault="003A1D35" w:rsidP="001B141A">
      <w:pPr>
        <w:rPr>
          <w:rFonts w:ascii="Arial" w:hAnsi="Arial" w:cs="Arial"/>
        </w:rPr>
      </w:pPr>
    </w:p>
    <w:p w14:paraId="0EC402AA" w14:textId="1A2D5ECE" w:rsidR="008274BB" w:rsidRDefault="008274BB" w:rsidP="001B141A">
      <w:pPr>
        <w:rPr>
          <w:rFonts w:ascii="Arial" w:hAnsi="Arial" w:cs="Arial"/>
        </w:rPr>
      </w:pPr>
    </w:p>
    <w:p w14:paraId="599AC19A" w14:textId="210216B3" w:rsidR="00A76F1C" w:rsidRDefault="00A76F1C" w:rsidP="001B141A">
      <w:pPr>
        <w:rPr>
          <w:rFonts w:ascii="Arial" w:hAnsi="Arial" w:cs="Arial"/>
        </w:rPr>
      </w:pPr>
    </w:p>
    <w:p w14:paraId="682D9E20" w14:textId="39182E4E" w:rsidR="00A76F1C" w:rsidRDefault="00A76F1C" w:rsidP="001B141A">
      <w:pPr>
        <w:rPr>
          <w:rFonts w:ascii="Arial" w:hAnsi="Arial" w:cs="Arial"/>
        </w:rPr>
      </w:pPr>
    </w:p>
    <w:p w14:paraId="6FB549C3" w14:textId="18DBBF78" w:rsidR="00A76F1C" w:rsidRDefault="00A76F1C" w:rsidP="001B141A">
      <w:pPr>
        <w:rPr>
          <w:rFonts w:ascii="Arial" w:hAnsi="Arial" w:cs="Arial"/>
        </w:rPr>
      </w:pPr>
    </w:p>
    <w:p w14:paraId="414D1B5C" w14:textId="461F7E2D" w:rsidR="00A76F1C" w:rsidRDefault="00A76F1C" w:rsidP="001B141A">
      <w:pPr>
        <w:rPr>
          <w:rFonts w:ascii="Arial" w:hAnsi="Arial" w:cs="Arial"/>
        </w:rPr>
      </w:pPr>
    </w:p>
    <w:p w14:paraId="41385173" w14:textId="77777777" w:rsidR="00A76F1C" w:rsidRPr="007B0E6D" w:rsidRDefault="00A76F1C" w:rsidP="001B141A">
      <w:pPr>
        <w:rPr>
          <w:rFonts w:ascii="Arial" w:hAnsi="Arial" w:cs="Arial"/>
        </w:rPr>
      </w:pPr>
    </w:p>
    <w:p w14:paraId="3F1438B7" w14:textId="0363D1D8" w:rsidR="0070417E" w:rsidRPr="00DC584F" w:rsidRDefault="0070417E" w:rsidP="00DC584F">
      <w:pPr>
        <w:pStyle w:val="Legenda"/>
        <w:keepNext/>
        <w:jc w:val="center"/>
        <w:rPr>
          <w:rFonts w:ascii="Arial" w:hAnsi="Arial" w:cs="Arial"/>
        </w:rPr>
      </w:pPr>
      <w:bookmarkStart w:id="96" w:name="_heading=h.3cqmetx" w:colFirst="0" w:colLast="0"/>
      <w:bookmarkStart w:id="97" w:name="_Toc121209405"/>
      <w:bookmarkEnd w:id="96"/>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17</w:t>
      </w:r>
      <w:r w:rsidRPr="00DC584F">
        <w:rPr>
          <w:rFonts w:ascii="Arial" w:hAnsi="Arial" w:cs="Arial"/>
        </w:rPr>
        <w:fldChar w:fldCharType="end"/>
      </w:r>
      <w:r w:rsidRPr="00DC584F">
        <w:rPr>
          <w:rFonts w:ascii="Arial" w:hAnsi="Arial" w:cs="Arial"/>
        </w:rPr>
        <w:t xml:space="preserve">. </w:t>
      </w:r>
      <w:r w:rsidRPr="0070417E">
        <w:rPr>
          <w:rFonts w:ascii="Arial" w:hAnsi="Arial" w:cs="Arial"/>
          <w:color w:val="44546A"/>
        </w:rPr>
        <w:t xml:space="preserve">Główne elementy fazy zamykania procesu wdrażania działań Strategii (źródło: opracowanie własne </w:t>
      </w:r>
      <w:r>
        <w:rPr>
          <w:rFonts w:ascii="Arial" w:hAnsi="Arial" w:cs="Arial"/>
          <w:color w:val="44546A"/>
        </w:rPr>
        <w:br/>
      </w:r>
      <w:r w:rsidRPr="0070417E">
        <w:rPr>
          <w:rFonts w:ascii="Arial" w:hAnsi="Arial" w:cs="Arial"/>
          <w:color w:val="44546A"/>
        </w:rPr>
        <w:t xml:space="preserve">na podstawie Podręcznik - Zarządzanie Cyklem Projektu, </w:t>
      </w:r>
      <w:proofErr w:type="spellStart"/>
      <w:r w:rsidRPr="0070417E">
        <w:rPr>
          <w:rFonts w:ascii="Arial" w:hAnsi="Arial" w:cs="Arial"/>
          <w:color w:val="44546A"/>
        </w:rPr>
        <w:t>MGiP</w:t>
      </w:r>
      <w:proofErr w:type="spellEnd"/>
      <w:r w:rsidRPr="0070417E">
        <w:rPr>
          <w:rFonts w:ascii="Arial" w:hAnsi="Arial" w:cs="Arial"/>
          <w:color w:val="44546A"/>
        </w:rPr>
        <w:t>, Warszawa, 2004).</w:t>
      </w:r>
      <w:bookmarkEnd w:id="97"/>
    </w:p>
    <w:tbl>
      <w:tblPr>
        <w:tblStyle w:val="Tabelasiatki5ciemnaakcent5"/>
        <w:tblW w:w="5000" w:type="pct"/>
        <w:tblCellMar>
          <w:left w:w="57" w:type="dxa"/>
          <w:right w:w="57" w:type="dxa"/>
        </w:tblCellMar>
        <w:tblLook w:val="04A0" w:firstRow="1" w:lastRow="0" w:firstColumn="1" w:lastColumn="0" w:noHBand="0" w:noVBand="1"/>
      </w:tblPr>
      <w:tblGrid>
        <w:gridCol w:w="607"/>
        <w:gridCol w:w="9021"/>
      </w:tblGrid>
      <w:tr w:rsidR="003A1D35" w:rsidRPr="000A5149" w14:paraId="3C5CA835" w14:textId="77777777" w:rsidTr="000F10DE">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315" w:type="pct"/>
            <w:vAlign w:val="center"/>
          </w:tcPr>
          <w:p w14:paraId="0BC5E2C7" w14:textId="77777777" w:rsidR="003A1D35" w:rsidRPr="007B0E6D" w:rsidRDefault="003A1D35" w:rsidP="000F10DE">
            <w:pPr>
              <w:ind w:firstLine="0"/>
              <w:jc w:val="center"/>
              <w:rPr>
                <w:rFonts w:ascii="Arial" w:hAnsi="Arial" w:cs="Arial"/>
              </w:rPr>
            </w:pPr>
            <w:r w:rsidRPr="007B0E6D">
              <w:rPr>
                <w:rFonts w:ascii="Arial" w:hAnsi="Arial" w:cs="Arial"/>
              </w:rPr>
              <w:t>Lp.</w:t>
            </w:r>
          </w:p>
        </w:tc>
        <w:tc>
          <w:tcPr>
            <w:tcW w:w="4685" w:type="pct"/>
            <w:vAlign w:val="center"/>
          </w:tcPr>
          <w:p w14:paraId="419997AD" w14:textId="77777777" w:rsidR="003A1D35" w:rsidRPr="007B0E6D" w:rsidRDefault="003A1D35" w:rsidP="000F10DE">
            <w:pPr>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Wyszczególnienie głównych elementów fazy zamykania procesu wdrażania działań</w:t>
            </w:r>
          </w:p>
        </w:tc>
      </w:tr>
      <w:tr w:rsidR="003A1D35" w:rsidRPr="000A5149" w14:paraId="054D25AF" w14:textId="77777777" w:rsidTr="000F10DE">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5" w:type="pct"/>
            <w:vAlign w:val="center"/>
          </w:tcPr>
          <w:p w14:paraId="49ADC35C" w14:textId="77777777" w:rsidR="003A1D35" w:rsidRPr="007B0E6D" w:rsidRDefault="003A1D35" w:rsidP="000F10DE">
            <w:pPr>
              <w:ind w:firstLine="0"/>
              <w:jc w:val="center"/>
              <w:rPr>
                <w:rFonts w:ascii="Arial" w:hAnsi="Arial" w:cs="Arial"/>
              </w:rPr>
            </w:pPr>
            <w:r w:rsidRPr="007B0E6D">
              <w:rPr>
                <w:rFonts w:ascii="Arial" w:hAnsi="Arial" w:cs="Arial"/>
              </w:rPr>
              <w:t>1</w:t>
            </w:r>
          </w:p>
        </w:tc>
        <w:tc>
          <w:tcPr>
            <w:tcW w:w="4685" w:type="pct"/>
            <w:vAlign w:val="center"/>
          </w:tcPr>
          <w:p w14:paraId="2A2C6C8D" w14:textId="77777777" w:rsidR="003A1D35" w:rsidRPr="007B0E6D" w:rsidRDefault="003A1D35" w:rsidP="000F10DE">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Przeprowadzenie odbiorów realizowanych działań projektowych</w:t>
            </w:r>
          </w:p>
        </w:tc>
      </w:tr>
      <w:tr w:rsidR="003A1D35" w:rsidRPr="000A5149" w14:paraId="68BB1FF2" w14:textId="77777777" w:rsidTr="000F10DE">
        <w:trPr>
          <w:trHeight w:val="222"/>
        </w:trPr>
        <w:tc>
          <w:tcPr>
            <w:cnfStyle w:val="001000000000" w:firstRow="0" w:lastRow="0" w:firstColumn="1" w:lastColumn="0" w:oddVBand="0" w:evenVBand="0" w:oddHBand="0" w:evenHBand="0" w:firstRowFirstColumn="0" w:firstRowLastColumn="0" w:lastRowFirstColumn="0" w:lastRowLastColumn="0"/>
            <w:tcW w:w="315" w:type="pct"/>
            <w:vAlign w:val="center"/>
          </w:tcPr>
          <w:p w14:paraId="7BAB507C" w14:textId="77777777" w:rsidR="003A1D35" w:rsidRPr="007B0E6D" w:rsidRDefault="003A1D35" w:rsidP="000F10DE">
            <w:pPr>
              <w:ind w:firstLine="0"/>
              <w:jc w:val="center"/>
              <w:rPr>
                <w:rFonts w:ascii="Arial" w:hAnsi="Arial" w:cs="Arial"/>
              </w:rPr>
            </w:pPr>
            <w:r w:rsidRPr="007B0E6D">
              <w:rPr>
                <w:rFonts w:ascii="Arial" w:hAnsi="Arial" w:cs="Arial"/>
              </w:rPr>
              <w:t>2</w:t>
            </w:r>
          </w:p>
        </w:tc>
        <w:tc>
          <w:tcPr>
            <w:tcW w:w="4685" w:type="pct"/>
            <w:vAlign w:val="center"/>
          </w:tcPr>
          <w:p w14:paraId="763BA1CD" w14:textId="77777777" w:rsidR="003A1D35" w:rsidRPr="007B0E6D" w:rsidRDefault="003A1D35" w:rsidP="000F10DE">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Dokonywanie ewentualnych działań korygujących</w:t>
            </w:r>
          </w:p>
        </w:tc>
      </w:tr>
      <w:tr w:rsidR="003A1D35" w:rsidRPr="000A5149" w14:paraId="2F2EFF12" w14:textId="77777777" w:rsidTr="000F10D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15" w:type="pct"/>
            <w:vAlign w:val="center"/>
          </w:tcPr>
          <w:p w14:paraId="6DC56519" w14:textId="77777777" w:rsidR="003A1D35" w:rsidRPr="007B0E6D" w:rsidRDefault="003A1D35" w:rsidP="000F10DE">
            <w:pPr>
              <w:ind w:firstLine="0"/>
              <w:jc w:val="center"/>
              <w:rPr>
                <w:rFonts w:ascii="Arial" w:hAnsi="Arial" w:cs="Arial"/>
              </w:rPr>
            </w:pPr>
            <w:r w:rsidRPr="007B0E6D">
              <w:rPr>
                <w:rFonts w:ascii="Arial" w:hAnsi="Arial" w:cs="Arial"/>
              </w:rPr>
              <w:t>3</w:t>
            </w:r>
          </w:p>
        </w:tc>
        <w:tc>
          <w:tcPr>
            <w:tcW w:w="4685" w:type="pct"/>
            <w:vAlign w:val="center"/>
          </w:tcPr>
          <w:p w14:paraId="48C45649" w14:textId="77777777" w:rsidR="003A1D35" w:rsidRPr="007B0E6D" w:rsidRDefault="003A1D35" w:rsidP="000F10DE">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 xml:space="preserve">Przekazywanie produktów i rezultatów projektu podmiotom odpowiedzialnym </w:t>
            </w:r>
            <w:r w:rsidRPr="007B0E6D">
              <w:rPr>
                <w:rFonts w:ascii="Arial" w:hAnsi="Arial" w:cs="Arial"/>
              </w:rPr>
              <w:br/>
              <w:t>za zapewnienie ich utrzymania</w:t>
            </w:r>
          </w:p>
        </w:tc>
      </w:tr>
      <w:tr w:rsidR="003A1D35" w:rsidRPr="000A5149" w14:paraId="1B7D6C42" w14:textId="77777777" w:rsidTr="000F10DE">
        <w:trPr>
          <w:trHeight w:val="469"/>
        </w:trPr>
        <w:tc>
          <w:tcPr>
            <w:cnfStyle w:val="001000000000" w:firstRow="0" w:lastRow="0" w:firstColumn="1" w:lastColumn="0" w:oddVBand="0" w:evenVBand="0" w:oddHBand="0" w:evenHBand="0" w:firstRowFirstColumn="0" w:firstRowLastColumn="0" w:lastRowFirstColumn="0" w:lastRowLastColumn="0"/>
            <w:tcW w:w="315" w:type="pct"/>
            <w:vAlign w:val="center"/>
          </w:tcPr>
          <w:p w14:paraId="38FC1322" w14:textId="77777777" w:rsidR="003A1D35" w:rsidRPr="007B0E6D" w:rsidRDefault="003A1D35" w:rsidP="000F10DE">
            <w:pPr>
              <w:ind w:firstLine="0"/>
              <w:jc w:val="center"/>
              <w:rPr>
                <w:rFonts w:ascii="Arial" w:hAnsi="Arial" w:cs="Arial"/>
              </w:rPr>
            </w:pPr>
            <w:r w:rsidRPr="007B0E6D">
              <w:rPr>
                <w:rFonts w:ascii="Arial" w:hAnsi="Arial" w:cs="Arial"/>
              </w:rPr>
              <w:t>4</w:t>
            </w:r>
          </w:p>
        </w:tc>
        <w:tc>
          <w:tcPr>
            <w:tcW w:w="4685" w:type="pct"/>
            <w:vAlign w:val="center"/>
          </w:tcPr>
          <w:p w14:paraId="3976BEAB" w14:textId="18A8D885" w:rsidR="003A1D35" w:rsidRPr="007B0E6D" w:rsidRDefault="003A1D35" w:rsidP="000F10DE">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 xml:space="preserve">Wykonywanie działań związanych z zamykaniem projektu: ocena rezultatów, </w:t>
            </w:r>
            <w:r w:rsidR="008274BB">
              <w:rPr>
                <w:rFonts w:ascii="Arial" w:hAnsi="Arial" w:cs="Arial"/>
              </w:rPr>
              <w:br/>
            </w:r>
            <w:r w:rsidRPr="007B0E6D">
              <w:rPr>
                <w:rFonts w:ascii="Arial" w:hAnsi="Arial" w:cs="Arial"/>
              </w:rPr>
              <w:t>przygotowanie sprawozdań, archiwizacja dokumentacji</w:t>
            </w:r>
          </w:p>
        </w:tc>
      </w:tr>
      <w:tr w:rsidR="003A1D35" w:rsidRPr="000A5149" w14:paraId="07F48615" w14:textId="77777777" w:rsidTr="000F10D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15" w:type="pct"/>
            <w:vAlign w:val="center"/>
          </w:tcPr>
          <w:p w14:paraId="35AED40D" w14:textId="77777777" w:rsidR="003A1D35" w:rsidRPr="007B0E6D" w:rsidRDefault="003A1D35" w:rsidP="000F10DE">
            <w:pPr>
              <w:ind w:firstLine="0"/>
              <w:jc w:val="center"/>
              <w:rPr>
                <w:rFonts w:ascii="Arial" w:hAnsi="Arial" w:cs="Arial"/>
              </w:rPr>
            </w:pPr>
            <w:r w:rsidRPr="007B0E6D">
              <w:rPr>
                <w:rFonts w:ascii="Arial" w:hAnsi="Arial" w:cs="Arial"/>
              </w:rPr>
              <w:t>5</w:t>
            </w:r>
          </w:p>
        </w:tc>
        <w:tc>
          <w:tcPr>
            <w:tcW w:w="4685" w:type="pct"/>
            <w:vAlign w:val="center"/>
          </w:tcPr>
          <w:p w14:paraId="0F09D9C8" w14:textId="77777777" w:rsidR="003A1D35" w:rsidRPr="007B0E6D" w:rsidRDefault="003A1D35" w:rsidP="000F10DE">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Ewaluacja procesu wdrażania Strategii</w:t>
            </w:r>
          </w:p>
        </w:tc>
      </w:tr>
      <w:tr w:rsidR="003A1D35" w:rsidRPr="000A5149" w14:paraId="6388FEA5" w14:textId="77777777" w:rsidTr="000F10DE">
        <w:trPr>
          <w:trHeight w:val="252"/>
        </w:trPr>
        <w:tc>
          <w:tcPr>
            <w:cnfStyle w:val="001000000000" w:firstRow="0" w:lastRow="0" w:firstColumn="1" w:lastColumn="0" w:oddVBand="0" w:evenVBand="0" w:oddHBand="0" w:evenHBand="0" w:firstRowFirstColumn="0" w:firstRowLastColumn="0" w:lastRowFirstColumn="0" w:lastRowLastColumn="0"/>
            <w:tcW w:w="315" w:type="pct"/>
            <w:vAlign w:val="center"/>
          </w:tcPr>
          <w:p w14:paraId="4AC87E7D" w14:textId="77777777" w:rsidR="003A1D35" w:rsidRPr="007B0E6D" w:rsidRDefault="003A1D35" w:rsidP="000F10DE">
            <w:pPr>
              <w:ind w:firstLine="0"/>
              <w:jc w:val="center"/>
              <w:rPr>
                <w:rFonts w:ascii="Arial" w:hAnsi="Arial" w:cs="Arial"/>
              </w:rPr>
            </w:pPr>
            <w:r w:rsidRPr="007B0E6D">
              <w:rPr>
                <w:rFonts w:ascii="Arial" w:hAnsi="Arial" w:cs="Arial"/>
              </w:rPr>
              <w:t>6</w:t>
            </w:r>
          </w:p>
        </w:tc>
        <w:tc>
          <w:tcPr>
            <w:tcW w:w="4685" w:type="pct"/>
            <w:vAlign w:val="center"/>
          </w:tcPr>
          <w:p w14:paraId="08A9575B" w14:textId="77777777" w:rsidR="003A1D35" w:rsidRPr="007B0E6D" w:rsidRDefault="003A1D35" w:rsidP="000F10DE">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Rozwiązanie Zespołu zadaniowego</w:t>
            </w:r>
          </w:p>
        </w:tc>
      </w:tr>
    </w:tbl>
    <w:p w14:paraId="47CF7FF8" w14:textId="77777777" w:rsidR="003832DF" w:rsidRPr="007B0E6D" w:rsidRDefault="003832DF" w:rsidP="00DC584F">
      <w:pPr>
        <w:ind w:firstLine="0"/>
        <w:rPr>
          <w:rFonts w:ascii="Arial" w:hAnsi="Arial" w:cs="Arial"/>
        </w:rPr>
      </w:pPr>
    </w:p>
    <w:p w14:paraId="199DEFD0" w14:textId="23475BE8" w:rsidR="003A1D35" w:rsidRPr="007B0E6D" w:rsidRDefault="003A1D35" w:rsidP="000F10DE">
      <w:pPr>
        <w:rPr>
          <w:rFonts w:ascii="Arial" w:hAnsi="Arial" w:cs="Arial"/>
        </w:rPr>
      </w:pPr>
      <w:r w:rsidRPr="007B0E6D">
        <w:rPr>
          <w:rFonts w:ascii="Arial" w:hAnsi="Arial" w:cs="Arial"/>
        </w:rPr>
        <w:t xml:space="preserve">Planowana struktura zarządzania powinna być zgodna ze standardami PMI, w związku </w:t>
      </w:r>
      <w:r w:rsidR="008274BB">
        <w:rPr>
          <w:rFonts w:ascii="Arial" w:hAnsi="Arial" w:cs="Arial"/>
        </w:rPr>
        <w:br/>
      </w:r>
      <w:r w:rsidRPr="007B0E6D">
        <w:rPr>
          <w:rFonts w:ascii="Arial" w:hAnsi="Arial" w:cs="Arial"/>
        </w:rPr>
        <w:t>z czym przyjęto: </w:t>
      </w:r>
    </w:p>
    <w:p w14:paraId="5B05B94E" w14:textId="5C84F8BA" w:rsidR="003A1D35" w:rsidRPr="007B0E6D" w:rsidRDefault="003A1D35" w:rsidP="007442A1">
      <w:pPr>
        <w:numPr>
          <w:ilvl w:val="0"/>
          <w:numId w:val="31"/>
        </w:numPr>
        <w:spacing w:before="240" w:after="0"/>
        <w:ind w:left="709" w:hanging="349"/>
        <w:rPr>
          <w:rFonts w:ascii="Arial" w:hAnsi="Arial" w:cs="Arial"/>
          <w:color w:val="000000"/>
        </w:rPr>
      </w:pPr>
      <w:r w:rsidRPr="007B0E6D">
        <w:rPr>
          <w:rFonts w:ascii="Arial" w:hAnsi="Arial" w:cs="Arial"/>
          <w:color w:val="000000"/>
        </w:rPr>
        <w:t>poziom sterujący, który będzie wyznacza</w:t>
      </w:r>
      <w:r w:rsidRPr="007B0E6D">
        <w:rPr>
          <w:rFonts w:ascii="Arial" w:hAnsi="Arial" w:cs="Arial"/>
        </w:rPr>
        <w:t>ć</w:t>
      </w:r>
      <w:r w:rsidRPr="007B0E6D">
        <w:rPr>
          <w:rFonts w:ascii="Arial" w:hAnsi="Arial" w:cs="Arial"/>
          <w:color w:val="000000"/>
        </w:rPr>
        <w:t xml:space="preserve"> Wójt </w:t>
      </w:r>
      <w:r w:rsidR="00294E7B">
        <w:rPr>
          <w:rFonts w:ascii="Arial" w:hAnsi="Arial" w:cs="Arial"/>
          <w:color w:val="000000"/>
        </w:rPr>
        <w:t>g</w:t>
      </w:r>
      <w:r w:rsidRPr="007B0E6D">
        <w:rPr>
          <w:rFonts w:ascii="Arial" w:hAnsi="Arial" w:cs="Arial"/>
          <w:color w:val="000000"/>
        </w:rPr>
        <w:t>miny;</w:t>
      </w:r>
    </w:p>
    <w:p w14:paraId="05A2CEC4" w14:textId="77777777" w:rsidR="003A1D35" w:rsidRPr="007B0E6D" w:rsidRDefault="003A1D35" w:rsidP="003A1D35">
      <w:pPr>
        <w:numPr>
          <w:ilvl w:val="0"/>
          <w:numId w:val="31"/>
        </w:numPr>
        <w:spacing w:after="0"/>
        <w:ind w:left="720" w:hanging="360"/>
        <w:rPr>
          <w:rFonts w:ascii="Arial" w:hAnsi="Arial" w:cs="Arial"/>
          <w:color w:val="000000"/>
        </w:rPr>
      </w:pPr>
      <w:r w:rsidRPr="007B0E6D">
        <w:rPr>
          <w:rFonts w:ascii="Arial" w:hAnsi="Arial" w:cs="Arial"/>
          <w:color w:val="000000"/>
        </w:rPr>
        <w:t xml:space="preserve">poziom zarządczy, czyli lider lub kierownik zespołu zadaniowego, asystenci </w:t>
      </w:r>
      <w:r w:rsidRPr="007B0E6D">
        <w:rPr>
          <w:rFonts w:ascii="Arial" w:hAnsi="Arial" w:cs="Arial"/>
          <w:color w:val="000000"/>
        </w:rPr>
        <w:br/>
        <w:t>oraz specjaliści (również zewnętrzni); </w:t>
      </w:r>
    </w:p>
    <w:p w14:paraId="51E2D81E" w14:textId="4F3983B2" w:rsidR="003A1D35" w:rsidRPr="007B0E6D" w:rsidRDefault="007442A1" w:rsidP="003A1D35">
      <w:pPr>
        <w:numPr>
          <w:ilvl w:val="0"/>
          <w:numId w:val="31"/>
        </w:numPr>
        <w:spacing w:after="240"/>
        <w:ind w:firstLine="360"/>
        <w:rPr>
          <w:rFonts w:ascii="Arial" w:hAnsi="Arial" w:cs="Arial"/>
          <w:color w:val="000000"/>
        </w:rPr>
      </w:pPr>
      <w:r w:rsidRPr="007B0E6D">
        <w:rPr>
          <w:rFonts w:ascii="Arial" w:hAnsi="Arial" w:cs="Arial"/>
          <w:color w:val="000000"/>
        </w:rPr>
        <w:t xml:space="preserve">   </w:t>
      </w:r>
      <w:r w:rsidR="003A1D35" w:rsidRPr="007B0E6D">
        <w:rPr>
          <w:rFonts w:ascii="Arial" w:hAnsi="Arial" w:cs="Arial"/>
          <w:color w:val="000000"/>
        </w:rPr>
        <w:t>wykonawczy (tj. personel realizujący zadania, zaangażowani wykonawcy). </w:t>
      </w:r>
    </w:p>
    <w:p w14:paraId="0689E978" w14:textId="608B24E3" w:rsidR="003A1D35" w:rsidRPr="007B0E6D" w:rsidRDefault="003A1D35" w:rsidP="000F10DE">
      <w:pPr>
        <w:rPr>
          <w:rFonts w:ascii="Arial" w:hAnsi="Arial" w:cs="Arial"/>
        </w:rPr>
      </w:pPr>
      <w:r w:rsidRPr="007B0E6D">
        <w:rPr>
          <w:rFonts w:ascii="Arial" w:hAnsi="Arial" w:cs="Arial"/>
        </w:rPr>
        <w:t xml:space="preserve">Zespół zadaniowy powinien dbać o bliską współpracę z zaangażowanymi podmiotami, reagować na zmiany w trakcie realizacji danego działania projektowego, czy też korzystać z narzędzi informatycznych wspomagających proces wdrażania. Podczas zaplanowanych, cyklicznych spotkań zespołu i władz jednostki, rekomenduje się omawianie najważniejszych kwestii dotyczących realizacji przedsięwzięć, takich jak stopień osiągnięcia wskaźników, problemy i ryzyka, postęp w realizacji harmonogramów rzeczowo-finansowych </w:t>
      </w:r>
      <w:r w:rsidR="008274BB">
        <w:rPr>
          <w:rFonts w:ascii="Arial" w:hAnsi="Arial" w:cs="Arial"/>
        </w:rPr>
        <w:br/>
      </w:r>
      <w:r w:rsidRPr="007B0E6D">
        <w:rPr>
          <w:rFonts w:ascii="Arial" w:hAnsi="Arial" w:cs="Arial"/>
        </w:rPr>
        <w:t xml:space="preserve">czy przepływy oraz zabezpieczenie finansów. Spotkania stanowią główną platformę, </w:t>
      </w:r>
      <w:r w:rsidR="008274BB">
        <w:rPr>
          <w:rFonts w:ascii="Arial" w:hAnsi="Arial" w:cs="Arial"/>
        </w:rPr>
        <w:br/>
      </w:r>
      <w:r w:rsidRPr="007B0E6D">
        <w:rPr>
          <w:rFonts w:ascii="Arial" w:hAnsi="Arial" w:cs="Arial"/>
        </w:rPr>
        <w:t xml:space="preserve">gdzie na podstawie analizy nieustannie zmieniającego się otoczenia </w:t>
      </w:r>
      <w:r w:rsidR="008274BB">
        <w:rPr>
          <w:rFonts w:ascii="Arial" w:hAnsi="Arial" w:cs="Arial"/>
        </w:rPr>
        <w:br/>
      </w:r>
      <w:r w:rsidRPr="007B0E6D">
        <w:rPr>
          <w:rFonts w:ascii="Arial" w:hAnsi="Arial" w:cs="Arial"/>
        </w:rPr>
        <w:t xml:space="preserve">społeczno-gospodarczego, w tym prawnego, postępów w wykonywaniu konkretnych działań ujętych w Strategii (zgodnie z weryfikacją danych bieżących z systemem monitorowania), analizy bieżących zdarzeń wdrożeniowych, oceną aktualnych </w:t>
      </w:r>
      <w:proofErr w:type="spellStart"/>
      <w:r w:rsidRPr="007B0E6D">
        <w:rPr>
          <w:rFonts w:ascii="Arial" w:hAnsi="Arial" w:cs="Arial"/>
        </w:rPr>
        <w:t>ryzyk</w:t>
      </w:r>
      <w:proofErr w:type="spellEnd"/>
      <w:r w:rsidRPr="007B0E6D">
        <w:rPr>
          <w:rFonts w:ascii="Arial" w:hAnsi="Arial" w:cs="Arial"/>
        </w:rPr>
        <w:t xml:space="preserve"> w realizacji, </w:t>
      </w:r>
      <w:r w:rsidR="008274BB">
        <w:rPr>
          <w:rFonts w:ascii="Arial" w:hAnsi="Arial" w:cs="Arial"/>
        </w:rPr>
        <w:br/>
      </w:r>
      <w:r w:rsidRPr="007B0E6D">
        <w:rPr>
          <w:rFonts w:ascii="Arial" w:hAnsi="Arial" w:cs="Arial"/>
        </w:rPr>
        <w:t>będą przygotowywane rekomendacje w zakresie konieczności modyfikacji, zmiany Strategii, prze</w:t>
      </w:r>
      <w:r w:rsidR="007442A1" w:rsidRPr="007B0E6D">
        <w:rPr>
          <w:rFonts w:ascii="Arial" w:hAnsi="Arial" w:cs="Arial"/>
        </w:rPr>
        <w:t>d</w:t>
      </w:r>
      <w:r w:rsidRPr="007B0E6D">
        <w:rPr>
          <w:rFonts w:ascii="Arial" w:hAnsi="Arial" w:cs="Arial"/>
        </w:rPr>
        <w:t>kładane Wójt</w:t>
      </w:r>
      <w:r w:rsidR="007442A1" w:rsidRPr="007B0E6D">
        <w:rPr>
          <w:rFonts w:ascii="Arial" w:hAnsi="Arial" w:cs="Arial"/>
        </w:rPr>
        <w:t>owi</w:t>
      </w:r>
      <w:r w:rsidRPr="007B0E6D">
        <w:rPr>
          <w:rFonts w:ascii="Arial" w:hAnsi="Arial" w:cs="Arial"/>
        </w:rPr>
        <w:t xml:space="preserve"> </w:t>
      </w:r>
      <w:r w:rsidR="00294E7B">
        <w:rPr>
          <w:rFonts w:ascii="Arial" w:hAnsi="Arial" w:cs="Arial"/>
        </w:rPr>
        <w:t>g</w:t>
      </w:r>
      <w:r w:rsidRPr="007B0E6D">
        <w:rPr>
          <w:rFonts w:ascii="Arial" w:hAnsi="Arial" w:cs="Arial"/>
        </w:rPr>
        <w:t>miny. Władze samorządowe we</w:t>
      </w:r>
      <w:r w:rsidR="000F10DE" w:rsidRPr="007B0E6D">
        <w:rPr>
          <w:rFonts w:ascii="Arial" w:hAnsi="Arial" w:cs="Arial"/>
        </w:rPr>
        <w:t> </w:t>
      </w:r>
      <w:r w:rsidRPr="007B0E6D">
        <w:rPr>
          <w:rFonts w:ascii="Arial" w:hAnsi="Arial" w:cs="Arial"/>
        </w:rPr>
        <w:t xml:space="preserve">współpracy ze służbami </w:t>
      </w:r>
      <w:r w:rsidR="008274BB">
        <w:rPr>
          <w:rFonts w:ascii="Arial" w:hAnsi="Arial" w:cs="Arial"/>
        </w:rPr>
        <w:br/>
      </w:r>
      <w:r w:rsidRPr="007B0E6D">
        <w:rPr>
          <w:rFonts w:ascii="Arial" w:hAnsi="Arial" w:cs="Arial"/>
        </w:rPr>
        <w:t xml:space="preserve">finansowymi, prawno-administracyjnymi, poszczególnymi liderami zespołów zadaniowych, przy udziale procesu konsultacji społecznych (o ile będzie to uzasadnione) powinny </w:t>
      </w:r>
      <w:r w:rsidR="008274BB">
        <w:rPr>
          <w:rFonts w:ascii="Arial" w:hAnsi="Arial" w:cs="Arial"/>
        </w:rPr>
        <w:br/>
      </w:r>
      <w:r w:rsidRPr="007B0E6D">
        <w:rPr>
          <w:rFonts w:ascii="Arial" w:hAnsi="Arial" w:cs="Arial"/>
        </w:rPr>
        <w:t xml:space="preserve">wnikliwie analizować zaistniałe okoliczności i na tej podstawie opracowywać formalne </w:t>
      </w:r>
      <w:r w:rsidR="008274BB">
        <w:rPr>
          <w:rFonts w:ascii="Arial" w:hAnsi="Arial" w:cs="Arial"/>
        </w:rPr>
        <w:br/>
      </w:r>
      <w:r w:rsidRPr="007B0E6D">
        <w:rPr>
          <w:rFonts w:ascii="Arial" w:hAnsi="Arial" w:cs="Arial"/>
        </w:rPr>
        <w:t>działania w zakresie konieczności wprowadzania ewentualnych modyfikacji Strategii.</w:t>
      </w:r>
    </w:p>
    <w:p w14:paraId="73CE49A7" w14:textId="5405DF13" w:rsidR="003A1D35" w:rsidRPr="007B0E6D" w:rsidRDefault="003A1D35" w:rsidP="000F10DE">
      <w:pPr>
        <w:rPr>
          <w:rFonts w:ascii="Arial" w:hAnsi="Arial" w:cs="Arial"/>
        </w:rPr>
      </w:pPr>
      <w:r w:rsidRPr="007B0E6D">
        <w:rPr>
          <w:rFonts w:ascii="Arial" w:hAnsi="Arial" w:cs="Arial"/>
        </w:rPr>
        <w:t xml:space="preserve">W obrębie zespołów zadaniowych powinna być dokonywana analiza możliwości poprawy własnej wydajności, a następnie dostrojenie i dostosowywanie swoich działań </w:t>
      </w:r>
      <w:r w:rsidR="008274BB">
        <w:rPr>
          <w:rFonts w:ascii="Arial" w:hAnsi="Arial" w:cs="Arial"/>
        </w:rPr>
        <w:br/>
      </w:r>
      <w:r w:rsidRPr="007B0E6D">
        <w:rPr>
          <w:rFonts w:ascii="Arial" w:hAnsi="Arial" w:cs="Arial"/>
        </w:rPr>
        <w:t xml:space="preserve">do wyciągniętych wniosków. Decyzje zgodnie z ustrojem demokratycznym, powinny </w:t>
      </w:r>
      <w:r w:rsidR="008274BB">
        <w:rPr>
          <w:rFonts w:ascii="Arial" w:hAnsi="Arial" w:cs="Arial"/>
        </w:rPr>
        <w:br/>
      </w:r>
      <w:r w:rsidRPr="007B0E6D">
        <w:rPr>
          <w:rFonts w:ascii="Arial" w:hAnsi="Arial" w:cs="Arial"/>
        </w:rPr>
        <w:t xml:space="preserve">być podejmowane większością głosów. Jednakże, w przypadku braku porozumienia głos decydujący będzie należeć do Wójta </w:t>
      </w:r>
      <w:r w:rsidR="00294E7B">
        <w:rPr>
          <w:rFonts w:ascii="Arial" w:hAnsi="Arial" w:cs="Arial"/>
        </w:rPr>
        <w:t>g</w:t>
      </w:r>
      <w:r w:rsidRPr="007B0E6D">
        <w:rPr>
          <w:rFonts w:ascii="Arial" w:hAnsi="Arial" w:cs="Arial"/>
        </w:rPr>
        <w:t>miny.</w:t>
      </w:r>
    </w:p>
    <w:p w14:paraId="2CDCD82B" w14:textId="28997F19" w:rsidR="001236F4" w:rsidRPr="007B0E6D" w:rsidRDefault="001236F4" w:rsidP="001236F4">
      <w:pPr>
        <w:rPr>
          <w:rFonts w:ascii="Arial" w:hAnsi="Arial" w:cs="Arial"/>
        </w:rPr>
      </w:pPr>
    </w:p>
    <w:p w14:paraId="35BA9989" w14:textId="12162341" w:rsidR="00A469BD" w:rsidRPr="000A5149" w:rsidRDefault="00F94AF8" w:rsidP="00F94AF8">
      <w:pPr>
        <w:pStyle w:val="Nagwek1"/>
        <w:rPr>
          <w:rFonts w:cs="Arial"/>
        </w:rPr>
      </w:pPr>
      <w:bookmarkStart w:id="98" w:name="_Toc121199409"/>
      <w:r w:rsidRPr="000A5149">
        <w:rPr>
          <w:rFonts w:cs="Arial"/>
          <w:noProof/>
          <w:lang w:eastAsia="pl-PL"/>
        </w:rPr>
        <w:lastRenderedPageBreak/>
        <w:drawing>
          <wp:anchor distT="0" distB="0" distL="114300" distR="114300" simplePos="0" relativeHeight="251707392" behindDoc="0" locked="0" layoutInCell="1" allowOverlap="1" wp14:anchorId="38D30563" wp14:editId="1C50F3BD">
            <wp:simplePos x="0" y="0"/>
            <wp:positionH relativeFrom="column">
              <wp:posOffset>-474345</wp:posOffset>
            </wp:positionH>
            <wp:positionV relativeFrom="paragraph">
              <wp:posOffset>-38735</wp:posOffset>
            </wp:positionV>
            <wp:extent cx="461010" cy="493395"/>
            <wp:effectExtent l="0" t="0" r="0" b="1905"/>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46101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69E" w:rsidRPr="000A5149">
        <w:rPr>
          <w:rFonts w:cs="Arial"/>
        </w:rPr>
        <w:t>MONITORING I</w:t>
      </w:r>
      <w:r w:rsidR="00C40BC9" w:rsidRPr="000A5149">
        <w:rPr>
          <w:rFonts w:cs="Arial"/>
        </w:rPr>
        <w:t xml:space="preserve"> EWALUACJA </w:t>
      </w:r>
      <w:r w:rsidR="00A469BD" w:rsidRPr="000A5149">
        <w:rPr>
          <w:rFonts w:cs="Arial"/>
        </w:rPr>
        <w:t xml:space="preserve">REALIZACJI </w:t>
      </w:r>
      <w:r w:rsidR="00630A98" w:rsidRPr="000A5149">
        <w:rPr>
          <w:rFonts w:cs="Arial"/>
          <w:noProof/>
          <w:lang w:eastAsia="pl-PL"/>
        </w:rPr>
        <mc:AlternateContent>
          <mc:Choice Requires="wps">
            <w:drawing>
              <wp:anchor distT="0" distB="0" distL="114300" distR="114300" simplePos="0" relativeHeight="251695104" behindDoc="1" locked="1" layoutInCell="1" allowOverlap="1" wp14:anchorId="326C1DD4" wp14:editId="592344AE">
                <wp:simplePos x="0" y="0"/>
                <wp:positionH relativeFrom="column">
                  <wp:posOffset>8255</wp:posOffset>
                </wp:positionH>
                <wp:positionV relativeFrom="paragraph">
                  <wp:posOffset>-59690</wp:posOffset>
                </wp:positionV>
                <wp:extent cx="7199630" cy="899795"/>
                <wp:effectExtent l="0" t="0" r="1270" b="0"/>
                <wp:wrapNone/>
                <wp:docPr id="36" name="Prostokąt 36"/>
                <wp:cNvGraphicFramePr/>
                <a:graphic xmlns:a="http://schemas.openxmlformats.org/drawingml/2006/main">
                  <a:graphicData uri="http://schemas.microsoft.com/office/word/2010/wordprocessingShape">
                    <wps:wsp>
                      <wps:cNvSpPr/>
                      <wps:spPr>
                        <a:xfrm>
                          <a:off x="0" y="0"/>
                          <a:ext cx="7199630" cy="899795"/>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724B12D" id="Prostokąt 36" o:spid="_x0000_s1026" style="position:absolute;margin-left:.65pt;margin-top:-4.7pt;width:566.9pt;height:70.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" fillcolor="#cba349" stroked="f" strokeweight="1pt">
                <w10:anchorlock/>
              </v:rect>
            </w:pict>
          </mc:Fallback>
        </mc:AlternateContent>
      </w:r>
      <w:r w:rsidR="00A469BD" w:rsidRPr="000A5149">
        <w:rPr>
          <w:rFonts w:cs="Arial"/>
        </w:rPr>
        <w:t>STRATEGII</w:t>
      </w:r>
      <w:bookmarkEnd w:id="98"/>
    </w:p>
    <w:p w14:paraId="17D3AFD6" w14:textId="6278518F" w:rsidR="003A1D35" w:rsidRPr="007B0E6D" w:rsidRDefault="003A1D35" w:rsidP="000F10DE">
      <w:pPr>
        <w:rPr>
          <w:rFonts w:ascii="Arial" w:hAnsi="Arial" w:cs="Arial"/>
        </w:rPr>
      </w:pPr>
      <w:r w:rsidRPr="007B0E6D">
        <w:rPr>
          <w:rFonts w:ascii="Arial" w:hAnsi="Arial" w:cs="Arial"/>
        </w:rPr>
        <w:t xml:space="preserve">Planowana realizacja Strategii Gminy Nieporęt na lata 2022-2030 stanowi wyznacznik </w:t>
      </w:r>
      <w:r w:rsidR="008274BB">
        <w:rPr>
          <w:rFonts w:ascii="Arial" w:hAnsi="Arial" w:cs="Arial"/>
        </w:rPr>
        <w:br/>
      </w:r>
      <w:r w:rsidRPr="007B0E6D">
        <w:rPr>
          <w:rFonts w:ascii="Arial" w:hAnsi="Arial" w:cs="Arial"/>
        </w:rPr>
        <w:t>do opracowania i wdrożenia systemu monitorowania, który będzie zdolny do obsługi działań zaplanowanych do realizacji w ramach opracowanych celów strategicznych i operacyjnych, ale także do stałego wykorzystywania. System monitorowania powinien być kompletny, kompleksowy i rzetelny z uwagi</w:t>
      </w:r>
      <w:r w:rsidR="00AB08DF" w:rsidRPr="007B0E6D">
        <w:rPr>
          <w:rFonts w:ascii="Arial" w:hAnsi="Arial" w:cs="Arial"/>
        </w:rPr>
        <w:t xml:space="preserve"> </w:t>
      </w:r>
      <w:r w:rsidRPr="007B0E6D">
        <w:rPr>
          <w:rFonts w:ascii="Arial" w:hAnsi="Arial" w:cs="Arial"/>
        </w:rPr>
        <w:t>na</w:t>
      </w:r>
      <w:r w:rsidR="000F10DE" w:rsidRPr="007B0E6D">
        <w:rPr>
          <w:rFonts w:ascii="Arial" w:hAnsi="Arial" w:cs="Arial"/>
        </w:rPr>
        <w:t> </w:t>
      </w:r>
      <w:r w:rsidRPr="007B0E6D">
        <w:rPr>
          <w:rFonts w:ascii="Arial" w:hAnsi="Arial" w:cs="Arial"/>
        </w:rPr>
        <w:t xml:space="preserve">uwzględnienie wszystkich wymiarów monitorowania </w:t>
      </w:r>
      <w:r w:rsidR="008274BB">
        <w:rPr>
          <w:rFonts w:ascii="Arial" w:hAnsi="Arial" w:cs="Arial"/>
        </w:rPr>
        <w:br/>
      </w:r>
      <w:r w:rsidRPr="007B0E6D">
        <w:rPr>
          <w:rFonts w:ascii="Arial" w:hAnsi="Arial" w:cs="Arial"/>
        </w:rPr>
        <w:t xml:space="preserve">i kwestionowanie adekwatnych dla konkretnych działań wskaźników. Monitorowanie </w:t>
      </w:r>
      <w:r w:rsidR="008274BB">
        <w:rPr>
          <w:rFonts w:ascii="Arial" w:hAnsi="Arial" w:cs="Arial"/>
        </w:rPr>
        <w:br/>
      </w:r>
      <w:r w:rsidRPr="007B0E6D">
        <w:rPr>
          <w:rFonts w:ascii="Arial" w:hAnsi="Arial" w:cs="Arial"/>
        </w:rPr>
        <w:t xml:space="preserve">i ewaluacja Strategii </w:t>
      </w:r>
      <w:r w:rsidR="000F10DE" w:rsidRPr="007B0E6D">
        <w:rPr>
          <w:rFonts w:ascii="Arial" w:hAnsi="Arial" w:cs="Arial"/>
        </w:rPr>
        <w:t>stanowią</w:t>
      </w:r>
      <w:r w:rsidRPr="007B0E6D">
        <w:rPr>
          <w:rFonts w:ascii="Arial" w:hAnsi="Arial" w:cs="Arial"/>
        </w:rPr>
        <w:t xml:space="preserve"> jeden z kluczowych elementów w procesie zarządzania </w:t>
      </w:r>
      <w:r w:rsidR="008274BB">
        <w:rPr>
          <w:rFonts w:ascii="Arial" w:hAnsi="Arial" w:cs="Arial"/>
        </w:rPr>
        <w:br/>
      </w:r>
      <w:r w:rsidRPr="007B0E6D">
        <w:rPr>
          <w:rFonts w:ascii="Arial" w:hAnsi="Arial" w:cs="Arial"/>
        </w:rPr>
        <w:t>strategicznego, polegającym na ocenie postępu realizacji jej wdrażania. </w:t>
      </w:r>
    </w:p>
    <w:p w14:paraId="2F0D731E" w14:textId="6F00A20C" w:rsidR="003A1D35" w:rsidRPr="007B0E6D" w:rsidRDefault="003A1D35" w:rsidP="000F10DE">
      <w:pPr>
        <w:rPr>
          <w:rFonts w:ascii="Arial" w:hAnsi="Arial" w:cs="Arial"/>
        </w:rPr>
      </w:pPr>
      <w:r w:rsidRPr="007B0E6D">
        <w:rPr>
          <w:rFonts w:ascii="Arial" w:hAnsi="Arial" w:cs="Arial"/>
        </w:rPr>
        <w:t xml:space="preserve">Podstawą monitorowania jest systematyczność w obserwowaniu zmian, </w:t>
      </w:r>
      <w:r w:rsidR="008274BB">
        <w:rPr>
          <w:rFonts w:ascii="Arial" w:hAnsi="Arial" w:cs="Arial"/>
        </w:rPr>
        <w:br/>
      </w:r>
      <w:r w:rsidRPr="007B0E6D">
        <w:rPr>
          <w:rFonts w:ascii="Arial" w:hAnsi="Arial" w:cs="Arial"/>
        </w:rPr>
        <w:t xml:space="preserve">czyli jakościowych i ilościowych wskaźników określonych w Strategii. Ponadto, istotna jest możliwość szybkiego reagowania na pojawiające się problemy w osiąganiu założonych </w:t>
      </w:r>
      <w:r w:rsidR="008274BB">
        <w:rPr>
          <w:rFonts w:ascii="Arial" w:hAnsi="Arial" w:cs="Arial"/>
        </w:rPr>
        <w:br/>
      </w:r>
      <w:r w:rsidRPr="007B0E6D">
        <w:rPr>
          <w:rFonts w:ascii="Arial" w:hAnsi="Arial" w:cs="Arial"/>
        </w:rPr>
        <w:t xml:space="preserve">zamierzeń. Wymaga to z jednej strony zbudowania sprawnego systemu monitorowania, </w:t>
      </w:r>
      <w:r w:rsidR="008274BB">
        <w:rPr>
          <w:rFonts w:ascii="Arial" w:hAnsi="Arial" w:cs="Arial"/>
        </w:rPr>
        <w:br/>
      </w:r>
      <w:r w:rsidRPr="007B0E6D">
        <w:rPr>
          <w:rFonts w:ascii="Arial" w:hAnsi="Arial" w:cs="Arial"/>
        </w:rPr>
        <w:t xml:space="preserve">pozwalającego na bieżącą ocenę postępów prowadzonych działań, z drugiej zaś systemu subiektywnej oceny efektów realizowanych zadań. Jednakże, sprawnie funkcjonujący </w:t>
      </w:r>
      <w:r w:rsidR="008274BB">
        <w:rPr>
          <w:rFonts w:ascii="Arial" w:hAnsi="Arial" w:cs="Arial"/>
        </w:rPr>
        <w:br/>
      </w:r>
      <w:r w:rsidRPr="007B0E6D">
        <w:rPr>
          <w:rFonts w:ascii="Arial" w:hAnsi="Arial" w:cs="Arial"/>
        </w:rPr>
        <w:t xml:space="preserve">system monitorowania umożliwia bieżące wprowadzanie niezbędnych korekt, w przypadku, gdy postęp realizacji odbiega od założonego, jak też reagowanie na zmiany sytuacji </w:t>
      </w:r>
      <w:r w:rsidR="008274BB">
        <w:rPr>
          <w:rFonts w:ascii="Arial" w:hAnsi="Arial" w:cs="Arial"/>
        </w:rPr>
        <w:br/>
      </w:r>
      <w:r w:rsidRPr="007B0E6D">
        <w:rPr>
          <w:rFonts w:ascii="Arial" w:hAnsi="Arial" w:cs="Arial"/>
        </w:rPr>
        <w:t xml:space="preserve">w bezpośrednim otoczeniu oraz przedstawianie władzom samorządowym i społeczeństwu lokalnemu, informacji na temat wykorzystywania publicznych środków finansowych </w:t>
      </w:r>
      <w:r w:rsidR="008274BB">
        <w:rPr>
          <w:rFonts w:ascii="Arial" w:hAnsi="Arial" w:cs="Arial"/>
        </w:rPr>
        <w:br/>
      </w:r>
      <w:r w:rsidRPr="007B0E6D">
        <w:rPr>
          <w:rFonts w:ascii="Arial" w:hAnsi="Arial" w:cs="Arial"/>
        </w:rPr>
        <w:t>przeznaczonych na</w:t>
      </w:r>
      <w:r w:rsidR="000F10DE" w:rsidRPr="007B0E6D">
        <w:rPr>
          <w:rFonts w:ascii="Arial" w:hAnsi="Arial" w:cs="Arial"/>
        </w:rPr>
        <w:t> </w:t>
      </w:r>
      <w:r w:rsidRPr="007B0E6D">
        <w:rPr>
          <w:rFonts w:ascii="Arial" w:hAnsi="Arial" w:cs="Arial"/>
        </w:rPr>
        <w:t>wsparcie polityki rozwoju jednostki.</w:t>
      </w:r>
    </w:p>
    <w:p w14:paraId="32061F97" w14:textId="5B15A367" w:rsidR="003A1D35" w:rsidRPr="007B0E6D" w:rsidRDefault="003A1D35" w:rsidP="000F10DE">
      <w:pPr>
        <w:rPr>
          <w:rFonts w:ascii="Arial" w:hAnsi="Arial" w:cs="Arial"/>
        </w:rPr>
      </w:pPr>
      <w:r w:rsidRPr="007B0E6D">
        <w:rPr>
          <w:rFonts w:ascii="Arial" w:hAnsi="Arial" w:cs="Arial"/>
        </w:rPr>
        <w:t>Skutecznie działający monitoring pozwala również na prawidłowe wykorzystanie środków finansowych przeznaczonych na poszczególne przedsięwzięcia projektowe, co ma istotne znaczenie w</w:t>
      </w:r>
      <w:r w:rsidR="000F10DE" w:rsidRPr="007B0E6D">
        <w:rPr>
          <w:rFonts w:ascii="Arial" w:hAnsi="Arial" w:cs="Arial"/>
        </w:rPr>
        <w:t> </w:t>
      </w:r>
      <w:r w:rsidRPr="007B0E6D">
        <w:rPr>
          <w:rFonts w:ascii="Arial" w:hAnsi="Arial" w:cs="Arial"/>
        </w:rPr>
        <w:t xml:space="preserve">sytuacji wykorzystywania środków zewnętrznych, tj. pochodzących z różnych źródeł, rządowych (ministerialnych), UE oraz innych, które będą wspierały budżet gminny </w:t>
      </w:r>
      <w:r w:rsidR="008274BB">
        <w:rPr>
          <w:rFonts w:ascii="Arial" w:hAnsi="Arial" w:cs="Arial"/>
        </w:rPr>
        <w:br/>
      </w:r>
      <w:r w:rsidRPr="007B0E6D">
        <w:rPr>
          <w:rFonts w:ascii="Arial" w:hAnsi="Arial" w:cs="Arial"/>
        </w:rPr>
        <w:t>w realizacji przedsięwzięć.</w:t>
      </w:r>
    </w:p>
    <w:p w14:paraId="2FF6A798" w14:textId="77777777" w:rsidR="003A1D35" w:rsidRPr="007B0E6D" w:rsidRDefault="003A1D35" w:rsidP="000F10DE">
      <w:pPr>
        <w:rPr>
          <w:rFonts w:ascii="Arial" w:hAnsi="Arial" w:cs="Arial"/>
        </w:rPr>
      </w:pPr>
      <w:r w:rsidRPr="007B0E6D">
        <w:rPr>
          <w:rFonts w:ascii="Arial" w:hAnsi="Arial" w:cs="Arial"/>
        </w:rPr>
        <w:t>Monitorowanie dążenia do osiągnięcia zamierzonych celów powinno obejmować takie działania jak: </w:t>
      </w:r>
    </w:p>
    <w:p w14:paraId="24882D7D" w14:textId="5729A62D" w:rsidR="003A1D35" w:rsidRPr="007B0E6D" w:rsidRDefault="008274BB" w:rsidP="003A1D35">
      <w:pPr>
        <w:numPr>
          <w:ilvl w:val="0"/>
          <w:numId w:val="32"/>
        </w:numPr>
        <w:spacing w:after="0"/>
        <w:rPr>
          <w:rFonts w:ascii="Arial" w:hAnsi="Arial" w:cs="Arial"/>
        </w:rPr>
      </w:pPr>
      <w:r w:rsidRPr="007B0E6D">
        <w:rPr>
          <w:rFonts w:ascii="Arial" w:hAnsi="Arial" w:cs="Arial"/>
        </w:rPr>
        <w:t>S</w:t>
      </w:r>
      <w:r w:rsidR="003A1D35" w:rsidRPr="007B0E6D">
        <w:rPr>
          <w:rFonts w:ascii="Arial" w:hAnsi="Arial" w:cs="Arial"/>
        </w:rPr>
        <w:t xml:space="preserve">ystematyczne zbieranie danych liczbowych dotyczących realizacji celów </w:t>
      </w:r>
      <w:r>
        <w:rPr>
          <w:rFonts w:ascii="Arial" w:hAnsi="Arial" w:cs="Arial"/>
        </w:rPr>
        <w:br/>
      </w:r>
      <w:r w:rsidR="003A1D35" w:rsidRPr="007B0E6D">
        <w:rPr>
          <w:rFonts w:ascii="Arial" w:hAnsi="Arial" w:cs="Arial"/>
        </w:rPr>
        <w:t>strategicznych i</w:t>
      </w:r>
      <w:r w:rsidR="000F10DE" w:rsidRPr="007B0E6D">
        <w:rPr>
          <w:rFonts w:ascii="Arial" w:hAnsi="Arial" w:cs="Arial"/>
        </w:rPr>
        <w:t> </w:t>
      </w:r>
      <w:r w:rsidR="003A1D35" w:rsidRPr="007B0E6D">
        <w:rPr>
          <w:rFonts w:ascii="Arial" w:hAnsi="Arial" w:cs="Arial"/>
        </w:rPr>
        <w:t xml:space="preserve">operacyjnych, przeprowadzenie analiz porównawczych </w:t>
      </w:r>
      <w:r>
        <w:rPr>
          <w:rFonts w:ascii="Arial" w:hAnsi="Arial" w:cs="Arial"/>
        </w:rPr>
        <w:br/>
      </w:r>
      <w:r w:rsidR="003A1D35" w:rsidRPr="007B0E6D">
        <w:rPr>
          <w:rFonts w:ascii="Arial" w:hAnsi="Arial" w:cs="Arial"/>
        </w:rPr>
        <w:t>i tematycznych;</w:t>
      </w:r>
    </w:p>
    <w:p w14:paraId="1745E1E4" w14:textId="2528EB21" w:rsidR="003A1D35" w:rsidRPr="007B0E6D" w:rsidRDefault="003A1D35" w:rsidP="003A1D35">
      <w:pPr>
        <w:numPr>
          <w:ilvl w:val="0"/>
          <w:numId w:val="32"/>
        </w:numPr>
        <w:spacing w:after="0"/>
        <w:rPr>
          <w:rFonts w:ascii="Arial" w:hAnsi="Arial" w:cs="Arial"/>
        </w:rPr>
      </w:pPr>
      <w:r w:rsidRPr="007B0E6D">
        <w:rPr>
          <w:rFonts w:ascii="Arial" w:hAnsi="Arial" w:cs="Arial"/>
        </w:rPr>
        <w:t xml:space="preserve">przygotowywanie cyklicznych raportów ukazujących stopień realizacji celów </w:t>
      </w:r>
      <w:r w:rsidR="008274BB">
        <w:rPr>
          <w:rFonts w:ascii="Arial" w:hAnsi="Arial" w:cs="Arial"/>
        </w:rPr>
        <w:br/>
      </w:r>
      <w:r w:rsidRPr="007B0E6D">
        <w:rPr>
          <w:rFonts w:ascii="Arial" w:hAnsi="Arial" w:cs="Arial"/>
        </w:rPr>
        <w:t>Strategii;</w:t>
      </w:r>
    </w:p>
    <w:p w14:paraId="6EF79442" w14:textId="165CD040" w:rsidR="003A1D35" w:rsidRPr="007B0E6D" w:rsidRDefault="003A1D35" w:rsidP="003A1D35">
      <w:pPr>
        <w:numPr>
          <w:ilvl w:val="0"/>
          <w:numId w:val="32"/>
        </w:numPr>
        <w:spacing w:after="0"/>
        <w:rPr>
          <w:rFonts w:ascii="Arial" w:hAnsi="Arial" w:cs="Arial"/>
        </w:rPr>
      </w:pPr>
      <w:r w:rsidRPr="007B0E6D">
        <w:rPr>
          <w:rFonts w:ascii="Arial" w:hAnsi="Arial" w:cs="Arial"/>
        </w:rPr>
        <w:t xml:space="preserve">ocena osiągniętych rezultatów oraz określenie stopnia wykonania przyjętych celów </w:t>
      </w:r>
      <w:r w:rsidR="008274BB">
        <w:rPr>
          <w:rFonts w:ascii="Arial" w:hAnsi="Arial" w:cs="Arial"/>
        </w:rPr>
        <w:br/>
      </w:r>
      <w:r w:rsidRPr="007B0E6D">
        <w:rPr>
          <w:rFonts w:ascii="Arial" w:hAnsi="Arial" w:cs="Arial"/>
        </w:rPr>
        <w:t>i działań;</w:t>
      </w:r>
    </w:p>
    <w:p w14:paraId="2AFF9D2B" w14:textId="77777777" w:rsidR="003A1D35" w:rsidRPr="007B0E6D" w:rsidRDefault="003A1D35" w:rsidP="003A1D35">
      <w:pPr>
        <w:numPr>
          <w:ilvl w:val="0"/>
          <w:numId w:val="32"/>
        </w:numPr>
        <w:spacing w:after="0"/>
        <w:rPr>
          <w:rFonts w:ascii="Arial" w:hAnsi="Arial" w:cs="Arial"/>
        </w:rPr>
      </w:pPr>
      <w:r w:rsidRPr="007B0E6D">
        <w:rPr>
          <w:rFonts w:ascii="Arial" w:hAnsi="Arial" w:cs="Arial"/>
        </w:rPr>
        <w:t>ocena rozbieżności między przyjętymi celami, działaniami a osiągniętymi rezultatami;</w:t>
      </w:r>
    </w:p>
    <w:p w14:paraId="2B3D3165" w14:textId="77777777" w:rsidR="003A1D35" w:rsidRPr="007B0E6D" w:rsidRDefault="003A1D35" w:rsidP="003A1D35">
      <w:pPr>
        <w:numPr>
          <w:ilvl w:val="0"/>
          <w:numId w:val="32"/>
        </w:numPr>
        <w:spacing w:after="0"/>
        <w:rPr>
          <w:rFonts w:ascii="Arial" w:hAnsi="Arial" w:cs="Arial"/>
        </w:rPr>
      </w:pPr>
      <w:r w:rsidRPr="007B0E6D">
        <w:rPr>
          <w:rFonts w:ascii="Arial" w:hAnsi="Arial" w:cs="Arial"/>
        </w:rPr>
        <w:t>analiza przyczyn rozbieżności oraz identyfikacja obszarów wymagających podjęcia działań interwencyjnych;</w:t>
      </w:r>
    </w:p>
    <w:p w14:paraId="659CC110" w14:textId="3D25278F" w:rsidR="003A1D35" w:rsidRPr="007B0E6D" w:rsidRDefault="003A1D35" w:rsidP="003A1D35">
      <w:pPr>
        <w:numPr>
          <w:ilvl w:val="0"/>
          <w:numId w:val="32"/>
        </w:numPr>
        <w:spacing w:after="0"/>
        <w:rPr>
          <w:rFonts w:ascii="Arial" w:hAnsi="Arial" w:cs="Arial"/>
        </w:rPr>
      </w:pPr>
      <w:r w:rsidRPr="007B0E6D">
        <w:rPr>
          <w:rFonts w:ascii="Arial" w:hAnsi="Arial" w:cs="Arial"/>
        </w:rPr>
        <w:t xml:space="preserve">wydawanie rekomendacji odnośnie zmian (aktualizacji) Strategii oraz przyjętych </w:t>
      </w:r>
      <w:r w:rsidR="008274BB">
        <w:rPr>
          <w:rFonts w:ascii="Arial" w:hAnsi="Arial" w:cs="Arial"/>
        </w:rPr>
        <w:br/>
      </w:r>
      <w:r w:rsidRPr="007B0E6D">
        <w:rPr>
          <w:rFonts w:ascii="Arial" w:hAnsi="Arial" w:cs="Arial"/>
        </w:rPr>
        <w:t>działań.   </w:t>
      </w:r>
    </w:p>
    <w:p w14:paraId="49A766B1" w14:textId="77777777" w:rsidR="003A1D35" w:rsidRPr="007B0E6D" w:rsidRDefault="003A1D35" w:rsidP="000F10DE">
      <w:pPr>
        <w:rPr>
          <w:rFonts w:ascii="Arial" w:hAnsi="Arial" w:cs="Arial"/>
        </w:rPr>
      </w:pPr>
    </w:p>
    <w:p w14:paraId="361B7303" w14:textId="315B375B" w:rsidR="003A1D35" w:rsidRPr="007B0E6D" w:rsidRDefault="003A1D35" w:rsidP="000F10DE">
      <w:pPr>
        <w:rPr>
          <w:rFonts w:ascii="Arial" w:hAnsi="Arial" w:cs="Arial"/>
        </w:rPr>
      </w:pPr>
      <w:r w:rsidRPr="007B0E6D">
        <w:rPr>
          <w:rFonts w:ascii="Arial" w:hAnsi="Arial" w:cs="Arial"/>
        </w:rPr>
        <w:lastRenderedPageBreak/>
        <w:t xml:space="preserve">Przedmiotem monitorowania są wszystkie procesy składające się na wdrażane działania projektowe. W szerszym rozumieniu więc, system monitorowania obejmuje także </w:t>
      </w:r>
      <w:r w:rsidR="008274BB">
        <w:rPr>
          <w:rFonts w:ascii="Arial" w:hAnsi="Arial" w:cs="Arial"/>
        </w:rPr>
        <w:br/>
      </w:r>
      <w:r w:rsidRPr="007B0E6D">
        <w:rPr>
          <w:rFonts w:ascii="Arial" w:hAnsi="Arial" w:cs="Arial"/>
        </w:rPr>
        <w:t>następujące elementy:</w:t>
      </w:r>
    </w:p>
    <w:p w14:paraId="56180458" w14:textId="5FC7E7D7" w:rsidR="003A1D35" w:rsidRPr="007B0E6D" w:rsidRDefault="003A1D35" w:rsidP="003A1D35">
      <w:pPr>
        <w:numPr>
          <w:ilvl w:val="0"/>
          <w:numId w:val="33"/>
        </w:numPr>
        <w:spacing w:after="0"/>
        <w:rPr>
          <w:rFonts w:ascii="Arial" w:hAnsi="Arial" w:cs="Arial"/>
        </w:rPr>
      </w:pPr>
      <w:r w:rsidRPr="007B0E6D">
        <w:rPr>
          <w:rFonts w:ascii="Arial" w:hAnsi="Arial" w:cs="Arial"/>
        </w:rPr>
        <w:t xml:space="preserve">sytuację społeczno-gospodarczą, w tym uwarunkowania wpływające na politykę </w:t>
      </w:r>
      <w:r w:rsidR="008274BB">
        <w:rPr>
          <w:rFonts w:ascii="Arial" w:hAnsi="Arial" w:cs="Arial"/>
        </w:rPr>
        <w:br/>
      </w:r>
      <w:r w:rsidRPr="007B0E6D">
        <w:rPr>
          <w:rFonts w:ascii="Arial" w:hAnsi="Arial" w:cs="Arial"/>
        </w:rPr>
        <w:t>rozwoju samorządu gminnego;</w:t>
      </w:r>
    </w:p>
    <w:p w14:paraId="726B7E08" w14:textId="77777777" w:rsidR="003A1D35" w:rsidRPr="007B0E6D" w:rsidRDefault="003A1D35" w:rsidP="003A1D35">
      <w:pPr>
        <w:numPr>
          <w:ilvl w:val="0"/>
          <w:numId w:val="33"/>
        </w:numPr>
        <w:spacing w:after="0"/>
        <w:rPr>
          <w:rFonts w:ascii="Arial" w:hAnsi="Arial" w:cs="Arial"/>
        </w:rPr>
      </w:pPr>
      <w:r w:rsidRPr="007B0E6D">
        <w:rPr>
          <w:rFonts w:ascii="Arial" w:hAnsi="Arial" w:cs="Arial"/>
        </w:rPr>
        <w:t>sytuację wewnątrz organizacji, przemiany, zachodzące procesy, potencjały i deficyty;</w:t>
      </w:r>
    </w:p>
    <w:p w14:paraId="20CEDF7C" w14:textId="77777777" w:rsidR="003A1D35" w:rsidRPr="007B0E6D" w:rsidRDefault="003A1D35" w:rsidP="003A1D35">
      <w:pPr>
        <w:numPr>
          <w:ilvl w:val="0"/>
          <w:numId w:val="33"/>
        </w:numPr>
        <w:spacing w:after="0"/>
        <w:rPr>
          <w:rFonts w:ascii="Arial" w:hAnsi="Arial" w:cs="Arial"/>
        </w:rPr>
      </w:pPr>
      <w:r w:rsidRPr="007B0E6D">
        <w:rPr>
          <w:rFonts w:ascii="Arial" w:hAnsi="Arial" w:cs="Arial"/>
        </w:rPr>
        <w:t>realizację obszarów kluczowych i celów strategicznych określonych w Strategii;</w:t>
      </w:r>
    </w:p>
    <w:p w14:paraId="3B606526" w14:textId="77777777" w:rsidR="003A1D35" w:rsidRPr="007B0E6D" w:rsidRDefault="003A1D35" w:rsidP="003A1D35">
      <w:pPr>
        <w:numPr>
          <w:ilvl w:val="0"/>
          <w:numId w:val="33"/>
        </w:numPr>
        <w:spacing w:after="0"/>
        <w:rPr>
          <w:rFonts w:ascii="Arial" w:hAnsi="Arial" w:cs="Arial"/>
        </w:rPr>
      </w:pPr>
      <w:r w:rsidRPr="007B0E6D">
        <w:rPr>
          <w:rFonts w:ascii="Arial" w:hAnsi="Arial" w:cs="Arial"/>
        </w:rPr>
        <w:t>realizację konkretnych działań projektowych.</w:t>
      </w:r>
    </w:p>
    <w:p w14:paraId="7C15391E" w14:textId="77777777" w:rsidR="003A1D35" w:rsidRPr="007B0E6D" w:rsidRDefault="003A1D35" w:rsidP="003A1D35">
      <w:pPr>
        <w:spacing w:after="0"/>
        <w:ind w:left="720" w:firstLine="0"/>
        <w:rPr>
          <w:rFonts w:ascii="Arial" w:hAnsi="Arial" w:cs="Arial"/>
        </w:rPr>
      </w:pPr>
    </w:p>
    <w:p w14:paraId="553D3DB1" w14:textId="33297EE7" w:rsidR="003A1D35" w:rsidRPr="007B0E6D" w:rsidRDefault="003A1D35" w:rsidP="000F10DE">
      <w:pPr>
        <w:rPr>
          <w:rFonts w:ascii="Arial" w:hAnsi="Arial" w:cs="Arial"/>
        </w:rPr>
      </w:pPr>
      <w:r w:rsidRPr="007B0E6D">
        <w:rPr>
          <w:rFonts w:ascii="Arial" w:hAnsi="Arial" w:cs="Arial"/>
        </w:rPr>
        <w:t>Jednakże, zakres systemu monitorowania Strategii nie powinien być zbyt obszerny z tego względu, że realizacja Strategii jako dokumentu o charakterze strategicznym, sama w sobie pozwoli ocenić jego wpływ na ogólny stan rozwoju jednostki.  </w:t>
      </w:r>
    </w:p>
    <w:p w14:paraId="29748AA4" w14:textId="10C32A85" w:rsidR="003A1D35" w:rsidRPr="007B0E6D" w:rsidRDefault="003A1D35" w:rsidP="000F10DE">
      <w:pPr>
        <w:rPr>
          <w:rFonts w:ascii="Arial" w:hAnsi="Arial" w:cs="Arial"/>
        </w:rPr>
      </w:pPr>
      <w:r w:rsidRPr="007B0E6D">
        <w:rPr>
          <w:rFonts w:ascii="Arial" w:hAnsi="Arial" w:cs="Arial"/>
        </w:rPr>
        <w:t xml:space="preserve">Odpowiedzialność za monitorowanie realizacji Strategii spada na osobę wyznaczoną </w:t>
      </w:r>
      <w:r w:rsidR="008274BB">
        <w:rPr>
          <w:rFonts w:ascii="Arial" w:hAnsi="Arial" w:cs="Arial"/>
        </w:rPr>
        <w:br/>
      </w:r>
      <w:r w:rsidRPr="007B0E6D">
        <w:rPr>
          <w:rFonts w:ascii="Arial" w:hAnsi="Arial" w:cs="Arial"/>
        </w:rPr>
        <w:t xml:space="preserve">w tym celu, która powinna wykonywać niniejsze zadanie za pośrednictwem poszczególnych Zespołów zadaniowych, w których zostaną wskazane osoby do prowadzenia bieżącego </w:t>
      </w:r>
      <w:r w:rsidR="008274BB">
        <w:rPr>
          <w:rFonts w:ascii="Arial" w:hAnsi="Arial" w:cs="Arial"/>
        </w:rPr>
        <w:br/>
      </w:r>
      <w:r w:rsidRPr="007B0E6D">
        <w:rPr>
          <w:rFonts w:ascii="Arial" w:hAnsi="Arial" w:cs="Arial"/>
        </w:rPr>
        <w:t xml:space="preserve">monitoringu, gromadzenia danych, informacji, jak też współpracy z poszczególnymi </w:t>
      </w:r>
      <w:r w:rsidR="008274BB">
        <w:rPr>
          <w:rFonts w:ascii="Arial" w:hAnsi="Arial" w:cs="Arial"/>
        </w:rPr>
        <w:br/>
      </w:r>
      <w:r w:rsidRPr="007B0E6D">
        <w:rPr>
          <w:rFonts w:ascii="Arial" w:hAnsi="Arial" w:cs="Arial"/>
        </w:rPr>
        <w:t xml:space="preserve">komórkami organizacyjnymi i realizatorami działań projektowych. W procesie </w:t>
      </w:r>
      <w:r w:rsidR="008274BB">
        <w:rPr>
          <w:rFonts w:ascii="Arial" w:hAnsi="Arial" w:cs="Arial"/>
        </w:rPr>
        <w:br/>
      </w:r>
      <w:r w:rsidRPr="007B0E6D">
        <w:rPr>
          <w:rFonts w:ascii="Arial" w:hAnsi="Arial" w:cs="Arial"/>
        </w:rPr>
        <w:t xml:space="preserve">monitorowania uczestniczyć będzie również organ nadzorczy, którym jest Rada Gminy. </w:t>
      </w:r>
      <w:r w:rsidR="008274BB">
        <w:rPr>
          <w:rFonts w:ascii="Arial" w:hAnsi="Arial" w:cs="Arial"/>
        </w:rPr>
        <w:br/>
      </w:r>
      <w:r w:rsidRPr="007B0E6D">
        <w:rPr>
          <w:rFonts w:ascii="Arial" w:hAnsi="Arial" w:cs="Arial"/>
        </w:rPr>
        <w:t xml:space="preserve">Do jej kompetencji należeć będzie w szczególności: zapoznawanie się z postępami </w:t>
      </w:r>
      <w:r w:rsidR="008274BB">
        <w:rPr>
          <w:rFonts w:ascii="Arial" w:hAnsi="Arial" w:cs="Arial"/>
        </w:rPr>
        <w:br/>
      </w:r>
      <w:r w:rsidRPr="007B0E6D">
        <w:rPr>
          <w:rFonts w:ascii="Arial" w:hAnsi="Arial" w:cs="Arial"/>
        </w:rPr>
        <w:t xml:space="preserve">(oceną efektywności i skuteczności) realizacji Strategii, wydawanie rekomendacji odnośnie zmian, aktualizacji, nowych kierunków, ewentualnie podejmowania działań zaradczych </w:t>
      </w:r>
      <w:r w:rsidR="008274BB">
        <w:rPr>
          <w:rFonts w:ascii="Arial" w:hAnsi="Arial" w:cs="Arial"/>
        </w:rPr>
        <w:br/>
      </w:r>
      <w:r w:rsidRPr="007B0E6D">
        <w:rPr>
          <w:rFonts w:ascii="Arial" w:hAnsi="Arial" w:cs="Arial"/>
        </w:rPr>
        <w:t>w przypadku rozbieżności osiąganych a planowanych rezultatów. </w:t>
      </w:r>
    </w:p>
    <w:p w14:paraId="76F77929" w14:textId="49F5C43A" w:rsidR="003A1D35" w:rsidRPr="007B0E6D" w:rsidRDefault="003A1D35" w:rsidP="000F10DE">
      <w:pPr>
        <w:rPr>
          <w:rFonts w:ascii="Arial" w:hAnsi="Arial" w:cs="Arial"/>
        </w:rPr>
      </w:pPr>
      <w:r w:rsidRPr="007B0E6D">
        <w:rPr>
          <w:rFonts w:ascii="Arial" w:hAnsi="Arial" w:cs="Arial"/>
        </w:rPr>
        <w:t xml:space="preserve">System monitorowania oraz raportowania służyć będzie kontrolowaniu postępów </w:t>
      </w:r>
      <w:r w:rsidR="008274BB">
        <w:rPr>
          <w:rFonts w:ascii="Arial" w:hAnsi="Arial" w:cs="Arial"/>
        </w:rPr>
        <w:br/>
      </w:r>
      <w:r w:rsidRPr="007B0E6D">
        <w:rPr>
          <w:rFonts w:ascii="Arial" w:hAnsi="Arial" w:cs="Arial"/>
        </w:rPr>
        <w:t xml:space="preserve">realizacji Strategii Rozwoju Gminy Nieporęt na lata 2022-2030. Ma on za zadanie zapewnić zgodność wdrażania dokumentu i określonych w nich działań z uprzednio przyjętymi </w:t>
      </w:r>
      <w:r w:rsidR="008274BB">
        <w:rPr>
          <w:rFonts w:ascii="Arial" w:hAnsi="Arial" w:cs="Arial"/>
        </w:rPr>
        <w:br/>
      </w:r>
      <w:r w:rsidRPr="007B0E6D">
        <w:rPr>
          <w:rFonts w:ascii="Arial" w:hAnsi="Arial" w:cs="Arial"/>
        </w:rPr>
        <w:t xml:space="preserve">założeniami, w szczególności poprzez dbałość o implementację zamierzonych celów. </w:t>
      </w:r>
      <w:r w:rsidR="008274BB">
        <w:rPr>
          <w:rFonts w:ascii="Arial" w:hAnsi="Arial" w:cs="Arial"/>
        </w:rPr>
        <w:br/>
      </w:r>
      <w:r w:rsidRPr="007B0E6D">
        <w:rPr>
          <w:rFonts w:ascii="Arial" w:hAnsi="Arial" w:cs="Arial"/>
        </w:rPr>
        <w:t xml:space="preserve">Kluczową funkcją tak zaprojektowanego systemu monitorowania będzie również </w:t>
      </w:r>
      <w:r w:rsidR="008274BB">
        <w:rPr>
          <w:rFonts w:ascii="Arial" w:hAnsi="Arial" w:cs="Arial"/>
        </w:rPr>
        <w:br/>
      </w:r>
      <w:r w:rsidRPr="007B0E6D">
        <w:rPr>
          <w:rFonts w:ascii="Arial" w:hAnsi="Arial" w:cs="Arial"/>
        </w:rPr>
        <w:t>identyfikacja ewentualnych problemów, jakie mogą wystąpić w</w:t>
      </w:r>
      <w:r w:rsidR="000F10DE" w:rsidRPr="007B0E6D">
        <w:rPr>
          <w:rFonts w:ascii="Arial" w:hAnsi="Arial" w:cs="Arial"/>
        </w:rPr>
        <w:t> </w:t>
      </w:r>
      <w:r w:rsidRPr="007B0E6D">
        <w:rPr>
          <w:rFonts w:ascii="Arial" w:hAnsi="Arial" w:cs="Arial"/>
        </w:rPr>
        <w:t xml:space="preserve">trakcie realizacji Strategii oraz odpowiednio wczesne reagowanie na występujące trudności poprzez podjęcie </w:t>
      </w:r>
      <w:r w:rsidR="008274BB">
        <w:rPr>
          <w:rFonts w:ascii="Arial" w:hAnsi="Arial" w:cs="Arial"/>
        </w:rPr>
        <w:br/>
      </w:r>
      <w:r w:rsidRPr="007B0E6D">
        <w:rPr>
          <w:rFonts w:ascii="Arial" w:hAnsi="Arial" w:cs="Arial"/>
        </w:rPr>
        <w:t>stosownych działań zaradczych lub naprawczych. </w:t>
      </w:r>
    </w:p>
    <w:p w14:paraId="0EF013F5" w14:textId="77777777" w:rsidR="003A1D35" w:rsidRPr="007B0E6D" w:rsidRDefault="003A1D35" w:rsidP="000F10DE">
      <w:pPr>
        <w:rPr>
          <w:rFonts w:ascii="Arial" w:hAnsi="Arial" w:cs="Arial"/>
        </w:rPr>
      </w:pPr>
    </w:p>
    <w:p w14:paraId="215C635D" w14:textId="0AE7F071" w:rsidR="00273DB5" w:rsidRPr="007B0E6D" w:rsidRDefault="00273DB5" w:rsidP="00D65708">
      <w:pPr>
        <w:rPr>
          <w:rFonts w:ascii="Arial" w:hAnsi="Arial" w:cs="Arial"/>
        </w:rPr>
      </w:pPr>
    </w:p>
    <w:p w14:paraId="0477CC78" w14:textId="77777777" w:rsidR="00244B79" w:rsidRPr="007B0E6D" w:rsidRDefault="00195A9E" w:rsidP="00244B79">
      <w:pPr>
        <w:rPr>
          <w:rFonts w:ascii="Arial" w:hAnsi="Arial" w:cs="Arial"/>
        </w:rPr>
      </w:pPr>
      <w:r w:rsidRPr="007B0E6D">
        <w:rPr>
          <w:rFonts w:ascii="Arial" w:hAnsi="Arial" w:cs="Arial"/>
        </w:rPr>
        <w:br w:type="page"/>
      </w:r>
    </w:p>
    <w:p w14:paraId="02EBC215" w14:textId="1CE7269C" w:rsidR="00244B79" w:rsidRPr="000A5149" w:rsidRDefault="007D7B7B" w:rsidP="00244B79">
      <w:pPr>
        <w:pStyle w:val="Tytu"/>
        <w:rPr>
          <w:rFonts w:ascii="Arial" w:hAnsi="Arial" w:cs="Arial"/>
          <w:color w:val="7F7F7F" w:themeColor="text1" w:themeTint="80"/>
          <w:sz w:val="52"/>
          <w:szCs w:val="32"/>
        </w:rPr>
      </w:pPr>
      <w:r w:rsidRPr="007B0E6D">
        <w:rPr>
          <w:rFonts w:ascii="Arial" w:hAnsi="Arial" w:cs="Arial"/>
          <w:noProof/>
          <w:lang w:eastAsia="pl-PL"/>
        </w:rPr>
        <w:lastRenderedPageBreak/>
        <w:drawing>
          <wp:anchor distT="0" distB="0" distL="114300" distR="114300" simplePos="0" relativeHeight="251651064" behindDoc="1" locked="0" layoutInCell="1" allowOverlap="1" wp14:anchorId="45DA6FA1" wp14:editId="74FA1FDB">
            <wp:simplePos x="0" y="0"/>
            <wp:positionH relativeFrom="column">
              <wp:posOffset>-1729740</wp:posOffset>
            </wp:positionH>
            <wp:positionV relativeFrom="paragraph">
              <wp:posOffset>-767715</wp:posOffset>
            </wp:positionV>
            <wp:extent cx="9239041" cy="10753725"/>
            <wp:effectExtent l="0" t="0" r="635"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wacl\Desktop\PRACA -PhenoHorizon\02 Powiat Piotrkowski - Strategia\12 Korekty końcowe\drive-download-20210204T131450Z-001\zdjęcie nr 4 bez logo.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9239041"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4B79" w:rsidRPr="007B0E6D">
        <w:rPr>
          <w:rFonts w:ascii="Arial" w:hAnsi="Arial" w:cs="Arial"/>
        </w:rPr>
        <w:t xml:space="preserve">CZĘŚĆ </w:t>
      </w:r>
      <w:r w:rsidR="00244B79" w:rsidRPr="007B0E6D">
        <w:rPr>
          <w:rFonts w:ascii="Arial" w:hAnsi="Arial" w:cs="Arial"/>
          <w:noProof/>
          <w:lang w:eastAsia="pl-PL"/>
        </w:rPr>
        <mc:AlternateContent>
          <mc:Choice Requires="wps">
            <w:drawing>
              <wp:anchor distT="0" distB="0" distL="114300" distR="114300" simplePos="0" relativeHeight="251723776" behindDoc="1" locked="1" layoutInCell="1" allowOverlap="1" wp14:anchorId="3425FD52" wp14:editId="7D5FD6FE">
                <wp:simplePos x="0" y="0"/>
                <wp:positionH relativeFrom="column">
                  <wp:posOffset>-1832610</wp:posOffset>
                </wp:positionH>
                <wp:positionV relativeFrom="paragraph">
                  <wp:posOffset>-64770</wp:posOffset>
                </wp:positionV>
                <wp:extent cx="4198620" cy="719455"/>
                <wp:effectExtent l="0" t="0" r="0" b="4445"/>
                <wp:wrapNone/>
                <wp:docPr id="62" name="Prostokąt 62"/>
                <wp:cNvGraphicFramePr/>
                <a:graphic xmlns:a="http://schemas.openxmlformats.org/drawingml/2006/main">
                  <a:graphicData uri="http://schemas.microsoft.com/office/word/2010/wordprocessingShape">
                    <wps:wsp>
                      <wps:cNvSpPr/>
                      <wps:spPr>
                        <a:xfrm>
                          <a:off x="0" y="0"/>
                          <a:ext cx="4198620" cy="719455"/>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24D37B0" id="Prostokąt 62" o:spid="_x0000_s1026" style="position:absolute;margin-left:-144.3pt;margin-top:-5.1pt;width:330.6pt;height:56.6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" fillcolor="#0e2d91" stroked="f" strokeweight="1pt">
                <w10:anchorlock/>
              </v:rect>
            </w:pict>
          </mc:Fallback>
        </mc:AlternateContent>
      </w:r>
      <w:r w:rsidR="00244B79" w:rsidRPr="007B0E6D">
        <w:rPr>
          <w:rFonts w:ascii="Arial" w:hAnsi="Arial" w:cs="Arial"/>
        </w:rPr>
        <w:t>IV</w:t>
      </w:r>
      <w:r w:rsidR="00244B79" w:rsidRPr="007B0E6D">
        <w:rPr>
          <w:rFonts w:ascii="Arial" w:hAnsi="Arial" w:cs="Arial"/>
        </w:rPr>
        <w:br w:type="page"/>
      </w:r>
    </w:p>
    <w:p w14:paraId="298152BB" w14:textId="01C41CCA" w:rsidR="00A469BD" w:rsidRPr="000A5149" w:rsidRDefault="001D4D3D" w:rsidP="001D4D3D">
      <w:pPr>
        <w:pStyle w:val="Nagwek1"/>
        <w:rPr>
          <w:rFonts w:cs="Arial"/>
        </w:rPr>
      </w:pPr>
      <w:bookmarkStart w:id="99" w:name="_Toc121199410"/>
      <w:r w:rsidRPr="000A5149">
        <w:rPr>
          <w:rFonts w:cs="Arial"/>
          <w:noProof/>
          <w:lang w:eastAsia="pl-PL"/>
        </w:rPr>
        <w:lastRenderedPageBreak/>
        <w:drawing>
          <wp:anchor distT="0" distB="0" distL="114300" distR="114300" simplePos="0" relativeHeight="251710464" behindDoc="0" locked="0" layoutInCell="1" allowOverlap="1" wp14:anchorId="6DD65384" wp14:editId="6A56DC8F">
            <wp:simplePos x="0" y="0"/>
            <wp:positionH relativeFrom="column">
              <wp:posOffset>-407670</wp:posOffset>
            </wp:positionH>
            <wp:positionV relativeFrom="paragraph">
              <wp:posOffset>-56515</wp:posOffset>
            </wp:positionV>
            <wp:extent cx="389255" cy="474345"/>
            <wp:effectExtent l="0" t="0" r="0" b="1905"/>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38925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9BD" w:rsidRPr="000A5149">
        <w:rPr>
          <w:rFonts w:cs="Arial"/>
        </w:rPr>
        <w:t>SPIS TABEL</w:t>
      </w:r>
      <w:r w:rsidR="00D06D66" w:rsidRPr="000A5149">
        <w:rPr>
          <w:rFonts w:cs="Arial"/>
          <w:noProof/>
          <w:lang w:eastAsia="pl-PL"/>
        </w:rPr>
        <mc:AlternateContent>
          <mc:Choice Requires="wps">
            <w:drawing>
              <wp:anchor distT="0" distB="0" distL="114300" distR="114300" simplePos="0" relativeHeight="251684864" behindDoc="1" locked="1" layoutInCell="1" allowOverlap="1" wp14:anchorId="375C78BF" wp14:editId="6DE4045B">
                <wp:simplePos x="0" y="0"/>
                <wp:positionH relativeFrom="column">
                  <wp:posOffset>8255</wp:posOffset>
                </wp:positionH>
                <wp:positionV relativeFrom="paragraph">
                  <wp:posOffset>-98425</wp:posOffset>
                </wp:positionV>
                <wp:extent cx="7199630" cy="539750"/>
                <wp:effectExtent l="0" t="0" r="1270" b="0"/>
                <wp:wrapNone/>
                <wp:docPr id="27" name="Prostokąt 27"/>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0837962" id="Prostokąt 27" o:spid="_x0000_s1026" style="position:absolute;margin-left:.65pt;margin-top:-7.75pt;width:566.9pt;height: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" fillcolor="#cba349" stroked="f" strokeweight="1pt">
                <w10:anchorlock/>
              </v:rect>
            </w:pict>
          </mc:Fallback>
        </mc:AlternateContent>
      </w:r>
      <w:bookmarkEnd w:id="99"/>
    </w:p>
    <w:p w14:paraId="71629C1D" w14:textId="421B4D46" w:rsidR="00DA7327" w:rsidRDefault="007D7B7B" w:rsidP="00DA7327">
      <w:pPr>
        <w:pStyle w:val="Spisilustracji"/>
        <w:tabs>
          <w:tab w:val="right" w:leader="dot" w:pos="9628"/>
        </w:tabs>
        <w:ind w:firstLine="0"/>
        <w:rPr>
          <w:rFonts w:asciiTheme="minorHAnsi" w:eastAsiaTheme="minorEastAsia" w:hAnsiTheme="minorHAnsi"/>
          <w:noProof/>
          <w:sz w:val="22"/>
          <w:lang w:eastAsia="pl-PL"/>
        </w:rPr>
      </w:pPr>
      <w:r w:rsidRPr="007B0E6D">
        <w:rPr>
          <w:rFonts w:ascii="Arial" w:hAnsi="Arial" w:cs="Arial"/>
        </w:rPr>
        <w:fldChar w:fldCharType="begin"/>
      </w:r>
      <w:r w:rsidRPr="007B0E6D">
        <w:rPr>
          <w:rFonts w:ascii="Arial" w:hAnsi="Arial" w:cs="Arial"/>
        </w:rPr>
        <w:instrText xml:space="preserve"> TOC \h \z \c "Tabela" </w:instrText>
      </w:r>
      <w:r w:rsidRPr="007B0E6D">
        <w:rPr>
          <w:rFonts w:ascii="Arial" w:hAnsi="Arial" w:cs="Arial"/>
        </w:rPr>
        <w:fldChar w:fldCharType="separate"/>
      </w:r>
      <w:hyperlink w:anchor="_Toc121209389" w:history="1">
        <w:r w:rsidR="00DA7327" w:rsidRPr="00B15252">
          <w:rPr>
            <w:rStyle w:val="Hipercze"/>
            <w:rFonts w:ascii="Arial" w:hAnsi="Arial" w:cs="Arial"/>
            <w:noProof/>
          </w:rPr>
          <w:t>Tabela 1. Struktura Strategii Rozwoju Gminy Nieporęt na lata 2022-2030 (opracowanie własne).</w:t>
        </w:r>
        <w:r w:rsidR="00DA7327">
          <w:rPr>
            <w:noProof/>
            <w:webHidden/>
          </w:rPr>
          <w:tab/>
        </w:r>
        <w:r w:rsidR="00DA7327">
          <w:rPr>
            <w:noProof/>
            <w:webHidden/>
          </w:rPr>
          <w:fldChar w:fldCharType="begin"/>
        </w:r>
        <w:r w:rsidR="00DA7327">
          <w:rPr>
            <w:noProof/>
            <w:webHidden/>
          </w:rPr>
          <w:instrText xml:space="preserve"> PAGEREF _Toc121209389 \h </w:instrText>
        </w:r>
        <w:r w:rsidR="00DA7327">
          <w:rPr>
            <w:noProof/>
            <w:webHidden/>
          </w:rPr>
        </w:r>
        <w:r w:rsidR="00DA7327">
          <w:rPr>
            <w:noProof/>
            <w:webHidden/>
          </w:rPr>
          <w:fldChar w:fldCharType="separate"/>
        </w:r>
        <w:r w:rsidR="00B7632D">
          <w:rPr>
            <w:noProof/>
            <w:webHidden/>
          </w:rPr>
          <w:t>9</w:t>
        </w:r>
        <w:r w:rsidR="00DA7327">
          <w:rPr>
            <w:noProof/>
            <w:webHidden/>
          </w:rPr>
          <w:fldChar w:fldCharType="end"/>
        </w:r>
      </w:hyperlink>
    </w:p>
    <w:p w14:paraId="6F0BE7D0" w14:textId="1B55A17C"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0" w:history="1">
        <w:r w:rsidR="00DA7327" w:rsidRPr="00B15252">
          <w:rPr>
            <w:rStyle w:val="Hipercze"/>
            <w:rFonts w:ascii="Arial" w:hAnsi="Arial" w:cs="Arial"/>
            <w:noProof/>
          </w:rPr>
          <w:t>Tabela 2. Zestawienie dokumentów, z którymi Strategia Rozwoju gminy powinna zachowywać spójność w zapisach  (opracowanie własne).</w:t>
        </w:r>
        <w:r w:rsidR="00DA7327">
          <w:rPr>
            <w:noProof/>
            <w:webHidden/>
          </w:rPr>
          <w:tab/>
        </w:r>
        <w:r w:rsidR="00DA7327">
          <w:rPr>
            <w:noProof/>
            <w:webHidden/>
          </w:rPr>
          <w:fldChar w:fldCharType="begin"/>
        </w:r>
        <w:r w:rsidR="00DA7327">
          <w:rPr>
            <w:noProof/>
            <w:webHidden/>
          </w:rPr>
          <w:instrText xml:space="preserve"> PAGEREF _Toc121209390 \h </w:instrText>
        </w:r>
        <w:r w:rsidR="00DA7327">
          <w:rPr>
            <w:noProof/>
            <w:webHidden/>
          </w:rPr>
        </w:r>
        <w:r w:rsidR="00DA7327">
          <w:rPr>
            <w:noProof/>
            <w:webHidden/>
          </w:rPr>
          <w:fldChar w:fldCharType="separate"/>
        </w:r>
        <w:r w:rsidR="00B7632D">
          <w:rPr>
            <w:noProof/>
            <w:webHidden/>
          </w:rPr>
          <w:t>10</w:t>
        </w:r>
        <w:r w:rsidR="00DA7327">
          <w:rPr>
            <w:noProof/>
            <w:webHidden/>
          </w:rPr>
          <w:fldChar w:fldCharType="end"/>
        </w:r>
      </w:hyperlink>
    </w:p>
    <w:p w14:paraId="36C90A54" w14:textId="318B3573"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1" w:history="1">
        <w:r w:rsidR="00DA7327" w:rsidRPr="00B15252">
          <w:rPr>
            <w:rStyle w:val="Hipercze"/>
            <w:rFonts w:ascii="Arial" w:hAnsi="Arial" w:cs="Arial"/>
            <w:noProof/>
          </w:rPr>
          <w:t>Tabela 3</w:t>
        </w:r>
        <w:r w:rsidR="00DA7327" w:rsidRPr="00B15252">
          <w:rPr>
            <w:rStyle w:val="Hipercze"/>
            <w:noProof/>
          </w:rPr>
          <w:t xml:space="preserve">. </w:t>
        </w:r>
        <w:r w:rsidR="00DA7327" w:rsidRPr="00B15252">
          <w:rPr>
            <w:rStyle w:val="Hipercze"/>
            <w:rFonts w:ascii="Arial" w:hAnsi="Arial" w:cs="Arial"/>
            <w:noProof/>
          </w:rPr>
          <w:t>Oczekiwane rezultaty realizacji celów strategicznych Strategii Rozwoju Gminy Nieporęt na lata 2022-2030  i wskaźniki ich osiągnięcia (źródło: opracowanie własne).</w:t>
        </w:r>
        <w:r w:rsidR="00DA7327">
          <w:rPr>
            <w:noProof/>
            <w:webHidden/>
          </w:rPr>
          <w:tab/>
        </w:r>
        <w:r w:rsidR="00DA7327">
          <w:rPr>
            <w:noProof/>
            <w:webHidden/>
          </w:rPr>
          <w:fldChar w:fldCharType="begin"/>
        </w:r>
        <w:r w:rsidR="00DA7327">
          <w:rPr>
            <w:noProof/>
            <w:webHidden/>
          </w:rPr>
          <w:instrText xml:space="preserve"> PAGEREF _Toc121209391 \h </w:instrText>
        </w:r>
        <w:r w:rsidR="00DA7327">
          <w:rPr>
            <w:noProof/>
            <w:webHidden/>
          </w:rPr>
        </w:r>
        <w:r w:rsidR="00DA7327">
          <w:rPr>
            <w:noProof/>
            <w:webHidden/>
          </w:rPr>
          <w:fldChar w:fldCharType="separate"/>
        </w:r>
        <w:r w:rsidR="00B7632D">
          <w:rPr>
            <w:noProof/>
            <w:webHidden/>
          </w:rPr>
          <w:t>57</w:t>
        </w:r>
        <w:r w:rsidR="00DA7327">
          <w:rPr>
            <w:noProof/>
            <w:webHidden/>
          </w:rPr>
          <w:fldChar w:fldCharType="end"/>
        </w:r>
      </w:hyperlink>
    </w:p>
    <w:p w14:paraId="599E046B" w14:textId="378ABDDE"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2" w:history="1">
        <w:r w:rsidR="00DA7327" w:rsidRPr="00B15252">
          <w:rPr>
            <w:rStyle w:val="Hipercze"/>
            <w:rFonts w:ascii="Arial" w:hAnsi="Arial" w:cs="Arial"/>
            <w:noProof/>
          </w:rPr>
          <w:t>Tabela 4. Schemat zgodności celów strategicznych z celami dokumentów wyższego rzędu  (źródło: opracowanie własne).</w:t>
        </w:r>
        <w:r w:rsidR="00DA7327">
          <w:rPr>
            <w:noProof/>
            <w:webHidden/>
          </w:rPr>
          <w:tab/>
        </w:r>
        <w:r w:rsidR="00DA7327">
          <w:rPr>
            <w:noProof/>
            <w:webHidden/>
          </w:rPr>
          <w:fldChar w:fldCharType="begin"/>
        </w:r>
        <w:r w:rsidR="00DA7327">
          <w:rPr>
            <w:noProof/>
            <w:webHidden/>
          </w:rPr>
          <w:instrText xml:space="preserve"> PAGEREF _Toc121209392 \h </w:instrText>
        </w:r>
        <w:r w:rsidR="00DA7327">
          <w:rPr>
            <w:noProof/>
            <w:webHidden/>
          </w:rPr>
        </w:r>
        <w:r w:rsidR="00DA7327">
          <w:rPr>
            <w:noProof/>
            <w:webHidden/>
          </w:rPr>
          <w:fldChar w:fldCharType="separate"/>
        </w:r>
        <w:r w:rsidR="00B7632D">
          <w:rPr>
            <w:noProof/>
            <w:webHidden/>
          </w:rPr>
          <w:t>60</w:t>
        </w:r>
        <w:r w:rsidR="00DA7327">
          <w:rPr>
            <w:noProof/>
            <w:webHidden/>
          </w:rPr>
          <w:fldChar w:fldCharType="end"/>
        </w:r>
      </w:hyperlink>
    </w:p>
    <w:p w14:paraId="1E1C56CA" w14:textId="72095E0D"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3" w:history="1">
        <w:r w:rsidR="00DA7327" w:rsidRPr="00B15252">
          <w:rPr>
            <w:rStyle w:val="Hipercze"/>
            <w:rFonts w:ascii="Arial" w:hAnsi="Arial" w:cs="Arial"/>
            <w:noProof/>
          </w:rPr>
          <w:t>Tabela 5. Strategia Rozwoju Gminy Nieporęt a Strategia na rzecz Odpowiedzialnego Rozwoju do roku 2020  (z perspektywą do 2030 r.) (źródło: opracowanie własne).</w:t>
        </w:r>
        <w:r w:rsidR="00DA7327">
          <w:rPr>
            <w:noProof/>
            <w:webHidden/>
          </w:rPr>
          <w:tab/>
        </w:r>
        <w:r w:rsidR="00DA7327">
          <w:rPr>
            <w:noProof/>
            <w:webHidden/>
          </w:rPr>
          <w:fldChar w:fldCharType="begin"/>
        </w:r>
        <w:r w:rsidR="00DA7327">
          <w:rPr>
            <w:noProof/>
            <w:webHidden/>
          </w:rPr>
          <w:instrText xml:space="preserve"> PAGEREF _Toc121209393 \h </w:instrText>
        </w:r>
        <w:r w:rsidR="00DA7327">
          <w:rPr>
            <w:noProof/>
            <w:webHidden/>
          </w:rPr>
        </w:r>
        <w:r w:rsidR="00DA7327">
          <w:rPr>
            <w:noProof/>
            <w:webHidden/>
          </w:rPr>
          <w:fldChar w:fldCharType="separate"/>
        </w:r>
        <w:r w:rsidR="00B7632D">
          <w:rPr>
            <w:noProof/>
            <w:webHidden/>
          </w:rPr>
          <w:t>62</w:t>
        </w:r>
        <w:r w:rsidR="00DA7327">
          <w:rPr>
            <w:noProof/>
            <w:webHidden/>
          </w:rPr>
          <w:fldChar w:fldCharType="end"/>
        </w:r>
      </w:hyperlink>
    </w:p>
    <w:p w14:paraId="403A35A9" w14:textId="0BA833BA"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4" w:history="1">
        <w:r w:rsidR="00DA7327" w:rsidRPr="00B15252">
          <w:rPr>
            <w:rStyle w:val="Hipercze"/>
            <w:rFonts w:ascii="Arial" w:hAnsi="Arial" w:cs="Arial"/>
            <w:noProof/>
          </w:rPr>
          <w:t>Tabela 6.Strategia Rozwoju Gminy Nieporęt a Koncepcja Przestrzennego Zagospodarowania Kraju 2030  (źródło: opracowanie własne).</w:t>
        </w:r>
        <w:r w:rsidR="00DA7327">
          <w:rPr>
            <w:noProof/>
            <w:webHidden/>
          </w:rPr>
          <w:tab/>
        </w:r>
        <w:r w:rsidR="00DA7327">
          <w:rPr>
            <w:noProof/>
            <w:webHidden/>
          </w:rPr>
          <w:fldChar w:fldCharType="begin"/>
        </w:r>
        <w:r w:rsidR="00DA7327">
          <w:rPr>
            <w:noProof/>
            <w:webHidden/>
          </w:rPr>
          <w:instrText xml:space="preserve"> PAGEREF _Toc121209394 \h </w:instrText>
        </w:r>
        <w:r w:rsidR="00DA7327">
          <w:rPr>
            <w:noProof/>
            <w:webHidden/>
          </w:rPr>
        </w:r>
        <w:r w:rsidR="00DA7327">
          <w:rPr>
            <w:noProof/>
            <w:webHidden/>
          </w:rPr>
          <w:fldChar w:fldCharType="separate"/>
        </w:r>
        <w:r w:rsidR="00B7632D">
          <w:rPr>
            <w:noProof/>
            <w:webHidden/>
          </w:rPr>
          <w:t>64</w:t>
        </w:r>
        <w:r w:rsidR="00DA7327">
          <w:rPr>
            <w:noProof/>
            <w:webHidden/>
          </w:rPr>
          <w:fldChar w:fldCharType="end"/>
        </w:r>
      </w:hyperlink>
    </w:p>
    <w:p w14:paraId="142969AA" w14:textId="3E40CB38"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5" w:history="1">
        <w:r w:rsidR="00DA7327" w:rsidRPr="00B15252">
          <w:rPr>
            <w:rStyle w:val="Hipercze"/>
            <w:rFonts w:ascii="Arial" w:hAnsi="Arial" w:cs="Arial"/>
            <w:noProof/>
          </w:rPr>
          <w:t>Tabela 7. Strategia Rozwoju Gminy Nieporęt a Strategia Zrównoważonego Rozwoju Transportu do 2030 r.  (źródło: opracowanie własne).</w:t>
        </w:r>
        <w:r w:rsidR="00DA7327">
          <w:rPr>
            <w:noProof/>
            <w:webHidden/>
          </w:rPr>
          <w:tab/>
        </w:r>
        <w:r w:rsidR="00DA7327">
          <w:rPr>
            <w:noProof/>
            <w:webHidden/>
          </w:rPr>
          <w:fldChar w:fldCharType="begin"/>
        </w:r>
        <w:r w:rsidR="00DA7327">
          <w:rPr>
            <w:noProof/>
            <w:webHidden/>
          </w:rPr>
          <w:instrText xml:space="preserve"> PAGEREF _Toc121209395 \h </w:instrText>
        </w:r>
        <w:r w:rsidR="00DA7327">
          <w:rPr>
            <w:noProof/>
            <w:webHidden/>
          </w:rPr>
        </w:r>
        <w:r w:rsidR="00DA7327">
          <w:rPr>
            <w:noProof/>
            <w:webHidden/>
          </w:rPr>
          <w:fldChar w:fldCharType="separate"/>
        </w:r>
        <w:r w:rsidR="00B7632D">
          <w:rPr>
            <w:noProof/>
            <w:webHidden/>
          </w:rPr>
          <w:t>66</w:t>
        </w:r>
        <w:r w:rsidR="00DA7327">
          <w:rPr>
            <w:noProof/>
            <w:webHidden/>
          </w:rPr>
          <w:fldChar w:fldCharType="end"/>
        </w:r>
      </w:hyperlink>
    </w:p>
    <w:p w14:paraId="13C76D5C" w14:textId="607F9950"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6" w:history="1">
        <w:r w:rsidR="00DA7327" w:rsidRPr="00B15252">
          <w:rPr>
            <w:rStyle w:val="Hipercze"/>
            <w:rFonts w:ascii="Arial" w:hAnsi="Arial" w:cs="Arial"/>
            <w:noProof/>
          </w:rPr>
          <w:t>Tabela 8. Strategia Rozwoju Gminy Nieporęt a Strategia zrównoważonego rozwoju wsi rolnictwa i rybactwa 2030  (źródło: opracowanie własne).</w:t>
        </w:r>
        <w:r w:rsidR="00DA7327">
          <w:rPr>
            <w:noProof/>
            <w:webHidden/>
          </w:rPr>
          <w:tab/>
        </w:r>
        <w:r w:rsidR="00DA7327">
          <w:rPr>
            <w:noProof/>
            <w:webHidden/>
          </w:rPr>
          <w:fldChar w:fldCharType="begin"/>
        </w:r>
        <w:r w:rsidR="00DA7327">
          <w:rPr>
            <w:noProof/>
            <w:webHidden/>
          </w:rPr>
          <w:instrText xml:space="preserve"> PAGEREF _Toc121209396 \h </w:instrText>
        </w:r>
        <w:r w:rsidR="00DA7327">
          <w:rPr>
            <w:noProof/>
            <w:webHidden/>
          </w:rPr>
        </w:r>
        <w:r w:rsidR="00DA7327">
          <w:rPr>
            <w:noProof/>
            <w:webHidden/>
          </w:rPr>
          <w:fldChar w:fldCharType="separate"/>
        </w:r>
        <w:r w:rsidR="00B7632D">
          <w:rPr>
            <w:noProof/>
            <w:webHidden/>
          </w:rPr>
          <w:t>67</w:t>
        </w:r>
        <w:r w:rsidR="00DA7327">
          <w:rPr>
            <w:noProof/>
            <w:webHidden/>
          </w:rPr>
          <w:fldChar w:fldCharType="end"/>
        </w:r>
      </w:hyperlink>
    </w:p>
    <w:p w14:paraId="64BB2AA7" w14:textId="390D3207"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7" w:history="1">
        <w:r w:rsidR="00DA7327" w:rsidRPr="00B15252">
          <w:rPr>
            <w:rStyle w:val="Hipercze"/>
            <w:rFonts w:ascii="Arial" w:hAnsi="Arial" w:cs="Arial"/>
            <w:noProof/>
          </w:rPr>
          <w:t>Tabela 9. Strategia Rozwoju Gminy Nieporęt a Strategia rozwoju województwa mazowieckiego 2030+.  Innowacyjne Mazowsze  (źródło: opracowanie własne).</w:t>
        </w:r>
        <w:r w:rsidR="00DA7327">
          <w:rPr>
            <w:noProof/>
            <w:webHidden/>
          </w:rPr>
          <w:tab/>
        </w:r>
        <w:r w:rsidR="00DA7327">
          <w:rPr>
            <w:noProof/>
            <w:webHidden/>
          </w:rPr>
          <w:fldChar w:fldCharType="begin"/>
        </w:r>
        <w:r w:rsidR="00DA7327">
          <w:rPr>
            <w:noProof/>
            <w:webHidden/>
          </w:rPr>
          <w:instrText xml:space="preserve"> PAGEREF _Toc121209397 \h </w:instrText>
        </w:r>
        <w:r w:rsidR="00DA7327">
          <w:rPr>
            <w:noProof/>
            <w:webHidden/>
          </w:rPr>
        </w:r>
        <w:r w:rsidR="00DA7327">
          <w:rPr>
            <w:noProof/>
            <w:webHidden/>
          </w:rPr>
          <w:fldChar w:fldCharType="separate"/>
        </w:r>
        <w:r w:rsidR="00B7632D">
          <w:rPr>
            <w:noProof/>
            <w:webHidden/>
          </w:rPr>
          <w:t>67</w:t>
        </w:r>
        <w:r w:rsidR="00DA7327">
          <w:rPr>
            <w:noProof/>
            <w:webHidden/>
          </w:rPr>
          <w:fldChar w:fldCharType="end"/>
        </w:r>
      </w:hyperlink>
    </w:p>
    <w:p w14:paraId="7B602666" w14:textId="7C5738FA"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8" w:history="1">
        <w:r w:rsidR="00DA7327" w:rsidRPr="00B15252">
          <w:rPr>
            <w:rStyle w:val="Hipercze"/>
            <w:rFonts w:ascii="Arial" w:hAnsi="Arial" w:cs="Arial"/>
            <w:noProof/>
          </w:rPr>
          <w:t>Tabela 10. Strategia Rozwoju Gminy Nieporęt a Program opieki nad zabytkami w województwie mazowieckim  2022– 2025  (źródło: opracowanie własne).</w:t>
        </w:r>
        <w:r w:rsidR="00DA7327">
          <w:rPr>
            <w:noProof/>
            <w:webHidden/>
          </w:rPr>
          <w:tab/>
        </w:r>
        <w:r w:rsidR="00DA7327">
          <w:rPr>
            <w:noProof/>
            <w:webHidden/>
          </w:rPr>
          <w:fldChar w:fldCharType="begin"/>
        </w:r>
        <w:r w:rsidR="00DA7327">
          <w:rPr>
            <w:noProof/>
            <w:webHidden/>
          </w:rPr>
          <w:instrText xml:space="preserve"> PAGEREF _Toc121209398 \h </w:instrText>
        </w:r>
        <w:r w:rsidR="00DA7327">
          <w:rPr>
            <w:noProof/>
            <w:webHidden/>
          </w:rPr>
        </w:r>
        <w:r w:rsidR="00DA7327">
          <w:rPr>
            <w:noProof/>
            <w:webHidden/>
          </w:rPr>
          <w:fldChar w:fldCharType="separate"/>
        </w:r>
        <w:r w:rsidR="00B7632D">
          <w:rPr>
            <w:noProof/>
            <w:webHidden/>
          </w:rPr>
          <w:t>68</w:t>
        </w:r>
        <w:r w:rsidR="00DA7327">
          <w:rPr>
            <w:noProof/>
            <w:webHidden/>
          </w:rPr>
          <w:fldChar w:fldCharType="end"/>
        </w:r>
      </w:hyperlink>
    </w:p>
    <w:p w14:paraId="32AE202D" w14:textId="783CDD53"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399" w:history="1">
        <w:r w:rsidR="00DA7327" w:rsidRPr="00B15252">
          <w:rPr>
            <w:rStyle w:val="Hipercze"/>
            <w:rFonts w:ascii="Arial" w:hAnsi="Arial" w:cs="Arial"/>
            <w:noProof/>
          </w:rPr>
          <w:t>Tabela 11. Strategia Rozwoju Gminy Nieporęt a Regionalna Strategia Innowacji dla Mazowsza do 2030 roku (RIS)   (źródło: opracowanie własne).</w:t>
        </w:r>
        <w:r w:rsidR="00DA7327">
          <w:rPr>
            <w:noProof/>
            <w:webHidden/>
          </w:rPr>
          <w:tab/>
        </w:r>
        <w:r w:rsidR="00DA7327">
          <w:rPr>
            <w:noProof/>
            <w:webHidden/>
          </w:rPr>
          <w:fldChar w:fldCharType="begin"/>
        </w:r>
        <w:r w:rsidR="00DA7327">
          <w:rPr>
            <w:noProof/>
            <w:webHidden/>
          </w:rPr>
          <w:instrText xml:space="preserve"> PAGEREF _Toc121209399 \h </w:instrText>
        </w:r>
        <w:r w:rsidR="00DA7327">
          <w:rPr>
            <w:noProof/>
            <w:webHidden/>
          </w:rPr>
        </w:r>
        <w:r w:rsidR="00DA7327">
          <w:rPr>
            <w:noProof/>
            <w:webHidden/>
          </w:rPr>
          <w:fldChar w:fldCharType="separate"/>
        </w:r>
        <w:r w:rsidR="00B7632D">
          <w:rPr>
            <w:noProof/>
            <w:webHidden/>
          </w:rPr>
          <w:t>69</w:t>
        </w:r>
        <w:r w:rsidR="00DA7327">
          <w:rPr>
            <w:noProof/>
            <w:webHidden/>
          </w:rPr>
          <w:fldChar w:fldCharType="end"/>
        </w:r>
      </w:hyperlink>
    </w:p>
    <w:p w14:paraId="5D152168" w14:textId="35E30E5D"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400" w:history="1">
        <w:r w:rsidR="00DA7327" w:rsidRPr="00B15252">
          <w:rPr>
            <w:rStyle w:val="Hipercze"/>
            <w:rFonts w:ascii="Arial" w:hAnsi="Arial" w:cs="Arial"/>
            <w:noProof/>
          </w:rPr>
          <w:t>Tabela 12. Strategia Rozwoju Gminy Nieporęt a Strategia Rozwoju Obszaru Metropolitalnego Warszawy  do roku 2030 (źródło: opracowanie własne).</w:t>
        </w:r>
        <w:r w:rsidR="00DA7327">
          <w:rPr>
            <w:noProof/>
            <w:webHidden/>
          </w:rPr>
          <w:tab/>
        </w:r>
        <w:r w:rsidR="00DA7327">
          <w:rPr>
            <w:noProof/>
            <w:webHidden/>
          </w:rPr>
          <w:fldChar w:fldCharType="begin"/>
        </w:r>
        <w:r w:rsidR="00DA7327">
          <w:rPr>
            <w:noProof/>
            <w:webHidden/>
          </w:rPr>
          <w:instrText xml:space="preserve"> PAGEREF _Toc121209400 \h </w:instrText>
        </w:r>
        <w:r w:rsidR="00DA7327">
          <w:rPr>
            <w:noProof/>
            <w:webHidden/>
          </w:rPr>
        </w:r>
        <w:r w:rsidR="00DA7327">
          <w:rPr>
            <w:noProof/>
            <w:webHidden/>
          </w:rPr>
          <w:fldChar w:fldCharType="separate"/>
        </w:r>
        <w:r w:rsidR="00B7632D">
          <w:rPr>
            <w:noProof/>
            <w:webHidden/>
          </w:rPr>
          <w:t>69</w:t>
        </w:r>
        <w:r w:rsidR="00DA7327">
          <w:rPr>
            <w:noProof/>
            <w:webHidden/>
          </w:rPr>
          <w:fldChar w:fldCharType="end"/>
        </w:r>
      </w:hyperlink>
    </w:p>
    <w:p w14:paraId="0EAF826E" w14:textId="3B4C9411"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401" w:history="1">
        <w:r w:rsidR="00DA7327" w:rsidRPr="00B15252">
          <w:rPr>
            <w:rStyle w:val="Hipercze"/>
            <w:rFonts w:ascii="Arial" w:hAnsi="Arial" w:cs="Arial"/>
            <w:noProof/>
          </w:rPr>
          <w:t>Tabela 13. Strategia Rozwoju Gminy Nieporęt a Regionalny Plan Transportowy Województwa Mazowieckiego w perspektywie do 2030 roku (źródło: opracowanie własne).</w:t>
        </w:r>
        <w:r w:rsidR="00DA7327">
          <w:rPr>
            <w:noProof/>
            <w:webHidden/>
          </w:rPr>
          <w:tab/>
        </w:r>
        <w:r w:rsidR="00DA7327">
          <w:rPr>
            <w:noProof/>
            <w:webHidden/>
          </w:rPr>
          <w:fldChar w:fldCharType="begin"/>
        </w:r>
        <w:r w:rsidR="00DA7327">
          <w:rPr>
            <w:noProof/>
            <w:webHidden/>
          </w:rPr>
          <w:instrText xml:space="preserve"> PAGEREF _Toc121209401 \h </w:instrText>
        </w:r>
        <w:r w:rsidR="00DA7327">
          <w:rPr>
            <w:noProof/>
            <w:webHidden/>
          </w:rPr>
        </w:r>
        <w:r w:rsidR="00DA7327">
          <w:rPr>
            <w:noProof/>
            <w:webHidden/>
          </w:rPr>
          <w:fldChar w:fldCharType="separate"/>
        </w:r>
        <w:r w:rsidR="00B7632D">
          <w:rPr>
            <w:noProof/>
            <w:webHidden/>
          </w:rPr>
          <w:t>70</w:t>
        </w:r>
        <w:r w:rsidR="00DA7327">
          <w:rPr>
            <w:noProof/>
            <w:webHidden/>
          </w:rPr>
          <w:fldChar w:fldCharType="end"/>
        </w:r>
      </w:hyperlink>
    </w:p>
    <w:p w14:paraId="7E2B5BCC" w14:textId="1116589D"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402" w:history="1">
        <w:r w:rsidR="00DA7327" w:rsidRPr="00B15252">
          <w:rPr>
            <w:rStyle w:val="Hipercze"/>
            <w:rFonts w:ascii="Arial" w:hAnsi="Arial" w:cs="Arial"/>
            <w:noProof/>
          </w:rPr>
          <w:t>Tabela 14. Strategia Rozwoju Gminy Nieporęt a Strategia Rozwoju Powiatu Legionowskiego na lata 2016-2025 (źródło: opracowanie własne).</w:t>
        </w:r>
        <w:r w:rsidR="00DA7327">
          <w:rPr>
            <w:noProof/>
            <w:webHidden/>
          </w:rPr>
          <w:tab/>
        </w:r>
        <w:r w:rsidR="00DA7327">
          <w:rPr>
            <w:noProof/>
            <w:webHidden/>
          </w:rPr>
          <w:fldChar w:fldCharType="begin"/>
        </w:r>
        <w:r w:rsidR="00DA7327">
          <w:rPr>
            <w:noProof/>
            <w:webHidden/>
          </w:rPr>
          <w:instrText xml:space="preserve"> PAGEREF _Toc121209402 \h </w:instrText>
        </w:r>
        <w:r w:rsidR="00DA7327">
          <w:rPr>
            <w:noProof/>
            <w:webHidden/>
          </w:rPr>
        </w:r>
        <w:r w:rsidR="00DA7327">
          <w:rPr>
            <w:noProof/>
            <w:webHidden/>
          </w:rPr>
          <w:fldChar w:fldCharType="separate"/>
        </w:r>
        <w:r w:rsidR="00B7632D">
          <w:rPr>
            <w:noProof/>
            <w:webHidden/>
          </w:rPr>
          <w:t>71</w:t>
        </w:r>
        <w:r w:rsidR="00DA7327">
          <w:rPr>
            <w:noProof/>
            <w:webHidden/>
          </w:rPr>
          <w:fldChar w:fldCharType="end"/>
        </w:r>
      </w:hyperlink>
    </w:p>
    <w:p w14:paraId="606D96E5" w14:textId="002FF8A9"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403" w:history="1">
        <w:r w:rsidR="00DA7327" w:rsidRPr="00B15252">
          <w:rPr>
            <w:rStyle w:val="Hipercze"/>
            <w:rFonts w:ascii="Arial" w:hAnsi="Arial" w:cs="Arial"/>
            <w:noProof/>
          </w:rPr>
          <w:t>Tabela 15. Sposoby i źródła finansowania Strategii Rozwoju Gminy Nieporęt na lata 2022-2030  (źródło: opracowanie własne).</w:t>
        </w:r>
        <w:r w:rsidR="00DA7327">
          <w:rPr>
            <w:noProof/>
            <w:webHidden/>
          </w:rPr>
          <w:tab/>
        </w:r>
        <w:r w:rsidR="00DA7327">
          <w:rPr>
            <w:noProof/>
            <w:webHidden/>
          </w:rPr>
          <w:fldChar w:fldCharType="begin"/>
        </w:r>
        <w:r w:rsidR="00DA7327">
          <w:rPr>
            <w:noProof/>
            <w:webHidden/>
          </w:rPr>
          <w:instrText xml:space="preserve"> PAGEREF _Toc121209403 \h </w:instrText>
        </w:r>
        <w:r w:rsidR="00DA7327">
          <w:rPr>
            <w:noProof/>
            <w:webHidden/>
          </w:rPr>
        </w:r>
        <w:r w:rsidR="00DA7327">
          <w:rPr>
            <w:noProof/>
            <w:webHidden/>
          </w:rPr>
          <w:fldChar w:fldCharType="separate"/>
        </w:r>
        <w:r w:rsidR="00B7632D">
          <w:rPr>
            <w:noProof/>
            <w:webHidden/>
          </w:rPr>
          <w:t>73</w:t>
        </w:r>
        <w:r w:rsidR="00DA7327">
          <w:rPr>
            <w:noProof/>
            <w:webHidden/>
          </w:rPr>
          <w:fldChar w:fldCharType="end"/>
        </w:r>
      </w:hyperlink>
    </w:p>
    <w:p w14:paraId="6742BDB5" w14:textId="5BF4F85E"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404" w:history="1">
        <w:r w:rsidR="00DA7327" w:rsidRPr="00B15252">
          <w:rPr>
            <w:rStyle w:val="Hipercze"/>
            <w:rFonts w:ascii="Arial" w:hAnsi="Arial" w:cs="Arial"/>
            <w:noProof/>
          </w:rPr>
          <w:t>Tabela 16. Główne elementy fazy wdrażania działań zaplanowanych w Strategii (źródło: opracowanie własne  na podstawie Podręcznik - Zarządzanie Cyklem Projektu, MGiP, Warszawa, 2004).</w:t>
        </w:r>
        <w:r w:rsidR="00DA7327">
          <w:rPr>
            <w:noProof/>
            <w:webHidden/>
          </w:rPr>
          <w:tab/>
        </w:r>
        <w:r w:rsidR="00DA7327">
          <w:rPr>
            <w:noProof/>
            <w:webHidden/>
          </w:rPr>
          <w:fldChar w:fldCharType="begin"/>
        </w:r>
        <w:r w:rsidR="00DA7327">
          <w:rPr>
            <w:noProof/>
            <w:webHidden/>
          </w:rPr>
          <w:instrText xml:space="preserve"> PAGEREF _Toc121209404 \h </w:instrText>
        </w:r>
        <w:r w:rsidR="00DA7327">
          <w:rPr>
            <w:noProof/>
            <w:webHidden/>
          </w:rPr>
        </w:r>
        <w:r w:rsidR="00DA7327">
          <w:rPr>
            <w:noProof/>
            <w:webHidden/>
          </w:rPr>
          <w:fldChar w:fldCharType="separate"/>
        </w:r>
        <w:r w:rsidR="00B7632D">
          <w:rPr>
            <w:noProof/>
            <w:webHidden/>
          </w:rPr>
          <w:t>79</w:t>
        </w:r>
        <w:r w:rsidR="00DA7327">
          <w:rPr>
            <w:noProof/>
            <w:webHidden/>
          </w:rPr>
          <w:fldChar w:fldCharType="end"/>
        </w:r>
      </w:hyperlink>
    </w:p>
    <w:p w14:paraId="0674C5E3" w14:textId="43C58381" w:rsidR="00DA7327" w:rsidRDefault="00F506B3" w:rsidP="00DA7327">
      <w:pPr>
        <w:pStyle w:val="Spisilustracji"/>
        <w:tabs>
          <w:tab w:val="right" w:leader="dot" w:pos="9628"/>
        </w:tabs>
        <w:ind w:firstLine="0"/>
        <w:rPr>
          <w:rFonts w:asciiTheme="minorHAnsi" w:eastAsiaTheme="minorEastAsia" w:hAnsiTheme="minorHAnsi"/>
          <w:noProof/>
          <w:sz w:val="22"/>
          <w:lang w:eastAsia="pl-PL"/>
        </w:rPr>
      </w:pPr>
      <w:hyperlink w:anchor="_Toc121209405" w:history="1">
        <w:r w:rsidR="00DA7327" w:rsidRPr="00B15252">
          <w:rPr>
            <w:rStyle w:val="Hipercze"/>
            <w:rFonts w:ascii="Arial" w:hAnsi="Arial" w:cs="Arial"/>
            <w:noProof/>
          </w:rPr>
          <w:t>Tabela 17. Główne elementy fazy zamykania procesu wdrażania działań Strategii (źródło: opracowanie własne  na podstawie Podręcznik - Zarządzanie Cyklem Projektu, MGiP, Warszawa, 2004).</w:t>
        </w:r>
        <w:r w:rsidR="00DA7327">
          <w:rPr>
            <w:noProof/>
            <w:webHidden/>
          </w:rPr>
          <w:tab/>
        </w:r>
        <w:r w:rsidR="00DA7327">
          <w:rPr>
            <w:noProof/>
            <w:webHidden/>
          </w:rPr>
          <w:fldChar w:fldCharType="begin"/>
        </w:r>
        <w:r w:rsidR="00DA7327">
          <w:rPr>
            <w:noProof/>
            <w:webHidden/>
          </w:rPr>
          <w:instrText xml:space="preserve"> PAGEREF _Toc121209405 \h </w:instrText>
        </w:r>
        <w:r w:rsidR="00DA7327">
          <w:rPr>
            <w:noProof/>
            <w:webHidden/>
          </w:rPr>
        </w:r>
        <w:r w:rsidR="00DA7327">
          <w:rPr>
            <w:noProof/>
            <w:webHidden/>
          </w:rPr>
          <w:fldChar w:fldCharType="separate"/>
        </w:r>
        <w:r w:rsidR="00B7632D">
          <w:rPr>
            <w:noProof/>
            <w:webHidden/>
          </w:rPr>
          <w:t>80</w:t>
        </w:r>
        <w:r w:rsidR="00DA7327">
          <w:rPr>
            <w:noProof/>
            <w:webHidden/>
          </w:rPr>
          <w:fldChar w:fldCharType="end"/>
        </w:r>
      </w:hyperlink>
    </w:p>
    <w:p w14:paraId="478B0828" w14:textId="48D855FA" w:rsidR="00F166F4" w:rsidRPr="007B0E6D" w:rsidRDefault="007D7B7B" w:rsidP="003832DF">
      <w:pPr>
        <w:pStyle w:val="Spisykocowe"/>
        <w:rPr>
          <w:rFonts w:ascii="Arial" w:hAnsi="Arial" w:cs="Arial"/>
        </w:rPr>
      </w:pPr>
      <w:r w:rsidRPr="007B0E6D">
        <w:rPr>
          <w:rFonts w:ascii="Arial" w:hAnsi="Arial" w:cs="Arial"/>
        </w:rPr>
        <w:fldChar w:fldCharType="end"/>
      </w:r>
    </w:p>
    <w:p w14:paraId="73951A0D" w14:textId="50209ABD" w:rsidR="00A469BD" w:rsidRPr="000A5149" w:rsidRDefault="001D4D3D" w:rsidP="001D4D3D">
      <w:pPr>
        <w:pStyle w:val="Nagwek1"/>
        <w:rPr>
          <w:rFonts w:cs="Arial"/>
        </w:rPr>
      </w:pPr>
      <w:bookmarkStart w:id="100" w:name="_Toc121199411"/>
      <w:r w:rsidRPr="000A5149">
        <w:rPr>
          <w:rFonts w:cs="Arial"/>
          <w:noProof/>
          <w:lang w:eastAsia="pl-PL"/>
        </w:rPr>
        <w:lastRenderedPageBreak/>
        <w:drawing>
          <wp:anchor distT="0" distB="0" distL="114300" distR="114300" simplePos="0" relativeHeight="251711488" behindDoc="0" locked="0" layoutInCell="1" allowOverlap="1" wp14:anchorId="001F29CE" wp14:editId="540A4580">
            <wp:simplePos x="0" y="0"/>
            <wp:positionH relativeFrom="column">
              <wp:posOffset>-400685</wp:posOffset>
            </wp:positionH>
            <wp:positionV relativeFrom="paragraph">
              <wp:posOffset>76835</wp:posOffset>
            </wp:positionV>
            <wp:extent cx="401955" cy="338455"/>
            <wp:effectExtent l="0" t="0" r="0" b="4445"/>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40195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9BD" w:rsidRPr="000A5149">
        <w:rPr>
          <w:rFonts w:cs="Arial"/>
        </w:rPr>
        <w:t>SPIS ZAŁĄCZNIKÓW</w:t>
      </w:r>
      <w:r w:rsidR="00D06D66" w:rsidRPr="000A5149">
        <w:rPr>
          <w:rFonts w:cs="Arial"/>
          <w:noProof/>
          <w:lang w:eastAsia="pl-PL"/>
        </w:rPr>
        <mc:AlternateContent>
          <mc:Choice Requires="wps">
            <w:drawing>
              <wp:anchor distT="0" distB="0" distL="114300" distR="114300" simplePos="0" relativeHeight="251688960" behindDoc="1" locked="1" layoutInCell="1" allowOverlap="1" wp14:anchorId="2437F403" wp14:editId="7070E40F">
                <wp:simplePos x="0" y="0"/>
                <wp:positionH relativeFrom="margin">
                  <wp:posOffset>0</wp:posOffset>
                </wp:positionH>
                <wp:positionV relativeFrom="paragraph">
                  <wp:posOffset>-32385</wp:posOffset>
                </wp:positionV>
                <wp:extent cx="7199630" cy="539750"/>
                <wp:effectExtent l="0" t="0" r="1270" b="0"/>
                <wp:wrapNone/>
                <wp:docPr id="29" name="Prostokąt 29"/>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B32402D" id="Prostokąt 29" o:spid="_x0000_s1026" style="position:absolute;margin-left:0;margin-top:-2.55pt;width:566.9pt;height:4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" fillcolor="#cba349" stroked="f" strokeweight="1pt">
                <w10:wrap anchorx="margin"/>
                <w10:anchorlock/>
              </v:rect>
            </w:pict>
          </mc:Fallback>
        </mc:AlternateContent>
      </w:r>
      <w:bookmarkEnd w:id="100"/>
    </w:p>
    <w:p w14:paraId="19317777" w14:textId="5A0093D8" w:rsidR="00DA7327" w:rsidRDefault="00235B86" w:rsidP="002D49DC">
      <w:pPr>
        <w:pStyle w:val="Spisykocowe"/>
        <w:rPr>
          <w:rFonts w:ascii="Arial" w:hAnsi="Arial" w:cs="Arial"/>
        </w:rPr>
      </w:pPr>
      <w:r w:rsidRPr="007B0E6D">
        <w:rPr>
          <w:rFonts w:ascii="Arial" w:hAnsi="Arial" w:cs="Arial"/>
        </w:rPr>
        <w:t xml:space="preserve">ZAŁĄCZNIK I </w:t>
      </w:r>
      <w:r w:rsidR="002608A3" w:rsidRPr="007B0E6D">
        <w:rPr>
          <w:rFonts w:ascii="Arial" w:hAnsi="Arial" w:cs="Arial"/>
        </w:rPr>
        <w:t>–</w:t>
      </w:r>
      <w:r w:rsidRPr="007B0E6D">
        <w:rPr>
          <w:rFonts w:ascii="Arial" w:hAnsi="Arial" w:cs="Arial"/>
        </w:rPr>
        <w:t xml:space="preserve"> </w:t>
      </w:r>
      <w:r w:rsidR="002608A3" w:rsidRPr="007B0E6D">
        <w:rPr>
          <w:rFonts w:ascii="Arial" w:hAnsi="Arial" w:cs="Arial"/>
        </w:rPr>
        <w:t>Model struktury funkcjonalno-przestrzennej Gminy Nieporęt</w:t>
      </w:r>
    </w:p>
    <w:p w14:paraId="6334BA81" w14:textId="77777777" w:rsidR="00DA7327" w:rsidRDefault="00DA7327">
      <w:pPr>
        <w:spacing w:line="259" w:lineRule="auto"/>
        <w:ind w:left="284" w:firstLine="0"/>
        <w:jc w:val="left"/>
        <w:rPr>
          <w:rFonts w:ascii="Arial" w:hAnsi="Arial" w:cs="Arial"/>
        </w:rPr>
      </w:pPr>
      <w:r>
        <w:rPr>
          <w:rFonts w:ascii="Arial" w:hAnsi="Arial" w:cs="Arial"/>
        </w:rPr>
        <w:br w:type="page"/>
      </w:r>
    </w:p>
    <w:p w14:paraId="4A091893" w14:textId="08191472" w:rsidR="0012054D" w:rsidRPr="007B0E6D" w:rsidRDefault="00DA7327" w:rsidP="002D49DC">
      <w:pPr>
        <w:pStyle w:val="Spisykocowe"/>
        <w:rPr>
          <w:rFonts w:ascii="Arial" w:hAnsi="Arial" w:cs="Arial"/>
        </w:rPr>
      </w:pPr>
      <w:r w:rsidRPr="007B0E6D">
        <w:rPr>
          <w:rFonts w:ascii="Arial" w:hAnsi="Arial" w:cs="Arial"/>
          <w:noProof/>
          <w:lang w:eastAsia="pl-PL"/>
        </w:rPr>
        <w:lastRenderedPageBreak/>
        <w:drawing>
          <wp:anchor distT="0" distB="0" distL="114300" distR="114300" simplePos="0" relativeHeight="251739136" behindDoc="0" locked="0" layoutInCell="1" allowOverlap="1" wp14:anchorId="0732B180" wp14:editId="615ACE12">
            <wp:simplePos x="0" y="0"/>
            <wp:positionH relativeFrom="column">
              <wp:posOffset>-1184910</wp:posOffset>
            </wp:positionH>
            <wp:positionV relativeFrom="paragraph">
              <wp:posOffset>-727710</wp:posOffset>
            </wp:positionV>
            <wp:extent cx="8366014" cy="11821795"/>
            <wp:effectExtent l="0" t="0" r="0" b="825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jpg"/>
                    <pic:cNvPicPr/>
                  </pic:nvPicPr>
                  <pic:blipFill>
                    <a:blip r:embed="rId33">
                      <a:extLst>
                        <a:ext uri="{28A0092B-C50C-407E-A947-70E740481C1C}">
                          <a14:useLocalDpi xmlns:a14="http://schemas.microsoft.com/office/drawing/2010/main" val="0"/>
                        </a:ext>
                      </a:extLst>
                    </a:blip>
                    <a:stretch>
                      <a:fillRect/>
                    </a:stretch>
                  </pic:blipFill>
                  <pic:spPr>
                    <a:xfrm>
                      <a:off x="0" y="0"/>
                      <a:ext cx="8369920" cy="11827315"/>
                    </a:xfrm>
                    <a:prstGeom prst="rect">
                      <a:avLst/>
                    </a:prstGeom>
                  </pic:spPr>
                </pic:pic>
              </a:graphicData>
            </a:graphic>
            <wp14:sizeRelH relativeFrom="page">
              <wp14:pctWidth>0</wp14:pctWidth>
            </wp14:sizeRelH>
            <wp14:sizeRelV relativeFrom="page">
              <wp14:pctHeight>0</wp14:pctHeight>
            </wp14:sizeRelV>
          </wp:anchor>
        </w:drawing>
      </w:r>
    </w:p>
    <w:p w14:paraId="7BFD16EB" w14:textId="3FE32D3C" w:rsidR="00397223" w:rsidRPr="007B0E6D" w:rsidRDefault="00397223" w:rsidP="002D49DC">
      <w:pPr>
        <w:pStyle w:val="Spisykocowe"/>
        <w:rPr>
          <w:rFonts w:ascii="Arial" w:hAnsi="Arial" w:cs="Arial"/>
        </w:rPr>
      </w:pPr>
    </w:p>
    <w:p w14:paraId="094B2673" w14:textId="747B241E" w:rsidR="00397223" w:rsidRDefault="00397223" w:rsidP="002D49DC">
      <w:pPr>
        <w:pStyle w:val="Spisykocowe"/>
        <w:rPr>
          <w:rFonts w:ascii="Arial" w:hAnsi="Arial" w:cs="Arial"/>
        </w:rPr>
      </w:pPr>
    </w:p>
    <w:p w14:paraId="33257D5F" w14:textId="404783B2" w:rsidR="0027728D" w:rsidRDefault="0027728D" w:rsidP="002D49DC">
      <w:pPr>
        <w:pStyle w:val="Spisykocowe"/>
        <w:rPr>
          <w:rFonts w:ascii="Arial" w:hAnsi="Arial" w:cs="Arial"/>
        </w:rPr>
      </w:pPr>
    </w:p>
    <w:p w14:paraId="129429DF" w14:textId="50E1F8F8" w:rsidR="0027728D" w:rsidRPr="007B0E6D" w:rsidRDefault="0027728D" w:rsidP="002D49DC">
      <w:pPr>
        <w:pStyle w:val="Spisykocowe"/>
        <w:rPr>
          <w:rFonts w:ascii="Arial" w:hAnsi="Arial" w:cs="Arial"/>
        </w:rPr>
      </w:pPr>
    </w:p>
    <w:sectPr w:rsidR="0027728D" w:rsidRPr="007B0E6D" w:rsidSect="009872C1">
      <w:footerReference w:type="even" r:id="rId34"/>
      <w:footerReference w:type="default" r:id="rId35"/>
      <w:pgSz w:w="11906" w:h="16838" w:code="9"/>
      <w:pgMar w:top="1134" w:right="1134" w:bottom="1134" w:left="1134" w:header="340"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EE61E" w14:textId="77777777" w:rsidR="00F506B3" w:rsidRDefault="00F506B3" w:rsidP="00404B59">
      <w:pPr>
        <w:spacing w:after="0"/>
      </w:pPr>
      <w:r>
        <w:separator/>
      </w:r>
    </w:p>
  </w:endnote>
  <w:endnote w:type="continuationSeparator" w:id="0">
    <w:p w14:paraId="1942A9F2" w14:textId="77777777" w:rsidR="00F506B3" w:rsidRDefault="00F506B3" w:rsidP="00404B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Broadway">
    <w:altName w:val="Broadway"/>
    <w:panose1 w:val="04040905080B020205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14355"/>
      <w:docPartObj>
        <w:docPartGallery w:val="Page Numbers (Bottom of Page)"/>
        <w:docPartUnique/>
      </w:docPartObj>
    </w:sdtPr>
    <w:sdtEndPr/>
    <w:sdtContent>
      <w:p w14:paraId="071F3816" w14:textId="77777777" w:rsidR="00761A59" w:rsidRDefault="00761A59">
        <w:pPr>
          <w:pStyle w:val="Stopka"/>
          <w:jc w:val="right"/>
        </w:pPr>
        <w:r>
          <w:fldChar w:fldCharType="begin"/>
        </w:r>
        <w:r>
          <w:instrText>PAGE   \* MERGEFORMAT</w:instrText>
        </w:r>
        <w:r>
          <w:fldChar w:fldCharType="separate"/>
        </w:r>
        <w:r>
          <w:rPr>
            <w:noProof/>
          </w:rPr>
          <w:t>2</w:t>
        </w:r>
        <w:r>
          <w:fldChar w:fldCharType="end"/>
        </w:r>
      </w:p>
    </w:sdtContent>
  </w:sdt>
  <w:p w14:paraId="53B74C87" w14:textId="77777777" w:rsidR="00761A59" w:rsidRDefault="00761A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134521"/>
      <w:docPartObj>
        <w:docPartGallery w:val="Page Numbers (Bottom of Page)"/>
        <w:docPartUnique/>
      </w:docPartObj>
    </w:sdtPr>
    <w:sdtEndPr/>
    <w:sdtContent>
      <w:p w14:paraId="22BB6E0F" w14:textId="77777777" w:rsidR="00761A59" w:rsidRPr="00244B79" w:rsidRDefault="00761A59" w:rsidP="00244B79">
        <w:pPr>
          <w:pStyle w:val="Bezodstpw"/>
        </w:pPr>
        <w:r>
          <w:rPr>
            <w:lang w:eastAsia="pl-PL"/>
          </w:rPr>
          <mc:AlternateContent>
            <mc:Choice Requires="wps">
              <w:drawing>
                <wp:anchor distT="0" distB="0" distL="114300" distR="114300" simplePos="0" relativeHeight="251666432" behindDoc="1" locked="0" layoutInCell="1" allowOverlap="1" wp14:anchorId="585A6943" wp14:editId="1F851EB0">
                  <wp:simplePos x="0" y="0"/>
                  <wp:positionH relativeFrom="column">
                    <wp:posOffset>2865755</wp:posOffset>
                  </wp:positionH>
                  <wp:positionV relativeFrom="paragraph">
                    <wp:posOffset>-55880</wp:posOffset>
                  </wp:positionV>
                  <wp:extent cx="594360" cy="287655"/>
                  <wp:effectExtent l="0" t="0" r="0" b="0"/>
                  <wp:wrapNone/>
                  <wp:docPr id="60" name="Prostokąt 60"/>
                  <wp:cNvGraphicFramePr/>
                  <a:graphic xmlns:a="http://schemas.openxmlformats.org/drawingml/2006/main">
                    <a:graphicData uri="http://schemas.microsoft.com/office/word/2010/wordprocessingShape">
                      <wps:wsp>
                        <wps:cNvSpPr/>
                        <wps:spPr>
                          <a:xfrm>
                            <a:off x="0" y="0"/>
                            <a:ext cx="594360" cy="287655"/>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4CBA9E7" id="Prostokąt 60" o:spid="_x0000_s1026" style="position:absolute;margin-left:225.65pt;margin-top:-4.4pt;width:46.8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" fillcolor="#5a5a5a [2109]" stroked="f" strokeweight="1pt"/>
              </w:pict>
            </mc:Fallback>
          </mc:AlternateContent>
        </w:r>
        <w:r>
          <w:rPr>
            <w:lang w:eastAsia="pl-PL"/>
          </w:rPr>
          <w:t xml:space="preserve"> </w:t>
        </w:r>
        <w:r w:rsidRPr="00244B79">
          <w:fldChar w:fldCharType="begin"/>
        </w:r>
        <w:r w:rsidRPr="00244B79">
          <w:instrText>PAGE   \* MERGEFORMAT</w:instrText>
        </w:r>
        <w:r w:rsidRPr="00244B79">
          <w:fldChar w:fldCharType="separate"/>
        </w:r>
        <w:r>
          <w:t>2</w:t>
        </w:r>
        <w:r w:rsidRPr="00244B79">
          <w:fldChar w:fldCharType="end"/>
        </w:r>
      </w:p>
    </w:sdtContent>
  </w:sdt>
  <w:p w14:paraId="0B79F358" w14:textId="77777777" w:rsidR="00761A59" w:rsidRPr="00A7034E" w:rsidRDefault="00761A59" w:rsidP="00A7034E">
    <w:pPr>
      <w:pStyle w:val="Stopka"/>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632937"/>
      <w:docPartObj>
        <w:docPartGallery w:val="Page Numbers (Bottom of Page)"/>
        <w:docPartUnique/>
      </w:docPartObj>
    </w:sdtPr>
    <w:sdtEndPr/>
    <w:sdtContent>
      <w:p w14:paraId="2391E6C3" w14:textId="5640DD29" w:rsidR="00761A59" w:rsidRDefault="00761A59" w:rsidP="00A4690C">
        <w:pPr>
          <w:pStyle w:val="Bezodstpw"/>
          <w:ind w:firstLine="0"/>
        </w:pPr>
        <w:r>
          <w:rPr>
            <w:lang w:eastAsia="pl-PL"/>
          </w:rPr>
          <mc:AlternateContent>
            <mc:Choice Requires="wps">
              <w:drawing>
                <wp:anchor distT="0" distB="0" distL="114300" distR="114300" simplePos="0" relativeHeight="251668480" behindDoc="1" locked="0" layoutInCell="1" allowOverlap="1" wp14:anchorId="50F6F644" wp14:editId="6AAB628C">
                  <wp:simplePos x="0" y="0"/>
                  <wp:positionH relativeFrom="margin">
                    <wp:posOffset>2762885</wp:posOffset>
                  </wp:positionH>
                  <wp:positionV relativeFrom="paragraph">
                    <wp:posOffset>-62230</wp:posOffset>
                  </wp:positionV>
                  <wp:extent cx="594360" cy="288000"/>
                  <wp:effectExtent l="0" t="0" r="0" b="0"/>
                  <wp:wrapNone/>
                  <wp:docPr id="61" name="Prostokąt 61"/>
                  <wp:cNvGraphicFramePr/>
                  <a:graphic xmlns:a="http://schemas.openxmlformats.org/drawingml/2006/main">
                    <a:graphicData uri="http://schemas.microsoft.com/office/word/2010/wordprocessingShape">
                      <wps:wsp>
                        <wps:cNvSpPr/>
                        <wps:spPr>
                          <a:xfrm>
                            <a:off x="0" y="0"/>
                            <a:ext cx="594360" cy="288000"/>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B470EE0" id="Prostokąt 61" o:spid="_x0000_s1026" style="position:absolute;margin-left:217.55pt;margin-top:-4.9pt;width:46.8pt;height:22.7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" fillcolor="#0e2d91" stroked="f" strokeweight="1pt">
                  <w10:wrap anchorx="margin"/>
                </v:rect>
              </w:pict>
            </mc:Fallback>
          </mc:AlternateContent>
        </w:r>
        <w:r>
          <w:fldChar w:fldCharType="begin"/>
        </w:r>
        <w:r>
          <w:instrText>PAGE   \* MERGEFORMAT</w:instrText>
        </w:r>
        <w:r>
          <w:fldChar w:fldCharType="separate"/>
        </w:r>
        <w:r w:rsidR="007A1DD3">
          <w:t>86</w:t>
        </w:r>
        <w:r>
          <w:fldChar w:fldCharType="end"/>
        </w:r>
      </w:p>
    </w:sdtContent>
  </w:sdt>
  <w:p w14:paraId="2F4E7C6A" w14:textId="77777777" w:rsidR="00761A59" w:rsidRPr="00A7034E" w:rsidRDefault="00761A59" w:rsidP="00A7034E">
    <w:pPr>
      <w:pStyle w:val="Stopka"/>
      <w:ind w:right="-428"/>
      <w:jc w:val="righ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4C021" w14:textId="77777777" w:rsidR="00F506B3" w:rsidRDefault="00F506B3" w:rsidP="00404B59">
      <w:pPr>
        <w:spacing w:after="0"/>
      </w:pPr>
      <w:r>
        <w:separator/>
      </w:r>
    </w:p>
  </w:footnote>
  <w:footnote w:type="continuationSeparator" w:id="0">
    <w:p w14:paraId="4744604B" w14:textId="77777777" w:rsidR="00F506B3" w:rsidRDefault="00F506B3" w:rsidP="00404B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76BE" w14:textId="5211D96E" w:rsidR="00761A59" w:rsidRDefault="00761A59">
    <w:pPr>
      <w:spacing w:line="264" w:lineRule="auto"/>
    </w:pPr>
    <w:r>
      <w:rPr>
        <w:noProof/>
        <w:color w:val="000000"/>
        <w:lang w:eastAsia="pl-PL"/>
      </w:rPr>
      <mc:AlternateContent>
        <mc:Choice Requires="wps">
          <w:drawing>
            <wp:anchor distT="0" distB="0" distL="114300" distR="114300" simplePos="0" relativeHeight="251670528" behindDoc="0" locked="0" layoutInCell="1" allowOverlap="1" wp14:anchorId="0B60ACF0" wp14:editId="16D73008">
              <wp:simplePos x="0" y="0"/>
              <wp:positionH relativeFrom="page">
                <wp:align>center</wp:align>
              </wp:positionH>
              <wp:positionV relativeFrom="page">
                <wp:align>center</wp:align>
              </wp:positionV>
              <wp:extent cx="7376160" cy="9555480"/>
              <wp:effectExtent l="0" t="0" r="26670" b="26670"/>
              <wp:wrapNone/>
              <wp:docPr id="222" name="Prostokąt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B1B4346" id="Prostokąt 222" o:spid="_x0000_s1026" style="position:absolute;margin-left:0;margin-top:0;width:580.8pt;height:752.4pt;z-index:2516705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" filled="f" strokecolor="#747070 [1614]" strokeweight="1.25pt">
              <w10:wrap anchorx="page" anchory="page"/>
            </v:rect>
          </w:pict>
        </mc:Fallback>
      </mc:AlternateContent>
    </w:r>
    <w:sdt>
      <w:sdtPr>
        <w:rPr>
          <w:color w:val="5B9BD5" w:themeColor="accent1"/>
          <w:sz w:val="20"/>
          <w:szCs w:val="20"/>
        </w:rPr>
        <w:alias w:val="Tytuł"/>
        <w:id w:val="15524250"/>
        <w:placeholder>
          <w:docPart w:val="83B6037DB9304B51B93672FDC7E12942"/>
        </w:placeholder>
        <w:dataBinding w:prefixMappings="xmlns:ns0='http://schemas.openxmlformats.org/package/2006/metadata/core-properties' xmlns:ns1='http://purl.org/dc/elements/1.1/'" w:xpath="/ns0:coreProperties[1]/ns1:title[1]" w:storeItemID="{6C3C8BC8-F283-45AE-878A-BAB7291924A1}"/>
        <w:text/>
      </w:sdtPr>
      <w:sdtEndPr/>
      <w:sdtContent>
        <w:r>
          <w:rPr>
            <w:color w:val="5B9BD5" w:themeColor="accent1"/>
            <w:sz w:val="20"/>
            <w:szCs w:val="20"/>
          </w:rPr>
          <w:t>STRATEGIA ROZWOJU GMINY NIEPORĘT NA LATA 2022-2030</w:t>
        </w:r>
      </w:sdtContent>
    </w:sdt>
  </w:p>
  <w:p w14:paraId="2FC72879" w14:textId="77777777" w:rsidR="00761A59" w:rsidRDefault="00761A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AEAAAA" w:themeColor="background2" w:themeShade="BF"/>
        <w:sz w:val="20"/>
      </w:rPr>
      <w:alias w:val="Tytuł"/>
      <w:tag w:val=""/>
      <w:id w:val="1116400235"/>
      <w:placeholder>
        <w:docPart w:val="6567E6E5D3314A5486FFB74E7FF23F1F"/>
      </w:placeholder>
      <w:dataBinding w:prefixMappings="xmlns:ns0='http://purl.org/dc/elements/1.1/' xmlns:ns1='http://schemas.openxmlformats.org/package/2006/metadata/core-properties' " w:xpath="/ns1:coreProperties[1]/ns0:title[1]" w:storeItemID="{6C3C8BC8-F283-45AE-878A-BAB7291924A1}"/>
      <w:text/>
    </w:sdtPr>
    <w:sdtEndPr/>
    <w:sdtContent>
      <w:p w14:paraId="6F61BFA3" w14:textId="54C65F57" w:rsidR="00761A59" w:rsidRPr="00FF7C46" w:rsidRDefault="00761A59" w:rsidP="00FF7C46">
        <w:pPr>
          <w:pStyle w:val="Nagwek"/>
          <w:jc w:val="right"/>
          <w:rPr>
            <w:rFonts w:ascii="Arial" w:hAnsi="Arial" w:cs="Arial"/>
            <w:color w:val="AEAAAA" w:themeColor="background2" w:themeShade="BF"/>
            <w:sz w:val="20"/>
          </w:rPr>
        </w:pPr>
        <w:r>
          <w:rPr>
            <w:rFonts w:ascii="Arial" w:hAnsi="Arial" w:cs="Arial"/>
            <w:color w:val="AEAAAA" w:themeColor="background2" w:themeShade="BF"/>
            <w:sz w:val="20"/>
          </w:rPr>
          <w:t>STRATEGIA ROZWOJU GMINY NIEPORĘT NA LATA 2022-2030</w:t>
        </w:r>
      </w:p>
    </w:sdtContent>
  </w:sdt>
  <w:p w14:paraId="1401C136" w14:textId="77777777" w:rsidR="00761A59" w:rsidRDefault="00761A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65B"/>
    <w:multiLevelType w:val="hybridMultilevel"/>
    <w:tmpl w:val="E456323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8F26DC"/>
    <w:multiLevelType w:val="hybridMultilevel"/>
    <w:tmpl w:val="A970AED2"/>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7561656"/>
    <w:multiLevelType w:val="multilevel"/>
    <w:tmpl w:val="0C86E5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AAF1A00"/>
    <w:multiLevelType w:val="hybridMultilevel"/>
    <w:tmpl w:val="94F02CE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FAA22EB"/>
    <w:multiLevelType w:val="hybridMultilevel"/>
    <w:tmpl w:val="5B9E4B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65B639D"/>
    <w:multiLevelType w:val="hybridMultilevel"/>
    <w:tmpl w:val="430A5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E457B0"/>
    <w:multiLevelType w:val="multilevel"/>
    <w:tmpl w:val="9200738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98A6ED5"/>
    <w:multiLevelType w:val="hybridMultilevel"/>
    <w:tmpl w:val="CA0E1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F6239D"/>
    <w:multiLevelType w:val="hybridMultilevel"/>
    <w:tmpl w:val="D5001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B8326DD"/>
    <w:multiLevelType w:val="hybridMultilevel"/>
    <w:tmpl w:val="D5001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BA001A0"/>
    <w:multiLevelType w:val="hybridMultilevel"/>
    <w:tmpl w:val="AD7E6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FF35A50"/>
    <w:multiLevelType w:val="multilevel"/>
    <w:tmpl w:val="F210F82A"/>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486AA2"/>
    <w:multiLevelType w:val="multilevel"/>
    <w:tmpl w:val="AA9EFB1E"/>
    <w:lvl w:ilvl="0">
      <w:start w:val="1"/>
      <w:numFmt w:val="decimal"/>
      <w:lvlText w:val="%1."/>
      <w:lvlJc w:val="left"/>
      <w:pPr>
        <w:ind w:left="720" w:hanging="360"/>
      </w:pPr>
    </w:lvl>
    <w:lvl w:ilvl="1">
      <w:start w:val="6"/>
      <w:numFmt w:val="decimal"/>
      <w:isLgl/>
      <w:lvlText w:val="%1.%2."/>
      <w:lvlJc w:val="left"/>
      <w:pPr>
        <w:ind w:left="1219" w:hanging="68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3" w15:restartNumberingAfterBreak="0">
    <w:nsid w:val="33E3511E"/>
    <w:multiLevelType w:val="multilevel"/>
    <w:tmpl w:val="62167D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4265CCE"/>
    <w:multiLevelType w:val="hybridMultilevel"/>
    <w:tmpl w:val="79648F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9AB11F0"/>
    <w:multiLevelType w:val="hybridMultilevel"/>
    <w:tmpl w:val="9A52C6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9E012FD"/>
    <w:multiLevelType w:val="multilevel"/>
    <w:tmpl w:val="440E5F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A2D1677"/>
    <w:multiLevelType w:val="hybridMultilevel"/>
    <w:tmpl w:val="CA0E1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AEA6742"/>
    <w:multiLevelType w:val="multilevel"/>
    <w:tmpl w:val="149C07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BA8667A"/>
    <w:multiLevelType w:val="hybridMultilevel"/>
    <w:tmpl w:val="4C9C91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3C4015D8"/>
    <w:multiLevelType w:val="multilevel"/>
    <w:tmpl w:val="44C25784"/>
    <w:styleLink w:val="WWNum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A25A68"/>
    <w:multiLevelType w:val="multilevel"/>
    <w:tmpl w:val="FEFCA4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F013BF4"/>
    <w:multiLevelType w:val="hybridMultilevel"/>
    <w:tmpl w:val="5B9E4B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51B54CF"/>
    <w:multiLevelType w:val="hybridMultilevel"/>
    <w:tmpl w:val="BD4206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7123948"/>
    <w:multiLevelType w:val="multilevel"/>
    <w:tmpl w:val="89DC63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7CC1F7F"/>
    <w:multiLevelType w:val="hybridMultilevel"/>
    <w:tmpl w:val="6038A64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4CE9562C"/>
    <w:multiLevelType w:val="hybridMultilevel"/>
    <w:tmpl w:val="983A8464"/>
    <w:lvl w:ilvl="0" w:tplc="3DCC37D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D045402"/>
    <w:multiLevelType w:val="hybridMultilevel"/>
    <w:tmpl w:val="34D0891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D063474"/>
    <w:multiLevelType w:val="hybridMultilevel"/>
    <w:tmpl w:val="0EC03E0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1741C5C"/>
    <w:multiLevelType w:val="multilevel"/>
    <w:tmpl w:val="440E5F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5266A6D"/>
    <w:multiLevelType w:val="hybridMultilevel"/>
    <w:tmpl w:val="4E5C9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924DC3"/>
    <w:multiLevelType w:val="hybridMultilevel"/>
    <w:tmpl w:val="79648F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194101"/>
    <w:multiLevelType w:val="hybridMultilevel"/>
    <w:tmpl w:val="463861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506B5B"/>
    <w:multiLevelType w:val="hybridMultilevel"/>
    <w:tmpl w:val="9440E67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CEC70EA"/>
    <w:multiLevelType w:val="hybridMultilevel"/>
    <w:tmpl w:val="A9F491A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0332FFB"/>
    <w:multiLevelType w:val="hybridMultilevel"/>
    <w:tmpl w:val="F88464C6"/>
    <w:lvl w:ilvl="0" w:tplc="7A602070">
      <w:start w:val="1"/>
      <w:numFmt w:val="bullet"/>
      <w:pStyle w:val="kropk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DF0C75"/>
    <w:multiLevelType w:val="hybridMultilevel"/>
    <w:tmpl w:val="E8F0E9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1"/>
  </w:num>
  <w:num w:numId="2">
    <w:abstractNumId w:val="20"/>
  </w:num>
  <w:num w:numId="3">
    <w:abstractNumId w:val="35"/>
  </w:num>
  <w:num w:numId="4">
    <w:abstractNumId w:val="3"/>
  </w:num>
  <w:num w:numId="5">
    <w:abstractNumId w:val="34"/>
  </w:num>
  <w:num w:numId="6">
    <w:abstractNumId w:val="19"/>
  </w:num>
  <w:num w:numId="7">
    <w:abstractNumId w:val="27"/>
  </w:num>
  <w:num w:numId="8">
    <w:abstractNumId w:val="28"/>
  </w:num>
  <w:num w:numId="9">
    <w:abstractNumId w:val="25"/>
  </w:num>
  <w:num w:numId="10">
    <w:abstractNumId w:val="1"/>
  </w:num>
  <w:num w:numId="11">
    <w:abstractNumId w:val="0"/>
  </w:num>
  <w:num w:numId="12">
    <w:abstractNumId w:val="36"/>
  </w:num>
  <w:num w:numId="13">
    <w:abstractNumId w:val="16"/>
  </w:num>
  <w:num w:numId="14">
    <w:abstractNumId w:val="2"/>
  </w:num>
  <w:num w:numId="15">
    <w:abstractNumId w:val="5"/>
  </w:num>
  <w:num w:numId="16">
    <w:abstractNumId w:val="31"/>
  </w:num>
  <w:num w:numId="17">
    <w:abstractNumId w:val="14"/>
  </w:num>
  <w:num w:numId="18">
    <w:abstractNumId w:val="12"/>
  </w:num>
  <w:num w:numId="19">
    <w:abstractNumId w:val="32"/>
  </w:num>
  <w:num w:numId="20">
    <w:abstractNumId w:val="15"/>
  </w:num>
  <w:num w:numId="21">
    <w:abstractNumId w:val="23"/>
  </w:num>
  <w:num w:numId="22">
    <w:abstractNumId w:val="8"/>
  </w:num>
  <w:num w:numId="23">
    <w:abstractNumId w:val="9"/>
  </w:num>
  <w:num w:numId="24">
    <w:abstractNumId w:val="10"/>
  </w:num>
  <w:num w:numId="25">
    <w:abstractNumId w:val="22"/>
  </w:num>
  <w:num w:numId="26">
    <w:abstractNumId w:val="4"/>
  </w:num>
  <w:num w:numId="27">
    <w:abstractNumId w:val="17"/>
  </w:num>
  <w:num w:numId="28">
    <w:abstractNumId w:val="7"/>
  </w:num>
  <w:num w:numId="29">
    <w:abstractNumId w:val="30"/>
  </w:num>
  <w:num w:numId="30">
    <w:abstractNumId w:val="18"/>
  </w:num>
  <w:num w:numId="31">
    <w:abstractNumId w:val="6"/>
  </w:num>
  <w:num w:numId="32">
    <w:abstractNumId w:val="24"/>
  </w:num>
  <w:num w:numId="33">
    <w:abstractNumId w:val="21"/>
  </w:num>
  <w:num w:numId="34">
    <w:abstractNumId w:val="29"/>
  </w:num>
  <w:num w:numId="35">
    <w:abstractNumId w:val="13"/>
  </w:num>
  <w:num w:numId="36">
    <w:abstractNumId w:val="33"/>
  </w:num>
  <w:num w:numId="37">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isplayBackgroundShape/>
  <w:activeWritingStyle w:appName="MSWord" w:lang="en-US" w:vendorID="64" w:dllVersion="6" w:nlCheck="1" w:checkStyle="1"/>
  <w:activeWritingStyle w:appName="MSWord" w:lang="pl-PL" w:vendorID="64" w:dllVersion="4096" w:nlCheck="1" w:checkStyle="0"/>
  <w:activeWritingStyle w:appName="MSWord" w:lang="pl-PL" w:vendorID="64" w:dllVersion="0" w:nlCheck="1" w:checkStyle="0"/>
  <w:activeWritingStyle w:appName="MSWord" w:lang="en-US" w:vendorID="64" w:dllVersion="0" w:nlCheck="1" w:checkStyle="0"/>
  <w:proofState w:spelling="clean"/>
  <w:defaultTabStop w:val="284"/>
  <w:autoHyphenation/>
  <w:hyphenationZone w:val="425"/>
  <w:defaultTableStyle w:val="Tabelasiatki5ciemnaakcent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3A"/>
    <w:rsid w:val="000000CE"/>
    <w:rsid w:val="00000173"/>
    <w:rsid w:val="00000197"/>
    <w:rsid w:val="00000A39"/>
    <w:rsid w:val="00001E6C"/>
    <w:rsid w:val="000033B3"/>
    <w:rsid w:val="000040E5"/>
    <w:rsid w:val="0000672A"/>
    <w:rsid w:val="000120CD"/>
    <w:rsid w:val="000128A2"/>
    <w:rsid w:val="000140F4"/>
    <w:rsid w:val="0002117B"/>
    <w:rsid w:val="00022038"/>
    <w:rsid w:val="00024986"/>
    <w:rsid w:val="000253E0"/>
    <w:rsid w:val="00027B6F"/>
    <w:rsid w:val="00031DF2"/>
    <w:rsid w:val="00032F59"/>
    <w:rsid w:val="00033361"/>
    <w:rsid w:val="00034D7B"/>
    <w:rsid w:val="000367FB"/>
    <w:rsid w:val="00037C37"/>
    <w:rsid w:val="00037E24"/>
    <w:rsid w:val="00037E81"/>
    <w:rsid w:val="0004129E"/>
    <w:rsid w:val="000445C7"/>
    <w:rsid w:val="0004732A"/>
    <w:rsid w:val="00047AF2"/>
    <w:rsid w:val="000513B2"/>
    <w:rsid w:val="00053A08"/>
    <w:rsid w:val="00053D25"/>
    <w:rsid w:val="000550C7"/>
    <w:rsid w:val="000554D9"/>
    <w:rsid w:val="00055A03"/>
    <w:rsid w:val="00055E23"/>
    <w:rsid w:val="000579DD"/>
    <w:rsid w:val="000579DF"/>
    <w:rsid w:val="00060808"/>
    <w:rsid w:val="0006165B"/>
    <w:rsid w:val="000621DB"/>
    <w:rsid w:val="00062D81"/>
    <w:rsid w:val="00063ED8"/>
    <w:rsid w:val="00065E92"/>
    <w:rsid w:val="000660F2"/>
    <w:rsid w:val="00066A4B"/>
    <w:rsid w:val="00071AC6"/>
    <w:rsid w:val="000738A1"/>
    <w:rsid w:val="00076A89"/>
    <w:rsid w:val="00077C4D"/>
    <w:rsid w:val="00077DD3"/>
    <w:rsid w:val="0009008E"/>
    <w:rsid w:val="00090E60"/>
    <w:rsid w:val="0009563D"/>
    <w:rsid w:val="00095EB5"/>
    <w:rsid w:val="00096654"/>
    <w:rsid w:val="00096AA2"/>
    <w:rsid w:val="00096C75"/>
    <w:rsid w:val="000A0AAD"/>
    <w:rsid w:val="000A134C"/>
    <w:rsid w:val="000A31A4"/>
    <w:rsid w:val="000A5149"/>
    <w:rsid w:val="000A56D7"/>
    <w:rsid w:val="000A61AA"/>
    <w:rsid w:val="000B37A2"/>
    <w:rsid w:val="000B3F23"/>
    <w:rsid w:val="000B4174"/>
    <w:rsid w:val="000B454D"/>
    <w:rsid w:val="000B4855"/>
    <w:rsid w:val="000B6782"/>
    <w:rsid w:val="000B6EAA"/>
    <w:rsid w:val="000C32B8"/>
    <w:rsid w:val="000C35BB"/>
    <w:rsid w:val="000C6C29"/>
    <w:rsid w:val="000C766E"/>
    <w:rsid w:val="000C7B1A"/>
    <w:rsid w:val="000D0A1B"/>
    <w:rsid w:val="000D0AA4"/>
    <w:rsid w:val="000D2427"/>
    <w:rsid w:val="000D2F8E"/>
    <w:rsid w:val="000D48C6"/>
    <w:rsid w:val="000D7DB9"/>
    <w:rsid w:val="000D7DEB"/>
    <w:rsid w:val="000E0050"/>
    <w:rsid w:val="000E35ED"/>
    <w:rsid w:val="000E40F5"/>
    <w:rsid w:val="000E4409"/>
    <w:rsid w:val="000E75D3"/>
    <w:rsid w:val="000F0BA0"/>
    <w:rsid w:val="000F10DE"/>
    <w:rsid w:val="000F1B97"/>
    <w:rsid w:val="000F300D"/>
    <w:rsid w:val="000F31CC"/>
    <w:rsid w:val="000F4628"/>
    <w:rsid w:val="000F624C"/>
    <w:rsid w:val="000F6B8B"/>
    <w:rsid w:val="000F6D01"/>
    <w:rsid w:val="000F725F"/>
    <w:rsid w:val="000F743E"/>
    <w:rsid w:val="00105000"/>
    <w:rsid w:val="00106A20"/>
    <w:rsid w:val="00107A83"/>
    <w:rsid w:val="00107A8A"/>
    <w:rsid w:val="00107E7A"/>
    <w:rsid w:val="00110986"/>
    <w:rsid w:val="00111B2D"/>
    <w:rsid w:val="00113215"/>
    <w:rsid w:val="00113F76"/>
    <w:rsid w:val="00114E7D"/>
    <w:rsid w:val="001151DB"/>
    <w:rsid w:val="00116697"/>
    <w:rsid w:val="001177C6"/>
    <w:rsid w:val="0012054D"/>
    <w:rsid w:val="00121D0E"/>
    <w:rsid w:val="001220AE"/>
    <w:rsid w:val="0012275E"/>
    <w:rsid w:val="001236F4"/>
    <w:rsid w:val="00124BF7"/>
    <w:rsid w:val="001250F8"/>
    <w:rsid w:val="0012549E"/>
    <w:rsid w:val="00125C1E"/>
    <w:rsid w:val="00126C9D"/>
    <w:rsid w:val="001278DE"/>
    <w:rsid w:val="00131EE0"/>
    <w:rsid w:val="00135D8E"/>
    <w:rsid w:val="00136E3F"/>
    <w:rsid w:val="00137210"/>
    <w:rsid w:val="00137770"/>
    <w:rsid w:val="00137878"/>
    <w:rsid w:val="001379E4"/>
    <w:rsid w:val="00137B37"/>
    <w:rsid w:val="0014081C"/>
    <w:rsid w:val="00140DA0"/>
    <w:rsid w:val="001458B9"/>
    <w:rsid w:val="001506B1"/>
    <w:rsid w:val="0015149F"/>
    <w:rsid w:val="00151D7B"/>
    <w:rsid w:val="00153330"/>
    <w:rsid w:val="00153A32"/>
    <w:rsid w:val="00155750"/>
    <w:rsid w:val="00155C2F"/>
    <w:rsid w:val="00156967"/>
    <w:rsid w:val="00156CD4"/>
    <w:rsid w:val="0015769E"/>
    <w:rsid w:val="00161604"/>
    <w:rsid w:val="00162200"/>
    <w:rsid w:val="00162A28"/>
    <w:rsid w:val="00163768"/>
    <w:rsid w:val="001644FB"/>
    <w:rsid w:val="00164F51"/>
    <w:rsid w:val="00164F66"/>
    <w:rsid w:val="00166159"/>
    <w:rsid w:val="00167B7A"/>
    <w:rsid w:val="00167C4C"/>
    <w:rsid w:val="001711E2"/>
    <w:rsid w:val="00171D57"/>
    <w:rsid w:val="001733BE"/>
    <w:rsid w:val="0017552C"/>
    <w:rsid w:val="00176D57"/>
    <w:rsid w:val="00177C98"/>
    <w:rsid w:val="00177CEE"/>
    <w:rsid w:val="00181783"/>
    <w:rsid w:val="00183BD3"/>
    <w:rsid w:val="001862E9"/>
    <w:rsid w:val="00190248"/>
    <w:rsid w:val="00190E08"/>
    <w:rsid w:val="00191E24"/>
    <w:rsid w:val="00195A9E"/>
    <w:rsid w:val="00195C16"/>
    <w:rsid w:val="00197974"/>
    <w:rsid w:val="001A2F1F"/>
    <w:rsid w:val="001A342C"/>
    <w:rsid w:val="001A3C1C"/>
    <w:rsid w:val="001A60CA"/>
    <w:rsid w:val="001A6882"/>
    <w:rsid w:val="001A6DAA"/>
    <w:rsid w:val="001A700A"/>
    <w:rsid w:val="001A7262"/>
    <w:rsid w:val="001A76E3"/>
    <w:rsid w:val="001A79AF"/>
    <w:rsid w:val="001B141A"/>
    <w:rsid w:val="001B267C"/>
    <w:rsid w:val="001B2C2A"/>
    <w:rsid w:val="001B3769"/>
    <w:rsid w:val="001B3F54"/>
    <w:rsid w:val="001B4152"/>
    <w:rsid w:val="001B4AD1"/>
    <w:rsid w:val="001B5243"/>
    <w:rsid w:val="001B5C6F"/>
    <w:rsid w:val="001B5F79"/>
    <w:rsid w:val="001B6B01"/>
    <w:rsid w:val="001C1B64"/>
    <w:rsid w:val="001C2698"/>
    <w:rsid w:val="001C32E1"/>
    <w:rsid w:val="001C36DE"/>
    <w:rsid w:val="001C447B"/>
    <w:rsid w:val="001C48E0"/>
    <w:rsid w:val="001C5AFE"/>
    <w:rsid w:val="001C6507"/>
    <w:rsid w:val="001D115E"/>
    <w:rsid w:val="001D1533"/>
    <w:rsid w:val="001D170A"/>
    <w:rsid w:val="001D3D4A"/>
    <w:rsid w:val="001D3D56"/>
    <w:rsid w:val="001D48EB"/>
    <w:rsid w:val="001D4D3D"/>
    <w:rsid w:val="001D59CF"/>
    <w:rsid w:val="001D601A"/>
    <w:rsid w:val="001D6679"/>
    <w:rsid w:val="001D685B"/>
    <w:rsid w:val="001D6D5A"/>
    <w:rsid w:val="001D7B8D"/>
    <w:rsid w:val="001E02A2"/>
    <w:rsid w:val="001E08BA"/>
    <w:rsid w:val="001E21D8"/>
    <w:rsid w:val="001E2998"/>
    <w:rsid w:val="001E3742"/>
    <w:rsid w:val="001E4D7E"/>
    <w:rsid w:val="001E5628"/>
    <w:rsid w:val="001E6B0E"/>
    <w:rsid w:val="001E7056"/>
    <w:rsid w:val="001E79AC"/>
    <w:rsid w:val="001F0637"/>
    <w:rsid w:val="001F0A55"/>
    <w:rsid w:val="001F12BC"/>
    <w:rsid w:val="001F2A75"/>
    <w:rsid w:val="001F454A"/>
    <w:rsid w:val="001F634B"/>
    <w:rsid w:val="00200214"/>
    <w:rsid w:val="002023C1"/>
    <w:rsid w:val="002034EF"/>
    <w:rsid w:val="002049A7"/>
    <w:rsid w:val="002057DF"/>
    <w:rsid w:val="002066F1"/>
    <w:rsid w:val="00207BF0"/>
    <w:rsid w:val="00212BFA"/>
    <w:rsid w:val="002141E2"/>
    <w:rsid w:val="00215718"/>
    <w:rsid w:val="00215DA0"/>
    <w:rsid w:val="002213A2"/>
    <w:rsid w:val="0022176D"/>
    <w:rsid w:val="002218AF"/>
    <w:rsid w:val="00221C12"/>
    <w:rsid w:val="00222476"/>
    <w:rsid w:val="0022328E"/>
    <w:rsid w:val="00224CE4"/>
    <w:rsid w:val="00225135"/>
    <w:rsid w:val="00231783"/>
    <w:rsid w:val="002325C7"/>
    <w:rsid w:val="00233204"/>
    <w:rsid w:val="002333DD"/>
    <w:rsid w:val="00234E1B"/>
    <w:rsid w:val="00235B86"/>
    <w:rsid w:val="002373AB"/>
    <w:rsid w:val="002403C9"/>
    <w:rsid w:val="00244B79"/>
    <w:rsid w:val="00245FE9"/>
    <w:rsid w:val="00246CDD"/>
    <w:rsid w:val="00247086"/>
    <w:rsid w:val="0025052C"/>
    <w:rsid w:val="00251AB3"/>
    <w:rsid w:val="00251EBC"/>
    <w:rsid w:val="0025638D"/>
    <w:rsid w:val="00257144"/>
    <w:rsid w:val="002608A3"/>
    <w:rsid w:val="00261053"/>
    <w:rsid w:val="00261C02"/>
    <w:rsid w:val="0026279A"/>
    <w:rsid w:val="00262D76"/>
    <w:rsid w:val="00263CB9"/>
    <w:rsid w:val="002714E9"/>
    <w:rsid w:val="002721F3"/>
    <w:rsid w:val="00272E86"/>
    <w:rsid w:val="00273DB5"/>
    <w:rsid w:val="002764BB"/>
    <w:rsid w:val="0027728D"/>
    <w:rsid w:val="00280BB4"/>
    <w:rsid w:val="0028192C"/>
    <w:rsid w:val="00281BBE"/>
    <w:rsid w:val="00283E57"/>
    <w:rsid w:val="002843AD"/>
    <w:rsid w:val="00287357"/>
    <w:rsid w:val="00290E5D"/>
    <w:rsid w:val="00292684"/>
    <w:rsid w:val="00293B38"/>
    <w:rsid w:val="00294E7B"/>
    <w:rsid w:val="002953CF"/>
    <w:rsid w:val="00296C9B"/>
    <w:rsid w:val="002A231C"/>
    <w:rsid w:val="002A2E46"/>
    <w:rsid w:val="002A3032"/>
    <w:rsid w:val="002A6A08"/>
    <w:rsid w:val="002A6B1F"/>
    <w:rsid w:val="002A727D"/>
    <w:rsid w:val="002A7A8D"/>
    <w:rsid w:val="002B313F"/>
    <w:rsid w:val="002B510A"/>
    <w:rsid w:val="002B56B8"/>
    <w:rsid w:val="002B5864"/>
    <w:rsid w:val="002B60A2"/>
    <w:rsid w:val="002B6FD3"/>
    <w:rsid w:val="002C1240"/>
    <w:rsid w:val="002C247C"/>
    <w:rsid w:val="002C2FE1"/>
    <w:rsid w:val="002C3F63"/>
    <w:rsid w:val="002C4A54"/>
    <w:rsid w:val="002C4C80"/>
    <w:rsid w:val="002C5D4E"/>
    <w:rsid w:val="002C7430"/>
    <w:rsid w:val="002C75BC"/>
    <w:rsid w:val="002D2448"/>
    <w:rsid w:val="002D3902"/>
    <w:rsid w:val="002D3E51"/>
    <w:rsid w:val="002D49DC"/>
    <w:rsid w:val="002D69EC"/>
    <w:rsid w:val="002D7484"/>
    <w:rsid w:val="002D756E"/>
    <w:rsid w:val="002E0544"/>
    <w:rsid w:val="002E2095"/>
    <w:rsid w:val="002E2DC5"/>
    <w:rsid w:val="002E31A0"/>
    <w:rsid w:val="002E32E4"/>
    <w:rsid w:val="002E5EE4"/>
    <w:rsid w:val="002F29A6"/>
    <w:rsid w:val="002F38AE"/>
    <w:rsid w:val="002F5283"/>
    <w:rsid w:val="002F7BC9"/>
    <w:rsid w:val="0030139C"/>
    <w:rsid w:val="00304DAF"/>
    <w:rsid w:val="00306E9B"/>
    <w:rsid w:val="00307225"/>
    <w:rsid w:val="00307B68"/>
    <w:rsid w:val="00310C5C"/>
    <w:rsid w:val="00311316"/>
    <w:rsid w:val="00312597"/>
    <w:rsid w:val="00312DA7"/>
    <w:rsid w:val="00314289"/>
    <w:rsid w:val="00315238"/>
    <w:rsid w:val="0031601E"/>
    <w:rsid w:val="00316D84"/>
    <w:rsid w:val="003202C6"/>
    <w:rsid w:val="00325452"/>
    <w:rsid w:val="00325AD6"/>
    <w:rsid w:val="00330FE1"/>
    <w:rsid w:val="00331C07"/>
    <w:rsid w:val="00332CE8"/>
    <w:rsid w:val="003334E0"/>
    <w:rsid w:val="00334395"/>
    <w:rsid w:val="00335B2A"/>
    <w:rsid w:val="00336AA0"/>
    <w:rsid w:val="00337C48"/>
    <w:rsid w:val="003407F2"/>
    <w:rsid w:val="003414B5"/>
    <w:rsid w:val="003428D3"/>
    <w:rsid w:val="00347512"/>
    <w:rsid w:val="00347E63"/>
    <w:rsid w:val="0035143F"/>
    <w:rsid w:val="0035240E"/>
    <w:rsid w:val="0035268E"/>
    <w:rsid w:val="00352B34"/>
    <w:rsid w:val="00352F03"/>
    <w:rsid w:val="003531E6"/>
    <w:rsid w:val="003609EF"/>
    <w:rsid w:val="00362749"/>
    <w:rsid w:val="00364360"/>
    <w:rsid w:val="00365B08"/>
    <w:rsid w:val="0036664E"/>
    <w:rsid w:val="0037053F"/>
    <w:rsid w:val="00371308"/>
    <w:rsid w:val="00371ADE"/>
    <w:rsid w:val="00375ACF"/>
    <w:rsid w:val="0037640E"/>
    <w:rsid w:val="00380D01"/>
    <w:rsid w:val="0038215B"/>
    <w:rsid w:val="003832DF"/>
    <w:rsid w:val="0038374B"/>
    <w:rsid w:val="003838DF"/>
    <w:rsid w:val="00386E41"/>
    <w:rsid w:val="00387628"/>
    <w:rsid w:val="0038788A"/>
    <w:rsid w:val="0039060E"/>
    <w:rsid w:val="00390824"/>
    <w:rsid w:val="003916A0"/>
    <w:rsid w:val="003933E1"/>
    <w:rsid w:val="003940D3"/>
    <w:rsid w:val="0039697A"/>
    <w:rsid w:val="00397223"/>
    <w:rsid w:val="00397892"/>
    <w:rsid w:val="003A0876"/>
    <w:rsid w:val="003A095A"/>
    <w:rsid w:val="003A1D35"/>
    <w:rsid w:val="003A1ED5"/>
    <w:rsid w:val="003A2085"/>
    <w:rsid w:val="003A3AFD"/>
    <w:rsid w:val="003A5599"/>
    <w:rsid w:val="003A601F"/>
    <w:rsid w:val="003A62FB"/>
    <w:rsid w:val="003A7204"/>
    <w:rsid w:val="003B1139"/>
    <w:rsid w:val="003B123F"/>
    <w:rsid w:val="003B2A58"/>
    <w:rsid w:val="003B439A"/>
    <w:rsid w:val="003B45C5"/>
    <w:rsid w:val="003B4F3E"/>
    <w:rsid w:val="003B5EFE"/>
    <w:rsid w:val="003C0B59"/>
    <w:rsid w:val="003C0B90"/>
    <w:rsid w:val="003C181D"/>
    <w:rsid w:val="003C2556"/>
    <w:rsid w:val="003C31A2"/>
    <w:rsid w:val="003C31AC"/>
    <w:rsid w:val="003C6A71"/>
    <w:rsid w:val="003C71B1"/>
    <w:rsid w:val="003D0036"/>
    <w:rsid w:val="003D10CB"/>
    <w:rsid w:val="003D1874"/>
    <w:rsid w:val="003D2E9F"/>
    <w:rsid w:val="003D2EFE"/>
    <w:rsid w:val="003D6B35"/>
    <w:rsid w:val="003E21DA"/>
    <w:rsid w:val="003E3A33"/>
    <w:rsid w:val="003E3BD9"/>
    <w:rsid w:val="003E407D"/>
    <w:rsid w:val="003E5747"/>
    <w:rsid w:val="003E577F"/>
    <w:rsid w:val="003E616F"/>
    <w:rsid w:val="003E6D7E"/>
    <w:rsid w:val="003F077B"/>
    <w:rsid w:val="003F0D8E"/>
    <w:rsid w:val="003F2C4F"/>
    <w:rsid w:val="003F308D"/>
    <w:rsid w:val="003F309F"/>
    <w:rsid w:val="003F40A2"/>
    <w:rsid w:val="003F5695"/>
    <w:rsid w:val="003F5CDC"/>
    <w:rsid w:val="003F65CE"/>
    <w:rsid w:val="003F75A7"/>
    <w:rsid w:val="00400693"/>
    <w:rsid w:val="004011FD"/>
    <w:rsid w:val="00402235"/>
    <w:rsid w:val="004025EC"/>
    <w:rsid w:val="0040342A"/>
    <w:rsid w:val="00404442"/>
    <w:rsid w:val="00404B59"/>
    <w:rsid w:val="0040500D"/>
    <w:rsid w:val="00411264"/>
    <w:rsid w:val="00413A87"/>
    <w:rsid w:val="00413AE8"/>
    <w:rsid w:val="00414687"/>
    <w:rsid w:val="00416C60"/>
    <w:rsid w:val="00420172"/>
    <w:rsid w:val="00420988"/>
    <w:rsid w:val="004210BD"/>
    <w:rsid w:val="00425AEA"/>
    <w:rsid w:val="004278F3"/>
    <w:rsid w:val="004306ED"/>
    <w:rsid w:val="00430E56"/>
    <w:rsid w:val="00433F92"/>
    <w:rsid w:val="00433FB8"/>
    <w:rsid w:val="00434165"/>
    <w:rsid w:val="00434968"/>
    <w:rsid w:val="00435EC2"/>
    <w:rsid w:val="00436250"/>
    <w:rsid w:val="0043656E"/>
    <w:rsid w:val="004365FE"/>
    <w:rsid w:val="00441475"/>
    <w:rsid w:val="00441661"/>
    <w:rsid w:val="00442212"/>
    <w:rsid w:val="00444E91"/>
    <w:rsid w:val="0044564D"/>
    <w:rsid w:val="00447A3C"/>
    <w:rsid w:val="00447CF7"/>
    <w:rsid w:val="004509F1"/>
    <w:rsid w:val="00452C64"/>
    <w:rsid w:val="00452CAC"/>
    <w:rsid w:val="00453E31"/>
    <w:rsid w:val="0045415D"/>
    <w:rsid w:val="00456852"/>
    <w:rsid w:val="004568CF"/>
    <w:rsid w:val="00456E5B"/>
    <w:rsid w:val="00457519"/>
    <w:rsid w:val="00460144"/>
    <w:rsid w:val="00460422"/>
    <w:rsid w:val="00462E54"/>
    <w:rsid w:val="004636E5"/>
    <w:rsid w:val="004647AD"/>
    <w:rsid w:val="00464AB2"/>
    <w:rsid w:val="0046657D"/>
    <w:rsid w:val="00466BE3"/>
    <w:rsid w:val="00472610"/>
    <w:rsid w:val="00472FAA"/>
    <w:rsid w:val="004738DA"/>
    <w:rsid w:val="00475D68"/>
    <w:rsid w:val="00480868"/>
    <w:rsid w:val="00480A13"/>
    <w:rsid w:val="00480A1E"/>
    <w:rsid w:val="0048168D"/>
    <w:rsid w:val="00484E96"/>
    <w:rsid w:val="004916BB"/>
    <w:rsid w:val="00492B21"/>
    <w:rsid w:val="004937C8"/>
    <w:rsid w:val="00495090"/>
    <w:rsid w:val="004A12C8"/>
    <w:rsid w:val="004A256C"/>
    <w:rsid w:val="004A28A2"/>
    <w:rsid w:val="004A5864"/>
    <w:rsid w:val="004A5BF5"/>
    <w:rsid w:val="004A5C59"/>
    <w:rsid w:val="004A6374"/>
    <w:rsid w:val="004B21B4"/>
    <w:rsid w:val="004C1100"/>
    <w:rsid w:val="004C1993"/>
    <w:rsid w:val="004C2AF9"/>
    <w:rsid w:val="004C476E"/>
    <w:rsid w:val="004D2AD7"/>
    <w:rsid w:val="004D2EA3"/>
    <w:rsid w:val="004D7E2B"/>
    <w:rsid w:val="004E0042"/>
    <w:rsid w:val="004E0F13"/>
    <w:rsid w:val="004E2986"/>
    <w:rsid w:val="004E4BAE"/>
    <w:rsid w:val="004E5ECA"/>
    <w:rsid w:val="004E6FDF"/>
    <w:rsid w:val="004E79C0"/>
    <w:rsid w:val="004F2E89"/>
    <w:rsid w:val="004F498A"/>
    <w:rsid w:val="004F604F"/>
    <w:rsid w:val="004F7826"/>
    <w:rsid w:val="0050284D"/>
    <w:rsid w:val="005039AF"/>
    <w:rsid w:val="00505A88"/>
    <w:rsid w:val="005064F2"/>
    <w:rsid w:val="005071FD"/>
    <w:rsid w:val="00507336"/>
    <w:rsid w:val="00511140"/>
    <w:rsid w:val="00512095"/>
    <w:rsid w:val="0051400A"/>
    <w:rsid w:val="00515D72"/>
    <w:rsid w:val="00520EB1"/>
    <w:rsid w:val="0052240C"/>
    <w:rsid w:val="00522DBA"/>
    <w:rsid w:val="0052548A"/>
    <w:rsid w:val="005320EF"/>
    <w:rsid w:val="005345D8"/>
    <w:rsid w:val="005352BF"/>
    <w:rsid w:val="00543718"/>
    <w:rsid w:val="00543EDF"/>
    <w:rsid w:val="0054445B"/>
    <w:rsid w:val="0054689C"/>
    <w:rsid w:val="005478EB"/>
    <w:rsid w:val="00547D63"/>
    <w:rsid w:val="00551067"/>
    <w:rsid w:val="00552969"/>
    <w:rsid w:val="00553DE2"/>
    <w:rsid w:val="0056035C"/>
    <w:rsid w:val="00560482"/>
    <w:rsid w:val="005617DD"/>
    <w:rsid w:val="0056465A"/>
    <w:rsid w:val="00565C6D"/>
    <w:rsid w:val="00566056"/>
    <w:rsid w:val="00566442"/>
    <w:rsid w:val="00566780"/>
    <w:rsid w:val="005714F4"/>
    <w:rsid w:val="005736FD"/>
    <w:rsid w:val="005743ED"/>
    <w:rsid w:val="00574F73"/>
    <w:rsid w:val="00577369"/>
    <w:rsid w:val="005806ED"/>
    <w:rsid w:val="00580AAE"/>
    <w:rsid w:val="0058417C"/>
    <w:rsid w:val="005859E1"/>
    <w:rsid w:val="00585D76"/>
    <w:rsid w:val="00586903"/>
    <w:rsid w:val="0059160F"/>
    <w:rsid w:val="005916AC"/>
    <w:rsid w:val="00591ADB"/>
    <w:rsid w:val="0059336B"/>
    <w:rsid w:val="005936BB"/>
    <w:rsid w:val="0059431F"/>
    <w:rsid w:val="0059475D"/>
    <w:rsid w:val="0059614A"/>
    <w:rsid w:val="005973B8"/>
    <w:rsid w:val="00597B2B"/>
    <w:rsid w:val="00597E60"/>
    <w:rsid w:val="005A1077"/>
    <w:rsid w:val="005A1E64"/>
    <w:rsid w:val="005A2046"/>
    <w:rsid w:val="005A35AD"/>
    <w:rsid w:val="005A37EA"/>
    <w:rsid w:val="005A5376"/>
    <w:rsid w:val="005A7574"/>
    <w:rsid w:val="005A7CCE"/>
    <w:rsid w:val="005B31D9"/>
    <w:rsid w:val="005B34B5"/>
    <w:rsid w:val="005B49E0"/>
    <w:rsid w:val="005B4D0E"/>
    <w:rsid w:val="005B5013"/>
    <w:rsid w:val="005B52C1"/>
    <w:rsid w:val="005B53E0"/>
    <w:rsid w:val="005B7CE5"/>
    <w:rsid w:val="005C1183"/>
    <w:rsid w:val="005C1A48"/>
    <w:rsid w:val="005C3C5D"/>
    <w:rsid w:val="005C45F6"/>
    <w:rsid w:val="005C6EE1"/>
    <w:rsid w:val="005D0C3D"/>
    <w:rsid w:val="005D16D1"/>
    <w:rsid w:val="005D2531"/>
    <w:rsid w:val="005D3219"/>
    <w:rsid w:val="005D3433"/>
    <w:rsid w:val="005D7220"/>
    <w:rsid w:val="005D7374"/>
    <w:rsid w:val="005D74FE"/>
    <w:rsid w:val="005E0CF2"/>
    <w:rsid w:val="005E1D59"/>
    <w:rsid w:val="005F0183"/>
    <w:rsid w:val="005F1494"/>
    <w:rsid w:val="005F2031"/>
    <w:rsid w:val="005F2931"/>
    <w:rsid w:val="005F406A"/>
    <w:rsid w:val="005F503A"/>
    <w:rsid w:val="005F52A6"/>
    <w:rsid w:val="005F5E31"/>
    <w:rsid w:val="0060033B"/>
    <w:rsid w:val="00601976"/>
    <w:rsid w:val="00602688"/>
    <w:rsid w:val="0060482C"/>
    <w:rsid w:val="0060696D"/>
    <w:rsid w:val="00606C93"/>
    <w:rsid w:val="00610DF2"/>
    <w:rsid w:val="00611E2A"/>
    <w:rsid w:val="006125E6"/>
    <w:rsid w:val="0061260F"/>
    <w:rsid w:val="00613149"/>
    <w:rsid w:val="00616675"/>
    <w:rsid w:val="0062162D"/>
    <w:rsid w:val="00621EC7"/>
    <w:rsid w:val="0062371E"/>
    <w:rsid w:val="0062583A"/>
    <w:rsid w:val="00626C8F"/>
    <w:rsid w:val="0062708C"/>
    <w:rsid w:val="00627992"/>
    <w:rsid w:val="00627EB2"/>
    <w:rsid w:val="006304E6"/>
    <w:rsid w:val="00630A98"/>
    <w:rsid w:val="00631B7E"/>
    <w:rsid w:val="0063393F"/>
    <w:rsid w:val="00633DC5"/>
    <w:rsid w:val="0063469A"/>
    <w:rsid w:val="00637B8C"/>
    <w:rsid w:val="00640F91"/>
    <w:rsid w:val="0064129C"/>
    <w:rsid w:val="00641556"/>
    <w:rsid w:val="006436B1"/>
    <w:rsid w:val="00644289"/>
    <w:rsid w:val="006455CF"/>
    <w:rsid w:val="0064589E"/>
    <w:rsid w:val="006467FB"/>
    <w:rsid w:val="006468C5"/>
    <w:rsid w:val="006473AE"/>
    <w:rsid w:val="00651E2C"/>
    <w:rsid w:val="00652CB0"/>
    <w:rsid w:val="00652D6B"/>
    <w:rsid w:val="006535C7"/>
    <w:rsid w:val="00653754"/>
    <w:rsid w:val="00653B00"/>
    <w:rsid w:val="00655199"/>
    <w:rsid w:val="00655C12"/>
    <w:rsid w:val="006563CA"/>
    <w:rsid w:val="0066029F"/>
    <w:rsid w:val="00664CA2"/>
    <w:rsid w:val="00666A63"/>
    <w:rsid w:val="00667F9F"/>
    <w:rsid w:val="00673844"/>
    <w:rsid w:val="00674236"/>
    <w:rsid w:val="00675300"/>
    <w:rsid w:val="00676368"/>
    <w:rsid w:val="006764CD"/>
    <w:rsid w:val="00677A1B"/>
    <w:rsid w:val="00677ED1"/>
    <w:rsid w:val="00682D01"/>
    <w:rsid w:val="00683D2C"/>
    <w:rsid w:val="00684130"/>
    <w:rsid w:val="006842CA"/>
    <w:rsid w:val="00684A35"/>
    <w:rsid w:val="00687B7C"/>
    <w:rsid w:val="006915E6"/>
    <w:rsid w:val="00692F6E"/>
    <w:rsid w:val="00695618"/>
    <w:rsid w:val="006A2941"/>
    <w:rsid w:val="006A2C3C"/>
    <w:rsid w:val="006A3CAF"/>
    <w:rsid w:val="006A4088"/>
    <w:rsid w:val="006A415C"/>
    <w:rsid w:val="006A6997"/>
    <w:rsid w:val="006B0030"/>
    <w:rsid w:val="006B2026"/>
    <w:rsid w:val="006B26E8"/>
    <w:rsid w:val="006B36D7"/>
    <w:rsid w:val="006B45E2"/>
    <w:rsid w:val="006B483A"/>
    <w:rsid w:val="006B4B01"/>
    <w:rsid w:val="006B5A3E"/>
    <w:rsid w:val="006B6D7A"/>
    <w:rsid w:val="006B6E77"/>
    <w:rsid w:val="006C00BD"/>
    <w:rsid w:val="006C01A8"/>
    <w:rsid w:val="006C4951"/>
    <w:rsid w:val="006C5B09"/>
    <w:rsid w:val="006C65BE"/>
    <w:rsid w:val="006D00C2"/>
    <w:rsid w:val="006D08A1"/>
    <w:rsid w:val="006D0A44"/>
    <w:rsid w:val="006D14ED"/>
    <w:rsid w:val="006D24AE"/>
    <w:rsid w:val="006D2548"/>
    <w:rsid w:val="006D4F07"/>
    <w:rsid w:val="006D53D0"/>
    <w:rsid w:val="006D670F"/>
    <w:rsid w:val="006D775C"/>
    <w:rsid w:val="006E0919"/>
    <w:rsid w:val="006E0F6C"/>
    <w:rsid w:val="006E2A0D"/>
    <w:rsid w:val="006E2C2F"/>
    <w:rsid w:val="006E346D"/>
    <w:rsid w:val="006E4371"/>
    <w:rsid w:val="006E4F6A"/>
    <w:rsid w:val="006E50FA"/>
    <w:rsid w:val="006E5756"/>
    <w:rsid w:val="006E60F0"/>
    <w:rsid w:val="006F02CA"/>
    <w:rsid w:val="006F1466"/>
    <w:rsid w:val="006F4A63"/>
    <w:rsid w:val="007018A2"/>
    <w:rsid w:val="007019A9"/>
    <w:rsid w:val="00701A3F"/>
    <w:rsid w:val="00703EA3"/>
    <w:rsid w:val="0070417E"/>
    <w:rsid w:val="00705A6E"/>
    <w:rsid w:val="00707017"/>
    <w:rsid w:val="00707C12"/>
    <w:rsid w:val="007119EC"/>
    <w:rsid w:val="00712680"/>
    <w:rsid w:val="0071278E"/>
    <w:rsid w:val="00712917"/>
    <w:rsid w:val="0071318A"/>
    <w:rsid w:val="00713381"/>
    <w:rsid w:val="0071364F"/>
    <w:rsid w:val="00713E91"/>
    <w:rsid w:val="007167FD"/>
    <w:rsid w:val="00717608"/>
    <w:rsid w:val="0071792C"/>
    <w:rsid w:val="007229BF"/>
    <w:rsid w:val="007236A2"/>
    <w:rsid w:val="00723C55"/>
    <w:rsid w:val="00723DF7"/>
    <w:rsid w:val="0072405D"/>
    <w:rsid w:val="00724715"/>
    <w:rsid w:val="007256A2"/>
    <w:rsid w:val="007309A6"/>
    <w:rsid w:val="00731BF1"/>
    <w:rsid w:val="00733305"/>
    <w:rsid w:val="0073627E"/>
    <w:rsid w:val="007377A2"/>
    <w:rsid w:val="00740A55"/>
    <w:rsid w:val="0074185E"/>
    <w:rsid w:val="00742179"/>
    <w:rsid w:val="007431C0"/>
    <w:rsid w:val="00743E2B"/>
    <w:rsid w:val="007442A1"/>
    <w:rsid w:val="00745850"/>
    <w:rsid w:val="00746414"/>
    <w:rsid w:val="00746A58"/>
    <w:rsid w:val="00756102"/>
    <w:rsid w:val="007562B0"/>
    <w:rsid w:val="007566DF"/>
    <w:rsid w:val="00756E1F"/>
    <w:rsid w:val="0075724B"/>
    <w:rsid w:val="00761A59"/>
    <w:rsid w:val="00764363"/>
    <w:rsid w:val="00770DD5"/>
    <w:rsid w:val="00771901"/>
    <w:rsid w:val="00771A31"/>
    <w:rsid w:val="00772436"/>
    <w:rsid w:val="00773533"/>
    <w:rsid w:val="00775DC7"/>
    <w:rsid w:val="00775F00"/>
    <w:rsid w:val="00777AEE"/>
    <w:rsid w:val="00780665"/>
    <w:rsid w:val="00781726"/>
    <w:rsid w:val="00781988"/>
    <w:rsid w:val="00781C42"/>
    <w:rsid w:val="007825D2"/>
    <w:rsid w:val="0078771F"/>
    <w:rsid w:val="007879E1"/>
    <w:rsid w:val="00787E99"/>
    <w:rsid w:val="007907D1"/>
    <w:rsid w:val="00791016"/>
    <w:rsid w:val="00791C46"/>
    <w:rsid w:val="0079254E"/>
    <w:rsid w:val="00794388"/>
    <w:rsid w:val="007947CE"/>
    <w:rsid w:val="0079648D"/>
    <w:rsid w:val="00796D25"/>
    <w:rsid w:val="00796E18"/>
    <w:rsid w:val="00797A5B"/>
    <w:rsid w:val="007A0B8E"/>
    <w:rsid w:val="007A1440"/>
    <w:rsid w:val="007A1CD0"/>
    <w:rsid w:val="007A1DD3"/>
    <w:rsid w:val="007A4EE5"/>
    <w:rsid w:val="007A6A0E"/>
    <w:rsid w:val="007B0497"/>
    <w:rsid w:val="007B0E6D"/>
    <w:rsid w:val="007B5399"/>
    <w:rsid w:val="007B6C98"/>
    <w:rsid w:val="007B6D43"/>
    <w:rsid w:val="007B7590"/>
    <w:rsid w:val="007C00BA"/>
    <w:rsid w:val="007C032D"/>
    <w:rsid w:val="007C2481"/>
    <w:rsid w:val="007C2B68"/>
    <w:rsid w:val="007C4A98"/>
    <w:rsid w:val="007C5952"/>
    <w:rsid w:val="007C679C"/>
    <w:rsid w:val="007C6B2C"/>
    <w:rsid w:val="007C7527"/>
    <w:rsid w:val="007C7CA0"/>
    <w:rsid w:val="007C7EF4"/>
    <w:rsid w:val="007D0554"/>
    <w:rsid w:val="007D3004"/>
    <w:rsid w:val="007D45DB"/>
    <w:rsid w:val="007D4B27"/>
    <w:rsid w:val="007D7B3B"/>
    <w:rsid w:val="007D7B7B"/>
    <w:rsid w:val="007E0C95"/>
    <w:rsid w:val="007E22CE"/>
    <w:rsid w:val="007E2946"/>
    <w:rsid w:val="007E3E77"/>
    <w:rsid w:val="007E4A9B"/>
    <w:rsid w:val="007F43A6"/>
    <w:rsid w:val="007F506F"/>
    <w:rsid w:val="008011DF"/>
    <w:rsid w:val="008025FC"/>
    <w:rsid w:val="008035FC"/>
    <w:rsid w:val="008070BC"/>
    <w:rsid w:val="008070F2"/>
    <w:rsid w:val="00810DA9"/>
    <w:rsid w:val="00820CE0"/>
    <w:rsid w:val="0082167F"/>
    <w:rsid w:val="00821745"/>
    <w:rsid w:val="00822D81"/>
    <w:rsid w:val="00822E70"/>
    <w:rsid w:val="008274BB"/>
    <w:rsid w:val="00827A93"/>
    <w:rsid w:val="0083054F"/>
    <w:rsid w:val="00830EBF"/>
    <w:rsid w:val="008314DD"/>
    <w:rsid w:val="00831B52"/>
    <w:rsid w:val="008328CF"/>
    <w:rsid w:val="00832D2A"/>
    <w:rsid w:val="00832E4D"/>
    <w:rsid w:val="008330F7"/>
    <w:rsid w:val="00833939"/>
    <w:rsid w:val="00834A0F"/>
    <w:rsid w:val="00835279"/>
    <w:rsid w:val="00840671"/>
    <w:rsid w:val="008410FE"/>
    <w:rsid w:val="00842BF4"/>
    <w:rsid w:val="008434F4"/>
    <w:rsid w:val="00843BEC"/>
    <w:rsid w:val="008460EB"/>
    <w:rsid w:val="00846772"/>
    <w:rsid w:val="00846897"/>
    <w:rsid w:val="008474EF"/>
    <w:rsid w:val="00851EA8"/>
    <w:rsid w:val="00853B54"/>
    <w:rsid w:val="00854364"/>
    <w:rsid w:val="008552F5"/>
    <w:rsid w:val="00855359"/>
    <w:rsid w:val="00855FB3"/>
    <w:rsid w:val="00857D09"/>
    <w:rsid w:val="00857EB8"/>
    <w:rsid w:val="008610AA"/>
    <w:rsid w:val="00862B73"/>
    <w:rsid w:val="0086586A"/>
    <w:rsid w:val="00866711"/>
    <w:rsid w:val="0087074E"/>
    <w:rsid w:val="00871419"/>
    <w:rsid w:val="00872623"/>
    <w:rsid w:val="00875F98"/>
    <w:rsid w:val="00877ED8"/>
    <w:rsid w:val="00880ADF"/>
    <w:rsid w:val="0088106F"/>
    <w:rsid w:val="00882114"/>
    <w:rsid w:val="00882978"/>
    <w:rsid w:val="00882B80"/>
    <w:rsid w:val="00884EEC"/>
    <w:rsid w:val="008858FF"/>
    <w:rsid w:val="008860FB"/>
    <w:rsid w:val="008874C0"/>
    <w:rsid w:val="0089014C"/>
    <w:rsid w:val="0089019F"/>
    <w:rsid w:val="00894F73"/>
    <w:rsid w:val="0089666C"/>
    <w:rsid w:val="00896D46"/>
    <w:rsid w:val="008A15BA"/>
    <w:rsid w:val="008A1912"/>
    <w:rsid w:val="008A1E1B"/>
    <w:rsid w:val="008A2790"/>
    <w:rsid w:val="008A318E"/>
    <w:rsid w:val="008A44A4"/>
    <w:rsid w:val="008A6672"/>
    <w:rsid w:val="008B0AA7"/>
    <w:rsid w:val="008B14EF"/>
    <w:rsid w:val="008B38DD"/>
    <w:rsid w:val="008B4A63"/>
    <w:rsid w:val="008B5849"/>
    <w:rsid w:val="008B5C64"/>
    <w:rsid w:val="008C10A6"/>
    <w:rsid w:val="008C3575"/>
    <w:rsid w:val="008C5BC3"/>
    <w:rsid w:val="008C639C"/>
    <w:rsid w:val="008D20B4"/>
    <w:rsid w:val="008D4B5C"/>
    <w:rsid w:val="008D5479"/>
    <w:rsid w:val="008D5C15"/>
    <w:rsid w:val="008D7B2F"/>
    <w:rsid w:val="008E451F"/>
    <w:rsid w:val="008E51BF"/>
    <w:rsid w:val="008E599C"/>
    <w:rsid w:val="008E5B6E"/>
    <w:rsid w:val="008E660F"/>
    <w:rsid w:val="008E7BF5"/>
    <w:rsid w:val="008F038B"/>
    <w:rsid w:val="008F1E7A"/>
    <w:rsid w:val="008F313F"/>
    <w:rsid w:val="008F4EB9"/>
    <w:rsid w:val="008F5109"/>
    <w:rsid w:val="008F5B62"/>
    <w:rsid w:val="008F6044"/>
    <w:rsid w:val="008F60A4"/>
    <w:rsid w:val="00901AD5"/>
    <w:rsid w:val="00903E62"/>
    <w:rsid w:val="009046EE"/>
    <w:rsid w:val="00904884"/>
    <w:rsid w:val="009057F2"/>
    <w:rsid w:val="009062D3"/>
    <w:rsid w:val="0090664D"/>
    <w:rsid w:val="00911A79"/>
    <w:rsid w:val="00911F88"/>
    <w:rsid w:val="00912BC9"/>
    <w:rsid w:val="00914B64"/>
    <w:rsid w:val="0091595B"/>
    <w:rsid w:val="0091677B"/>
    <w:rsid w:val="00917205"/>
    <w:rsid w:val="009179E8"/>
    <w:rsid w:val="009233D7"/>
    <w:rsid w:val="00926FD4"/>
    <w:rsid w:val="009273A8"/>
    <w:rsid w:val="00927ECB"/>
    <w:rsid w:val="00930A66"/>
    <w:rsid w:val="00932A59"/>
    <w:rsid w:val="00934485"/>
    <w:rsid w:val="009349A0"/>
    <w:rsid w:val="00934DD0"/>
    <w:rsid w:val="00935EF5"/>
    <w:rsid w:val="009366E2"/>
    <w:rsid w:val="009367DF"/>
    <w:rsid w:val="00940D14"/>
    <w:rsid w:val="00941AC4"/>
    <w:rsid w:val="00943557"/>
    <w:rsid w:val="009453E3"/>
    <w:rsid w:val="00946405"/>
    <w:rsid w:val="00947E77"/>
    <w:rsid w:val="009503EE"/>
    <w:rsid w:val="00951014"/>
    <w:rsid w:val="00951D19"/>
    <w:rsid w:val="009534F0"/>
    <w:rsid w:val="00954408"/>
    <w:rsid w:val="00955B2E"/>
    <w:rsid w:val="00956B78"/>
    <w:rsid w:val="009573B7"/>
    <w:rsid w:val="00957E17"/>
    <w:rsid w:val="009639E9"/>
    <w:rsid w:val="009650DA"/>
    <w:rsid w:val="00965853"/>
    <w:rsid w:val="009658A6"/>
    <w:rsid w:val="00966911"/>
    <w:rsid w:val="00967032"/>
    <w:rsid w:val="00974EE4"/>
    <w:rsid w:val="00977CD7"/>
    <w:rsid w:val="009802D6"/>
    <w:rsid w:val="009803A0"/>
    <w:rsid w:val="00981FDD"/>
    <w:rsid w:val="00985EA4"/>
    <w:rsid w:val="0098661B"/>
    <w:rsid w:val="009872C1"/>
    <w:rsid w:val="0099125D"/>
    <w:rsid w:val="00991693"/>
    <w:rsid w:val="00992667"/>
    <w:rsid w:val="00994021"/>
    <w:rsid w:val="0099541D"/>
    <w:rsid w:val="0099680E"/>
    <w:rsid w:val="009A0CA7"/>
    <w:rsid w:val="009A2519"/>
    <w:rsid w:val="009A3819"/>
    <w:rsid w:val="009A457C"/>
    <w:rsid w:val="009A5337"/>
    <w:rsid w:val="009A6FD0"/>
    <w:rsid w:val="009A701B"/>
    <w:rsid w:val="009B1DB1"/>
    <w:rsid w:val="009B2243"/>
    <w:rsid w:val="009B2815"/>
    <w:rsid w:val="009B2EEC"/>
    <w:rsid w:val="009B3429"/>
    <w:rsid w:val="009B475C"/>
    <w:rsid w:val="009C10FE"/>
    <w:rsid w:val="009C4025"/>
    <w:rsid w:val="009C4966"/>
    <w:rsid w:val="009C5813"/>
    <w:rsid w:val="009C6DD9"/>
    <w:rsid w:val="009C7B1F"/>
    <w:rsid w:val="009C7CE8"/>
    <w:rsid w:val="009D058E"/>
    <w:rsid w:val="009D1D8F"/>
    <w:rsid w:val="009D25BF"/>
    <w:rsid w:val="009D2B82"/>
    <w:rsid w:val="009D54AC"/>
    <w:rsid w:val="009D652D"/>
    <w:rsid w:val="009D6E2B"/>
    <w:rsid w:val="009D6F3E"/>
    <w:rsid w:val="009E4569"/>
    <w:rsid w:val="009E65A9"/>
    <w:rsid w:val="009E708E"/>
    <w:rsid w:val="009F01DD"/>
    <w:rsid w:val="009F0478"/>
    <w:rsid w:val="009F703F"/>
    <w:rsid w:val="00A02E68"/>
    <w:rsid w:val="00A03F1A"/>
    <w:rsid w:val="00A041B7"/>
    <w:rsid w:val="00A04923"/>
    <w:rsid w:val="00A04D25"/>
    <w:rsid w:val="00A05747"/>
    <w:rsid w:val="00A05AD8"/>
    <w:rsid w:val="00A05EDC"/>
    <w:rsid w:val="00A10123"/>
    <w:rsid w:val="00A10FCE"/>
    <w:rsid w:val="00A12B02"/>
    <w:rsid w:val="00A12BA7"/>
    <w:rsid w:val="00A142D9"/>
    <w:rsid w:val="00A14319"/>
    <w:rsid w:val="00A161E6"/>
    <w:rsid w:val="00A1622B"/>
    <w:rsid w:val="00A1683A"/>
    <w:rsid w:val="00A1775D"/>
    <w:rsid w:val="00A17A67"/>
    <w:rsid w:val="00A202FC"/>
    <w:rsid w:val="00A22363"/>
    <w:rsid w:val="00A22CF1"/>
    <w:rsid w:val="00A24289"/>
    <w:rsid w:val="00A2561A"/>
    <w:rsid w:val="00A2646F"/>
    <w:rsid w:val="00A31D51"/>
    <w:rsid w:val="00A32801"/>
    <w:rsid w:val="00A32A90"/>
    <w:rsid w:val="00A32CB9"/>
    <w:rsid w:val="00A32F45"/>
    <w:rsid w:val="00A33783"/>
    <w:rsid w:val="00A34FC2"/>
    <w:rsid w:val="00A36A21"/>
    <w:rsid w:val="00A377FE"/>
    <w:rsid w:val="00A378BF"/>
    <w:rsid w:val="00A4031C"/>
    <w:rsid w:val="00A40BB8"/>
    <w:rsid w:val="00A420F2"/>
    <w:rsid w:val="00A434D6"/>
    <w:rsid w:val="00A442C1"/>
    <w:rsid w:val="00A452C7"/>
    <w:rsid w:val="00A4564D"/>
    <w:rsid w:val="00A4690C"/>
    <w:rsid w:val="00A469BD"/>
    <w:rsid w:val="00A473C7"/>
    <w:rsid w:val="00A50280"/>
    <w:rsid w:val="00A5075F"/>
    <w:rsid w:val="00A519FB"/>
    <w:rsid w:val="00A5371B"/>
    <w:rsid w:val="00A54672"/>
    <w:rsid w:val="00A55062"/>
    <w:rsid w:val="00A55515"/>
    <w:rsid w:val="00A57995"/>
    <w:rsid w:val="00A620AB"/>
    <w:rsid w:val="00A62984"/>
    <w:rsid w:val="00A632E1"/>
    <w:rsid w:val="00A63DAD"/>
    <w:rsid w:val="00A63F02"/>
    <w:rsid w:val="00A63F29"/>
    <w:rsid w:val="00A63FD7"/>
    <w:rsid w:val="00A64975"/>
    <w:rsid w:val="00A653E3"/>
    <w:rsid w:val="00A670A6"/>
    <w:rsid w:val="00A70019"/>
    <w:rsid w:val="00A7015D"/>
    <w:rsid w:val="00A7034E"/>
    <w:rsid w:val="00A73CFD"/>
    <w:rsid w:val="00A75125"/>
    <w:rsid w:val="00A76F1C"/>
    <w:rsid w:val="00A81DD8"/>
    <w:rsid w:val="00A821EB"/>
    <w:rsid w:val="00A825B8"/>
    <w:rsid w:val="00A82C46"/>
    <w:rsid w:val="00A83930"/>
    <w:rsid w:val="00A861C3"/>
    <w:rsid w:val="00A86EDC"/>
    <w:rsid w:val="00A875B4"/>
    <w:rsid w:val="00A87BF5"/>
    <w:rsid w:val="00A87D0E"/>
    <w:rsid w:val="00A92BF5"/>
    <w:rsid w:val="00A93A28"/>
    <w:rsid w:val="00A97014"/>
    <w:rsid w:val="00A975F1"/>
    <w:rsid w:val="00A97A7F"/>
    <w:rsid w:val="00A97CD4"/>
    <w:rsid w:val="00AA190A"/>
    <w:rsid w:val="00AA54AD"/>
    <w:rsid w:val="00AA6709"/>
    <w:rsid w:val="00AA7C44"/>
    <w:rsid w:val="00AB08DF"/>
    <w:rsid w:val="00AB13D8"/>
    <w:rsid w:val="00AB2241"/>
    <w:rsid w:val="00AB2836"/>
    <w:rsid w:val="00AB3464"/>
    <w:rsid w:val="00AB4304"/>
    <w:rsid w:val="00AB6724"/>
    <w:rsid w:val="00AC0605"/>
    <w:rsid w:val="00AC17EB"/>
    <w:rsid w:val="00AC3DFB"/>
    <w:rsid w:val="00AC44C6"/>
    <w:rsid w:val="00AC5812"/>
    <w:rsid w:val="00AC5B85"/>
    <w:rsid w:val="00AC6CAC"/>
    <w:rsid w:val="00AC7FB1"/>
    <w:rsid w:val="00AD4135"/>
    <w:rsid w:val="00AD463A"/>
    <w:rsid w:val="00AD609A"/>
    <w:rsid w:val="00AD72CC"/>
    <w:rsid w:val="00AE059E"/>
    <w:rsid w:val="00AE4B1B"/>
    <w:rsid w:val="00AE6570"/>
    <w:rsid w:val="00AE66A7"/>
    <w:rsid w:val="00AE6A45"/>
    <w:rsid w:val="00AF0EF6"/>
    <w:rsid w:val="00AF2067"/>
    <w:rsid w:val="00AF333B"/>
    <w:rsid w:val="00AF3B1E"/>
    <w:rsid w:val="00AF5079"/>
    <w:rsid w:val="00AF51FF"/>
    <w:rsid w:val="00AF59CA"/>
    <w:rsid w:val="00B003D0"/>
    <w:rsid w:val="00B00FF3"/>
    <w:rsid w:val="00B02668"/>
    <w:rsid w:val="00B02981"/>
    <w:rsid w:val="00B02DE8"/>
    <w:rsid w:val="00B03CB9"/>
    <w:rsid w:val="00B04837"/>
    <w:rsid w:val="00B04B12"/>
    <w:rsid w:val="00B064A6"/>
    <w:rsid w:val="00B109DC"/>
    <w:rsid w:val="00B11784"/>
    <w:rsid w:val="00B11B81"/>
    <w:rsid w:val="00B11D50"/>
    <w:rsid w:val="00B122CA"/>
    <w:rsid w:val="00B1232A"/>
    <w:rsid w:val="00B156C2"/>
    <w:rsid w:val="00B1571E"/>
    <w:rsid w:val="00B170ED"/>
    <w:rsid w:val="00B17531"/>
    <w:rsid w:val="00B20C0E"/>
    <w:rsid w:val="00B21073"/>
    <w:rsid w:val="00B21FB6"/>
    <w:rsid w:val="00B22EC0"/>
    <w:rsid w:val="00B234B8"/>
    <w:rsid w:val="00B23912"/>
    <w:rsid w:val="00B262A8"/>
    <w:rsid w:val="00B26E0F"/>
    <w:rsid w:val="00B26E38"/>
    <w:rsid w:val="00B30170"/>
    <w:rsid w:val="00B35DF5"/>
    <w:rsid w:val="00B37601"/>
    <w:rsid w:val="00B41310"/>
    <w:rsid w:val="00B4157C"/>
    <w:rsid w:val="00B4188B"/>
    <w:rsid w:val="00B4210C"/>
    <w:rsid w:val="00B42A19"/>
    <w:rsid w:val="00B4372A"/>
    <w:rsid w:val="00B44DAE"/>
    <w:rsid w:val="00B466F3"/>
    <w:rsid w:val="00B50F81"/>
    <w:rsid w:val="00B51204"/>
    <w:rsid w:val="00B515F9"/>
    <w:rsid w:val="00B528FC"/>
    <w:rsid w:val="00B5372B"/>
    <w:rsid w:val="00B54AF4"/>
    <w:rsid w:val="00B5591C"/>
    <w:rsid w:val="00B567B4"/>
    <w:rsid w:val="00B56F8F"/>
    <w:rsid w:val="00B601C8"/>
    <w:rsid w:val="00B603D6"/>
    <w:rsid w:val="00B61960"/>
    <w:rsid w:val="00B62009"/>
    <w:rsid w:val="00B62BAB"/>
    <w:rsid w:val="00B638A4"/>
    <w:rsid w:val="00B6549E"/>
    <w:rsid w:val="00B659F0"/>
    <w:rsid w:val="00B67163"/>
    <w:rsid w:val="00B701A0"/>
    <w:rsid w:val="00B71319"/>
    <w:rsid w:val="00B71DA7"/>
    <w:rsid w:val="00B75134"/>
    <w:rsid w:val="00B75C30"/>
    <w:rsid w:val="00B7632D"/>
    <w:rsid w:val="00B7689F"/>
    <w:rsid w:val="00B7706F"/>
    <w:rsid w:val="00B7772B"/>
    <w:rsid w:val="00B801D3"/>
    <w:rsid w:val="00B80222"/>
    <w:rsid w:val="00B8036C"/>
    <w:rsid w:val="00B80DBA"/>
    <w:rsid w:val="00B827CB"/>
    <w:rsid w:val="00B829F5"/>
    <w:rsid w:val="00B85685"/>
    <w:rsid w:val="00B86555"/>
    <w:rsid w:val="00B87AA0"/>
    <w:rsid w:val="00B9102A"/>
    <w:rsid w:val="00B92123"/>
    <w:rsid w:val="00B938CA"/>
    <w:rsid w:val="00B93BB5"/>
    <w:rsid w:val="00B96A64"/>
    <w:rsid w:val="00B96CF5"/>
    <w:rsid w:val="00B97325"/>
    <w:rsid w:val="00BA10E3"/>
    <w:rsid w:val="00BA204E"/>
    <w:rsid w:val="00BA3025"/>
    <w:rsid w:val="00BA46DC"/>
    <w:rsid w:val="00BA61EB"/>
    <w:rsid w:val="00BA7F03"/>
    <w:rsid w:val="00BB1331"/>
    <w:rsid w:val="00BB1CB0"/>
    <w:rsid w:val="00BB2615"/>
    <w:rsid w:val="00BB5465"/>
    <w:rsid w:val="00BB623E"/>
    <w:rsid w:val="00BB68BC"/>
    <w:rsid w:val="00BC1E52"/>
    <w:rsid w:val="00BC1E74"/>
    <w:rsid w:val="00BC1F32"/>
    <w:rsid w:val="00BC2DBF"/>
    <w:rsid w:val="00BC45ED"/>
    <w:rsid w:val="00BC4A75"/>
    <w:rsid w:val="00BC5DD0"/>
    <w:rsid w:val="00BC7CF0"/>
    <w:rsid w:val="00BD109A"/>
    <w:rsid w:val="00BD61F2"/>
    <w:rsid w:val="00BD6923"/>
    <w:rsid w:val="00BD79E6"/>
    <w:rsid w:val="00BD7FF5"/>
    <w:rsid w:val="00BE09BF"/>
    <w:rsid w:val="00BE1744"/>
    <w:rsid w:val="00BE2983"/>
    <w:rsid w:val="00BE4908"/>
    <w:rsid w:val="00BE4981"/>
    <w:rsid w:val="00BE5A10"/>
    <w:rsid w:val="00BE7818"/>
    <w:rsid w:val="00BE78A4"/>
    <w:rsid w:val="00BE7EAB"/>
    <w:rsid w:val="00BF0855"/>
    <w:rsid w:val="00BF08AE"/>
    <w:rsid w:val="00BF0D24"/>
    <w:rsid w:val="00BF1E6E"/>
    <w:rsid w:val="00BF3488"/>
    <w:rsid w:val="00BF3C1E"/>
    <w:rsid w:val="00BF43A4"/>
    <w:rsid w:val="00BF4D9E"/>
    <w:rsid w:val="00C01878"/>
    <w:rsid w:val="00C018B7"/>
    <w:rsid w:val="00C057CA"/>
    <w:rsid w:val="00C063D9"/>
    <w:rsid w:val="00C10BB9"/>
    <w:rsid w:val="00C1163F"/>
    <w:rsid w:val="00C12003"/>
    <w:rsid w:val="00C125C5"/>
    <w:rsid w:val="00C13B1F"/>
    <w:rsid w:val="00C13ED0"/>
    <w:rsid w:val="00C14F7E"/>
    <w:rsid w:val="00C16AED"/>
    <w:rsid w:val="00C22D46"/>
    <w:rsid w:val="00C26F1A"/>
    <w:rsid w:val="00C27210"/>
    <w:rsid w:val="00C328E0"/>
    <w:rsid w:val="00C333E1"/>
    <w:rsid w:val="00C3460A"/>
    <w:rsid w:val="00C34F63"/>
    <w:rsid w:val="00C359C6"/>
    <w:rsid w:val="00C36125"/>
    <w:rsid w:val="00C3771F"/>
    <w:rsid w:val="00C377AC"/>
    <w:rsid w:val="00C40BC9"/>
    <w:rsid w:val="00C4281D"/>
    <w:rsid w:val="00C429D1"/>
    <w:rsid w:val="00C45B4C"/>
    <w:rsid w:val="00C46AC7"/>
    <w:rsid w:val="00C5031F"/>
    <w:rsid w:val="00C51E6F"/>
    <w:rsid w:val="00C52A48"/>
    <w:rsid w:val="00C55141"/>
    <w:rsid w:val="00C55CB6"/>
    <w:rsid w:val="00C56870"/>
    <w:rsid w:val="00C6029D"/>
    <w:rsid w:val="00C62009"/>
    <w:rsid w:val="00C62354"/>
    <w:rsid w:val="00C63569"/>
    <w:rsid w:val="00C63FC0"/>
    <w:rsid w:val="00C64B98"/>
    <w:rsid w:val="00C64FD5"/>
    <w:rsid w:val="00C66C65"/>
    <w:rsid w:val="00C7130D"/>
    <w:rsid w:val="00C71AC0"/>
    <w:rsid w:val="00C72A0C"/>
    <w:rsid w:val="00C73DE2"/>
    <w:rsid w:val="00C76F22"/>
    <w:rsid w:val="00C80117"/>
    <w:rsid w:val="00C81166"/>
    <w:rsid w:val="00C8130B"/>
    <w:rsid w:val="00C830FD"/>
    <w:rsid w:val="00C83837"/>
    <w:rsid w:val="00C83A40"/>
    <w:rsid w:val="00C83DA9"/>
    <w:rsid w:val="00C85CF0"/>
    <w:rsid w:val="00C860A0"/>
    <w:rsid w:val="00C90D9D"/>
    <w:rsid w:val="00C92AD7"/>
    <w:rsid w:val="00C93DAB"/>
    <w:rsid w:val="00C9403E"/>
    <w:rsid w:val="00C957B1"/>
    <w:rsid w:val="00C96B4A"/>
    <w:rsid w:val="00CA2383"/>
    <w:rsid w:val="00CA42BB"/>
    <w:rsid w:val="00CA4FAF"/>
    <w:rsid w:val="00CA5B65"/>
    <w:rsid w:val="00CA5C6D"/>
    <w:rsid w:val="00CA621F"/>
    <w:rsid w:val="00CA67EA"/>
    <w:rsid w:val="00CB0FD9"/>
    <w:rsid w:val="00CB11BF"/>
    <w:rsid w:val="00CB11C9"/>
    <w:rsid w:val="00CB1CA9"/>
    <w:rsid w:val="00CB432E"/>
    <w:rsid w:val="00CB48DB"/>
    <w:rsid w:val="00CB646F"/>
    <w:rsid w:val="00CB6486"/>
    <w:rsid w:val="00CB65C4"/>
    <w:rsid w:val="00CC02E5"/>
    <w:rsid w:val="00CC1CD0"/>
    <w:rsid w:val="00CC3B6D"/>
    <w:rsid w:val="00CC4243"/>
    <w:rsid w:val="00CC429C"/>
    <w:rsid w:val="00CC4971"/>
    <w:rsid w:val="00CC6F7A"/>
    <w:rsid w:val="00CD55CC"/>
    <w:rsid w:val="00CD74FB"/>
    <w:rsid w:val="00CE2A48"/>
    <w:rsid w:val="00CE5DB5"/>
    <w:rsid w:val="00CE6296"/>
    <w:rsid w:val="00CF016B"/>
    <w:rsid w:val="00CF7296"/>
    <w:rsid w:val="00CF76D5"/>
    <w:rsid w:val="00D0086C"/>
    <w:rsid w:val="00D022E0"/>
    <w:rsid w:val="00D023B2"/>
    <w:rsid w:val="00D029A8"/>
    <w:rsid w:val="00D06D66"/>
    <w:rsid w:val="00D10D96"/>
    <w:rsid w:val="00D11D38"/>
    <w:rsid w:val="00D147AB"/>
    <w:rsid w:val="00D151F0"/>
    <w:rsid w:val="00D1752E"/>
    <w:rsid w:val="00D17623"/>
    <w:rsid w:val="00D21AD9"/>
    <w:rsid w:val="00D27107"/>
    <w:rsid w:val="00D300FA"/>
    <w:rsid w:val="00D3073A"/>
    <w:rsid w:val="00D31B8E"/>
    <w:rsid w:val="00D32E75"/>
    <w:rsid w:val="00D342DE"/>
    <w:rsid w:val="00D3467D"/>
    <w:rsid w:val="00D348E5"/>
    <w:rsid w:val="00D34DCC"/>
    <w:rsid w:val="00D35CE0"/>
    <w:rsid w:val="00D35EA2"/>
    <w:rsid w:val="00D36448"/>
    <w:rsid w:val="00D36848"/>
    <w:rsid w:val="00D371EA"/>
    <w:rsid w:val="00D40A5C"/>
    <w:rsid w:val="00D42861"/>
    <w:rsid w:val="00D44FB2"/>
    <w:rsid w:val="00D470A9"/>
    <w:rsid w:val="00D47509"/>
    <w:rsid w:val="00D476F0"/>
    <w:rsid w:val="00D5072D"/>
    <w:rsid w:val="00D507BC"/>
    <w:rsid w:val="00D53566"/>
    <w:rsid w:val="00D546F4"/>
    <w:rsid w:val="00D54B3D"/>
    <w:rsid w:val="00D551E7"/>
    <w:rsid w:val="00D563C1"/>
    <w:rsid w:val="00D56C48"/>
    <w:rsid w:val="00D57670"/>
    <w:rsid w:val="00D57C40"/>
    <w:rsid w:val="00D604DB"/>
    <w:rsid w:val="00D6246A"/>
    <w:rsid w:val="00D6275B"/>
    <w:rsid w:val="00D63FF2"/>
    <w:rsid w:val="00D65708"/>
    <w:rsid w:val="00D66AE7"/>
    <w:rsid w:val="00D70653"/>
    <w:rsid w:val="00D70AB1"/>
    <w:rsid w:val="00D70CCE"/>
    <w:rsid w:val="00D711B6"/>
    <w:rsid w:val="00D767B3"/>
    <w:rsid w:val="00D775EA"/>
    <w:rsid w:val="00D77801"/>
    <w:rsid w:val="00D81EB6"/>
    <w:rsid w:val="00D871A8"/>
    <w:rsid w:val="00D872A6"/>
    <w:rsid w:val="00D87E2B"/>
    <w:rsid w:val="00D91AB2"/>
    <w:rsid w:val="00D920E4"/>
    <w:rsid w:val="00D931EE"/>
    <w:rsid w:val="00D93BC5"/>
    <w:rsid w:val="00D94936"/>
    <w:rsid w:val="00D958AF"/>
    <w:rsid w:val="00D968B6"/>
    <w:rsid w:val="00DA2FE6"/>
    <w:rsid w:val="00DA5C6D"/>
    <w:rsid w:val="00DA7327"/>
    <w:rsid w:val="00DB0A74"/>
    <w:rsid w:val="00DB11FE"/>
    <w:rsid w:val="00DB50C9"/>
    <w:rsid w:val="00DB52C6"/>
    <w:rsid w:val="00DB6FE2"/>
    <w:rsid w:val="00DC2C55"/>
    <w:rsid w:val="00DC2D33"/>
    <w:rsid w:val="00DC37BD"/>
    <w:rsid w:val="00DC3F12"/>
    <w:rsid w:val="00DC584F"/>
    <w:rsid w:val="00DD2B02"/>
    <w:rsid w:val="00DD311E"/>
    <w:rsid w:val="00DD4340"/>
    <w:rsid w:val="00DD43F1"/>
    <w:rsid w:val="00DD500F"/>
    <w:rsid w:val="00DD539A"/>
    <w:rsid w:val="00DD653D"/>
    <w:rsid w:val="00DD6AA8"/>
    <w:rsid w:val="00DD74DF"/>
    <w:rsid w:val="00DE0226"/>
    <w:rsid w:val="00DE329B"/>
    <w:rsid w:val="00DE6E9F"/>
    <w:rsid w:val="00DF05F7"/>
    <w:rsid w:val="00DF333B"/>
    <w:rsid w:val="00DF400C"/>
    <w:rsid w:val="00DF4EAC"/>
    <w:rsid w:val="00DF5E71"/>
    <w:rsid w:val="00DF7941"/>
    <w:rsid w:val="00E005EE"/>
    <w:rsid w:val="00E01088"/>
    <w:rsid w:val="00E010C2"/>
    <w:rsid w:val="00E01919"/>
    <w:rsid w:val="00E01B2E"/>
    <w:rsid w:val="00E046A1"/>
    <w:rsid w:val="00E04DDF"/>
    <w:rsid w:val="00E0704B"/>
    <w:rsid w:val="00E0709C"/>
    <w:rsid w:val="00E101C4"/>
    <w:rsid w:val="00E11363"/>
    <w:rsid w:val="00E12767"/>
    <w:rsid w:val="00E146C5"/>
    <w:rsid w:val="00E14B0A"/>
    <w:rsid w:val="00E15465"/>
    <w:rsid w:val="00E1690D"/>
    <w:rsid w:val="00E21C0B"/>
    <w:rsid w:val="00E23693"/>
    <w:rsid w:val="00E24507"/>
    <w:rsid w:val="00E245B7"/>
    <w:rsid w:val="00E252EE"/>
    <w:rsid w:val="00E25C89"/>
    <w:rsid w:val="00E263B6"/>
    <w:rsid w:val="00E303B7"/>
    <w:rsid w:val="00E3219F"/>
    <w:rsid w:val="00E3250C"/>
    <w:rsid w:val="00E32861"/>
    <w:rsid w:val="00E32ABA"/>
    <w:rsid w:val="00E3348B"/>
    <w:rsid w:val="00E33F33"/>
    <w:rsid w:val="00E3422A"/>
    <w:rsid w:val="00E37719"/>
    <w:rsid w:val="00E409ED"/>
    <w:rsid w:val="00E40AFA"/>
    <w:rsid w:val="00E441D3"/>
    <w:rsid w:val="00E443E0"/>
    <w:rsid w:val="00E44BF0"/>
    <w:rsid w:val="00E44E7D"/>
    <w:rsid w:val="00E4620C"/>
    <w:rsid w:val="00E46C74"/>
    <w:rsid w:val="00E50EE2"/>
    <w:rsid w:val="00E51990"/>
    <w:rsid w:val="00E52D3E"/>
    <w:rsid w:val="00E538BC"/>
    <w:rsid w:val="00E57655"/>
    <w:rsid w:val="00E60B40"/>
    <w:rsid w:val="00E61B5D"/>
    <w:rsid w:val="00E623A6"/>
    <w:rsid w:val="00E6565F"/>
    <w:rsid w:val="00E6681F"/>
    <w:rsid w:val="00E700E0"/>
    <w:rsid w:val="00E70A64"/>
    <w:rsid w:val="00E736F5"/>
    <w:rsid w:val="00E740E9"/>
    <w:rsid w:val="00E758E4"/>
    <w:rsid w:val="00E76835"/>
    <w:rsid w:val="00E776B8"/>
    <w:rsid w:val="00E80BDF"/>
    <w:rsid w:val="00E81460"/>
    <w:rsid w:val="00E8316B"/>
    <w:rsid w:val="00E843E7"/>
    <w:rsid w:val="00E844EE"/>
    <w:rsid w:val="00E845B9"/>
    <w:rsid w:val="00E845FA"/>
    <w:rsid w:val="00E87AAF"/>
    <w:rsid w:val="00E907BF"/>
    <w:rsid w:val="00E9126F"/>
    <w:rsid w:val="00E92777"/>
    <w:rsid w:val="00E938C1"/>
    <w:rsid w:val="00E93B66"/>
    <w:rsid w:val="00E9460D"/>
    <w:rsid w:val="00E95236"/>
    <w:rsid w:val="00E96DAF"/>
    <w:rsid w:val="00EA0A14"/>
    <w:rsid w:val="00EA1146"/>
    <w:rsid w:val="00EA171C"/>
    <w:rsid w:val="00EA677D"/>
    <w:rsid w:val="00EA747C"/>
    <w:rsid w:val="00EA7E18"/>
    <w:rsid w:val="00EB02F0"/>
    <w:rsid w:val="00EB1CD6"/>
    <w:rsid w:val="00EB2F17"/>
    <w:rsid w:val="00EB4AA7"/>
    <w:rsid w:val="00EB6016"/>
    <w:rsid w:val="00EB707A"/>
    <w:rsid w:val="00EC37D7"/>
    <w:rsid w:val="00EC3CCA"/>
    <w:rsid w:val="00EC3DFE"/>
    <w:rsid w:val="00EC3FA6"/>
    <w:rsid w:val="00EC515C"/>
    <w:rsid w:val="00EC54D4"/>
    <w:rsid w:val="00EC5725"/>
    <w:rsid w:val="00ED15C3"/>
    <w:rsid w:val="00ED1603"/>
    <w:rsid w:val="00ED1FE4"/>
    <w:rsid w:val="00ED27BB"/>
    <w:rsid w:val="00ED2874"/>
    <w:rsid w:val="00ED3CCD"/>
    <w:rsid w:val="00ED577E"/>
    <w:rsid w:val="00EE073C"/>
    <w:rsid w:val="00EE2DE8"/>
    <w:rsid w:val="00EE3119"/>
    <w:rsid w:val="00EE3A94"/>
    <w:rsid w:val="00EE3BD3"/>
    <w:rsid w:val="00EE71D1"/>
    <w:rsid w:val="00EF03E5"/>
    <w:rsid w:val="00EF1F91"/>
    <w:rsid w:val="00EF2072"/>
    <w:rsid w:val="00EF4CFA"/>
    <w:rsid w:val="00EF5BF6"/>
    <w:rsid w:val="00EF6255"/>
    <w:rsid w:val="00EF62D8"/>
    <w:rsid w:val="00EF6BA2"/>
    <w:rsid w:val="00EF79D8"/>
    <w:rsid w:val="00F0012B"/>
    <w:rsid w:val="00F00E25"/>
    <w:rsid w:val="00F07B20"/>
    <w:rsid w:val="00F07E33"/>
    <w:rsid w:val="00F07F9A"/>
    <w:rsid w:val="00F11A76"/>
    <w:rsid w:val="00F11AA1"/>
    <w:rsid w:val="00F16301"/>
    <w:rsid w:val="00F16618"/>
    <w:rsid w:val="00F166F4"/>
    <w:rsid w:val="00F16B96"/>
    <w:rsid w:val="00F17E0F"/>
    <w:rsid w:val="00F21DD6"/>
    <w:rsid w:val="00F244C0"/>
    <w:rsid w:val="00F245A6"/>
    <w:rsid w:val="00F2505D"/>
    <w:rsid w:val="00F25061"/>
    <w:rsid w:val="00F252DD"/>
    <w:rsid w:val="00F26BA0"/>
    <w:rsid w:val="00F271D1"/>
    <w:rsid w:val="00F271DB"/>
    <w:rsid w:val="00F31279"/>
    <w:rsid w:val="00F31736"/>
    <w:rsid w:val="00F32851"/>
    <w:rsid w:val="00F33BE5"/>
    <w:rsid w:val="00F345E6"/>
    <w:rsid w:val="00F34C8D"/>
    <w:rsid w:val="00F3634A"/>
    <w:rsid w:val="00F36652"/>
    <w:rsid w:val="00F37393"/>
    <w:rsid w:val="00F4092D"/>
    <w:rsid w:val="00F417EB"/>
    <w:rsid w:val="00F42323"/>
    <w:rsid w:val="00F43FE2"/>
    <w:rsid w:val="00F442FF"/>
    <w:rsid w:val="00F45966"/>
    <w:rsid w:val="00F46942"/>
    <w:rsid w:val="00F4771C"/>
    <w:rsid w:val="00F506B3"/>
    <w:rsid w:val="00F50F94"/>
    <w:rsid w:val="00F538AD"/>
    <w:rsid w:val="00F54E66"/>
    <w:rsid w:val="00F56CA1"/>
    <w:rsid w:val="00F600E0"/>
    <w:rsid w:val="00F60702"/>
    <w:rsid w:val="00F64BE8"/>
    <w:rsid w:val="00F655D0"/>
    <w:rsid w:val="00F65E6E"/>
    <w:rsid w:val="00F66639"/>
    <w:rsid w:val="00F66EE5"/>
    <w:rsid w:val="00F7051F"/>
    <w:rsid w:val="00F71686"/>
    <w:rsid w:val="00F72027"/>
    <w:rsid w:val="00F752BE"/>
    <w:rsid w:val="00F81817"/>
    <w:rsid w:val="00F838B2"/>
    <w:rsid w:val="00F84CDC"/>
    <w:rsid w:val="00F85C7E"/>
    <w:rsid w:val="00F86567"/>
    <w:rsid w:val="00F86A17"/>
    <w:rsid w:val="00F86FFC"/>
    <w:rsid w:val="00F90A12"/>
    <w:rsid w:val="00F948DE"/>
    <w:rsid w:val="00F94AF8"/>
    <w:rsid w:val="00F960BE"/>
    <w:rsid w:val="00F9616B"/>
    <w:rsid w:val="00F96914"/>
    <w:rsid w:val="00FA360C"/>
    <w:rsid w:val="00FA5D54"/>
    <w:rsid w:val="00FB1B74"/>
    <w:rsid w:val="00FB3333"/>
    <w:rsid w:val="00FB727D"/>
    <w:rsid w:val="00FC10AD"/>
    <w:rsid w:val="00FC27AD"/>
    <w:rsid w:val="00FC3CF3"/>
    <w:rsid w:val="00FC4417"/>
    <w:rsid w:val="00FC4719"/>
    <w:rsid w:val="00FC50BE"/>
    <w:rsid w:val="00FC58C6"/>
    <w:rsid w:val="00FC7CF8"/>
    <w:rsid w:val="00FD02FF"/>
    <w:rsid w:val="00FD387D"/>
    <w:rsid w:val="00FD40EB"/>
    <w:rsid w:val="00FD4748"/>
    <w:rsid w:val="00FD5769"/>
    <w:rsid w:val="00FE0BEF"/>
    <w:rsid w:val="00FE1469"/>
    <w:rsid w:val="00FE172B"/>
    <w:rsid w:val="00FE278B"/>
    <w:rsid w:val="00FE35AA"/>
    <w:rsid w:val="00FE37E2"/>
    <w:rsid w:val="00FE3B94"/>
    <w:rsid w:val="00FE3CDC"/>
    <w:rsid w:val="00FE3CF1"/>
    <w:rsid w:val="00FE4A95"/>
    <w:rsid w:val="00FE56F5"/>
    <w:rsid w:val="00FE6369"/>
    <w:rsid w:val="00FE6D69"/>
    <w:rsid w:val="00FF05A1"/>
    <w:rsid w:val="00FF07AD"/>
    <w:rsid w:val="00FF12E8"/>
    <w:rsid w:val="00FF1373"/>
    <w:rsid w:val="00FF1F4B"/>
    <w:rsid w:val="00FF1FCE"/>
    <w:rsid w:val="00FF27DF"/>
    <w:rsid w:val="00FF2FEA"/>
    <w:rsid w:val="00FF4A07"/>
    <w:rsid w:val="00FF5C20"/>
    <w:rsid w:val="00FF6FAB"/>
    <w:rsid w:val="00FF7C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3A045"/>
  <w15:chartTrackingRefBased/>
  <w15:docId w15:val="{C488C00F-269B-4444-B4C0-D6BC57CB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20" w:line="259" w:lineRule="auto"/>
        <w:ind w:left="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036C"/>
    <w:pPr>
      <w:spacing w:line="276" w:lineRule="auto"/>
      <w:ind w:left="0" w:firstLine="284"/>
      <w:jc w:val="both"/>
    </w:pPr>
    <w:rPr>
      <w:rFonts w:ascii="Times New Roman" w:hAnsi="Times New Roman"/>
      <w:sz w:val="24"/>
    </w:rPr>
  </w:style>
  <w:style w:type="paragraph" w:styleId="Nagwek1">
    <w:name w:val="heading 1"/>
    <w:basedOn w:val="Normalny"/>
    <w:next w:val="Normalny"/>
    <w:link w:val="Nagwek1Znak"/>
    <w:autoRedefine/>
    <w:uiPriority w:val="9"/>
    <w:qFormat/>
    <w:rsid w:val="00F54E66"/>
    <w:pPr>
      <w:keepNext/>
      <w:keepLines/>
      <w:numPr>
        <w:numId w:val="1"/>
      </w:numPr>
      <w:suppressAutoHyphens/>
      <w:spacing w:before="600" w:after="480" w:line="240" w:lineRule="auto"/>
      <w:ind w:left="794" w:hanging="567"/>
      <w:jc w:val="left"/>
      <w:outlineLvl w:val="0"/>
    </w:pPr>
    <w:rPr>
      <w:rFonts w:ascii="Arial" w:eastAsiaTheme="majorEastAsia" w:hAnsi="Arial" w:cstheme="majorBidi"/>
      <w:color w:val="7F7F7F" w:themeColor="text1" w:themeTint="80"/>
      <w:sz w:val="52"/>
      <w:szCs w:val="32"/>
    </w:rPr>
  </w:style>
  <w:style w:type="paragraph" w:styleId="Nagwek2">
    <w:name w:val="heading 2"/>
    <w:basedOn w:val="Normalny"/>
    <w:next w:val="Normalny"/>
    <w:link w:val="Nagwek2Znak"/>
    <w:autoRedefine/>
    <w:uiPriority w:val="9"/>
    <w:unhideWhenUsed/>
    <w:qFormat/>
    <w:rsid w:val="00AE6570"/>
    <w:pPr>
      <w:keepNext/>
      <w:keepLines/>
      <w:numPr>
        <w:ilvl w:val="1"/>
        <w:numId w:val="1"/>
      </w:numPr>
      <w:suppressAutoHyphens/>
      <w:spacing w:before="240" w:after="360" w:line="240" w:lineRule="auto"/>
      <w:ind w:left="1361" w:hanging="794"/>
      <w:jc w:val="left"/>
      <w:outlineLvl w:val="1"/>
    </w:pPr>
    <w:rPr>
      <w:rFonts w:ascii="Arial" w:eastAsiaTheme="majorEastAsia" w:hAnsi="Arial" w:cstheme="majorBidi"/>
      <w:sz w:val="40"/>
      <w:szCs w:val="26"/>
    </w:rPr>
  </w:style>
  <w:style w:type="paragraph" w:styleId="Nagwek3">
    <w:name w:val="heading 3"/>
    <w:basedOn w:val="Normalny"/>
    <w:next w:val="Normalny"/>
    <w:link w:val="Nagwek3Znak"/>
    <w:autoRedefine/>
    <w:uiPriority w:val="9"/>
    <w:unhideWhenUsed/>
    <w:qFormat/>
    <w:rsid w:val="00A82C46"/>
    <w:pPr>
      <w:keepNext/>
      <w:keepLines/>
      <w:suppressAutoHyphens/>
      <w:spacing w:before="360" w:after="240"/>
      <w:jc w:val="left"/>
      <w:outlineLvl w:val="2"/>
    </w:pPr>
    <w:rPr>
      <w:rFonts w:ascii="Arial" w:eastAsiaTheme="majorEastAsia" w:hAnsi="Arial" w:cstheme="majorBidi"/>
      <w:b/>
      <w:color w:val="404040" w:themeColor="text1" w:themeTint="BF"/>
      <w:sz w:val="3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04B59"/>
    <w:pPr>
      <w:tabs>
        <w:tab w:val="center" w:pos="4536"/>
        <w:tab w:val="right" w:pos="9072"/>
      </w:tabs>
      <w:spacing w:after="0"/>
    </w:pPr>
  </w:style>
  <w:style w:type="character" w:customStyle="1" w:styleId="NagwekZnak">
    <w:name w:val="Nagłówek Znak"/>
    <w:basedOn w:val="Domylnaczcionkaakapitu"/>
    <w:link w:val="Nagwek"/>
    <w:uiPriority w:val="99"/>
    <w:rsid w:val="00404B59"/>
  </w:style>
  <w:style w:type="paragraph" w:styleId="Stopka">
    <w:name w:val="footer"/>
    <w:basedOn w:val="Normalny"/>
    <w:link w:val="StopkaZnak"/>
    <w:uiPriority w:val="99"/>
    <w:unhideWhenUsed/>
    <w:rsid w:val="00404B59"/>
    <w:pPr>
      <w:tabs>
        <w:tab w:val="center" w:pos="4536"/>
        <w:tab w:val="right" w:pos="9072"/>
      </w:tabs>
      <w:spacing w:after="0"/>
    </w:pPr>
  </w:style>
  <w:style w:type="character" w:customStyle="1" w:styleId="StopkaZnak">
    <w:name w:val="Stopka Znak"/>
    <w:basedOn w:val="Domylnaczcionkaakapitu"/>
    <w:link w:val="Stopka"/>
    <w:uiPriority w:val="99"/>
    <w:rsid w:val="00404B59"/>
  </w:style>
  <w:style w:type="paragraph" w:styleId="Bezodstpw">
    <w:name w:val="No Spacing"/>
    <w:basedOn w:val="Stopka"/>
    <w:link w:val="BezodstpwZnak"/>
    <w:uiPriority w:val="1"/>
    <w:qFormat/>
    <w:rsid w:val="00244B79"/>
    <w:pPr>
      <w:jc w:val="center"/>
    </w:pPr>
    <w:rPr>
      <w:rFonts w:ascii="Arial" w:hAnsi="Arial"/>
      <w:noProof/>
      <w:color w:val="F2F2F2" w:themeColor="background1" w:themeShade="F2"/>
    </w:rPr>
  </w:style>
  <w:style w:type="character" w:customStyle="1" w:styleId="BezodstpwZnak">
    <w:name w:val="Bez odstępów Znak"/>
    <w:basedOn w:val="Domylnaczcionkaakapitu"/>
    <w:link w:val="Bezodstpw"/>
    <w:uiPriority w:val="1"/>
    <w:rsid w:val="00244B79"/>
    <w:rPr>
      <w:rFonts w:ascii="Arial" w:hAnsi="Arial"/>
      <w:noProof/>
      <w:color w:val="F2F2F2" w:themeColor="background1" w:themeShade="F2"/>
      <w:sz w:val="24"/>
    </w:rPr>
  </w:style>
  <w:style w:type="character" w:customStyle="1" w:styleId="Nagwek1Znak">
    <w:name w:val="Nagłówek 1 Znak"/>
    <w:basedOn w:val="Domylnaczcionkaakapitu"/>
    <w:link w:val="Nagwek1"/>
    <w:uiPriority w:val="9"/>
    <w:rsid w:val="00F54E66"/>
    <w:rPr>
      <w:rFonts w:ascii="Arial" w:eastAsiaTheme="majorEastAsia" w:hAnsi="Arial" w:cstheme="majorBidi"/>
      <w:color w:val="7F7F7F" w:themeColor="text1" w:themeTint="80"/>
      <w:sz w:val="52"/>
      <w:szCs w:val="32"/>
    </w:rPr>
  </w:style>
  <w:style w:type="paragraph" w:styleId="NormalnyWeb">
    <w:name w:val="Normal (Web)"/>
    <w:basedOn w:val="Normalny"/>
    <w:uiPriority w:val="99"/>
    <w:unhideWhenUsed/>
    <w:rsid w:val="00F417EB"/>
    <w:pPr>
      <w:spacing w:before="100" w:beforeAutospacing="1" w:after="100" w:afterAutospacing="1"/>
    </w:pPr>
    <w:rPr>
      <w:rFonts w:eastAsia="Times New Roman" w:cs="Times New Roman"/>
      <w:szCs w:val="24"/>
      <w:lang w:eastAsia="pl-PL"/>
    </w:rPr>
  </w:style>
  <w:style w:type="paragraph" w:styleId="Nagwekspisutreci">
    <w:name w:val="TOC Heading"/>
    <w:basedOn w:val="Nagwek1"/>
    <w:next w:val="Normalny"/>
    <w:uiPriority w:val="39"/>
    <w:unhideWhenUsed/>
    <w:qFormat/>
    <w:rsid w:val="0089014C"/>
    <w:pPr>
      <w:ind w:left="0"/>
      <w:outlineLvl w:val="9"/>
    </w:pPr>
    <w:rPr>
      <w:lang w:eastAsia="pl-PL"/>
    </w:rPr>
  </w:style>
  <w:style w:type="character" w:customStyle="1" w:styleId="Nagwek2Znak">
    <w:name w:val="Nagłówek 2 Znak"/>
    <w:basedOn w:val="Domylnaczcionkaakapitu"/>
    <w:link w:val="Nagwek2"/>
    <w:uiPriority w:val="9"/>
    <w:rsid w:val="00AE6570"/>
    <w:rPr>
      <w:rFonts w:ascii="Arial" w:eastAsiaTheme="majorEastAsia" w:hAnsi="Arial" w:cstheme="majorBidi"/>
      <w:sz w:val="40"/>
      <w:szCs w:val="26"/>
    </w:rPr>
  </w:style>
  <w:style w:type="paragraph" w:styleId="Spistreci1">
    <w:name w:val="toc 1"/>
    <w:basedOn w:val="Normalny"/>
    <w:next w:val="Normalny"/>
    <w:link w:val="Spistreci1Znak"/>
    <w:autoRedefine/>
    <w:uiPriority w:val="39"/>
    <w:unhideWhenUsed/>
    <w:rsid w:val="002D49DC"/>
    <w:pPr>
      <w:tabs>
        <w:tab w:val="right" w:leader="dot" w:pos="9628"/>
      </w:tabs>
      <w:spacing w:after="100"/>
      <w:ind w:left="993" w:hanging="709"/>
    </w:pPr>
  </w:style>
  <w:style w:type="paragraph" w:styleId="Spistreci2">
    <w:name w:val="toc 2"/>
    <w:basedOn w:val="Normalny"/>
    <w:next w:val="Normalny"/>
    <w:autoRedefine/>
    <w:uiPriority w:val="39"/>
    <w:unhideWhenUsed/>
    <w:rsid w:val="002D49DC"/>
    <w:pPr>
      <w:tabs>
        <w:tab w:val="right" w:leader="dot" w:pos="9628"/>
      </w:tabs>
      <w:spacing w:after="100"/>
      <w:ind w:left="1134" w:hanging="630"/>
      <w:jc w:val="left"/>
    </w:pPr>
  </w:style>
  <w:style w:type="character" w:styleId="Hipercze">
    <w:name w:val="Hyperlink"/>
    <w:basedOn w:val="Domylnaczcionkaakapitu"/>
    <w:uiPriority w:val="99"/>
    <w:unhideWhenUsed/>
    <w:rsid w:val="001D7B8D"/>
    <w:rPr>
      <w:color w:val="0563C1" w:themeColor="hyperlink"/>
      <w:u w:val="single"/>
    </w:rPr>
  </w:style>
  <w:style w:type="paragraph" w:styleId="Tytu">
    <w:name w:val="Title"/>
    <w:basedOn w:val="Normalny"/>
    <w:next w:val="Normalny"/>
    <w:link w:val="TytuZnak"/>
    <w:uiPriority w:val="10"/>
    <w:qFormat/>
    <w:rsid w:val="00E04DDF"/>
    <w:pPr>
      <w:suppressAutoHyphens/>
      <w:spacing w:before="480" w:after="480" w:line="240" w:lineRule="auto"/>
      <w:ind w:firstLine="0"/>
      <w:jc w:val="left"/>
    </w:pPr>
    <w:rPr>
      <w:rFonts w:asciiTheme="majorHAnsi" w:eastAsiaTheme="majorEastAsia" w:hAnsiTheme="majorHAnsi" w:cstheme="majorBidi"/>
      <w:color w:val="F2F2F2" w:themeColor="background1" w:themeShade="F2"/>
      <w:spacing w:val="-10"/>
      <w:kern w:val="28"/>
      <w:sz w:val="80"/>
      <w:szCs w:val="56"/>
    </w:rPr>
  </w:style>
  <w:style w:type="character" w:customStyle="1" w:styleId="TytuZnak">
    <w:name w:val="Tytuł Znak"/>
    <w:basedOn w:val="Domylnaczcionkaakapitu"/>
    <w:link w:val="Tytu"/>
    <w:uiPriority w:val="10"/>
    <w:rsid w:val="00E04DDF"/>
    <w:rPr>
      <w:rFonts w:asciiTheme="majorHAnsi" w:eastAsiaTheme="majorEastAsia" w:hAnsiTheme="majorHAnsi" w:cstheme="majorBidi"/>
      <w:color w:val="F2F2F2" w:themeColor="background1" w:themeShade="F2"/>
      <w:spacing w:val="-10"/>
      <w:kern w:val="28"/>
      <w:sz w:val="80"/>
      <w:szCs w:val="56"/>
    </w:rPr>
  </w:style>
  <w:style w:type="character" w:customStyle="1" w:styleId="Nagwek3Znak">
    <w:name w:val="Nagłówek 3 Znak"/>
    <w:basedOn w:val="Domylnaczcionkaakapitu"/>
    <w:link w:val="Nagwek3"/>
    <w:uiPriority w:val="9"/>
    <w:rsid w:val="00A82C46"/>
    <w:rPr>
      <w:rFonts w:ascii="Arial" w:eastAsiaTheme="majorEastAsia" w:hAnsi="Arial" w:cstheme="majorBidi"/>
      <w:b/>
      <w:color w:val="404040" w:themeColor="text1" w:themeTint="BF"/>
      <w:sz w:val="32"/>
      <w:szCs w:val="24"/>
    </w:rPr>
  </w:style>
  <w:style w:type="paragraph" w:styleId="Spistreci3">
    <w:name w:val="toc 3"/>
    <w:basedOn w:val="Normalny"/>
    <w:next w:val="Normalny"/>
    <w:autoRedefine/>
    <w:uiPriority w:val="39"/>
    <w:unhideWhenUsed/>
    <w:rsid w:val="00DF333B"/>
    <w:pPr>
      <w:tabs>
        <w:tab w:val="right" w:leader="dot" w:pos="9628"/>
      </w:tabs>
      <w:spacing w:after="100"/>
      <w:ind w:left="1134" w:firstLine="0"/>
    </w:pPr>
  </w:style>
  <w:style w:type="paragraph" w:styleId="Podtytu">
    <w:name w:val="Subtitle"/>
    <w:basedOn w:val="Normalny"/>
    <w:next w:val="Normalny"/>
    <w:link w:val="PodtytuZnak"/>
    <w:uiPriority w:val="11"/>
    <w:qFormat/>
    <w:rsid w:val="00E252EE"/>
    <w:pPr>
      <w:numPr>
        <w:ilvl w:val="1"/>
      </w:numPr>
      <w:spacing w:after="160"/>
      <w:ind w:firstLine="284"/>
      <w:jc w:val="left"/>
    </w:pPr>
    <w:rPr>
      <w:rFonts w:ascii="Arial" w:eastAsiaTheme="minorEastAsia" w:hAnsi="Arial"/>
      <w:color w:val="595959" w:themeColor="text1" w:themeTint="A6"/>
      <w:spacing w:val="15"/>
      <w:sz w:val="40"/>
    </w:rPr>
  </w:style>
  <w:style w:type="character" w:customStyle="1" w:styleId="PodtytuZnak">
    <w:name w:val="Podtytuł Znak"/>
    <w:basedOn w:val="Domylnaczcionkaakapitu"/>
    <w:link w:val="Podtytu"/>
    <w:uiPriority w:val="11"/>
    <w:rsid w:val="00E252EE"/>
    <w:rPr>
      <w:rFonts w:ascii="Arial" w:eastAsiaTheme="minorEastAsia" w:hAnsi="Arial"/>
      <w:color w:val="595959" w:themeColor="text1" w:themeTint="A6"/>
      <w:spacing w:val="15"/>
      <w:sz w:val="40"/>
    </w:rPr>
  </w:style>
  <w:style w:type="character" w:styleId="Wyrnieniedelikatne">
    <w:name w:val="Subtle Emphasis"/>
    <w:basedOn w:val="Domylnaczcionkaakapitu"/>
    <w:uiPriority w:val="19"/>
    <w:qFormat/>
    <w:rsid w:val="00692F6E"/>
    <w:rPr>
      <w:i/>
      <w:iCs/>
      <w:color w:val="404040" w:themeColor="text1" w:themeTint="BF"/>
    </w:rPr>
  </w:style>
  <w:style w:type="character" w:styleId="Uwydatnienie">
    <w:name w:val="Emphasis"/>
    <w:basedOn w:val="Domylnaczcionkaakapitu"/>
    <w:uiPriority w:val="20"/>
    <w:qFormat/>
    <w:rsid w:val="00692F6E"/>
    <w:rPr>
      <w:i/>
      <w:iCs/>
    </w:rPr>
  </w:style>
  <w:style w:type="paragraph" w:customStyle="1" w:styleId="SPISTRECI">
    <w:name w:val="SPIS TREŚCI"/>
    <w:basedOn w:val="Spistreci1"/>
    <w:link w:val="SPISTRECIZnak"/>
    <w:autoRedefine/>
    <w:qFormat/>
    <w:rsid w:val="00F94AF8"/>
    <w:pPr>
      <w:tabs>
        <w:tab w:val="clear" w:pos="9628"/>
        <w:tab w:val="right" w:leader="dot" w:pos="9627"/>
      </w:tabs>
      <w:ind w:firstLine="0"/>
    </w:pPr>
    <w:rPr>
      <w:noProof/>
      <w:color w:val="000000" w:themeColor="text1"/>
      <w14:textFill>
        <w14:solidFill>
          <w14:schemeClr w14:val="tx1">
            <w14:lumMod w14:val="75000"/>
            <w14:lumOff w14:val="25000"/>
            <w14:lumMod w14:val="50000"/>
            <w14:lumOff w14:val="50000"/>
            <w14:lumMod w14:val="85000"/>
          </w14:schemeClr>
        </w14:solidFill>
      </w14:textFill>
    </w:rPr>
  </w:style>
  <w:style w:type="paragraph" w:styleId="Cytat">
    <w:name w:val="Quote"/>
    <w:basedOn w:val="Normalny"/>
    <w:next w:val="Normalny"/>
    <w:link w:val="CytatZnak"/>
    <w:uiPriority w:val="29"/>
    <w:qFormat/>
    <w:rsid w:val="001151DB"/>
    <w:pPr>
      <w:spacing w:before="240" w:after="240"/>
      <w:ind w:left="862" w:right="862" w:firstLine="0"/>
      <w:jc w:val="center"/>
    </w:pPr>
    <w:rPr>
      <w:i/>
      <w:iCs/>
      <w:color w:val="DAD758"/>
      <w:sz w:val="36"/>
    </w:rPr>
  </w:style>
  <w:style w:type="character" w:customStyle="1" w:styleId="Spistreci1Znak">
    <w:name w:val="Spis treści 1 Znak"/>
    <w:basedOn w:val="Domylnaczcionkaakapitu"/>
    <w:link w:val="Spistreci1"/>
    <w:uiPriority w:val="39"/>
    <w:rsid w:val="002D49DC"/>
    <w:rPr>
      <w:rFonts w:ascii="Times New Roman" w:hAnsi="Times New Roman"/>
      <w:sz w:val="24"/>
    </w:rPr>
  </w:style>
  <w:style w:type="character" w:customStyle="1" w:styleId="SPISTRECIZnak">
    <w:name w:val="SPIS TREŚCI Znak"/>
    <w:basedOn w:val="Spistreci1Znak"/>
    <w:link w:val="SPISTRECI"/>
    <w:rsid w:val="00F94AF8"/>
    <w:rPr>
      <w:rFonts w:ascii="Arial" w:hAnsi="Arial"/>
      <w:noProof/>
      <w:color w:val="000000" w:themeColor="text1"/>
      <w:sz w:val="24"/>
      <w14:textFill>
        <w14:solidFill>
          <w14:schemeClr w14:val="tx1">
            <w14:lumMod w14:val="75000"/>
            <w14:lumOff w14:val="25000"/>
            <w14:lumMod w14:val="50000"/>
            <w14:lumOff w14:val="50000"/>
            <w14:lumMod w14:val="85000"/>
          </w14:schemeClr>
        </w14:solidFill>
      </w14:textFill>
    </w:rPr>
  </w:style>
  <w:style w:type="character" w:customStyle="1" w:styleId="CytatZnak">
    <w:name w:val="Cytat Znak"/>
    <w:basedOn w:val="Domylnaczcionkaakapitu"/>
    <w:link w:val="Cytat"/>
    <w:uiPriority w:val="29"/>
    <w:rsid w:val="001151DB"/>
    <w:rPr>
      <w:rFonts w:ascii="Arial" w:hAnsi="Arial"/>
      <w:i/>
      <w:iCs/>
      <w:color w:val="DAD758"/>
      <w:sz w:val="36"/>
    </w:rPr>
  </w:style>
  <w:style w:type="paragraph" w:styleId="Legenda">
    <w:name w:val="caption"/>
    <w:basedOn w:val="Normalny"/>
    <w:next w:val="Normalny"/>
    <w:uiPriority w:val="35"/>
    <w:unhideWhenUsed/>
    <w:qFormat/>
    <w:rsid w:val="00171D57"/>
    <w:pPr>
      <w:spacing w:after="200"/>
    </w:pPr>
    <w:rPr>
      <w:i/>
      <w:iCs/>
      <w:color w:val="44546A" w:themeColor="text2"/>
      <w:sz w:val="18"/>
      <w:szCs w:val="18"/>
    </w:rPr>
  </w:style>
  <w:style w:type="table" w:styleId="Tabela-Siatka">
    <w:name w:val="Table Grid"/>
    <w:basedOn w:val="Standardowy"/>
    <w:uiPriority w:val="39"/>
    <w:rsid w:val="00FC4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4">
    <w:name w:val="Grid Table 5 Dark Accent 4"/>
    <w:basedOn w:val="Standardowy"/>
    <w:uiPriority w:val="50"/>
    <w:rsid w:val="00FC47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Spisilustracji">
    <w:name w:val="table of figures"/>
    <w:basedOn w:val="Normalny"/>
    <w:next w:val="Normalny"/>
    <w:link w:val="SpisilustracjiZnak"/>
    <w:uiPriority w:val="99"/>
    <w:unhideWhenUsed/>
    <w:rsid w:val="00F16B96"/>
    <w:pPr>
      <w:spacing w:after="0"/>
    </w:pPr>
  </w:style>
  <w:style w:type="character" w:styleId="Tekstzastpczy">
    <w:name w:val="Placeholder Text"/>
    <w:basedOn w:val="Domylnaczcionkaakapitu"/>
    <w:uiPriority w:val="99"/>
    <w:semiHidden/>
    <w:rsid w:val="0012054D"/>
    <w:rPr>
      <w:color w:val="808080"/>
    </w:rPr>
  </w:style>
  <w:style w:type="character" w:styleId="Tytuksiki">
    <w:name w:val="Book Title"/>
    <w:uiPriority w:val="33"/>
    <w:qFormat/>
    <w:rsid w:val="00712680"/>
    <w:rPr>
      <w:rFonts w:ascii="Arial" w:hAnsi="Arial" w:cs="Arial"/>
      <w:color w:val="F2F2F2" w:themeColor="background1" w:themeShade="F2"/>
      <w:sz w:val="72"/>
      <w:szCs w:val="72"/>
    </w:rPr>
  </w:style>
  <w:style w:type="character" w:styleId="Odwoaniedokomentarza">
    <w:name w:val="annotation reference"/>
    <w:basedOn w:val="Domylnaczcionkaakapitu"/>
    <w:uiPriority w:val="99"/>
    <w:semiHidden/>
    <w:unhideWhenUsed/>
    <w:rsid w:val="00947E77"/>
    <w:rPr>
      <w:sz w:val="16"/>
      <w:szCs w:val="16"/>
    </w:rPr>
  </w:style>
  <w:style w:type="paragraph" w:styleId="Tekstkomentarza">
    <w:name w:val="annotation text"/>
    <w:basedOn w:val="Normalny"/>
    <w:link w:val="TekstkomentarzaZnak"/>
    <w:uiPriority w:val="99"/>
    <w:unhideWhenUsed/>
    <w:rsid w:val="00947E77"/>
    <w:pPr>
      <w:spacing w:line="240" w:lineRule="auto"/>
    </w:pPr>
    <w:rPr>
      <w:sz w:val="20"/>
      <w:szCs w:val="20"/>
    </w:rPr>
  </w:style>
  <w:style w:type="character" w:customStyle="1" w:styleId="TekstkomentarzaZnak">
    <w:name w:val="Tekst komentarza Znak"/>
    <w:basedOn w:val="Domylnaczcionkaakapitu"/>
    <w:link w:val="Tekstkomentarza"/>
    <w:uiPriority w:val="99"/>
    <w:rsid w:val="00947E77"/>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947E77"/>
    <w:rPr>
      <w:b/>
      <w:bCs/>
    </w:rPr>
  </w:style>
  <w:style w:type="character" w:customStyle="1" w:styleId="TematkomentarzaZnak">
    <w:name w:val="Temat komentarza Znak"/>
    <w:basedOn w:val="TekstkomentarzaZnak"/>
    <w:link w:val="Tematkomentarza"/>
    <w:uiPriority w:val="99"/>
    <w:semiHidden/>
    <w:rsid w:val="00947E77"/>
    <w:rPr>
      <w:rFonts w:ascii="Georgia" w:hAnsi="Georgia"/>
      <w:b/>
      <w:bCs/>
      <w:sz w:val="20"/>
      <w:szCs w:val="20"/>
    </w:rPr>
  </w:style>
  <w:style w:type="paragraph" w:styleId="Tekstdymka">
    <w:name w:val="Balloon Text"/>
    <w:basedOn w:val="Normalny"/>
    <w:link w:val="TekstdymkaZnak"/>
    <w:uiPriority w:val="99"/>
    <w:semiHidden/>
    <w:unhideWhenUsed/>
    <w:rsid w:val="00947E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7E7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2049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049A7"/>
    <w:rPr>
      <w:rFonts w:ascii="Times New Roman" w:hAnsi="Times New Roman"/>
      <w:sz w:val="20"/>
      <w:szCs w:val="20"/>
    </w:rPr>
  </w:style>
  <w:style w:type="character" w:styleId="Odwoanieprzypisukocowego">
    <w:name w:val="endnote reference"/>
    <w:basedOn w:val="Domylnaczcionkaakapitu"/>
    <w:uiPriority w:val="99"/>
    <w:semiHidden/>
    <w:unhideWhenUsed/>
    <w:rsid w:val="002049A7"/>
    <w:rPr>
      <w:vertAlign w:val="superscript"/>
    </w:rPr>
  </w:style>
  <w:style w:type="table" w:styleId="Tabelasiatki5ciemnaakcent1">
    <w:name w:val="Grid Table 5 Dark Accent 1"/>
    <w:basedOn w:val="Standardowy"/>
    <w:uiPriority w:val="50"/>
    <w:rsid w:val="000C76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4akcent1">
    <w:name w:val="Grid Table 4 Accent 1"/>
    <w:basedOn w:val="Standardowy"/>
    <w:uiPriority w:val="49"/>
    <w:rsid w:val="00A81DD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kapitzlist">
    <w:name w:val="List Paragraph"/>
    <w:basedOn w:val="Normalny"/>
    <w:uiPriority w:val="34"/>
    <w:qFormat/>
    <w:rsid w:val="00CB11BF"/>
    <w:pPr>
      <w:ind w:left="720"/>
      <w:contextualSpacing/>
    </w:pPr>
  </w:style>
  <w:style w:type="paragraph" w:styleId="Tekstprzypisudolnego">
    <w:name w:val="footnote text"/>
    <w:basedOn w:val="Normalny"/>
    <w:link w:val="TekstprzypisudolnegoZnak"/>
    <w:uiPriority w:val="99"/>
    <w:semiHidden/>
    <w:unhideWhenUsed/>
    <w:rsid w:val="00BD7FF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7FF5"/>
    <w:rPr>
      <w:rFonts w:ascii="Times New Roman" w:hAnsi="Times New Roman"/>
      <w:sz w:val="20"/>
      <w:szCs w:val="20"/>
    </w:rPr>
  </w:style>
  <w:style w:type="character" w:styleId="Odwoanieprzypisudolnego">
    <w:name w:val="footnote reference"/>
    <w:basedOn w:val="Domylnaczcionkaakapitu"/>
    <w:uiPriority w:val="99"/>
    <w:semiHidden/>
    <w:unhideWhenUsed/>
    <w:rsid w:val="00BD7FF5"/>
    <w:rPr>
      <w:vertAlign w:val="superscript"/>
    </w:rPr>
  </w:style>
  <w:style w:type="paragraph" w:customStyle="1" w:styleId="Standard">
    <w:name w:val="Standard"/>
    <w:rsid w:val="00335B2A"/>
    <w:pPr>
      <w:suppressAutoHyphens/>
      <w:autoSpaceDN w:val="0"/>
      <w:spacing w:after="0" w:line="360" w:lineRule="auto"/>
      <w:ind w:left="0"/>
      <w:textAlignment w:val="baseline"/>
    </w:pPr>
    <w:rPr>
      <w:rFonts w:ascii="Liberation Serif" w:eastAsia="SimSun" w:hAnsi="Liberation Serif" w:cs="Arial"/>
      <w:kern w:val="3"/>
      <w:sz w:val="24"/>
      <w:szCs w:val="24"/>
      <w:lang w:eastAsia="zh-CN" w:bidi="hi-IN"/>
    </w:rPr>
  </w:style>
  <w:style w:type="paragraph" w:customStyle="1" w:styleId="orange2">
    <w:name w:val="orange2"/>
    <w:basedOn w:val="Normalny"/>
    <w:rsid w:val="00335B2A"/>
    <w:pPr>
      <w:suppressAutoHyphens/>
      <w:autoSpaceDN w:val="0"/>
      <w:spacing w:after="0" w:line="200" w:lineRule="atLeast"/>
      <w:ind w:firstLine="0"/>
      <w:jc w:val="left"/>
      <w:textAlignment w:val="baseline"/>
    </w:pPr>
    <w:rPr>
      <w:rFonts w:ascii="Arial" w:eastAsia="Arial" w:hAnsi="Arial" w:cs="Arial"/>
      <w:color w:val="000000"/>
      <w:kern w:val="3"/>
      <w:sz w:val="36"/>
      <w:szCs w:val="24"/>
      <w:lang w:eastAsia="zh-CN" w:bidi="hi-IN"/>
    </w:rPr>
  </w:style>
  <w:style w:type="numbering" w:customStyle="1" w:styleId="WWNum52">
    <w:name w:val="WWNum52"/>
    <w:basedOn w:val="Bezlisty"/>
    <w:rsid w:val="00335B2A"/>
    <w:pPr>
      <w:numPr>
        <w:numId w:val="2"/>
      </w:numPr>
    </w:pPr>
  </w:style>
  <w:style w:type="paragraph" w:styleId="Poprawka">
    <w:name w:val="Revision"/>
    <w:hidden/>
    <w:uiPriority w:val="99"/>
    <w:semiHidden/>
    <w:rsid w:val="00FC4417"/>
    <w:pPr>
      <w:spacing w:after="0" w:line="240" w:lineRule="auto"/>
      <w:ind w:left="0"/>
    </w:pPr>
    <w:rPr>
      <w:rFonts w:ascii="Times New Roman" w:hAnsi="Times New Roman"/>
      <w:sz w:val="24"/>
    </w:rPr>
  </w:style>
  <w:style w:type="paragraph" w:customStyle="1" w:styleId="Tekst">
    <w:name w:val="Tekst"/>
    <w:basedOn w:val="Normalny"/>
    <w:link w:val="TekstZnak"/>
    <w:qFormat/>
    <w:rsid w:val="00D022E0"/>
    <w:pPr>
      <w:spacing w:before="60" w:after="60" w:line="240" w:lineRule="auto"/>
      <w:ind w:firstLine="360"/>
    </w:pPr>
    <w:rPr>
      <w:rFonts w:ascii="Calibri" w:eastAsia="Calibri" w:hAnsi="Calibri" w:cs="Calibri"/>
      <w:w w:val="90"/>
      <w:sz w:val="22"/>
      <w:szCs w:val="24"/>
      <w:lang w:val="x-none" w:bidi="en-US"/>
    </w:rPr>
  </w:style>
  <w:style w:type="character" w:customStyle="1" w:styleId="TekstZnak">
    <w:name w:val="Tekst Znak"/>
    <w:link w:val="Tekst"/>
    <w:rsid w:val="00D022E0"/>
    <w:rPr>
      <w:rFonts w:ascii="Calibri" w:eastAsia="Calibri" w:hAnsi="Calibri" w:cs="Calibri"/>
      <w:w w:val="90"/>
      <w:szCs w:val="24"/>
      <w:lang w:val="x-none" w:bidi="en-US"/>
    </w:rPr>
  </w:style>
  <w:style w:type="paragraph" w:customStyle="1" w:styleId="kropki">
    <w:name w:val="kropki"/>
    <w:basedOn w:val="Tekst"/>
    <w:link w:val="kropkiZnak"/>
    <w:qFormat/>
    <w:rsid w:val="00D022E0"/>
    <w:pPr>
      <w:numPr>
        <w:numId w:val="3"/>
      </w:numPr>
      <w:spacing w:before="0" w:after="0"/>
    </w:pPr>
  </w:style>
  <w:style w:type="character" w:customStyle="1" w:styleId="kropkiZnak">
    <w:name w:val="kropki Znak"/>
    <w:link w:val="kropki"/>
    <w:rsid w:val="00D022E0"/>
    <w:rPr>
      <w:rFonts w:ascii="Calibri" w:eastAsia="Calibri" w:hAnsi="Calibri" w:cs="Calibri"/>
      <w:w w:val="90"/>
      <w:szCs w:val="24"/>
      <w:lang w:val="x-none" w:bidi="en-US"/>
    </w:rPr>
  </w:style>
  <w:style w:type="paragraph" w:customStyle="1" w:styleId="gwp4994c054default">
    <w:name w:val="gwp4994c054_default"/>
    <w:basedOn w:val="Normalny"/>
    <w:rsid w:val="00D022E0"/>
    <w:pPr>
      <w:spacing w:before="100" w:beforeAutospacing="1" w:after="100" w:afterAutospacing="1" w:line="240" w:lineRule="auto"/>
      <w:ind w:firstLine="0"/>
      <w:jc w:val="left"/>
    </w:pPr>
    <w:rPr>
      <w:rFonts w:eastAsia="Times New Roman" w:cs="Times New Roman"/>
      <w:szCs w:val="24"/>
      <w:lang w:eastAsia="pl-PL"/>
    </w:rPr>
  </w:style>
  <w:style w:type="table" w:styleId="Zwykatabela4">
    <w:name w:val="Plain Table 4"/>
    <w:basedOn w:val="Standardowy"/>
    <w:uiPriority w:val="44"/>
    <w:rsid w:val="00D022E0"/>
    <w:pPr>
      <w:spacing w:after="0" w:line="240" w:lineRule="auto"/>
      <w:ind w:left="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i5ciemnaakcent51">
    <w:name w:val="Tabela siatki 5 — ciemna — akcent 51"/>
    <w:basedOn w:val="Standardowy"/>
    <w:next w:val="Tabelasiatki5ciemnaakcent5"/>
    <w:uiPriority w:val="50"/>
    <w:rsid w:val="00FF05A1"/>
    <w:pPr>
      <w:spacing w:after="0" w:line="240" w:lineRule="auto"/>
      <w:ind w:left="0"/>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elasiatki5ciemnaakcent5">
    <w:name w:val="Grid Table 5 Dark Accent 5"/>
    <w:basedOn w:val="Standardowy"/>
    <w:uiPriority w:val="50"/>
    <w:rsid w:val="00FF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730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Spisykocowe">
    <w:name w:val="Spisy końcowe"/>
    <w:basedOn w:val="Spisilustracji"/>
    <w:link w:val="SpisykocoweZnak"/>
    <w:qFormat/>
    <w:rsid w:val="009A0CA7"/>
    <w:pPr>
      <w:tabs>
        <w:tab w:val="right" w:leader="dot" w:pos="9628"/>
      </w:tabs>
      <w:spacing w:after="120"/>
      <w:ind w:firstLine="0"/>
    </w:pPr>
  </w:style>
  <w:style w:type="character" w:customStyle="1" w:styleId="SpisilustracjiZnak">
    <w:name w:val="Spis ilustracji Znak"/>
    <w:basedOn w:val="Domylnaczcionkaakapitu"/>
    <w:link w:val="Spisilustracji"/>
    <w:uiPriority w:val="99"/>
    <w:rsid w:val="009A0CA7"/>
    <w:rPr>
      <w:rFonts w:ascii="Times New Roman" w:hAnsi="Times New Roman"/>
      <w:sz w:val="24"/>
    </w:rPr>
  </w:style>
  <w:style w:type="character" w:customStyle="1" w:styleId="SpisykocoweZnak">
    <w:name w:val="Spisy końcowe Znak"/>
    <w:basedOn w:val="SpisilustracjiZnak"/>
    <w:link w:val="Spisykocowe"/>
    <w:rsid w:val="009A0CA7"/>
    <w:rPr>
      <w:rFonts w:ascii="Times New Roman" w:hAnsi="Times New Roman"/>
      <w:sz w:val="24"/>
    </w:rPr>
  </w:style>
  <w:style w:type="table" w:customStyle="1" w:styleId="TableNormal">
    <w:name w:val="Table Normal"/>
    <w:rsid w:val="007F506F"/>
    <w:pPr>
      <w:spacing w:line="276" w:lineRule="auto"/>
      <w:ind w:left="0" w:firstLine="284"/>
      <w:jc w:val="both"/>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0677">
      <w:bodyDiv w:val="1"/>
      <w:marLeft w:val="0"/>
      <w:marRight w:val="0"/>
      <w:marTop w:val="0"/>
      <w:marBottom w:val="0"/>
      <w:divBdr>
        <w:top w:val="none" w:sz="0" w:space="0" w:color="auto"/>
        <w:left w:val="none" w:sz="0" w:space="0" w:color="auto"/>
        <w:bottom w:val="none" w:sz="0" w:space="0" w:color="auto"/>
        <w:right w:val="none" w:sz="0" w:space="0" w:color="auto"/>
      </w:divBdr>
    </w:div>
    <w:div w:id="11883080">
      <w:bodyDiv w:val="1"/>
      <w:marLeft w:val="0"/>
      <w:marRight w:val="0"/>
      <w:marTop w:val="0"/>
      <w:marBottom w:val="0"/>
      <w:divBdr>
        <w:top w:val="none" w:sz="0" w:space="0" w:color="auto"/>
        <w:left w:val="none" w:sz="0" w:space="0" w:color="auto"/>
        <w:bottom w:val="none" w:sz="0" w:space="0" w:color="auto"/>
        <w:right w:val="none" w:sz="0" w:space="0" w:color="auto"/>
      </w:divBdr>
    </w:div>
    <w:div w:id="20668488">
      <w:bodyDiv w:val="1"/>
      <w:marLeft w:val="0"/>
      <w:marRight w:val="0"/>
      <w:marTop w:val="0"/>
      <w:marBottom w:val="0"/>
      <w:divBdr>
        <w:top w:val="none" w:sz="0" w:space="0" w:color="auto"/>
        <w:left w:val="none" w:sz="0" w:space="0" w:color="auto"/>
        <w:bottom w:val="none" w:sz="0" w:space="0" w:color="auto"/>
        <w:right w:val="none" w:sz="0" w:space="0" w:color="auto"/>
      </w:divBdr>
    </w:div>
    <w:div w:id="43139115">
      <w:bodyDiv w:val="1"/>
      <w:marLeft w:val="0"/>
      <w:marRight w:val="0"/>
      <w:marTop w:val="0"/>
      <w:marBottom w:val="0"/>
      <w:divBdr>
        <w:top w:val="none" w:sz="0" w:space="0" w:color="auto"/>
        <w:left w:val="none" w:sz="0" w:space="0" w:color="auto"/>
        <w:bottom w:val="none" w:sz="0" w:space="0" w:color="auto"/>
        <w:right w:val="none" w:sz="0" w:space="0" w:color="auto"/>
      </w:divBdr>
    </w:div>
    <w:div w:id="75325415">
      <w:bodyDiv w:val="1"/>
      <w:marLeft w:val="0"/>
      <w:marRight w:val="0"/>
      <w:marTop w:val="0"/>
      <w:marBottom w:val="0"/>
      <w:divBdr>
        <w:top w:val="none" w:sz="0" w:space="0" w:color="auto"/>
        <w:left w:val="none" w:sz="0" w:space="0" w:color="auto"/>
        <w:bottom w:val="none" w:sz="0" w:space="0" w:color="auto"/>
        <w:right w:val="none" w:sz="0" w:space="0" w:color="auto"/>
      </w:divBdr>
    </w:div>
    <w:div w:id="97994455">
      <w:bodyDiv w:val="1"/>
      <w:marLeft w:val="0"/>
      <w:marRight w:val="0"/>
      <w:marTop w:val="0"/>
      <w:marBottom w:val="0"/>
      <w:divBdr>
        <w:top w:val="none" w:sz="0" w:space="0" w:color="auto"/>
        <w:left w:val="none" w:sz="0" w:space="0" w:color="auto"/>
        <w:bottom w:val="none" w:sz="0" w:space="0" w:color="auto"/>
        <w:right w:val="none" w:sz="0" w:space="0" w:color="auto"/>
      </w:divBdr>
    </w:div>
    <w:div w:id="115681643">
      <w:bodyDiv w:val="1"/>
      <w:marLeft w:val="0"/>
      <w:marRight w:val="0"/>
      <w:marTop w:val="0"/>
      <w:marBottom w:val="0"/>
      <w:divBdr>
        <w:top w:val="none" w:sz="0" w:space="0" w:color="auto"/>
        <w:left w:val="none" w:sz="0" w:space="0" w:color="auto"/>
        <w:bottom w:val="none" w:sz="0" w:space="0" w:color="auto"/>
        <w:right w:val="none" w:sz="0" w:space="0" w:color="auto"/>
      </w:divBdr>
    </w:div>
    <w:div w:id="161896161">
      <w:bodyDiv w:val="1"/>
      <w:marLeft w:val="0"/>
      <w:marRight w:val="0"/>
      <w:marTop w:val="0"/>
      <w:marBottom w:val="0"/>
      <w:divBdr>
        <w:top w:val="none" w:sz="0" w:space="0" w:color="auto"/>
        <w:left w:val="none" w:sz="0" w:space="0" w:color="auto"/>
        <w:bottom w:val="none" w:sz="0" w:space="0" w:color="auto"/>
        <w:right w:val="none" w:sz="0" w:space="0" w:color="auto"/>
      </w:divBdr>
    </w:div>
    <w:div w:id="225260428">
      <w:bodyDiv w:val="1"/>
      <w:marLeft w:val="0"/>
      <w:marRight w:val="0"/>
      <w:marTop w:val="0"/>
      <w:marBottom w:val="0"/>
      <w:divBdr>
        <w:top w:val="none" w:sz="0" w:space="0" w:color="auto"/>
        <w:left w:val="none" w:sz="0" w:space="0" w:color="auto"/>
        <w:bottom w:val="none" w:sz="0" w:space="0" w:color="auto"/>
        <w:right w:val="none" w:sz="0" w:space="0" w:color="auto"/>
      </w:divBdr>
    </w:div>
    <w:div w:id="277684549">
      <w:bodyDiv w:val="1"/>
      <w:marLeft w:val="0"/>
      <w:marRight w:val="0"/>
      <w:marTop w:val="0"/>
      <w:marBottom w:val="0"/>
      <w:divBdr>
        <w:top w:val="none" w:sz="0" w:space="0" w:color="auto"/>
        <w:left w:val="none" w:sz="0" w:space="0" w:color="auto"/>
        <w:bottom w:val="none" w:sz="0" w:space="0" w:color="auto"/>
        <w:right w:val="none" w:sz="0" w:space="0" w:color="auto"/>
      </w:divBdr>
    </w:div>
    <w:div w:id="411195257">
      <w:bodyDiv w:val="1"/>
      <w:marLeft w:val="0"/>
      <w:marRight w:val="0"/>
      <w:marTop w:val="0"/>
      <w:marBottom w:val="0"/>
      <w:divBdr>
        <w:top w:val="none" w:sz="0" w:space="0" w:color="auto"/>
        <w:left w:val="none" w:sz="0" w:space="0" w:color="auto"/>
        <w:bottom w:val="none" w:sz="0" w:space="0" w:color="auto"/>
        <w:right w:val="none" w:sz="0" w:space="0" w:color="auto"/>
      </w:divBdr>
    </w:div>
    <w:div w:id="414136585">
      <w:bodyDiv w:val="1"/>
      <w:marLeft w:val="0"/>
      <w:marRight w:val="0"/>
      <w:marTop w:val="0"/>
      <w:marBottom w:val="0"/>
      <w:divBdr>
        <w:top w:val="none" w:sz="0" w:space="0" w:color="auto"/>
        <w:left w:val="none" w:sz="0" w:space="0" w:color="auto"/>
        <w:bottom w:val="none" w:sz="0" w:space="0" w:color="auto"/>
        <w:right w:val="none" w:sz="0" w:space="0" w:color="auto"/>
      </w:divBdr>
    </w:div>
    <w:div w:id="427041892">
      <w:bodyDiv w:val="1"/>
      <w:marLeft w:val="0"/>
      <w:marRight w:val="0"/>
      <w:marTop w:val="0"/>
      <w:marBottom w:val="0"/>
      <w:divBdr>
        <w:top w:val="none" w:sz="0" w:space="0" w:color="auto"/>
        <w:left w:val="none" w:sz="0" w:space="0" w:color="auto"/>
        <w:bottom w:val="none" w:sz="0" w:space="0" w:color="auto"/>
        <w:right w:val="none" w:sz="0" w:space="0" w:color="auto"/>
      </w:divBdr>
    </w:div>
    <w:div w:id="466357074">
      <w:bodyDiv w:val="1"/>
      <w:marLeft w:val="0"/>
      <w:marRight w:val="0"/>
      <w:marTop w:val="0"/>
      <w:marBottom w:val="0"/>
      <w:divBdr>
        <w:top w:val="none" w:sz="0" w:space="0" w:color="auto"/>
        <w:left w:val="none" w:sz="0" w:space="0" w:color="auto"/>
        <w:bottom w:val="none" w:sz="0" w:space="0" w:color="auto"/>
        <w:right w:val="none" w:sz="0" w:space="0" w:color="auto"/>
      </w:divBdr>
    </w:div>
    <w:div w:id="517624631">
      <w:bodyDiv w:val="1"/>
      <w:marLeft w:val="0"/>
      <w:marRight w:val="0"/>
      <w:marTop w:val="0"/>
      <w:marBottom w:val="0"/>
      <w:divBdr>
        <w:top w:val="none" w:sz="0" w:space="0" w:color="auto"/>
        <w:left w:val="none" w:sz="0" w:space="0" w:color="auto"/>
        <w:bottom w:val="none" w:sz="0" w:space="0" w:color="auto"/>
        <w:right w:val="none" w:sz="0" w:space="0" w:color="auto"/>
      </w:divBdr>
    </w:div>
    <w:div w:id="536745809">
      <w:bodyDiv w:val="1"/>
      <w:marLeft w:val="0"/>
      <w:marRight w:val="0"/>
      <w:marTop w:val="0"/>
      <w:marBottom w:val="0"/>
      <w:divBdr>
        <w:top w:val="none" w:sz="0" w:space="0" w:color="auto"/>
        <w:left w:val="none" w:sz="0" w:space="0" w:color="auto"/>
        <w:bottom w:val="none" w:sz="0" w:space="0" w:color="auto"/>
        <w:right w:val="none" w:sz="0" w:space="0" w:color="auto"/>
      </w:divBdr>
    </w:div>
    <w:div w:id="550193290">
      <w:bodyDiv w:val="1"/>
      <w:marLeft w:val="0"/>
      <w:marRight w:val="0"/>
      <w:marTop w:val="0"/>
      <w:marBottom w:val="0"/>
      <w:divBdr>
        <w:top w:val="none" w:sz="0" w:space="0" w:color="auto"/>
        <w:left w:val="none" w:sz="0" w:space="0" w:color="auto"/>
        <w:bottom w:val="none" w:sz="0" w:space="0" w:color="auto"/>
        <w:right w:val="none" w:sz="0" w:space="0" w:color="auto"/>
      </w:divBdr>
    </w:div>
    <w:div w:id="554049570">
      <w:bodyDiv w:val="1"/>
      <w:marLeft w:val="0"/>
      <w:marRight w:val="0"/>
      <w:marTop w:val="0"/>
      <w:marBottom w:val="0"/>
      <w:divBdr>
        <w:top w:val="none" w:sz="0" w:space="0" w:color="auto"/>
        <w:left w:val="none" w:sz="0" w:space="0" w:color="auto"/>
        <w:bottom w:val="none" w:sz="0" w:space="0" w:color="auto"/>
        <w:right w:val="none" w:sz="0" w:space="0" w:color="auto"/>
      </w:divBdr>
    </w:div>
    <w:div w:id="605962509">
      <w:bodyDiv w:val="1"/>
      <w:marLeft w:val="0"/>
      <w:marRight w:val="0"/>
      <w:marTop w:val="0"/>
      <w:marBottom w:val="0"/>
      <w:divBdr>
        <w:top w:val="none" w:sz="0" w:space="0" w:color="auto"/>
        <w:left w:val="none" w:sz="0" w:space="0" w:color="auto"/>
        <w:bottom w:val="none" w:sz="0" w:space="0" w:color="auto"/>
        <w:right w:val="none" w:sz="0" w:space="0" w:color="auto"/>
      </w:divBdr>
    </w:div>
    <w:div w:id="628632551">
      <w:bodyDiv w:val="1"/>
      <w:marLeft w:val="0"/>
      <w:marRight w:val="0"/>
      <w:marTop w:val="0"/>
      <w:marBottom w:val="0"/>
      <w:divBdr>
        <w:top w:val="none" w:sz="0" w:space="0" w:color="auto"/>
        <w:left w:val="none" w:sz="0" w:space="0" w:color="auto"/>
        <w:bottom w:val="none" w:sz="0" w:space="0" w:color="auto"/>
        <w:right w:val="none" w:sz="0" w:space="0" w:color="auto"/>
      </w:divBdr>
    </w:div>
    <w:div w:id="633489283">
      <w:bodyDiv w:val="1"/>
      <w:marLeft w:val="0"/>
      <w:marRight w:val="0"/>
      <w:marTop w:val="0"/>
      <w:marBottom w:val="0"/>
      <w:divBdr>
        <w:top w:val="none" w:sz="0" w:space="0" w:color="auto"/>
        <w:left w:val="none" w:sz="0" w:space="0" w:color="auto"/>
        <w:bottom w:val="none" w:sz="0" w:space="0" w:color="auto"/>
        <w:right w:val="none" w:sz="0" w:space="0" w:color="auto"/>
      </w:divBdr>
    </w:div>
    <w:div w:id="640110395">
      <w:bodyDiv w:val="1"/>
      <w:marLeft w:val="0"/>
      <w:marRight w:val="0"/>
      <w:marTop w:val="0"/>
      <w:marBottom w:val="0"/>
      <w:divBdr>
        <w:top w:val="none" w:sz="0" w:space="0" w:color="auto"/>
        <w:left w:val="none" w:sz="0" w:space="0" w:color="auto"/>
        <w:bottom w:val="none" w:sz="0" w:space="0" w:color="auto"/>
        <w:right w:val="none" w:sz="0" w:space="0" w:color="auto"/>
      </w:divBdr>
    </w:div>
    <w:div w:id="693189068">
      <w:bodyDiv w:val="1"/>
      <w:marLeft w:val="0"/>
      <w:marRight w:val="0"/>
      <w:marTop w:val="0"/>
      <w:marBottom w:val="0"/>
      <w:divBdr>
        <w:top w:val="none" w:sz="0" w:space="0" w:color="auto"/>
        <w:left w:val="none" w:sz="0" w:space="0" w:color="auto"/>
        <w:bottom w:val="none" w:sz="0" w:space="0" w:color="auto"/>
        <w:right w:val="none" w:sz="0" w:space="0" w:color="auto"/>
      </w:divBdr>
      <w:divsChild>
        <w:div w:id="1389767567">
          <w:marLeft w:val="0"/>
          <w:marRight w:val="0"/>
          <w:marTop w:val="0"/>
          <w:marBottom w:val="0"/>
          <w:divBdr>
            <w:top w:val="none" w:sz="0" w:space="0" w:color="auto"/>
            <w:left w:val="none" w:sz="0" w:space="0" w:color="auto"/>
            <w:bottom w:val="none" w:sz="0" w:space="0" w:color="auto"/>
            <w:right w:val="none" w:sz="0" w:space="0" w:color="auto"/>
          </w:divBdr>
        </w:div>
        <w:div w:id="1817524721">
          <w:marLeft w:val="0"/>
          <w:marRight w:val="0"/>
          <w:marTop w:val="0"/>
          <w:marBottom w:val="0"/>
          <w:divBdr>
            <w:top w:val="none" w:sz="0" w:space="0" w:color="auto"/>
            <w:left w:val="none" w:sz="0" w:space="0" w:color="auto"/>
            <w:bottom w:val="none" w:sz="0" w:space="0" w:color="auto"/>
            <w:right w:val="none" w:sz="0" w:space="0" w:color="auto"/>
          </w:divBdr>
          <w:divsChild>
            <w:div w:id="1523977155">
              <w:marLeft w:val="0"/>
              <w:marRight w:val="0"/>
              <w:marTop w:val="0"/>
              <w:marBottom w:val="0"/>
              <w:divBdr>
                <w:top w:val="none" w:sz="0" w:space="0" w:color="auto"/>
                <w:left w:val="none" w:sz="0" w:space="0" w:color="auto"/>
                <w:bottom w:val="none" w:sz="0" w:space="0" w:color="auto"/>
                <w:right w:val="none" w:sz="0" w:space="0" w:color="auto"/>
              </w:divBdr>
            </w:div>
            <w:div w:id="1618679606">
              <w:marLeft w:val="0"/>
              <w:marRight w:val="0"/>
              <w:marTop w:val="0"/>
              <w:marBottom w:val="0"/>
              <w:divBdr>
                <w:top w:val="none" w:sz="0" w:space="0" w:color="auto"/>
                <w:left w:val="none" w:sz="0" w:space="0" w:color="auto"/>
                <w:bottom w:val="none" w:sz="0" w:space="0" w:color="auto"/>
                <w:right w:val="none" w:sz="0" w:space="0" w:color="auto"/>
              </w:divBdr>
            </w:div>
            <w:div w:id="1889611502">
              <w:marLeft w:val="0"/>
              <w:marRight w:val="0"/>
              <w:marTop w:val="0"/>
              <w:marBottom w:val="0"/>
              <w:divBdr>
                <w:top w:val="none" w:sz="0" w:space="0" w:color="auto"/>
                <w:left w:val="none" w:sz="0" w:space="0" w:color="auto"/>
                <w:bottom w:val="none" w:sz="0" w:space="0" w:color="auto"/>
                <w:right w:val="none" w:sz="0" w:space="0" w:color="auto"/>
              </w:divBdr>
            </w:div>
            <w:div w:id="1834099819">
              <w:marLeft w:val="0"/>
              <w:marRight w:val="0"/>
              <w:marTop w:val="0"/>
              <w:marBottom w:val="0"/>
              <w:divBdr>
                <w:top w:val="none" w:sz="0" w:space="0" w:color="auto"/>
                <w:left w:val="none" w:sz="0" w:space="0" w:color="auto"/>
                <w:bottom w:val="none" w:sz="0" w:space="0" w:color="auto"/>
                <w:right w:val="none" w:sz="0" w:space="0" w:color="auto"/>
              </w:divBdr>
            </w:div>
            <w:div w:id="885529638">
              <w:marLeft w:val="0"/>
              <w:marRight w:val="0"/>
              <w:marTop w:val="0"/>
              <w:marBottom w:val="0"/>
              <w:divBdr>
                <w:top w:val="none" w:sz="0" w:space="0" w:color="auto"/>
                <w:left w:val="none" w:sz="0" w:space="0" w:color="auto"/>
                <w:bottom w:val="none" w:sz="0" w:space="0" w:color="auto"/>
                <w:right w:val="none" w:sz="0" w:space="0" w:color="auto"/>
              </w:divBdr>
            </w:div>
          </w:divsChild>
        </w:div>
        <w:div w:id="1481726888">
          <w:marLeft w:val="0"/>
          <w:marRight w:val="0"/>
          <w:marTop w:val="0"/>
          <w:marBottom w:val="0"/>
          <w:divBdr>
            <w:top w:val="none" w:sz="0" w:space="0" w:color="auto"/>
            <w:left w:val="none" w:sz="0" w:space="0" w:color="auto"/>
            <w:bottom w:val="none" w:sz="0" w:space="0" w:color="auto"/>
            <w:right w:val="none" w:sz="0" w:space="0" w:color="auto"/>
          </w:divBdr>
          <w:divsChild>
            <w:div w:id="1963413170">
              <w:marLeft w:val="0"/>
              <w:marRight w:val="0"/>
              <w:marTop w:val="0"/>
              <w:marBottom w:val="0"/>
              <w:divBdr>
                <w:top w:val="none" w:sz="0" w:space="0" w:color="auto"/>
                <w:left w:val="none" w:sz="0" w:space="0" w:color="auto"/>
                <w:bottom w:val="none" w:sz="0" w:space="0" w:color="auto"/>
                <w:right w:val="none" w:sz="0" w:space="0" w:color="auto"/>
              </w:divBdr>
            </w:div>
            <w:div w:id="679700210">
              <w:marLeft w:val="0"/>
              <w:marRight w:val="0"/>
              <w:marTop w:val="0"/>
              <w:marBottom w:val="0"/>
              <w:divBdr>
                <w:top w:val="none" w:sz="0" w:space="0" w:color="auto"/>
                <w:left w:val="none" w:sz="0" w:space="0" w:color="auto"/>
                <w:bottom w:val="none" w:sz="0" w:space="0" w:color="auto"/>
                <w:right w:val="none" w:sz="0" w:space="0" w:color="auto"/>
              </w:divBdr>
            </w:div>
            <w:div w:id="2097288906">
              <w:marLeft w:val="0"/>
              <w:marRight w:val="0"/>
              <w:marTop w:val="0"/>
              <w:marBottom w:val="0"/>
              <w:divBdr>
                <w:top w:val="none" w:sz="0" w:space="0" w:color="auto"/>
                <w:left w:val="none" w:sz="0" w:space="0" w:color="auto"/>
                <w:bottom w:val="none" w:sz="0" w:space="0" w:color="auto"/>
                <w:right w:val="none" w:sz="0" w:space="0" w:color="auto"/>
              </w:divBdr>
            </w:div>
            <w:div w:id="695273451">
              <w:marLeft w:val="0"/>
              <w:marRight w:val="0"/>
              <w:marTop w:val="0"/>
              <w:marBottom w:val="0"/>
              <w:divBdr>
                <w:top w:val="none" w:sz="0" w:space="0" w:color="auto"/>
                <w:left w:val="none" w:sz="0" w:space="0" w:color="auto"/>
                <w:bottom w:val="none" w:sz="0" w:space="0" w:color="auto"/>
                <w:right w:val="none" w:sz="0" w:space="0" w:color="auto"/>
              </w:divBdr>
            </w:div>
          </w:divsChild>
        </w:div>
        <w:div w:id="1699040950">
          <w:marLeft w:val="0"/>
          <w:marRight w:val="0"/>
          <w:marTop w:val="0"/>
          <w:marBottom w:val="0"/>
          <w:divBdr>
            <w:top w:val="none" w:sz="0" w:space="0" w:color="auto"/>
            <w:left w:val="none" w:sz="0" w:space="0" w:color="auto"/>
            <w:bottom w:val="none" w:sz="0" w:space="0" w:color="auto"/>
            <w:right w:val="none" w:sz="0" w:space="0" w:color="auto"/>
          </w:divBdr>
          <w:divsChild>
            <w:div w:id="1610896532">
              <w:marLeft w:val="0"/>
              <w:marRight w:val="0"/>
              <w:marTop w:val="0"/>
              <w:marBottom w:val="0"/>
              <w:divBdr>
                <w:top w:val="none" w:sz="0" w:space="0" w:color="auto"/>
                <w:left w:val="none" w:sz="0" w:space="0" w:color="auto"/>
                <w:bottom w:val="none" w:sz="0" w:space="0" w:color="auto"/>
                <w:right w:val="none" w:sz="0" w:space="0" w:color="auto"/>
              </w:divBdr>
            </w:div>
          </w:divsChild>
        </w:div>
        <w:div w:id="1626884996">
          <w:marLeft w:val="0"/>
          <w:marRight w:val="0"/>
          <w:marTop w:val="0"/>
          <w:marBottom w:val="0"/>
          <w:divBdr>
            <w:top w:val="none" w:sz="0" w:space="0" w:color="auto"/>
            <w:left w:val="none" w:sz="0" w:space="0" w:color="auto"/>
            <w:bottom w:val="none" w:sz="0" w:space="0" w:color="auto"/>
            <w:right w:val="none" w:sz="0" w:space="0" w:color="auto"/>
          </w:divBdr>
          <w:divsChild>
            <w:div w:id="1781728832">
              <w:marLeft w:val="0"/>
              <w:marRight w:val="0"/>
              <w:marTop w:val="0"/>
              <w:marBottom w:val="0"/>
              <w:divBdr>
                <w:top w:val="none" w:sz="0" w:space="0" w:color="auto"/>
                <w:left w:val="none" w:sz="0" w:space="0" w:color="auto"/>
                <w:bottom w:val="none" w:sz="0" w:space="0" w:color="auto"/>
                <w:right w:val="none" w:sz="0" w:space="0" w:color="auto"/>
              </w:divBdr>
            </w:div>
            <w:div w:id="1217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5116">
      <w:bodyDiv w:val="1"/>
      <w:marLeft w:val="0"/>
      <w:marRight w:val="0"/>
      <w:marTop w:val="0"/>
      <w:marBottom w:val="0"/>
      <w:divBdr>
        <w:top w:val="none" w:sz="0" w:space="0" w:color="auto"/>
        <w:left w:val="none" w:sz="0" w:space="0" w:color="auto"/>
        <w:bottom w:val="none" w:sz="0" w:space="0" w:color="auto"/>
        <w:right w:val="none" w:sz="0" w:space="0" w:color="auto"/>
      </w:divBdr>
    </w:div>
    <w:div w:id="750278786">
      <w:bodyDiv w:val="1"/>
      <w:marLeft w:val="0"/>
      <w:marRight w:val="0"/>
      <w:marTop w:val="0"/>
      <w:marBottom w:val="0"/>
      <w:divBdr>
        <w:top w:val="none" w:sz="0" w:space="0" w:color="auto"/>
        <w:left w:val="none" w:sz="0" w:space="0" w:color="auto"/>
        <w:bottom w:val="none" w:sz="0" w:space="0" w:color="auto"/>
        <w:right w:val="none" w:sz="0" w:space="0" w:color="auto"/>
      </w:divBdr>
    </w:div>
    <w:div w:id="755714593">
      <w:bodyDiv w:val="1"/>
      <w:marLeft w:val="0"/>
      <w:marRight w:val="0"/>
      <w:marTop w:val="0"/>
      <w:marBottom w:val="0"/>
      <w:divBdr>
        <w:top w:val="none" w:sz="0" w:space="0" w:color="auto"/>
        <w:left w:val="none" w:sz="0" w:space="0" w:color="auto"/>
        <w:bottom w:val="none" w:sz="0" w:space="0" w:color="auto"/>
        <w:right w:val="none" w:sz="0" w:space="0" w:color="auto"/>
      </w:divBdr>
    </w:div>
    <w:div w:id="773208974">
      <w:bodyDiv w:val="1"/>
      <w:marLeft w:val="0"/>
      <w:marRight w:val="0"/>
      <w:marTop w:val="0"/>
      <w:marBottom w:val="0"/>
      <w:divBdr>
        <w:top w:val="none" w:sz="0" w:space="0" w:color="auto"/>
        <w:left w:val="none" w:sz="0" w:space="0" w:color="auto"/>
        <w:bottom w:val="none" w:sz="0" w:space="0" w:color="auto"/>
        <w:right w:val="none" w:sz="0" w:space="0" w:color="auto"/>
      </w:divBdr>
    </w:div>
    <w:div w:id="789393813">
      <w:bodyDiv w:val="1"/>
      <w:marLeft w:val="0"/>
      <w:marRight w:val="0"/>
      <w:marTop w:val="0"/>
      <w:marBottom w:val="0"/>
      <w:divBdr>
        <w:top w:val="none" w:sz="0" w:space="0" w:color="auto"/>
        <w:left w:val="none" w:sz="0" w:space="0" w:color="auto"/>
        <w:bottom w:val="none" w:sz="0" w:space="0" w:color="auto"/>
        <w:right w:val="none" w:sz="0" w:space="0" w:color="auto"/>
      </w:divBdr>
    </w:div>
    <w:div w:id="847184040">
      <w:bodyDiv w:val="1"/>
      <w:marLeft w:val="0"/>
      <w:marRight w:val="0"/>
      <w:marTop w:val="0"/>
      <w:marBottom w:val="0"/>
      <w:divBdr>
        <w:top w:val="none" w:sz="0" w:space="0" w:color="auto"/>
        <w:left w:val="none" w:sz="0" w:space="0" w:color="auto"/>
        <w:bottom w:val="none" w:sz="0" w:space="0" w:color="auto"/>
        <w:right w:val="none" w:sz="0" w:space="0" w:color="auto"/>
      </w:divBdr>
    </w:div>
    <w:div w:id="848375144">
      <w:bodyDiv w:val="1"/>
      <w:marLeft w:val="0"/>
      <w:marRight w:val="0"/>
      <w:marTop w:val="0"/>
      <w:marBottom w:val="0"/>
      <w:divBdr>
        <w:top w:val="none" w:sz="0" w:space="0" w:color="auto"/>
        <w:left w:val="none" w:sz="0" w:space="0" w:color="auto"/>
        <w:bottom w:val="none" w:sz="0" w:space="0" w:color="auto"/>
        <w:right w:val="none" w:sz="0" w:space="0" w:color="auto"/>
      </w:divBdr>
    </w:div>
    <w:div w:id="873468605">
      <w:bodyDiv w:val="1"/>
      <w:marLeft w:val="0"/>
      <w:marRight w:val="0"/>
      <w:marTop w:val="0"/>
      <w:marBottom w:val="0"/>
      <w:divBdr>
        <w:top w:val="none" w:sz="0" w:space="0" w:color="auto"/>
        <w:left w:val="none" w:sz="0" w:space="0" w:color="auto"/>
        <w:bottom w:val="none" w:sz="0" w:space="0" w:color="auto"/>
        <w:right w:val="none" w:sz="0" w:space="0" w:color="auto"/>
      </w:divBdr>
    </w:div>
    <w:div w:id="899638230">
      <w:bodyDiv w:val="1"/>
      <w:marLeft w:val="0"/>
      <w:marRight w:val="0"/>
      <w:marTop w:val="0"/>
      <w:marBottom w:val="0"/>
      <w:divBdr>
        <w:top w:val="none" w:sz="0" w:space="0" w:color="auto"/>
        <w:left w:val="none" w:sz="0" w:space="0" w:color="auto"/>
        <w:bottom w:val="none" w:sz="0" w:space="0" w:color="auto"/>
        <w:right w:val="none" w:sz="0" w:space="0" w:color="auto"/>
      </w:divBdr>
    </w:div>
    <w:div w:id="928201861">
      <w:bodyDiv w:val="1"/>
      <w:marLeft w:val="0"/>
      <w:marRight w:val="0"/>
      <w:marTop w:val="0"/>
      <w:marBottom w:val="0"/>
      <w:divBdr>
        <w:top w:val="none" w:sz="0" w:space="0" w:color="auto"/>
        <w:left w:val="none" w:sz="0" w:space="0" w:color="auto"/>
        <w:bottom w:val="none" w:sz="0" w:space="0" w:color="auto"/>
        <w:right w:val="none" w:sz="0" w:space="0" w:color="auto"/>
      </w:divBdr>
    </w:div>
    <w:div w:id="930505944">
      <w:bodyDiv w:val="1"/>
      <w:marLeft w:val="0"/>
      <w:marRight w:val="0"/>
      <w:marTop w:val="0"/>
      <w:marBottom w:val="0"/>
      <w:divBdr>
        <w:top w:val="none" w:sz="0" w:space="0" w:color="auto"/>
        <w:left w:val="none" w:sz="0" w:space="0" w:color="auto"/>
        <w:bottom w:val="none" w:sz="0" w:space="0" w:color="auto"/>
        <w:right w:val="none" w:sz="0" w:space="0" w:color="auto"/>
      </w:divBdr>
    </w:div>
    <w:div w:id="935746333">
      <w:bodyDiv w:val="1"/>
      <w:marLeft w:val="0"/>
      <w:marRight w:val="0"/>
      <w:marTop w:val="0"/>
      <w:marBottom w:val="0"/>
      <w:divBdr>
        <w:top w:val="none" w:sz="0" w:space="0" w:color="auto"/>
        <w:left w:val="none" w:sz="0" w:space="0" w:color="auto"/>
        <w:bottom w:val="none" w:sz="0" w:space="0" w:color="auto"/>
        <w:right w:val="none" w:sz="0" w:space="0" w:color="auto"/>
      </w:divBdr>
    </w:div>
    <w:div w:id="942569438">
      <w:bodyDiv w:val="1"/>
      <w:marLeft w:val="0"/>
      <w:marRight w:val="0"/>
      <w:marTop w:val="0"/>
      <w:marBottom w:val="0"/>
      <w:divBdr>
        <w:top w:val="none" w:sz="0" w:space="0" w:color="auto"/>
        <w:left w:val="none" w:sz="0" w:space="0" w:color="auto"/>
        <w:bottom w:val="none" w:sz="0" w:space="0" w:color="auto"/>
        <w:right w:val="none" w:sz="0" w:space="0" w:color="auto"/>
      </w:divBdr>
    </w:div>
    <w:div w:id="978731287">
      <w:bodyDiv w:val="1"/>
      <w:marLeft w:val="0"/>
      <w:marRight w:val="0"/>
      <w:marTop w:val="0"/>
      <w:marBottom w:val="0"/>
      <w:divBdr>
        <w:top w:val="none" w:sz="0" w:space="0" w:color="auto"/>
        <w:left w:val="none" w:sz="0" w:space="0" w:color="auto"/>
        <w:bottom w:val="none" w:sz="0" w:space="0" w:color="auto"/>
        <w:right w:val="none" w:sz="0" w:space="0" w:color="auto"/>
      </w:divBdr>
    </w:div>
    <w:div w:id="984241967">
      <w:bodyDiv w:val="1"/>
      <w:marLeft w:val="0"/>
      <w:marRight w:val="0"/>
      <w:marTop w:val="0"/>
      <w:marBottom w:val="0"/>
      <w:divBdr>
        <w:top w:val="none" w:sz="0" w:space="0" w:color="auto"/>
        <w:left w:val="none" w:sz="0" w:space="0" w:color="auto"/>
        <w:bottom w:val="none" w:sz="0" w:space="0" w:color="auto"/>
        <w:right w:val="none" w:sz="0" w:space="0" w:color="auto"/>
      </w:divBdr>
    </w:div>
    <w:div w:id="990789802">
      <w:bodyDiv w:val="1"/>
      <w:marLeft w:val="0"/>
      <w:marRight w:val="0"/>
      <w:marTop w:val="0"/>
      <w:marBottom w:val="0"/>
      <w:divBdr>
        <w:top w:val="none" w:sz="0" w:space="0" w:color="auto"/>
        <w:left w:val="none" w:sz="0" w:space="0" w:color="auto"/>
        <w:bottom w:val="none" w:sz="0" w:space="0" w:color="auto"/>
        <w:right w:val="none" w:sz="0" w:space="0" w:color="auto"/>
      </w:divBdr>
    </w:div>
    <w:div w:id="994718784">
      <w:bodyDiv w:val="1"/>
      <w:marLeft w:val="0"/>
      <w:marRight w:val="0"/>
      <w:marTop w:val="0"/>
      <w:marBottom w:val="0"/>
      <w:divBdr>
        <w:top w:val="none" w:sz="0" w:space="0" w:color="auto"/>
        <w:left w:val="none" w:sz="0" w:space="0" w:color="auto"/>
        <w:bottom w:val="none" w:sz="0" w:space="0" w:color="auto"/>
        <w:right w:val="none" w:sz="0" w:space="0" w:color="auto"/>
      </w:divBdr>
    </w:div>
    <w:div w:id="1026374382">
      <w:bodyDiv w:val="1"/>
      <w:marLeft w:val="0"/>
      <w:marRight w:val="0"/>
      <w:marTop w:val="0"/>
      <w:marBottom w:val="0"/>
      <w:divBdr>
        <w:top w:val="none" w:sz="0" w:space="0" w:color="auto"/>
        <w:left w:val="none" w:sz="0" w:space="0" w:color="auto"/>
        <w:bottom w:val="none" w:sz="0" w:space="0" w:color="auto"/>
        <w:right w:val="none" w:sz="0" w:space="0" w:color="auto"/>
      </w:divBdr>
    </w:div>
    <w:div w:id="1029255729">
      <w:bodyDiv w:val="1"/>
      <w:marLeft w:val="0"/>
      <w:marRight w:val="0"/>
      <w:marTop w:val="0"/>
      <w:marBottom w:val="0"/>
      <w:divBdr>
        <w:top w:val="none" w:sz="0" w:space="0" w:color="auto"/>
        <w:left w:val="none" w:sz="0" w:space="0" w:color="auto"/>
        <w:bottom w:val="none" w:sz="0" w:space="0" w:color="auto"/>
        <w:right w:val="none" w:sz="0" w:space="0" w:color="auto"/>
      </w:divBdr>
    </w:div>
    <w:div w:id="1032998665">
      <w:bodyDiv w:val="1"/>
      <w:marLeft w:val="0"/>
      <w:marRight w:val="0"/>
      <w:marTop w:val="0"/>
      <w:marBottom w:val="0"/>
      <w:divBdr>
        <w:top w:val="none" w:sz="0" w:space="0" w:color="auto"/>
        <w:left w:val="none" w:sz="0" w:space="0" w:color="auto"/>
        <w:bottom w:val="none" w:sz="0" w:space="0" w:color="auto"/>
        <w:right w:val="none" w:sz="0" w:space="0" w:color="auto"/>
      </w:divBdr>
    </w:div>
    <w:div w:id="1063330848">
      <w:bodyDiv w:val="1"/>
      <w:marLeft w:val="0"/>
      <w:marRight w:val="0"/>
      <w:marTop w:val="0"/>
      <w:marBottom w:val="0"/>
      <w:divBdr>
        <w:top w:val="none" w:sz="0" w:space="0" w:color="auto"/>
        <w:left w:val="none" w:sz="0" w:space="0" w:color="auto"/>
        <w:bottom w:val="none" w:sz="0" w:space="0" w:color="auto"/>
        <w:right w:val="none" w:sz="0" w:space="0" w:color="auto"/>
      </w:divBdr>
    </w:div>
    <w:div w:id="1097366541">
      <w:bodyDiv w:val="1"/>
      <w:marLeft w:val="0"/>
      <w:marRight w:val="0"/>
      <w:marTop w:val="0"/>
      <w:marBottom w:val="0"/>
      <w:divBdr>
        <w:top w:val="none" w:sz="0" w:space="0" w:color="auto"/>
        <w:left w:val="none" w:sz="0" w:space="0" w:color="auto"/>
        <w:bottom w:val="none" w:sz="0" w:space="0" w:color="auto"/>
        <w:right w:val="none" w:sz="0" w:space="0" w:color="auto"/>
      </w:divBdr>
    </w:div>
    <w:div w:id="1172451670">
      <w:bodyDiv w:val="1"/>
      <w:marLeft w:val="0"/>
      <w:marRight w:val="0"/>
      <w:marTop w:val="0"/>
      <w:marBottom w:val="0"/>
      <w:divBdr>
        <w:top w:val="none" w:sz="0" w:space="0" w:color="auto"/>
        <w:left w:val="none" w:sz="0" w:space="0" w:color="auto"/>
        <w:bottom w:val="none" w:sz="0" w:space="0" w:color="auto"/>
        <w:right w:val="none" w:sz="0" w:space="0" w:color="auto"/>
      </w:divBdr>
    </w:div>
    <w:div w:id="1189175022">
      <w:bodyDiv w:val="1"/>
      <w:marLeft w:val="0"/>
      <w:marRight w:val="0"/>
      <w:marTop w:val="0"/>
      <w:marBottom w:val="0"/>
      <w:divBdr>
        <w:top w:val="none" w:sz="0" w:space="0" w:color="auto"/>
        <w:left w:val="none" w:sz="0" w:space="0" w:color="auto"/>
        <w:bottom w:val="none" w:sz="0" w:space="0" w:color="auto"/>
        <w:right w:val="none" w:sz="0" w:space="0" w:color="auto"/>
      </w:divBdr>
    </w:div>
    <w:div w:id="1233390121">
      <w:bodyDiv w:val="1"/>
      <w:marLeft w:val="0"/>
      <w:marRight w:val="0"/>
      <w:marTop w:val="0"/>
      <w:marBottom w:val="0"/>
      <w:divBdr>
        <w:top w:val="none" w:sz="0" w:space="0" w:color="auto"/>
        <w:left w:val="none" w:sz="0" w:space="0" w:color="auto"/>
        <w:bottom w:val="none" w:sz="0" w:space="0" w:color="auto"/>
        <w:right w:val="none" w:sz="0" w:space="0" w:color="auto"/>
      </w:divBdr>
    </w:div>
    <w:div w:id="1242183432">
      <w:bodyDiv w:val="1"/>
      <w:marLeft w:val="0"/>
      <w:marRight w:val="0"/>
      <w:marTop w:val="0"/>
      <w:marBottom w:val="0"/>
      <w:divBdr>
        <w:top w:val="none" w:sz="0" w:space="0" w:color="auto"/>
        <w:left w:val="none" w:sz="0" w:space="0" w:color="auto"/>
        <w:bottom w:val="none" w:sz="0" w:space="0" w:color="auto"/>
        <w:right w:val="none" w:sz="0" w:space="0" w:color="auto"/>
      </w:divBdr>
    </w:div>
    <w:div w:id="1274360788">
      <w:bodyDiv w:val="1"/>
      <w:marLeft w:val="0"/>
      <w:marRight w:val="0"/>
      <w:marTop w:val="0"/>
      <w:marBottom w:val="0"/>
      <w:divBdr>
        <w:top w:val="none" w:sz="0" w:space="0" w:color="auto"/>
        <w:left w:val="none" w:sz="0" w:space="0" w:color="auto"/>
        <w:bottom w:val="none" w:sz="0" w:space="0" w:color="auto"/>
        <w:right w:val="none" w:sz="0" w:space="0" w:color="auto"/>
      </w:divBdr>
    </w:div>
    <w:div w:id="1356540500">
      <w:bodyDiv w:val="1"/>
      <w:marLeft w:val="0"/>
      <w:marRight w:val="0"/>
      <w:marTop w:val="0"/>
      <w:marBottom w:val="0"/>
      <w:divBdr>
        <w:top w:val="none" w:sz="0" w:space="0" w:color="auto"/>
        <w:left w:val="none" w:sz="0" w:space="0" w:color="auto"/>
        <w:bottom w:val="none" w:sz="0" w:space="0" w:color="auto"/>
        <w:right w:val="none" w:sz="0" w:space="0" w:color="auto"/>
      </w:divBdr>
    </w:div>
    <w:div w:id="1379665319">
      <w:bodyDiv w:val="1"/>
      <w:marLeft w:val="0"/>
      <w:marRight w:val="0"/>
      <w:marTop w:val="0"/>
      <w:marBottom w:val="0"/>
      <w:divBdr>
        <w:top w:val="none" w:sz="0" w:space="0" w:color="auto"/>
        <w:left w:val="none" w:sz="0" w:space="0" w:color="auto"/>
        <w:bottom w:val="none" w:sz="0" w:space="0" w:color="auto"/>
        <w:right w:val="none" w:sz="0" w:space="0" w:color="auto"/>
      </w:divBdr>
    </w:div>
    <w:div w:id="1383283674">
      <w:bodyDiv w:val="1"/>
      <w:marLeft w:val="0"/>
      <w:marRight w:val="0"/>
      <w:marTop w:val="0"/>
      <w:marBottom w:val="0"/>
      <w:divBdr>
        <w:top w:val="none" w:sz="0" w:space="0" w:color="auto"/>
        <w:left w:val="none" w:sz="0" w:space="0" w:color="auto"/>
        <w:bottom w:val="none" w:sz="0" w:space="0" w:color="auto"/>
        <w:right w:val="none" w:sz="0" w:space="0" w:color="auto"/>
      </w:divBdr>
    </w:div>
    <w:div w:id="1383822118">
      <w:bodyDiv w:val="1"/>
      <w:marLeft w:val="0"/>
      <w:marRight w:val="0"/>
      <w:marTop w:val="0"/>
      <w:marBottom w:val="0"/>
      <w:divBdr>
        <w:top w:val="none" w:sz="0" w:space="0" w:color="auto"/>
        <w:left w:val="none" w:sz="0" w:space="0" w:color="auto"/>
        <w:bottom w:val="none" w:sz="0" w:space="0" w:color="auto"/>
        <w:right w:val="none" w:sz="0" w:space="0" w:color="auto"/>
      </w:divBdr>
    </w:div>
    <w:div w:id="1393624449">
      <w:bodyDiv w:val="1"/>
      <w:marLeft w:val="0"/>
      <w:marRight w:val="0"/>
      <w:marTop w:val="0"/>
      <w:marBottom w:val="0"/>
      <w:divBdr>
        <w:top w:val="none" w:sz="0" w:space="0" w:color="auto"/>
        <w:left w:val="none" w:sz="0" w:space="0" w:color="auto"/>
        <w:bottom w:val="none" w:sz="0" w:space="0" w:color="auto"/>
        <w:right w:val="none" w:sz="0" w:space="0" w:color="auto"/>
      </w:divBdr>
    </w:div>
    <w:div w:id="1393967431">
      <w:bodyDiv w:val="1"/>
      <w:marLeft w:val="0"/>
      <w:marRight w:val="0"/>
      <w:marTop w:val="0"/>
      <w:marBottom w:val="0"/>
      <w:divBdr>
        <w:top w:val="none" w:sz="0" w:space="0" w:color="auto"/>
        <w:left w:val="none" w:sz="0" w:space="0" w:color="auto"/>
        <w:bottom w:val="none" w:sz="0" w:space="0" w:color="auto"/>
        <w:right w:val="none" w:sz="0" w:space="0" w:color="auto"/>
      </w:divBdr>
    </w:div>
    <w:div w:id="1413043522">
      <w:bodyDiv w:val="1"/>
      <w:marLeft w:val="0"/>
      <w:marRight w:val="0"/>
      <w:marTop w:val="0"/>
      <w:marBottom w:val="0"/>
      <w:divBdr>
        <w:top w:val="none" w:sz="0" w:space="0" w:color="auto"/>
        <w:left w:val="none" w:sz="0" w:space="0" w:color="auto"/>
        <w:bottom w:val="none" w:sz="0" w:space="0" w:color="auto"/>
        <w:right w:val="none" w:sz="0" w:space="0" w:color="auto"/>
      </w:divBdr>
    </w:div>
    <w:div w:id="1441296067">
      <w:bodyDiv w:val="1"/>
      <w:marLeft w:val="0"/>
      <w:marRight w:val="0"/>
      <w:marTop w:val="0"/>
      <w:marBottom w:val="0"/>
      <w:divBdr>
        <w:top w:val="none" w:sz="0" w:space="0" w:color="auto"/>
        <w:left w:val="none" w:sz="0" w:space="0" w:color="auto"/>
        <w:bottom w:val="none" w:sz="0" w:space="0" w:color="auto"/>
        <w:right w:val="none" w:sz="0" w:space="0" w:color="auto"/>
      </w:divBdr>
    </w:div>
    <w:div w:id="1462960207">
      <w:bodyDiv w:val="1"/>
      <w:marLeft w:val="0"/>
      <w:marRight w:val="0"/>
      <w:marTop w:val="0"/>
      <w:marBottom w:val="0"/>
      <w:divBdr>
        <w:top w:val="none" w:sz="0" w:space="0" w:color="auto"/>
        <w:left w:val="none" w:sz="0" w:space="0" w:color="auto"/>
        <w:bottom w:val="none" w:sz="0" w:space="0" w:color="auto"/>
        <w:right w:val="none" w:sz="0" w:space="0" w:color="auto"/>
      </w:divBdr>
    </w:div>
    <w:div w:id="1557006895">
      <w:bodyDiv w:val="1"/>
      <w:marLeft w:val="0"/>
      <w:marRight w:val="0"/>
      <w:marTop w:val="0"/>
      <w:marBottom w:val="0"/>
      <w:divBdr>
        <w:top w:val="none" w:sz="0" w:space="0" w:color="auto"/>
        <w:left w:val="none" w:sz="0" w:space="0" w:color="auto"/>
        <w:bottom w:val="none" w:sz="0" w:space="0" w:color="auto"/>
        <w:right w:val="none" w:sz="0" w:space="0" w:color="auto"/>
      </w:divBdr>
    </w:div>
    <w:div w:id="1586841536">
      <w:bodyDiv w:val="1"/>
      <w:marLeft w:val="0"/>
      <w:marRight w:val="0"/>
      <w:marTop w:val="0"/>
      <w:marBottom w:val="0"/>
      <w:divBdr>
        <w:top w:val="none" w:sz="0" w:space="0" w:color="auto"/>
        <w:left w:val="none" w:sz="0" w:space="0" w:color="auto"/>
        <w:bottom w:val="none" w:sz="0" w:space="0" w:color="auto"/>
        <w:right w:val="none" w:sz="0" w:space="0" w:color="auto"/>
      </w:divBdr>
    </w:div>
    <w:div w:id="1620992175">
      <w:bodyDiv w:val="1"/>
      <w:marLeft w:val="0"/>
      <w:marRight w:val="0"/>
      <w:marTop w:val="0"/>
      <w:marBottom w:val="0"/>
      <w:divBdr>
        <w:top w:val="none" w:sz="0" w:space="0" w:color="auto"/>
        <w:left w:val="none" w:sz="0" w:space="0" w:color="auto"/>
        <w:bottom w:val="none" w:sz="0" w:space="0" w:color="auto"/>
        <w:right w:val="none" w:sz="0" w:space="0" w:color="auto"/>
      </w:divBdr>
    </w:div>
    <w:div w:id="1622224699">
      <w:bodyDiv w:val="1"/>
      <w:marLeft w:val="0"/>
      <w:marRight w:val="0"/>
      <w:marTop w:val="0"/>
      <w:marBottom w:val="0"/>
      <w:divBdr>
        <w:top w:val="none" w:sz="0" w:space="0" w:color="auto"/>
        <w:left w:val="none" w:sz="0" w:space="0" w:color="auto"/>
        <w:bottom w:val="none" w:sz="0" w:space="0" w:color="auto"/>
        <w:right w:val="none" w:sz="0" w:space="0" w:color="auto"/>
      </w:divBdr>
    </w:div>
    <w:div w:id="1624651742">
      <w:bodyDiv w:val="1"/>
      <w:marLeft w:val="0"/>
      <w:marRight w:val="0"/>
      <w:marTop w:val="0"/>
      <w:marBottom w:val="0"/>
      <w:divBdr>
        <w:top w:val="none" w:sz="0" w:space="0" w:color="auto"/>
        <w:left w:val="none" w:sz="0" w:space="0" w:color="auto"/>
        <w:bottom w:val="none" w:sz="0" w:space="0" w:color="auto"/>
        <w:right w:val="none" w:sz="0" w:space="0" w:color="auto"/>
      </w:divBdr>
    </w:div>
    <w:div w:id="1627540655">
      <w:bodyDiv w:val="1"/>
      <w:marLeft w:val="0"/>
      <w:marRight w:val="0"/>
      <w:marTop w:val="0"/>
      <w:marBottom w:val="0"/>
      <w:divBdr>
        <w:top w:val="none" w:sz="0" w:space="0" w:color="auto"/>
        <w:left w:val="none" w:sz="0" w:space="0" w:color="auto"/>
        <w:bottom w:val="none" w:sz="0" w:space="0" w:color="auto"/>
        <w:right w:val="none" w:sz="0" w:space="0" w:color="auto"/>
      </w:divBdr>
    </w:div>
    <w:div w:id="1640846138">
      <w:bodyDiv w:val="1"/>
      <w:marLeft w:val="0"/>
      <w:marRight w:val="0"/>
      <w:marTop w:val="0"/>
      <w:marBottom w:val="0"/>
      <w:divBdr>
        <w:top w:val="none" w:sz="0" w:space="0" w:color="auto"/>
        <w:left w:val="none" w:sz="0" w:space="0" w:color="auto"/>
        <w:bottom w:val="none" w:sz="0" w:space="0" w:color="auto"/>
        <w:right w:val="none" w:sz="0" w:space="0" w:color="auto"/>
      </w:divBdr>
    </w:div>
    <w:div w:id="1663705105">
      <w:bodyDiv w:val="1"/>
      <w:marLeft w:val="0"/>
      <w:marRight w:val="0"/>
      <w:marTop w:val="0"/>
      <w:marBottom w:val="0"/>
      <w:divBdr>
        <w:top w:val="none" w:sz="0" w:space="0" w:color="auto"/>
        <w:left w:val="none" w:sz="0" w:space="0" w:color="auto"/>
        <w:bottom w:val="none" w:sz="0" w:space="0" w:color="auto"/>
        <w:right w:val="none" w:sz="0" w:space="0" w:color="auto"/>
      </w:divBdr>
    </w:div>
    <w:div w:id="1674717959">
      <w:bodyDiv w:val="1"/>
      <w:marLeft w:val="0"/>
      <w:marRight w:val="0"/>
      <w:marTop w:val="0"/>
      <w:marBottom w:val="0"/>
      <w:divBdr>
        <w:top w:val="none" w:sz="0" w:space="0" w:color="auto"/>
        <w:left w:val="none" w:sz="0" w:space="0" w:color="auto"/>
        <w:bottom w:val="none" w:sz="0" w:space="0" w:color="auto"/>
        <w:right w:val="none" w:sz="0" w:space="0" w:color="auto"/>
      </w:divBdr>
    </w:div>
    <w:div w:id="1692952137">
      <w:bodyDiv w:val="1"/>
      <w:marLeft w:val="0"/>
      <w:marRight w:val="0"/>
      <w:marTop w:val="0"/>
      <w:marBottom w:val="0"/>
      <w:divBdr>
        <w:top w:val="none" w:sz="0" w:space="0" w:color="auto"/>
        <w:left w:val="none" w:sz="0" w:space="0" w:color="auto"/>
        <w:bottom w:val="none" w:sz="0" w:space="0" w:color="auto"/>
        <w:right w:val="none" w:sz="0" w:space="0" w:color="auto"/>
      </w:divBdr>
    </w:div>
    <w:div w:id="1750618895">
      <w:bodyDiv w:val="1"/>
      <w:marLeft w:val="0"/>
      <w:marRight w:val="0"/>
      <w:marTop w:val="0"/>
      <w:marBottom w:val="0"/>
      <w:divBdr>
        <w:top w:val="none" w:sz="0" w:space="0" w:color="auto"/>
        <w:left w:val="none" w:sz="0" w:space="0" w:color="auto"/>
        <w:bottom w:val="none" w:sz="0" w:space="0" w:color="auto"/>
        <w:right w:val="none" w:sz="0" w:space="0" w:color="auto"/>
      </w:divBdr>
    </w:div>
    <w:div w:id="1786389796">
      <w:bodyDiv w:val="1"/>
      <w:marLeft w:val="0"/>
      <w:marRight w:val="0"/>
      <w:marTop w:val="0"/>
      <w:marBottom w:val="0"/>
      <w:divBdr>
        <w:top w:val="none" w:sz="0" w:space="0" w:color="auto"/>
        <w:left w:val="none" w:sz="0" w:space="0" w:color="auto"/>
        <w:bottom w:val="none" w:sz="0" w:space="0" w:color="auto"/>
        <w:right w:val="none" w:sz="0" w:space="0" w:color="auto"/>
      </w:divBdr>
    </w:div>
    <w:div w:id="1808624480">
      <w:bodyDiv w:val="1"/>
      <w:marLeft w:val="0"/>
      <w:marRight w:val="0"/>
      <w:marTop w:val="0"/>
      <w:marBottom w:val="0"/>
      <w:divBdr>
        <w:top w:val="none" w:sz="0" w:space="0" w:color="auto"/>
        <w:left w:val="none" w:sz="0" w:space="0" w:color="auto"/>
        <w:bottom w:val="none" w:sz="0" w:space="0" w:color="auto"/>
        <w:right w:val="none" w:sz="0" w:space="0" w:color="auto"/>
      </w:divBdr>
    </w:div>
    <w:div w:id="1811246853">
      <w:bodyDiv w:val="1"/>
      <w:marLeft w:val="0"/>
      <w:marRight w:val="0"/>
      <w:marTop w:val="0"/>
      <w:marBottom w:val="0"/>
      <w:divBdr>
        <w:top w:val="none" w:sz="0" w:space="0" w:color="auto"/>
        <w:left w:val="none" w:sz="0" w:space="0" w:color="auto"/>
        <w:bottom w:val="none" w:sz="0" w:space="0" w:color="auto"/>
        <w:right w:val="none" w:sz="0" w:space="0" w:color="auto"/>
      </w:divBdr>
    </w:div>
    <w:div w:id="1818254102">
      <w:bodyDiv w:val="1"/>
      <w:marLeft w:val="0"/>
      <w:marRight w:val="0"/>
      <w:marTop w:val="0"/>
      <w:marBottom w:val="0"/>
      <w:divBdr>
        <w:top w:val="none" w:sz="0" w:space="0" w:color="auto"/>
        <w:left w:val="none" w:sz="0" w:space="0" w:color="auto"/>
        <w:bottom w:val="none" w:sz="0" w:space="0" w:color="auto"/>
        <w:right w:val="none" w:sz="0" w:space="0" w:color="auto"/>
      </w:divBdr>
    </w:div>
    <w:div w:id="1820153913">
      <w:bodyDiv w:val="1"/>
      <w:marLeft w:val="0"/>
      <w:marRight w:val="0"/>
      <w:marTop w:val="0"/>
      <w:marBottom w:val="0"/>
      <w:divBdr>
        <w:top w:val="none" w:sz="0" w:space="0" w:color="auto"/>
        <w:left w:val="none" w:sz="0" w:space="0" w:color="auto"/>
        <w:bottom w:val="none" w:sz="0" w:space="0" w:color="auto"/>
        <w:right w:val="none" w:sz="0" w:space="0" w:color="auto"/>
      </w:divBdr>
    </w:div>
    <w:div w:id="1864201014">
      <w:bodyDiv w:val="1"/>
      <w:marLeft w:val="0"/>
      <w:marRight w:val="0"/>
      <w:marTop w:val="0"/>
      <w:marBottom w:val="0"/>
      <w:divBdr>
        <w:top w:val="none" w:sz="0" w:space="0" w:color="auto"/>
        <w:left w:val="none" w:sz="0" w:space="0" w:color="auto"/>
        <w:bottom w:val="none" w:sz="0" w:space="0" w:color="auto"/>
        <w:right w:val="none" w:sz="0" w:space="0" w:color="auto"/>
      </w:divBdr>
    </w:div>
    <w:div w:id="1901864955">
      <w:bodyDiv w:val="1"/>
      <w:marLeft w:val="0"/>
      <w:marRight w:val="0"/>
      <w:marTop w:val="0"/>
      <w:marBottom w:val="0"/>
      <w:divBdr>
        <w:top w:val="none" w:sz="0" w:space="0" w:color="auto"/>
        <w:left w:val="none" w:sz="0" w:space="0" w:color="auto"/>
        <w:bottom w:val="none" w:sz="0" w:space="0" w:color="auto"/>
        <w:right w:val="none" w:sz="0" w:space="0" w:color="auto"/>
      </w:divBdr>
    </w:div>
    <w:div w:id="1911890410">
      <w:bodyDiv w:val="1"/>
      <w:marLeft w:val="0"/>
      <w:marRight w:val="0"/>
      <w:marTop w:val="0"/>
      <w:marBottom w:val="0"/>
      <w:divBdr>
        <w:top w:val="none" w:sz="0" w:space="0" w:color="auto"/>
        <w:left w:val="none" w:sz="0" w:space="0" w:color="auto"/>
        <w:bottom w:val="none" w:sz="0" w:space="0" w:color="auto"/>
        <w:right w:val="none" w:sz="0" w:space="0" w:color="auto"/>
      </w:divBdr>
    </w:div>
    <w:div w:id="1930043744">
      <w:bodyDiv w:val="1"/>
      <w:marLeft w:val="0"/>
      <w:marRight w:val="0"/>
      <w:marTop w:val="0"/>
      <w:marBottom w:val="0"/>
      <w:divBdr>
        <w:top w:val="none" w:sz="0" w:space="0" w:color="auto"/>
        <w:left w:val="none" w:sz="0" w:space="0" w:color="auto"/>
        <w:bottom w:val="none" w:sz="0" w:space="0" w:color="auto"/>
        <w:right w:val="none" w:sz="0" w:space="0" w:color="auto"/>
      </w:divBdr>
    </w:div>
    <w:div w:id="1951693119">
      <w:bodyDiv w:val="1"/>
      <w:marLeft w:val="0"/>
      <w:marRight w:val="0"/>
      <w:marTop w:val="0"/>
      <w:marBottom w:val="0"/>
      <w:divBdr>
        <w:top w:val="none" w:sz="0" w:space="0" w:color="auto"/>
        <w:left w:val="none" w:sz="0" w:space="0" w:color="auto"/>
        <w:bottom w:val="none" w:sz="0" w:space="0" w:color="auto"/>
        <w:right w:val="none" w:sz="0" w:space="0" w:color="auto"/>
      </w:divBdr>
    </w:div>
    <w:div w:id="1959723386">
      <w:bodyDiv w:val="1"/>
      <w:marLeft w:val="0"/>
      <w:marRight w:val="0"/>
      <w:marTop w:val="0"/>
      <w:marBottom w:val="0"/>
      <w:divBdr>
        <w:top w:val="none" w:sz="0" w:space="0" w:color="auto"/>
        <w:left w:val="none" w:sz="0" w:space="0" w:color="auto"/>
        <w:bottom w:val="none" w:sz="0" w:space="0" w:color="auto"/>
        <w:right w:val="none" w:sz="0" w:space="0" w:color="auto"/>
      </w:divBdr>
    </w:div>
    <w:div w:id="2005234727">
      <w:bodyDiv w:val="1"/>
      <w:marLeft w:val="0"/>
      <w:marRight w:val="0"/>
      <w:marTop w:val="0"/>
      <w:marBottom w:val="0"/>
      <w:divBdr>
        <w:top w:val="none" w:sz="0" w:space="0" w:color="auto"/>
        <w:left w:val="none" w:sz="0" w:space="0" w:color="auto"/>
        <w:bottom w:val="none" w:sz="0" w:space="0" w:color="auto"/>
        <w:right w:val="none" w:sz="0" w:space="0" w:color="auto"/>
      </w:divBdr>
    </w:div>
    <w:div w:id="2006589034">
      <w:bodyDiv w:val="1"/>
      <w:marLeft w:val="0"/>
      <w:marRight w:val="0"/>
      <w:marTop w:val="0"/>
      <w:marBottom w:val="0"/>
      <w:divBdr>
        <w:top w:val="none" w:sz="0" w:space="0" w:color="auto"/>
        <w:left w:val="none" w:sz="0" w:space="0" w:color="auto"/>
        <w:bottom w:val="none" w:sz="0" w:space="0" w:color="auto"/>
        <w:right w:val="none" w:sz="0" w:space="0" w:color="auto"/>
      </w:divBdr>
    </w:div>
    <w:div w:id="2030524047">
      <w:bodyDiv w:val="1"/>
      <w:marLeft w:val="0"/>
      <w:marRight w:val="0"/>
      <w:marTop w:val="0"/>
      <w:marBottom w:val="0"/>
      <w:divBdr>
        <w:top w:val="none" w:sz="0" w:space="0" w:color="auto"/>
        <w:left w:val="none" w:sz="0" w:space="0" w:color="auto"/>
        <w:bottom w:val="none" w:sz="0" w:space="0" w:color="auto"/>
        <w:right w:val="none" w:sz="0" w:space="0" w:color="auto"/>
      </w:divBdr>
    </w:div>
    <w:div w:id="2074812954">
      <w:bodyDiv w:val="1"/>
      <w:marLeft w:val="0"/>
      <w:marRight w:val="0"/>
      <w:marTop w:val="0"/>
      <w:marBottom w:val="0"/>
      <w:divBdr>
        <w:top w:val="none" w:sz="0" w:space="0" w:color="auto"/>
        <w:left w:val="none" w:sz="0" w:space="0" w:color="auto"/>
        <w:bottom w:val="none" w:sz="0" w:space="0" w:color="auto"/>
        <w:right w:val="none" w:sz="0" w:space="0" w:color="auto"/>
      </w:divBdr>
    </w:div>
    <w:div w:id="2082210770">
      <w:bodyDiv w:val="1"/>
      <w:marLeft w:val="0"/>
      <w:marRight w:val="0"/>
      <w:marTop w:val="0"/>
      <w:marBottom w:val="0"/>
      <w:divBdr>
        <w:top w:val="none" w:sz="0" w:space="0" w:color="auto"/>
        <w:left w:val="none" w:sz="0" w:space="0" w:color="auto"/>
        <w:bottom w:val="none" w:sz="0" w:space="0" w:color="auto"/>
        <w:right w:val="none" w:sz="0" w:space="0" w:color="auto"/>
      </w:divBdr>
    </w:div>
    <w:div w:id="2083286779">
      <w:bodyDiv w:val="1"/>
      <w:marLeft w:val="0"/>
      <w:marRight w:val="0"/>
      <w:marTop w:val="0"/>
      <w:marBottom w:val="0"/>
      <w:divBdr>
        <w:top w:val="none" w:sz="0" w:space="0" w:color="auto"/>
        <w:left w:val="none" w:sz="0" w:space="0" w:color="auto"/>
        <w:bottom w:val="none" w:sz="0" w:space="0" w:color="auto"/>
        <w:right w:val="none" w:sz="0" w:space="0" w:color="auto"/>
      </w:divBdr>
    </w:div>
    <w:div w:id="2086560878">
      <w:bodyDiv w:val="1"/>
      <w:marLeft w:val="0"/>
      <w:marRight w:val="0"/>
      <w:marTop w:val="0"/>
      <w:marBottom w:val="0"/>
      <w:divBdr>
        <w:top w:val="none" w:sz="0" w:space="0" w:color="auto"/>
        <w:left w:val="none" w:sz="0" w:space="0" w:color="auto"/>
        <w:bottom w:val="none" w:sz="0" w:space="0" w:color="auto"/>
        <w:right w:val="none" w:sz="0" w:space="0" w:color="auto"/>
      </w:divBdr>
    </w:div>
    <w:div w:id="2095660070">
      <w:bodyDiv w:val="1"/>
      <w:marLeft w:val="0"/>
      <w:marRight w:val="0"/>
      <w:marTop w:val="0"/>
      <w:marBottom w:val="0"/>
      <w:divBdr>
        <w:top w:val="none" w:sz="0" w:space="0" w:color="auto"/>
        <w:left w:val="none" w:sz="0" w:space="0" w:color="auto"/>
        <w:bottom w:val="none" w:sz="0" w:space="0" w:color="auto"/>
        <w:right w:val="none" w:sz="0" w:space="0" w:color="auto"/>
      </w:divBdr>
    </w:div>
    <w:div w:id="2101633970">
      <w:bodyDiv w:val="1"/>
      <w:marLeft w:val="0"/>
      <w:marRight w:val="0"/>
      <w:marTop w:val="0"/>
      <w:marBottom w:val="0"/>
      <w:divBdr>
        <w:top w:val="none" w:sz="0" w:space="0" w:color="auto"/>
        <w:left w:val="none" w:sz="0" w:space="0" w:color="auto"/>
        <w:bottom w:val="none" w:sz="0" w:space="0" w:color="auto"/>
        <w:right w:val="none" w:sz="0" w:space="0" w:color="auto"/>
      </w:divBdr>
    </w:div>
    <w:div w:id="2105178137">
      <w:bodyDiv w:val="1"/>
      <w:marLeft w:val="0"/>
      <w:marRight w:val="0"/>
      <w:marTop w:val="0"/>
      <w:marBottom w:val="0"/>
      <w:divBdr>
        <w:top w:val="none" w:sz="0" w:space="0" w:color="auto"/>
        <w:left w:val="none" w:sz="0" w:space="0" w:color="auto"/>
        <w:bottom w:val="none" w:sz="0" w:space="0" w:color="auto"/>
        <w:right w:val="none" w:sz="0" w:space="0" w:color="auto"/>
      </w:divBdr>
    </w:div>
    <w:div w:id="2111385625">
      <w:bodyDiv w:val="1"/>
      <w:marLeft w:val="0"/>
      <w:marRight w:val="0"/>
      <w:marTop w:val="0"/>
      <w:marBottom w:val="0"/>
      <w:divBdr>
        <w:top w:val="none" w:sz="0" w:space="0" w:color="auto"/>
        <w:left w:val="none" w:sz="0" w:space="0" w:color="auto"/>
        <w:bottom w:val="none" w:sz="0" w:space="0" w:color="auto"/>
        <w:right w:val="none" w:sz="0" w:space="0" w:color="auto"/>
      </w:divBdr>
    </w:div>
    <w:div w:id="2127506163">
      <w:bodyDiv w:val="1"/>
      <w:marLeft w:val="0"/>
      <w:marRight w:val="0"/>
      <w:marTop w:val="0"/>
      <w:marBottom w:val="0"/>
      <w:divBdr>
        <w:top w:val="none" w:sz="0" w:space="0" w:color="auto"/>
        <w:left w:val="none" w:sz="0" w:space="0" w:color="auto"/>
        <w:bottom w:val="none" w:sz="0" w:space="0" w:color="auto"/>
        <w:right w:val="none" w:sz="0" w:space="0" w:color="auto"/>
      </w:divBdr>
    </w:div>
    <w:div w:id="21275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4.jpg"/><Relationship Id="rId26" Type="http://schemas.openxmlformats.org/officeDocument/2006/relationships/image" Target="media/image12.emf"/><Relationship Id="rId21" Type="http://schemas.openxmlformats.org/officeDocument/2006/relationships/image" Target="media/image7.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1.emf"/><Relationship Id="rId33" Type="http://schemas.openxmlformats.org/officeDocument/2006/relationships/image" Target="media/image19.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jpe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5.emf"/><Relationship Id="rId31" Type="http://schemas.openxmlformats.org/officeDocument/2006/relationships/image" Target="media/image17.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0.png"/><Relationship Id="rId22" Type="http://schemas.openxmlformats.org/officeDocument/2006/relationships/image" Target="media/image8.jpeg"/><Relationship Id="rId27" Type="http://schemas.openxmlformats.org/officeDocument/2006/relationships/image" Target="media/image13.emf"/><Relationship Id="rId30" Type="http://schemas.openxmlformats.org/officeDocument/2006/relationships/image" Target="media/image16.jpeg"/><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B6037DB9304B51B93672FDC7E12942"/>
        <w:category>
          <w:name w:val="Ogólne"/>
          <w:gallery w:val="placeholder"/>
        </w:category>
        <w:types>
          <w:type w:val="bbPlcHdr"/>
        </w:types>
        <w:behaviors>
          <w:behavior w:val="content"/>
        </w:behaviors>
        <w:guid w:val="{2BC024C6-D67C-477C-AEA2-431E6AA88773}"/>
      </w:docPartPr>
      <w:docPartBody>
        <w:p w:rsidR="00004B9F" w:rsidRDefault="00E632E4" w:rsidP="00E632E4">
          <w:pPr>
            <w:pStyle w:val="83B6037DB9304B51B93672FDC7E12942"/>
          </w:pPr>
          <w:r>
            <w:rPr>
              <w:color w:val="5B9BD5" w:themeColor="accent1"/>
              <w:sz w:val="20"/>
              <w:szCs w:val="20"/>
            </w:rPr>
            <w:t>[Tytuł dokumentu]</w:t>
          </w:r>
        </w:p>
      </w:docPartBody>
    </w:docPart>
    <w:docPart>
      <w:docPartPr>
        <w:name w:val="6567E6E5D3314A5486FFB74E7FF23F1F"/>
        <w:category>
          <w:name w:val="Ogólne"/>
          <w:gallery w:val="placeholder"/>
        </w:category>
        <w:types>
          <w:type w:val="bbPlcHdr"/>
        </w:types>
        <w:behaviors>
          <w:behavior w:val="content"/>
        </w:behaviors>
        <w:guid w:val="{E0569419-5125-459F-8F5A-D4894FFF3731}"/>
      </w:docPartPr>
      <w:docPartBody>
        <w:p w:rsidR="00004B9F" w:rsidRDefault="00E632E4" w:rsidP="00E632E4">
          <w:pPr>
            <w:pStyle w:val="6567E6E5D3314A5486FFB74E7FF23F1F"/>
          </w:pPr>
          <w:r>
            <w:rPr>
              <w:color w:val="7F7F7F" w:themeColor="text1" w:themeTint="80"/>
            </w:rPr>
            <w:t>[Tytuł dokumentu]</w:t>
          </w:r>
        </w:p>
      </w:docPartBody>
    </w:docPart>
    <w:docPart>
      <w:docPartPr>
        <w:name w:val="B6669CBB7BE8468D9DA49F61074123D6"/>
        <w:category>
          <w:name w:val="Ogólne"/>
          <w:gallery w:val="placeholder"/>
        </w:category>
        <w:types>
          <w:type w:val="bbPlcHdr"/>
        </w:types>
        <w:behaviors>
          <w:behavior w:val="content"/>
        </w:behaviors>
        <w:guid w:val="{360FF352-3619-4052-9C6C-202BDF423C9E}"/>
      </w:docPartPr>
      <w:docPartBody>
        <w:p w:rsidR="00361C3A" w:rsidRDefault="00172FE6" w:rsidP="00172FE6">
          <w:pPr>
            <w:pStyle w:val="B6669CBB7BE8468D9DA49F61074123D6"/>
          </w:pPr>
          <w:r w:rsidRPr="005E1BCC">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Broadway">
    <w:altName w:val="Broadway"/>
    <w:panose1 w:val="04040905080B020205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E4"/>
    <w:rsid w:val="00004B9F"/>
    <w:rsid w:val="00041B1B"/>
    <w:rsid w:val="00053B53"/>
    <w:rsid w:val="000704A5"/>
    <w:rsid w:val="00072264"/>
    <w:rsid w:val="000926EB"/>
    <w:rsid w:val="000A05FF"/>
    <w:rsid w:val="000B1E1E"/>
    <w:rsid w:val="000C2AB4"/>
    <w:rsid w:val="00112DAF"/>
    <w:rsid w:val="001327EE"/>
    <w:rsid w:val="00134EE1"/>
    <w:rsid w:val="001416B3"/>
    <w:rsid w:val="001435DA"/>
    <w:rsid w:val="00152F23"/>
    <w:rsid w:val="00165EA6"/>
    <w:rsid w:val="00172FE6"/>
    <w:rsid w:val="0018669F"/>
    <w:rsid w:val="00194264"/>
    <w:rsid w:val="001A4392"/>
    <w:rsid w:val="001B3C89"/>
    <w:rsid w:val="001C1285"/>
    <w:rsid w:val="00203782"/>
    <w:rsid w:val="00204A75"/>
    <w:rsid w:val="00263BC0"/>
    <w:rsid w:val="0026568B"/>
    <w:rsid w:val="00274128"/>
    <w:rsid w:val="002918A5"/>
    <w:rsid w:val="00293F47"/>
    <w:rsid w:val="00326703"/>
    <w:rsid w:val="00336FA8"/>
    <w:rsid w:val="003424DF"/>
    <w:rsid w:val="00361C3A"/>
    <w:rsid w:val="00364D5B"/>
    <w:rsid w:val="003A1815"/>
    <w:rsid w:val="003A1AE2"/>
    <w:rsid w:val="003B12B9"/>
    <w:rsid w:val="004D260F"/>
    <w:rsid w:val="004E3CD1"/>
    <w:rsid w:val="00502D65"/>
    <w:rsid w:val="00526E4E"/>
    <w:rsid w:val="0053209C"/>
    <w:rsid w:val="0054088D"/>
    <w:rsid w:val="00550A70"/>
    <w:rsid w:val="0056567F"/>
    <w:rsid w:val="0059036A"/>
    <w:rsid w:val="005B00CE"/>
    <w:rsid w:val="005B2CCD"/>
    <w:rsid w:val="00682858"/>
    <w:rsid w:val="006B4BDC"/>
    <w:rsid w:val="006B7923"/>
    <w:rsid w:val="006C0F95"/>
    <w:rsid w:val="006E163C"/>
    <w:rsid w:val="0070045C"/>
    <w:rsid w:val="00747A21"/>
    <w:rsid w:val="00763212"/>
    <w:rsid w:val="00784359"/>
    <w:rsid w:val="007A4489"/>
    <w:rsid w:val="007B1B4D"/>
    <w:rsid w:val="007D6AD3"/>
    <w:rsid w:val="008067FF"/>
    <w:rsid w:val="008134E3"/>
    <w:rsid w:val="00872580"/>
    <w:rsid w:val="008749CB"/>
    <w:rsid w:val="008822AA"/>
    <w:rsid w:val="00882A49"/>
    <w:rsid w:val="008C0DB3"/>
    <w:rsid w:val="0090670F"/>
    <w:rsid w:val="00917AF0"/>
    <w:rsid w:val="0092540C"/>
    <w:rsid w:val="009449E2"/>
    <w:rsid w:val="00966047"/>
    <w:rsid w:val="009A4270"/>
    <w:rsid w:val="009B5C5C"/>
    <w:rsid w:val="009D5844"/>
    <w:rsid w:val="00A07BB7"/>
    <w:rsid w:val="00A1136B"/>
    <w:rsid w:val="00A136B5"/>
    <w:rsid w:val="00A605B9"/>
    <w:rsid w:val="00A66653"/>
    <w:rsid w:val="00AA4FC3"/>
    <w:rsid w:val="00B25C2A"/>
    <w:rsid w:val="00B36CC1"/>
    <w:rsid w:val="00B41CC2"/>
    <w:rsid w:val="00B55BBF"/>
    <w:rsid w:val="00B94CCC"/>
    <w:rsid w:val="00BA7B06"/>
    <w:rsid w:val="00BB05B3"/>
    <w:rsid w:val="00BB3FA8"/>
    <w:rsid w:val="00BE5EE7"/>
    <w:rsid w:val="00BF62D4"/>
    <w:rsid w:val="00C4604D"/>
    <w:rsid w:val="00C506EC"/>
    <w:rsid w:val="00C51CE1"/>
    <w:rsid w:val="00C60510"/>
    <w:rsid w:val="00C61EF2"/>
    <w:rsid w:val="00C75EF9"/>
    <w:rsid w:val="00CE3636"/>
    <w:rsid w:val="00CF5805"/>
    <w:rsid w:val="00D44208"/>
    <w:rsid w:val="00D469C3"/>
    <w:rsid w:val="00D559F4"/>
    <w:rsid w:val="00DD1164"/>
    <w:rsid w:val="00DF1A51"/>
    <w:rsid w:val="00E3705C"/>
    <w:rsid w:val="00E40B01"/>
    <w:rsid w:val="00E61FCA"/>
    <w:rsid w:val="00E632E4"/>
    <w:rsid w:val="00E71047"/>
    <w:rsid w:val="00E7755C"/>
    <w:rsid w:val="00E96B22"/>
    <w:rsid w:val="00EE2E31"/>
    <w:rsid w:val="00EF0489"/>
    <w:rsid w:val="00F02625"/>
    <w:rsid w:val="00F11DEE"/>
    <w:rsid w:val="00F50773"/>
    <w:rsid w:val="00F96B87"/>
    <w:rsid w:val="00FA4F75"/>
    <w:rsid w:val="00FC78B8"/>
    <w:rsid w:val="00FF62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32E4"/>
    <w:rPr>
      <w:rFonts w:cs="Times New Roman"/>
      <w:sz w:val="3276"/>
      <w:szCs w:val="32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61C3A"/>
    <w:rPr>
      <w:color w:val="808080"/>
    </w:rPr>
  </w:style>
  <w:style w:type="paragraph" w:customStyle="1" w:styleId="83B6037DB9304B51B93672FDC7E12942">
    <w:name w:val="83B6037DB9304B51B93672FDC7E12942"/>
    <w:rsid w:val="00E632E4"/>
  </w:style>
  <w:style w:type="paragraph" w:customStyle="1" w:styleId="6567E6E5D3314A5486FFB74E7FF23F1F">
    <w:name w:val="6567E6E5D3314A5486FFB74E7FF23F1F"/>
    <w:rsid w:val="00E632E4"/>
  </w:style>
  <w:style w:type="paragraph" w:customStyle="1" w:styleId="B6669CBB7BE8468D9DA49F61074123D6">
    <w:name w:val="B6669CBB7BE8468D9DA49F61074123D6"/>
    <w:rsid w:val="00172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724172F4E2524084CFFBA0461610DA" ma:contentTypeVersion="8" ma:contentTypeDescription="Utwórz nowy dokument." ma:contentTypeScope="" ma:versionID="4dab16f20705eec09ef8dbbf747e3011">
  <xsd:schema xmlns:xsd="http://www.w3.org/2001/XMLSchema" xmlns:xs="http://www.w3.org/2001/XMLSchema" xmlns:p="http://schemas.microsoft.com/office/2006/metadata/properties" xmlns:ns2="74248496-42f0-4003-93b1-f659902c4194" xmlns:ns3="f989d15f-8a3b-4c7e-ab37-77b3a79c188c" targetNamespace="http://schemas.microsoft.com/office/2006/metadata/properties" ma:root="true" ma:fieldsID="894dd19c077fee712a89dc8fa5272b85" ns2:_="" ns3:_="">
    <xsd:import namespace="74248496-42f0-4003-93b1-f659902c4194"/>
    <xsd:import namespace="f989d15f-8a3b-4c7e-ab37-77b3a79c18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48496-42f0-4003-93b1-f659902c4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711ef8a-c068-4504-8a4d-3f57886c833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89d15f-8a3b-4c7e-ab37-77b3a79c18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d50853e-4d37-40ad-b21d-b11a1ee9924b}" ma:internalName="TaxCatchAll" ma:showField="CatchAllData" ma:web="f989d15f-8a3b-4c7e-ab37-77b3a79c1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3E59-2F4B-4034-B78E-8692C5C69EB6}">
  <ds:schemaRefs>
    <ds:schemaRef ds:uri="http://schemas.microsoft.com/sharepoint/v3/contenttype/forms"/>
  </ds:schemaRefs>
</ds:datastoreItem>
</file>

<file path=customXml/itemProps2.xml><?xml version="1.0" encoding="utf-8"?>
<ds:datastoreItem xmlns:ds="http://schemas.openxmlformats.org/officeDocument/2006/customXml" ds:itemID="{66079A3D-8780-47DE-BDDA-68E257F01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48496-42f0-4003-93b1-f659902c4194"/>
    <ds:schemaRef ds:uri="f989d15f-8a3b-4c7e-ab37-77b3a79c1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FB5FB-A213-45B7-9F61-84A04CB15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6515</TotalTime>
  <Pages>87</Pages>
  <Words>25970</Words>
  <Characters>155821</Characters>
  <Application>Microsoft Office Word</Application>
  <DocSecurity>0</DocSecurity>
  <Lines>1298</Lines>
  <Paragraphs>362</Paragraphs>
  <ScaleCrop>false</ScaleCrop>
  <HeadingPairs>
    <vt:vector size="2" baseType="variant">
      <vt:variant>
        <vt:lpstr>Tytuł</vt:lpstr>
      </vt:variant>
      <vt:variant>
        <vt:i4>1</vt:i4>
      </vt:variant>
    </vt:vector>
  </HeadingPairs>
  <TitlesOfParts>
    <vt:vector size="1" baseType="lpstr">
      <vt:lpstr>STRATEGIA ROZWOJU GMINY NIEPORĘT NA LATA 2022-2030</vt:lpstr>
    </vt:vector>
  </TitlesOfParts>
  <Company/>
  <LinksUpToDate>false</LinksUpToDate>
  <CharactersWithSpaces>181429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GMINY NIEPORĘT NA LATA 2022-2030</dc:title>
  <dc:subject>NA LATA 2020 – 20XX</dc:subject>
  <dc:creator>Patryk Wacławiak</dc:creator>
  <cp:keywords/>
  <dc:description/>
  <cp:lastModifiedBy>Piotr Brysiacz</cp:lastModifiedBy>
  <cp:revision>43</cp:revision>
  <cp:lastPrinted>2021-02-10T12:02:00Z</cp:lastPrinted>
  <dcterms:created xsi:type="dcterms:W3CDTF">2022-12-01T20:51:00Z</dcterms:created>
  <dcterms:modified xsi:type="dcterms:W3CDTF">2023-04-17T12:22:00Z</dcterms:modified>
</cp:coreProperties>
</file>